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288" w:type="dxa"/>
        <w:tblLayout w:type="fixed"/>
        <w:tblLook w:val="04A0" w:firstRow="1" w:lastRow="0" w:firstColumn="1" w:lastColumn="0" w:noHBand="0" w:noVBand="1"/>
      </w:tblPr>
      <w:tblGrid>
        <w:gridCol w:w="3096"/>
        <w:gridCol w:w="556"/>
        <w:gridCol w:w="992"/>
        <w:gridCol w:w="1548"/>
        <w:gridCol w:w="3096"/>
      </w:tblGrid>
      <w:tr w:rsidR="00364DA4" w:rsidRPr="0022768E" w:rsidTr="009E237A">
        <w:tc>
          <w:tcPr>
            <w:tcW w:w="9288" w:type="dxa"/>
            <w:gridSpan w:val="5"/>
            <w:shd w:val="clear" w:color="auto" w:fill="D9D9D9" w:themeFill="background1" w:themeFillShade="D9"/>
          </w:tcPr>
          <w:p w:rsidR="00364DA4" w:rsidRPr="0022768E" w:rsidRDefault="00364DA4" w:rsidP="00364DA4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22768E">
              <w:rPr>
                <w:rFonts w:cstheme="minorHAnsi"/>
                <w:b/>
              </w:rPr>
              <w:t>PROGRAMA</w:t>
            </w:r>
            <w:r w:rsidR="00A8730B" w:rsidRPr="0022768E">
              <w:rPr>
                <w:rFonts w:cstheme="minorHAnsi"/>
                <w:b/>
              </w:rPr>
              <w:t xml:space="preserve"> - Semestre Primavera 2019</w:t>
            </w:r>
          </w:p>
          <w:p w:rsidR="00637857" w:rsidRPr="0022768E" w:rsidRDefault="00637857" w:rsidP="00364DA4">
            <w:pPr>
              <w:spacing w:before="40" w:after="40"/>
              <w:jc w:val="center"/>
              <w:rPr>
                <w:rFonts w:cstheme="minorHAnsi"/>
                <w:b/>
              </w:rPr>
            </w:pPr>
          </w:p>
        </w:tc>
      </w:tr>
      <w:tr w:rsidR="006B387D" w:rsidRPr="0022768E" w:rsidTr="009E237A">
        <w:tc>
          <w:tcPr>
            <w:tcW w:w="9288" w:type="dxa"/>
            <w:gridSpan w:val="5"/>
          </w:tcPr>
          <w:p w:rsidR="006B387D" w:rsidRPr="0022768E" w:rsidRDefault="006B387D" w:rsidP="00CA4BF1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cstheme="minorHAnsi"/>
                <w:b/>
              </w:rPr>
            </w:pPr>
            <w:r w:rsidRPr="0022768E">
              <w:rPr>
                <w:rFonts w:cstheme="minorHAnsi"/>
                <w:b/>
              </w:rPr>
              <w:t>Nombre de la Actividad Curricular:</w:t>
            </w:r>
            <w:r w:rsidRPr="0022768E">
              <w:rPr>
                <w:rFonts w:cstheme="minorHAnsi"/>
              </w:rPr>
              <w:t xml:space="preserve"> </w:t>
            </w:r>
            <w:r w:rsidR="009D22AB" w:rsidRPr="0022768E">
              <w:rPr>
                <w:rFonts w:cstheme="minorHAnsi"/>
                <w:b/>
              </w:rPr>
              <w:t xml:space="preserve">GEOGRAFÍA </w:t>
            </w:r>
            <w:r w:rsidR="00CA4BF1" w:rsidRPr="0022768E">
              <w:rPr>
                <w:rFonts w:cstheme="minorHAnsi"/>
                <w:b/>
              </w:rPr>
              <w:t xml:space="preserve">SOCIAL </w:t>
            </w:r>
            <w:r w:rsidRPr="0022768E">
              <w:rPr>
                <w:rFonts w:cstheme="minorHAnsi"/>
                <w:b/>
              </w:rPr>
              <w:t>(AUG –</w:t>
            </w:r>
            <w:r w:rsidR="004A2073" w:rsidRPr="0022768E">
              <w:rPr>
                <w:rFonts w:cstheme="minorHAnsi"/>
                <w:b/>
              </w:rPr>
              <w:t xml:space="preserve"> 2</w:t>
            </w:r>
            <w:r w:rsidR="00B4611D" w:rsidRPr="0022768E">
              <w:rPr>
                <w:rFonts w:cstheme="minorHAnsi"/>
                <w:b/>
              </w:rPr>
              <w:t>000</w:t>
            </w:r>
            <w:r w:rsidR="00CA4BF1" w:rsidRPr="0022768E">
              <w:rPr>
                <w:rFonts w:cstheme="minorHAnsi"/>
                <w:b/>
              </w:rPr>
              <w:t>6</w:t>
            </w:r>
            <w:r w:rsidRPr="0022768E">
              <w:rPr>
                <w:rFonts w:cstheme="minorHAnsi"/>
                <w:b/>
              </w:rPr>
              <w:t>)</w:t>
            </w:r>
          </w:p>
        </w:tc>
      </w:tr>
      <w:tr w:rsidR="006B387D" w:rsidRPr="0022768E" w:rsidTr="009E237A">
        <w:tc>
          <w:tcPr>
            <w:tcW w:w="9288" w:type="dxa"/>
            <w:gridSpan w:val="5"/>
          </w:tcPr>
          <w:p w:rsidR="006B387D" w:rsidRPr="0022768E" w:rsidRDefault="006B387D" w:rsidP="00CA4BF1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cstheme="minorHAnsi"/>
                <w:b/>
              </w:rPr>
            </w:pPr>
            <w:r w:rsidRPr="0022768E">
              <w:rPr>
                <w:rFonts w:cstheme="minorHAnsi"/>
                <w:b/>
              </w:rPr>
              <w:t xml:space="preserve">Nombre de la Actividad en Inglés:  </w:t>
            </w:r>
            <w:r w:rsidR="00CA4BF1" w:rsidRPr="0022768E">
              <w:rPr>
                <w:rFonts w:eastAsia="Cambria" w:cstheme="minorHAnsi"/>
                <w:b/>
              </w:rPr>
              <w:t>SOCIAL</w:t>
            </w:r>
            <w:r w:rsidR="009D22AB" w:rsidRPr="0022768E">
              <w:rPr>
                <w:rFonts w:eastAsia="Cambria" w:cstheme="minorHAnsi"/>
                <w:b/>
              </w:rPr>
              <w:t xml:space="preserve"> GEOGRAPHY</w:t>
            </w:r>
          </w:p>
        </w:tc>
      </w:tr>
      <w:tr w:rsidR="006B387D" w:rsidRPr="0022768E" w:rsidTr="009E237A">
        <w:tc>
          <w:tcPr>
            <w:tcW w:w="9288" w:type="dxa"/>
            <w:gridSpan w:val="5"/>
          </w:tcPr>
          <w:p w:rsidR="006B387D" w:rsidRPr="0022768E" w:rsidRDefault="006B387D" w:rsidP="006B387D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cstheme="minorHAnsi"/>
                <w:b/>
              </w:rPr>
            </w:pPr>
            <w:r w:rsidRPr="0022768E">
              <w:rPr>
                <w:rFonts w:cstheme="minorHAnsi"/>
                <w:b/>
              </w:rPr>
              <w:t>Unidad Académica/Organismo de la unidad académica que lo desarrolla:</w:t>
            </w:r>
          </w:p>
          <w:p w:rsidR="006B387D" w:rsidRPr="0022768E" w:rsidRDefault="006B387D" w:rsidP="006B387D">
            <w:pPr>
              <w:pStyle w:val="Prrafodelista"/>
              <w:spacing w:before="40" w:after="40"/>
              <w:rPr>
                <w:rFonts w:cstheme="minorHAnsi"/>
              </w:rPr>
            </w:pPr>
            <w:r w:rsidRPr="0022768E">
              <w:rPr>
                <w:rFonts w:cstheme="minorHAnsi"/>
              </w:rPr>
              <w:t>Escuela de Pregrado</w:t>
            </w:r>
            <w:r w:rsidR="006B67D1" w:rsidRPr="0022768E">
              <w:rPr>
                <w:rFonts w:cstheme="minorHAnsi"/>
              </w:rPr>
              <w:t xml:space="preserve"> – Carrera de Geografía</w:t>
            </w:r>
          </w:p>
        </w:tc>
      </w:tr>
      <w:tr w:rsidR="0025438E" w:rsidRPr="0022768E" w:rsidTr="009E237A">
        <w:tc>
          <w:tcPr>
            <w:tcW w:w="4644" w:type="dxa"/>
            <w:gridSpan w:val="3"/>
          </w:tcPr>
          <w:p w:rsidR="0025438E" w:rsidRPr="0022768E" w:rsidRDefault="0025438E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cstheme="minorHAnsi"/>
                <w:b/>
              </w:rPr>
            </w:pPr>
            <w:r w:rsidRPr="0022768E">
              <w:rPr>
                <w:rFonts w:cstheme="minorHAnsi"/>
                <w:b/>
              </w:rPr>
              <w:t xml:space="preserve">Tipo de Créditos: </w:t>
            </w:r>
            <w:r w:rsidRPr="0022768E">
              <w:rPr>
                <w:rFonts w:cstheme="minorHAnsi"/>
              </w:rPr>
              <w:t>SCT</w:t>
            </w:r>
          </w:p>
        </w:tc>
        <w:tc>
          <w:tcPr>
            <w:tcW w:w="4644" w:type="dxa"/>
            <w:gridSpan w:val="2"/>
          </w:tcPr>
          <w:p w:rsidR="0025438E" w:rsidRPr="0022768E" w:rsidRDefault="0025438E" w:rsidP="00B4611D">
            <w:pPr>
              <w:spacing w:before="40" w:after="40"/>
              <w:rPr>
                <w:rFonts w:cstheme="minorHAnsi"/>
                <w:b/>
              </w:rPr>
            </w:pPr>
            <w:r w:rsidRPr="0022768E">
              <w:rPr>
                <w:rFonts w:cstheme="minorHAnsi"/>
                <w:b/>
              </w:rPr>
              <w:t xml:space="preserve"> Créditos: </w:t>
            </w:r>
            <w:r w:rsidR="00B4611D" w:rsidRPr="0022768E">
              <w:rPr>
                <w:rFonts w:cstheme="minorHAnsi"/>
              </w:rPr>
              <w:t>6</w:t>
            </w:r>
          </w:p>
        </w:tc>
      </w:tr>
      <w:tr w:rsidR="006B387D" w:rsidRPr="0022768E" w:rsidTr="009E237A">
        <w:tc>
          <w:tcPr>
            <w:tcW w:w="3096" w:type="dxa"/>
          </w:tcPr>
          <w:p w:rsidR="0025438E" w:rsidRPr="0022768E" w:rsidRDefault="006B387D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cstheme="minorHAnsi"/>
                <w:b/>
              </w:rPr>
            </w:pPr>
            <w:r w:rsidRPr="0022768E">
              <w:rPr>
                <w:rFonts w:cstheme="minorHAnsi"/>
                <w:b/>
              </w:rPr>
              <w:t xml:space="preserve">Horas de trabajo: </w:t>
            </w:r>
          </w:p>
          <w:p w:rsidR="006B387D" w:rsidRPr="0022768E" w:rsidRDefault="00B4611D" w:rsidP="00B4611D">
            <w:pPr>
              <w:pStyle w:val="Prrafodelista"/>
              <w:spacing w:before="40" w:after="40"/>
              <w:rPr>
                <w:rFonts w:cstheme="minorHAnsi"/>
              </w:rPr>
            </w:pPr>
            <w:r w:rsidRPr="0022768E">
              <w:rPr>
                <w:rFonts w:cstheme="minorHAnsi"/>
              </w:rPr>
              <w:t xml:space="preserve">9 </w:t>
            </w:r>
            <w:r w:rsidR="006B387D" w:rsidRPr="0022768E">
              <w:rPr>
                <w:rFonts w:cstheme="minorHAnsi"/>
              </w:rPr>
              <w:t>horas/semana</w:t>
            </w:r>
          </w:p>
        </w:tc>
        <w:tc>
          <w:tcPr>
            <w:tcW w:w="3096" w:type="dxa"/>
            <w:gridSpan w:val="3"/>
          </w:tcPr>
          <w:p w:rsidR="0025438E" w:rsidRPr="0022768E" w:rsidRDefault="0025438E" w:rsidP="0025438E">
            <w:pPr>
              <w:spacing w:before="40" w:after="40"/>
              <w:jc w:val="both"/>
              <w:rPr>
                <w:rFonts w:cstheme="minorHAnsi"/>
                <w:b/>
              </w:rPr>
            </w:pPr>
            <w:r w:rsidRPr="0022768E">
              <w:rPr>
                <w:rFonts w:cstheme="minorHAnsi"/>
                <w:b/>
              </w:rPr>
              <w:t>Docencia Directa/Indirecta:</w:t>
            </w:r>
          </w:p>
          <w:p w:rsidR="006B387D" w:rsidRPr="0022768E" w:rsidRDefault="003B6AFC" w:rsidP="003B6AFC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22768E">
              <w:rPr>
                <w:rFonts w:cstheme="minorHAnsi"/>
              </w:rPr>
              <w:t>4</w:t>
            </w:r>
            <w:r w:rsidR="00B4611D" w:rsidRPr="0022768E">
              <w:rPr>
                <w:rFonts w:cstheme="minorHAnsi"/>
              </w:rPr>
              <w:t xml:space="preserve">,5 horas DD / </w:t>
            </w:r>
            <w:r w:rsidRPr="0022768E">
              <w:rPr>
                <w:rFonts w:cstheme="minorHAnsi"/>
              </w:rPr>
              <w:t>4</w:t>
            </w:r>
            <w:r w:rsidR="0025438E" w:rsidRPr="0022768E">
              <w:rPr>
                <w:rFonts w:cstheme="minorHAnsi"/>
              </w:rPr>
              <w:t>,5 horas DI</w:t>
            </w:r>
          </w:p>
        </w:tc>
        <w:tc>
          <w:tcPr>
            <w:tcW w:w="3096" w:type="dxa"/>
          </w:tcPr>
          <w:p w:rsidR="0025438E" w:rsidRPr="0022768E" w:rsidRDefault="0025438E" w:rsidP="0025438E">
            <w:pPr>
              <w:spacing w:before="40" w:after="40"/>
              <w:jc w:val="both"/>
              <w:rPr>
                <w:rFonts w:cstheme="minorHAnsi"/>
                <w:b/>
              </w:rPr>
            </w:pPr>
            <w:r w:rsidRPr="0022768E">
              <w:rPr>
                <w:rFonts w:cstheme="minorHAnsi"/>
                <w:b/>
              </w:rPr>
              <w:t>Docencia Directa (DD):</w:t>
            </w:r>
          </w:p>
          <w:p w:rsidR="0025438E" w:rsidRPr="0022768E" w:rsidRDefault="0025438E" w:rsidP="0025438E">
            <w:pPr>
              <w:pStyle w:val="Prrafodelista"/>
              <w:numPr>
                <w:ilvl w:val="0"/>
                <w:numId w:val="9"/>
              </w:numPr>
              <w:spacing w:before="40" w:after="40"/>
              <w:ind w:left="175" w:hanging="141"/>
              <w:rPr>
                <w:rFonts w:cstheme="minorHAnsi"/>
              </w:rPr>
            </w:pPr>
            <w:r w:rsidRPr="0022768E">
              <w:rPr>
                <w:rFonts w:cstheme="minorHAnsi"/>
              </w:rPr>
              <w:t xml:space="preserve">Cátedra: </w:t>
            </w:r>
            <w:r w:rsidR="003B6AFC" w:rsidRPr="0022768E">
              <w:rPr>
                <w:rFonts w:cstheme="minorHAnsi"/>
              </w:rPr>
              <w:t>1,5</w:t>
            </w:r>
            <w:r w:rsidR="00614B30" w:rsidRPr="0022768E">
              <w:rPr>
                <w:rFonts w:cstheme="minorHAnsi"/>
              </w:rPr>
              <w:t xml:space="preserve"> </w:t>
            </w:r>
            <w:r w:rsidRPr="0022768E">
              <w:rPr>
                <w:rFonts w:cstheme="minorHAnsi"/>
              </w:rPr>
              <w:t>horas</w:t>
            </w:r>
          </w:p>
          <w:p w:rsidR="006B387D" w:rsidRPr="0022768E" w:rsidRDefault="0025438E" w:rsidP="0025438E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cstheme="minorHAnsi"/>
                <w:b/>
              </w:rPr>
            </w:pPr>
            <w:r w:rsidRPr="0022768E">
              <w:rPr>
                <w:rFonts w:cstheme="minorHAnsi"/>
              </w:rPr>
              <w:t>Ayudantía: 1,5 horas</w:t>
            </w:r>
          </w:p>
          <w:p w:rsidR="00B4611D" w:rsidRPr="0022768E" w:rsidRDefault="00614B30" w:rsidP="00614B30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cstheme="minorHAnsi"/>
                <w:b/>
              </w:rPr>
            </w:pPr>
            <w:r w:rsidRPr="0022768E">
              <w:rPr>
                <w:rFonts w:cstheme="minorHAnsi"/>
              </w:rPr>
              <w:t>Terreno: 1</w:t>
            </w:r>
            <w:r w:rsidR="003B6AFC" w:rsidRPr="0022768E">
              <w:rPr>
                <w:rFonts w:cstheme="minorHAnsi"/>
              </w:rPr>
              <w:t>,5</w:t>
            </w:r>
            <w:r w:rsidRPr="0022768E">
              <w:rPr>
                <w:rFonts w:cstheme="minorHAnsi"/>
              </w:rPr>
              <w:t xml:space="preserve"> hora</w:t>
            </w:r>
          </w:p>
        </w:tc>
      </w:tr>
      <w:tr w:rsidR="009E237A" w:rsidRPr="0022768E" w:rsidTr="009E237A">
        <w:tc>
          <w:tcPr>
            <w:tcW w:w="9288" w:type="dxa"/>
            <w:gridSpan w:val="5"/>
          </w:tcPr>
          <w:p w:rsidR="009E237A" w:rsidRPr="0022768E" w:rsidRDefault="00AD10F8" w:rsidP="00A8730B">
            <w:pPr>
              <w:spacing w:before="40" w:after="40"/>
              <w:jc w:val="both"/>
              <w:rPr>
                <w:rFonts w:cstheme="minorHAnsi"/>
              </w:rPr>
            </w:pPr>
            <w:r w:rsidRPr="0022768E">
              <w:rPr>
                <w:rFonts w:cstheme="minorHAnsi"/>
                <w:b/>
              </w:rPr>
              <w:t>Profesora:</w:t>
            </w:r>
            <w:r w:rsidR="009E237A" w:rsidRPr="0022768E">
              <w:rPr>
                <w:rFonts w:cstheme="minorHAnsi"/>
                <w:b/>
              </w:rPr>
              <w:t xml:space="preserve">  </w:t>
            </w:r>
            <w:r w:rsidR="00CA4BF1" w:rsidRPr="0022768E">
              <w:rPr>
                <w:rFonts w:cstheme="minorHAnsi"/>
                <w:b/>
              </w:rPr>
              <w:t>Dra. Yasna Contreras</w:t>
            </w:r>
            <w:r w:rsidR="00A8730B" w:rsidRPr="0022768E">
              <w:rPr>
                <w:rFonts w:cstheme="minorHAnsi"/>
                <w:b/>
              </w:rPr>
              <w:t xml:space="preserve"> </w:t>
            </w:r>
          </w:p>
          <w:p w:rsidR="00AD10F8" w:rsidRPr="0022768E" w:rsidRDefault="00AD10F8" w:rsidP="00A8730B">
            <w:pPr>
              <w:spacing w:before="40" w:after="40"/>
              <w:jc w:val="both"/>
              <w:rPr>
                <w:rFonts w:cstheme="minorHAnsi"/>
              </w:rPr>
            </w:pPr>
            <w:r w:rsidRPr="0022768E">
              <w:rPr>
                <w:rFonts w:cstheme="minorHAnsi"/>
                <w:b/>
              </w:rPr>
              <w:t>Ayudantes:</w:t>
            </w:r>
            <w:r w:rsidRPr="0022768E">
              <w:rPr>
                <w:rFonts w:cstheme="minorHAnsi"/>
              </w:rPr>
              <w:t xml:space="preserve"> Pedro Palma y Daniel González </w:t>
            </w:r>
          </w:p>
          <w:p w:rsidR="00637857" w:rsidRPr="0022768E" w:rsidRDefault="00637857" w:rsidP="00A8730B">
            <w:pPr>
              <w:spacing w:before="40" w:after="40"/>
              <w:jc w:val="both"/>
              <w:rPr>
                <w:rFonts w:cstheme="minorHAnsi"/>
              </w:rPr>
            </w:pPr>
            <w:r w:rsidRPr="0022768E">
              <w:rPr>
                <w:rFonts w:cstheme="minorHAnsi"/>
              </w:rPr>
              <w:t>Monitores por definir</w:t>
            </w:r>
          </w:p>
        </w:tc>
      </w:tr>
      <w:tr w:rsidR="0025438E" w:rsidRPr="0022768E" w:rsidTr="009E237A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25438E" w:rsidRPr="0022768E" w:rsidRDefault="0025438E" w:rsidP="002A38B7">
            <w:pPr>
              <w:pStyle w:val="Prrafodelista"/>
              <w:numPr>
                <w:ilvl w:val="0"/>
                <w:numId w:val="11"/>
              </w:numPr>
              <w:spacing w:before="40" w:after="40"/>
              <w:rPr>
                <w:rFonts w:cstheme="minorHAnsi"/>
              </w:rPr>
            </w:pPr>
            <w:r w:rsidRPr="0022768E">
              <w:rPr>
                <w:rFonts w:cstheme="minorHAnsi"/>
                <w:b/>
              </w:rPr>
              <w:t xml:space="preserve">Requisitos:  </w:t>
            </w:r>
            <w:r w:rsidR="002A38B7" w:rsidRPr="0022768E">
              <w:rPr>
                <w:rFonts w:cstheme="minorHAnsi"/>
              </w:rPr>
              <w:t>Fundamentos de Geografía Humana</w:t>
            </w:r>
          </w:p>
        </w:tc>
      </w:tr>
      <w:tr w:rsidR="00364DA4" w:rsidRPr="0022768E" w:rsidTr="009E237A">
        <w:trPr>
          <w:trHeight w:val="1528"/>
        </w:trPr>
        <w:tc>
          <w:tcPr>
            <w:tcW w:w="3652" w:type="dxa"/>
            <w:gridSpan w:val="2"/>
          </w:tcPr>
          <w:p w:rsidR="00364DA4" w:rsidRPr="0022768E" w:rsidRDefault="0025438E" w:rsidP="0025438E">
            <w:pPr>
              <w:spacing w:before="40" w:after="40"/>
              <w:jc w:val="both"/>
              <w:rPr>
                <w:rFonts w:cstheme="minorHAnsi"/>
                <w:b/>
              </w:rPr>
            </w:pPr>
            <w:r w:rsidRPr="0022768E">
              <w:rPr>
                <w:rFonts w:cstheme="minorHAnsi"/>
                <w:b/>
              </w:rPr>
              <w:t>7. Propósito general del curso</w:t>
            </w:r>
          </w:p>
        </w:tc>
        <w:tc>
          <w:tcPr>
            <w:tcW w:w="5636" w:type="dxa"/>
            <w:gridSpan w:val="3"/>
          </w:tcPr>
          <w:p w:rsidR="00364DA4" w:rsidRPr="0022768E" w:rsidRDefault="004B2215" w:rsidP="009D22AB">
            <w:pPr>
              <w:spacing w:before="40" w:after="40"/>
              <w:jc w:val="both"/>
              <w:rPr>
                <w:rFonts w:eastAsia="Cambria" w:cstheme="minorHAnsi"/>
              </w:rPr>
            </w:pPr>
            <w:r w:rsidRPr="0022768E">
              <w:rPr>
                <w:rFonts w:cstheme="minorHAnsi"/>
              </w:rPr>
              <w:t>Al finalizar el curso los alumnos manejan las bases teóricas y conceptuales que sustentan a la geografía social como sub-disciplina de la geografía humana y son capaces de aplicar tales conceptos en estudios empíricos.</w:t>
            </w:r>
          </w:p>
        </w:tc>
      </w:tr>
      <w:tr w:rsidR="00364DA4" w:rsidRPr="0022768E" w:rsidTr="009E237A">
        <w:tc>
          <w:tcPr>
            <w:tcW w:w="3652" w:type="dxa"/>
            <w:gridSpan w:val="2"/>
          </w:tcPr>
          <w:p w:rsidR="00364DA4" w:rsidRPr="0022768E" w:rsidRDefault="0025438E" w:rsidP="0025438E">
            <w:pPr>
              <w:spacing w:before="40" w:after="40"/>
              <w:jc w:val="both"/>
              <w:rPr>
                <w:rFonts w:cstheme="minorHAnsi"/>
                <w:b/>
              </w:rPr>
            </w:pPr>
            <w:r w:rsidRPr="0022768E">
              <w:rPr>
                <w:rFonts w:cstheme="minorHAnsi"/>
                <w:b/>
              </w:rPr>
              <w:t>8. Competencias a las que contribuye el curso</w:t>
            </w:r>
          </w:p>
        </w:tc>
        <w:tc>
          <w:tcPr>
            <w:tcW w:w="5636" w:type="dxa"/>
            <w:gridSpan w:val="3"/>
          </w:tcPr>
          <w:p w:rsidR="004B2215" w:rsidRPr="0022768E" w:rsidRDefault="004B2215" w:rsidP="004B2215">
            <w:pPr>
              <w:spacing w:line="240" w:lineRule="auto"/>
              <w:rPr>
                <w:rFonts w:cstheme="minorHAnsi"/>
              </w:rPr>
            </w:pPr>
            <w:r w:rsidRPr="0022768E">
              <w:rPr>
                <w:rFonts w:cstheme="minorHAnsi"/>
              </w:rPr>
              <w:t>I.1 Problematizar un fenómeno geográfico, vinculando la observación sistemática del territorio con el conocimiento teórico disciplinar, desde un mirada crítica, holística y propositiva.</w:t>
            </w:r>
          </w:p>
          <w:p w:rsidR="004B2215" w:rsidRPr="0022768E" w:rsidRDefault="004B2215" w:rsidP="004B2215">
            <w:pPr>
              <w:spacing w:line="240" w:lineRule="auto"/>
              <w:rPr>
                <w:rFonts w:cstheme="minorHAnsi"/>
              </w:rPr>
            </w:pPr>
            <w:r w:rsidRPr="0022768E">
              <w:rPr>
                <w:rFonts w:cstheme="minorHAnsi"/>
              </w:rPr>
              <w:t xml:space="preserve">I.2 Diseñar estudios básicos y/o aplicados en el territorio a partir de una discusión bibliográfica para precisar la problemática de investigación.   </w:t>
            </w:r>
          </w:p>
          <w:p w:rsidR="004B2215" w:rsidRPr="0022768E" w:rsidRDefault="004B2215" w:rsidP="004B2215">
            <w:pPr>
              <w:spacing w:line="360" w:lineRule="auto"/>
              <w:jc w:val="both"/>
              <w:rPr>
                <w:rFonts w:cstheme="minorHAnsi"/>
              </w:rPr>
            </w:pPr>
            <w:r w:rsidRPr="0022768E">
              <w:rPr>
                <w:rFonts w:cstheme="minorHAnsi"/>
              </w:rPr>
              <w:t>C.1 Representar información geográfica de relevancia</w:t>
            </w:r>
          </w:p>
          <w:p w:rsidR="00364DA4" w:rsidRPr="0022768E" w:rsidRDefault="004B2215" w:rsidP="004B2215">
            <w:pPr>
              <w:spacing w:line="360" w:lineRule="auto"/>
              <w:jc w:val="both"/>
              <w:rPr>
                <w:rFonts w:cstheme="minorHAnsi"/>
              </w:rPr>
            </w:pPr>
            <w:r w:rsidRPr="0022768E">
              <w:rPr>
                <w:rFonts w:cstheme="minorHAnsi"/>
              </w:rPr>
              <w:t>C.2 Adecuar el lenguaje geográfico a las diferentes audiencias</w:t>
            </w:r>
          </w:p>
        </w:tc>
      </w:tr>
      <w:tr w:rsidR="00364DA4" w:rsidRPr="0022768E" w:rsidTr="009E237A">
        <w:tc>
          <w:tcPr>
            <w:tcW w:w="3652" w:type="dxa"/>
            <w:gridSpan w:val="2"/>
          </w:tcPr>
          <w:p w:rsidR="00364DA4" w:rsidRPr="0022768E" w:rsidRDefault="0025438E" w:rsidP="0025438E">
            <w:pPr>
              <w:spacing w:before="40" w:after="40"/>
              <w:rPr>
                <w:rFonts w:cstheme="minorHAnsi"/>
                <w:b/>
              </w:rPr>
            </w:pPr>
            <w:r w:rsidRPr="0022768E">
              <w:rPr>
                <w:rFonts w:cstheme="minorHAnsi"/>
                <w:b/>
              </w:rPr>
              <w:t xml:space="preserve">9. </w:t>
            </w:r>
            <w:proofErr w:type="spellStart"/>
            <w:r w:rsidRPr="0022768E">
              <w:rPr>
                <w:rFonts w:cstheme="minorHAnsi"/>
                <w:b/>
              </w:rPr>
              <w:t>Subcompetencias</w:t>
            </w:r>
            <w:proofErr w:type="spellEnd"/>
          </w:p>
        </w:tc>
        <w:tc>
          <w:tcPr>
            <w:tcW w:w="5636" w:type="dxa"/>
            <w:gridSpan w:val="3"/>
            <w:shd w:val="clear" w:color="auto" w:fill="auto"/>
          </w:tcPr>
          <w:p w:rsidR="004B2215" w:rsidRPr="0022768E" w:rsidRDefault="004B2215" w:rsidP="004B2215">
            <w:pPr>
              <w:spacing w:line="240" w:lineRule="auto"/>
              <w:rPr>
                <w:rFonts w:cstheme="minorHAnsi"/>
              </w:rPr>
            </w:pPr>
            <w:r w:rsidRPr="0022768E">
              <w:rPr>
                <w:rFonts w:cstheme="minorHAnsi"/>
              </w:rPr>
              <w:t>I.1.2 Identificando y recopilando información empírica y teórica pertinente derivada de fuentes múltiples, que aborde la temática especifica identificada</w:t>
            </w:r>
          </w:p>
          <w:p w:rsidR="004B2215" w:rsidRPr="0022768E" w:rsidRDefault="004B2215" w:rsidP="004B2215">
            <w:pPr>
              <w:spacing w:line="240" w:lineRule="auto"/>
              <w:rPr>
                <w:rFonts w:cstheme="minorHAnsi"/>
              </w:rPr>
            </w:pPr>
            <w:r w:rsidRPr="0022768E">
              <w:rPr>
                <w:rFonts w:cstheme="minorHAnsi"/>
              </w:rPr>
              <w:t xml:space="preserve">I.1.3 Identificando la problemática de investigación </w:t>
            </w:r>
          </w:p>
          <w:p w:rsidR="004B2215" w:rsidRPr="0022768E" w:rsidRDefault="004B2215" w:rsidP="004B2215">
            <w:pPr>
              <w:spacing w:line="240" w:lineRule="auto"/>
              <w:rPr>
                <w:rFonts w:cstheme="minorHAnsi"/>
              </w:rPr>
            </w:pPr>
            <w:r w:rsidRPr="0022768E">
              <w:rPr>
                <w:rFonts w:cstheme="minorHAnsi"/>
              </w:rPr>
              <w:t>I.2.1 Formulando problemas de investigación, hipótesis de trabajo y objetivos de estudio fundados en los antecedentes teóricos, históricos y la observación del terreno acorde con el tipo de investigación a realizar.</w:t>
            </w:r>
          </w:p>
          <w:p w:rsidR="004B2215" w:rsidRPr="0022768E" w:rsidRDefault="004B2215" w:rsidP="004B2215">
            <w:pPr>
              <w:spacing w:line="240" w:lineRule="auto"/>
              <w:rPr>
                <w:rFonts w:cstheme="minorHAnsi"/>
              </w:rPr>
            </w:pPr>
            <w:r w:rsidRPr="0022768E">
              <w:rPr>
                <w:rFonts w:cstheme="minorHAnsi"/>
              </w:rPr>
              <w:t xml:space="preserve">I.2.2 Seleccionando, el enfoque de estudio y la metodología más pertinente a ser desarrollada para el cumplimiento de </w:t>
            </w:r>
            <w:r w:rsidRPr="0022768E">
              <w:rPr>
                <w:rFonts w:cstheme="minorHAnsi"/>
              </w:rPr>
              <w:lastRenderedPageBreak/>
              <w:t>los objetivos propuestos, en busca de resolver las hipótesis de trabajo y el problema de investigación.</w:t>
            </w:r>
          </w:p>
          <w:p w:rsidR="004B2215" w:rsidRPr="0022768E" w:rsidRDefault="004B2215" w:rsidP="004B2215">
            <w:pPr>
              <w:spacing w:line="240" w:lineRule="auto"/>
              <w:rPr>
                <w:rFonts w:cstheme="minorHAnsi"/>
              </w:rPr>
            </w:pPr>
            <w:r w:rsidRPr="0022768E">
              <w:rPr>
                <w:rFonts w:cstheme="minorHAnsi"/>
              </w:rPr>
              <w:t>C 1.1 Estableciendo correspondencia entre los conocimientos y resultados adquiridos con su representación cartográfica.</w:t>
            </w:r>
          </w:p>
          <w:p w:rsidR="00364DA4" w:rsidRPr="0022768E" w:rsidRDefault="004B2215" w:rsidP="004B2215">
            <w:pPr>
              <w:jc w:val="both"/>
              <w:rPr>
                <w:rFonts w:cstheme="minorHAnsi"/>
              </w:rPr>
            </w:pPr>
            <w:r w:rsidRPr="0022768E">
              <w:rPr>
                <w:rFonts w:cstheme="minorHAnsi"/>
              </w:rPr>
              <w:t>C.2.1 Ejercitando y desarrollando sistemáticamente el uso correcto del lenguaje en el desarrollo de sus trabajos escritos y orales en distintos escenarios y audiencias.</w:t>
            </w:r>
          </w:p>
        </w:tc>
      </w:tr>
      <w:tr w:rsidR="00364DA4" w:rsidRPr="0022768E" w:rsidTr="009E237A">
        <w:tc>
          <w:tcPr>
            <w:tcW w:w="3652" w:type="dxa"/>
            <w:gridSpan w:val="2"/>
          </w:tcPr>
          <w:p w:rsidR="00364DA4" w:rsidRPr="0022768E" w:rsidRDefault="0025438E" w:rsidP="0025438E">
            <w:pPr>
              <w:spacing w:before="40" w:after="40"/>
              <w:jc w:val="both"/>
              <w:rPr>
                <w:rFonts w:cstheme="minorHAnsi"/>
                <w:b/>
              </w:rPr>
            </w:pPr>
            <w:r w:rsidRPr="0022768E">
              <w:rPr>
                <w:rFonts w:cstheme="minorHAnsi"/>
                <w:b/>
              </w:rPr>
              <w:lastRenderedPageBreak/>
              <w:t>10. Competencias genéricas transversales a las que contribuye el curso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4F5019" w:rsidRPr="0022768E" w:rsidRDefault="004F5019" w:rsidP="004F5019">
            <w:pPr>
              <w:pStyle w:val="Default"/>
              <w:spacing w:before="40" w:after="40"/>
              <w:jc w:val="both"/>
              <w:rPr>
                <w:rFonts w:eastAsia="Cambria" w:cstheme="minorHAnsi"/>
                <w:sz w:val="22"/>
                <w:szCs w:val="22"/>
              </w:rPr>
            </w:pPr>
            <w:r w:rsidRPr="0022768E">
              <w:rPr>
                <w:rFonts w:eastAsia="Cambria" w:cstheme="minorHAnsi"/>
                <w:sz w:val="22"/>
                <w:szCs w:val="22"/>
              </w:rPr>
              <w:t xml:space="preserve">Se trabajarán todas las competencias genéricas sello de la Universidad de Chile, pero con énfasis en las siguientes competencias: </w:t>
            </w:r>
          </w:p>
          <w:p w:rsidR="004F5019" w:rsidRPr="0022768E" w:rsidRDefault="004F5019" w:rsidP="004F5019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eastAsia="Cambria" w:cstheme="minorHAnsi"/>
                <w:sz w:val="22"/>
                <w:szCs w:val="22"/>
              </w:rPr>
            </w:pPr>
            <w:r w:rsidRPr="0022768E">
              <w:rPr>
                <w:rFonts w:eastAsia="Cambria" w:cstheme="minorHAnsi"/>
                <w:sz w:val="22"/>
                <w:szCs w:val="22"/>
              </w:rPr>
              <w:t>Capacidad de Comunicación oral.</w:t>
            </w:r>
          </w:p>
          <w:p w:rsidR="004F5019" w:rsidRPr="0022768E" w:rsidRDefault="004F5019" w:rsidP="004F5019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eastAsia="Cambria" w:cstheme="minorHAnsi"/>
                <w:sz w:val="22"/>
                <w:szCs w:val="22"/>
              </w:rPr>
            </w:pPr>
            <w:r w:rsidRPr="0022768E">
              <w:rPr>
                <w:rFonts w:eastAsia="Cambria" w:cstheme="minorHAnsi"/>
                <w:sz w:val="22"/>
                <w:szCs w:val="22"/>
              </w:rPr>
              <w:t>Capacidad de comunicación escrita.</w:t>
            </w:r>
          </w:p>
          <w:p w:rsidR="004F5019" w:rsidRPr="0022768E" w:rsidRDefault="004F5019" w:rsidP="004F5019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eastAsia="Cambria" w:cstheme="minorHAnsi"/>
                <w:sz w:val="22"/>
                <w:szCs w:val="22"/>
              </w:rPr>
            </w:pPr>
            <w:r w:rsidRPr="0022768E">
              <w:rPr>
                <w:rFonts w:eastAsia="Cambria" w:cstheme="minorHAnsi"/>
                <w:sz w:val="22"/>
                <w:szCs w:val="22"/>
              </w:rPr>
              <w:t>Capacidad de investigación.</w:t>
            </w:r>
          </w:p>
          <w:p w:rsidR="00364DA4" w:rsidRPr="0022768E" w:rsidRDefault="004F5019" w:rsidP="004F5019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eastAsia="Cambria" w:cstheme="minorHAnsi"/>
                <w:sz w:val="22"/>
                <w:szCs w:val="22"/>
              </w:rPr>
            </w:pPr>
            <w:r w:rsidRPr="0022768E">
              <w:rPr>
                <w:rFonts w:eastAsia="Cambria" w:cstheme="minorHAnsi"/>
                <w:sz w:val="22"/>
                <w:szCs w:val="22"/>
              </w:rPr>
              <w:t>Capacidad de trabajo en equipo.</w:t>
            </w:r>
          </w:p>
        </w:tc>
      </w:tr>
      <w:tr w:rsidR="0025438E" w:rsidRPr="0022768E" w:rsidTr="009E237A">
        <w:tc>
          <w:tcPr>
            <w:tcW w:w="9288" w:type="dxa"/>
            <w:gridSpan w:val="5"/>
          </w:tcPr>
          <w:p w:rsidR="0025438E" w:rsidRPr="0022768E" w:rsidRDefault="0025438E" w:rsidP="00364DA4">
            <w:pPr>
              <w:pStyle w:val="Default"/>
              <w:spacing w:before="40" w:after="40"/>
              <w:jc w:val="both"/>
              <w:rPr>
                <w:rFonts w:cstheme="minorHAnsi"/>
                <w:sz w:val="22"/>
                <w:szCs w:val="22"/>
              </w:rPr>
            </w:pPr>
            <w:r w:rsidRPr="0022768E">
              <w:rPr>
                <w:rFonts w:cstheme="minorHAnsi"/>
                <w:b/>
                <w:sz w:val="22"/>
                <w:szCs w:val="22"/>
              </w:rPr>
              <w:t>11. Resultados de Aprendizaje</w:t>
            </w:r>
          </w:p>
          <w:p w:rsidR="004B2215" w:rsidRPr="0022768E" w:rsidRDefault="00AD10F8" w:rsidP="004B2215">
            <w:pPr>
              <w:pStyle w:val="Listavistosa-nfasis11"/>
              <w:numPr>
                <w:ilvl w:val="0"/>
                <w:numId w:val="17"/>
              </w:numPr>
              <w:spacing w:before="120" w:after="120"/>
              <w:ind w:left="85" w:right="8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76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B2215" w:rsidRPr="0022768E">
              <w:rPr>
                <w:rFonts w:asciiTheme="minorHAnsi" w:hAnsiTheme="minorHAnsi" w:cstheme="minorHAnsi"/>
                <w:sz w:val="22"/>
                <w:szCs w:val="22"/>
              </w:rPr>
              <w:t xml:space="preserve"> Reconoce las bases conceptuales fundamentales de la geografía social para problematizar la relación de la sociedad con el espacio </w:t>
            </w:r>
          </w:p>
          <w:p w:rsidR="004B2215" w:rsidRPr="0022768E" w:rsidRDefault="004B2215" w:rsidP="004B2215">
            <w:pPr>
              <w:pStyle w:val="Listavistosa-nfasis11"/>
              <w:numPr>
                <w:ilvl w:val="0"/>
                <w:numId w:val="17"/>
              </w:numPr>
              <w:spacing w:before="120" w:after="12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768E">
              <w:rPr>
                <w:rFonts w:asciiTheme="minorHAnsi" w:hAnsiTheme="minorHAnsi" w:cstheme="minorHAnsi"/>
                <w:sz w:val="22"/>
                <w:szCs w:val="22"/>
              </w:rPr>
              <w:t>- Genera un diseño de investigación para reconocer la pertinencia y el alcance de la perspectiva de la geografía social</w:t>
            </w:r>
          </w:p>
          <w:p w:rsidR="004B2215" w:rsidRPr="0022768E" w:rsidRDefault="004B2215" w:rsidP="004B2215">
            <w:pPr>
              <w:pStyle w:val="Default"/>
              <w:spacing w:before="40" w:after="40"/>
              <w:jc w:val="both"/>
              <w:rPr>
                <w:rFonts w:cstheme="minorHAnsi"/>
                <w:sz w:val="22"/>
                <w:szCs w:val="22"/>
              </w:rPr>
            </w:pPr>
            <w:r w:rsidRPr="0022768E">
              <w:rPr>
                <w:rFonts w:cstheme="minorHAnsi"/>
                <w:sz w:val="22"/>
                <w:szCs w:val="22"/>
              </w:rPr>
              <w:t xml:space="preserve">- Maneja el uso de información cartográfica para la pertinente problematización de fenómenos sociales con carácter espacial   </w:t>
            </w:r>
          </w:p>
        </w:tc>
      </w:tr>
      <w:tr w:rsidR="0025438E" w:rsidRPr="0022768E" w:rsidTr="009E237A">
        <w:tc>
          <w:tcPr>
            <w:tcW w:w="9288" w:type="dxa"/>
            <w:gridSpan w:val="5"/>
          </w:tcPr>
          <w:p w:rsidR="00B4611D" w:rsidRPr="0022768E" w:rsidRDefault="0025438E" w:rsidP="00B4611D">
            <w:pPr>
              <w:pStyle w:val="Default"/>
              <w:spacing w:before="40" w:after="4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22768E">
              <w:rPr>
                <w:rFonts w:cstheme="minorHAnsi"/>
                <w:b/>
                <w:sz w:val="22"/>
                <w:szCs w:val="22"/>
              </w:rPr>
              <w:t>12. Saberes / contenidos</w:t>
            </w:r>
          </w:p>
          <w:p w:rsidR="004E6112" w:rsidRPr="0022768E" w:rsidRDefault="004E6112" w:rsidP="00B4611D">
            <w:pPr>
              <w:pStyle w:val="Default"/>
              <w:spacing w:before="40" w:after="40"/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:rsidR="004E6112" w:rsidRPr="0022768E" w:rsidRDefault="004E6112" w:rsidP="004E6112">
            <w:pPr>
              <w:spacing w:after="0" w:line="240" w:lineRule="auto"/>
              <w:ind w:left="454"/>
              <w:rPr>
                <w:rFonts w:cstheme="minorHAnsi"/>
                <w:b/>
              </w:rPr>
            </w:pPr>
            <w:r w:rsidRPr="0022768E">
              <w:rPr>
                <w:rFonts w:cstheme="minorHAnsi"/>
                <w:b/>
              </w:rPr>
              <w:t xml:space="preserve">Unidad 1: Bases conceptuales de la </w:t>
            </w:r>
            <w:r w:rsidR="00357988" w:rsidRPr="0022768E">
              <w:rPr>
                <w:rFonts w:cstheme="minorHAnsi"/>
                <w:b/>
              </w:rPr>
              <w:t xml:space="preserve">Teoría Social y </w:t>
            </w:r>
            <w:r w:rsidRPr="0022768E">
              <w:rPr>
                <w:rFonts w:cstheme="minorHAnsi"/>
                <w:b/>
              </w:rPr>
              <w:t>Geografía Social</w:t>
            </w:r>
          </w:p>
          <w:p w:rsidR="00357988" w:rsidRPr="0022768E" w:rsidRDefault="00357988" w:rsidP="00357988">
            <w:pPr>
              <w:numPr>
                <w:ilvl w:val="1"/>
                <w:numId w:val="19"/>
              </w:numPr>
              <w:spacing w:before="120" w:after="120" w:line="240" w:lineRule="auto"/>
              <w:ind w:right="85"/>
              <w:contextualSpacing/>
              <w:rPr>
                <w:rFonts w:eastAsia="Times New Roman" w:cstheme="minorHAnsi"/>
                <w:lang w:val="es-ES" w:eastAsia="es-ES"/>
              </w:rPr>
            </w:pPr>
            <w:r w:rsidRPr="0022768E">
              <w:rPr>
                <w:rFonts w:eastAsia="Times New Roman" w:cstheme="minorHAnsi"/>
                <w:lang w:val="es-ES" w:eastAsia="es-ES"/>
              </w:rPr>
              <w:t>Teoría Social y Geografía Social (determinismo medioambiental, positivismo, cri</w:t>
            </w:r>
            <w:r w:rsidR="004528E0" w:rsidRPr="0022768E">
              <w:rPr>
                <w:rFonts w:eastAsia="Times New Roman" w:cstheme="minorHAnsi"/>
                <w:lang w:val="es-ES" w:eastAsia="es-ES"/>
              </w:rPr>
              <w:t xml:space="preserve">tica </w:t>
            </w:r>
            <w:r w:rsidRPr="0022768E">
              <w:rPr>
                <w:rFonts w:eastAsia="Times New Roman" w:cstheme="minorHAnsi"/>
                <w:lang w:val="es-ES" w:eastAsia="es-ES"/>
              </w:rPr>
              <w:t xml:space="preserve">racional, estructuralismo, marxismo, feminismo, </w:t>
            </w:r>
            <w:proofErr w:type="spellStart"/>
            <w:r w:rsidRPr="0022768E">
              <w:rPr>
                <w:rFonts w:eastAsia="Times New Roman" w:cstheme="minorHAnsi"/>
                <w:lang w:val="es-ES" w:eastAsia="es-ES"/>
              </w:rPr>
              <w:t>poscolonialismo</w:t>
            </w:r>
            <w:proofErr w:type="spellEnd"/>
            <w:r w:rsidRPr="0022768E">
              <w:rPr>
                <w:rFonts w:eastAsia="Times New Roman" w:cstheme="minorHAnsi"/>
                <w:lang w:val="es-ES" w:eastAsia="es-ES"/>
              </w:rPr>
              <w:t>, posestructuralismo)</w:t>
            </w:r>
          </w:p>
          <w:p w:rsidR="006533C2" w:rsidRPr="0022768E" w:rsidRDefault="006533C2" w:rsidP="00357988">
            <w:pPr>
              <w:numPr>
                <w:ilvl w:val="1"/>
                <w:numId w:val="19"/>
              </w:numPr>
              <w:spacing w:before="120" w:after="120" w:line="240" w:lineRule="auto"/>
              <w:ind w:right="85"/>
              <w:contextualSpacing/>
              <w:rPr>
                <w:rFonts w:eastAsia="Times New Roman" w:cstheme="minorHAnsi"/>
                <w:lang w:val="es-ES" w:eastAsia="es-ES"/>
              </w:rPr>
            </w:pPr>
            <w:r w:rsidRPr="0022768E">
              <w:rPr>
                <w:rFonts w:eastAsia="Times New Roman" w:cstheme="minorHAnsi"/>
                <w:lang w:val="es-ES" w:eastAsia="es-ES"/>
              </w:rPr>
              <w:t>Geografía Social a lo largo del ciclo de vida: Movimientos Sociales, Activismo Social, Justicia social</w:t>
            </w:r>
            <w:r w:rsidRPr="0022768E">
              <w:rPr>
                <w:rFonts w:eastAsia="Times New Roman" w:cstheme="minorHAnsi"/>
                <w:lang w:val="es-ES" w:eastAsia="es-ES"/>
              </w:rPr>
              <w:t xml:space="preserve"> </w:t>
            </w:r>
          </w:p>
          <w:p w:rsidR="004E6112" w:rsidRPr="0022768E" w:rsidRDefault="004E6112" w:rsidP="00357988">
            <w:pPr>
              <w:numPr>
                <w:ilvl w:val="1"/>
                <w:numId w:val="19"/>
              </w:numPr>
              <w:spacing w:before="120" w:after="120" w:line="240" w:lineRule="auto"/>
              <w:ind w:right="85"/>
              <w:contextualSpacing/>
              <w:rPr>
                <w:rFonts w:eastAsia="Times New Roman" w:cstheme="minorHAnsi"/>
                <w:lang w:val="es-ES" w:eastAsia="es-ES"/>
              </w:rPr>
            </w:pPr>
            <w:r w:rsidRPr="0022768E">
              <w:rPr>
                <w:rFonts w:eastAsia="Times New Roman" w:cstheme="minorHAnsi"/>
                <w:lang w:val="es-ES" w:eastAsia="es-ES"/>
              </w:rPr>
              <w:t xml:space="preserve">Categorías de análisis y estratificación social: clase, etnia y género </w:t>
            </w:r>
          </w:p>
          <w:p w:rsidR="004E6112" w:rsidRPr="0022768E" w:rsidRDefault="006533C2" w:rsidP="006533C2">
            <w:pPr>
              <w:numPr>
                <w:ilvl w:val="1"/>
                <w:numId w:val="19"/>
              </w:numPr>
              <w:spacing w:before="120" w:after="120" w:line="240" w:lineRule="auto"/>
              <w:ind w:right="85"/>
              <w:contextualSpacing/>
              <w:rPr>
                <w:rFonts w:eastAsia="Times New Roman" w:cstheme="minorHAnsi"/>
                <w:lang w:val="es-ES" w:eastAsia="es-ES"/>
              </w:rPr>
            </w:pPr>
            <w:r w:rsidRPr="0022768E">
              <w:rPr>
                <w:rFonts w:eastAsia="Times New Roman" w:cstheme="minorHAnsi"/>
                <w:lang w:val="es-ES" w:eastAsia="es-ES"/>
              </w:rPr>
              <w:t>Desarrollo geográfico desigual en distintas escalas</w:t>
            </w:r>
            <w:r w:rsidRPr="0022768E">
              <w:rPr>
                <w:rFonts w:eastAsia="Times New Roman" w:cstheme="minorHAnsi"/>
                <w:lang w:val="es-ES" w:eastAsia="es-ES"/>
              </w:rPr>
              <w:t xml:space="preserve">: </w:t>
            </w:r>
            <w:r w:rsidR="004E6112" w:rsidRPr="0022768E">
              <w:rPr>
                <w:rFonts w:eastAsia="Times New Roman" w:cstheme="minorHAnsi"/>
                <w:lang w:val="es-ES" w:eastAsia="es-ES"/>
              </w:rPr>
              <w:t>desigualdad, exclusión, marginalidad y racismo.</w:t>
            </w:r>
          </w:p>
          <w:p w:rsidR="004E6112" w:rsidRPr="0022768E" w:rsidRDefault="004E6112" w:rsidP="004E6112">
            <w:pPr>
              <w:spacing w:before="120" w:after="120" w:line="240" w:lineRule="auto"/>
              <w:ind w:right="85"/>
              <w:contextualSpacing/>
              <w:rPr>
                <w:rFonts w:eastAsia="Times New Roman" w:cstheme="minorHAnsi"/>
                <w:lang w:val="es-ES" w:eastAsia="es-ES"/>
              </w:rPr>
            </w:pPr>
          </w:p>
          <w:p w:rsidR="004E6112" w:rsidRPr="0022768E" w:rsidRDefault="004E6112" w:rsidP="004E6112">
            <w:pPr>
              <w:spacing w:after="0" w:line="240" w:lineRule="auto"/>
              <w:ind w:left="454"/>
              <w:rPr>
                <w:rFonts w:cstheme="minorHAnsi"/>
                <w:b/>
              </w:rPr>
            </w:pPr>
            <w:r w:rsidRPr="0022768E">
              <w:rPr>
                <w:rFonts w:cstheme="minorHAnsi"/>
                <w:b/>
              </w:rPr>
              <w:t>Unidad 2: Problemas, conceptos y procesos específicos</w:t>
            </w:r>
          </w:p>
          <w:p w:rsidR="004E6112" w:rsidRPr="0022768E" w:rsidRDefault="004E6112" w:rsidP="00357988">
            <w:pPr>
              <w:pStyle w:val="Prrafodelista"/>
              <w:numPr>
                <w:ilvl w:val="0"/>
                <w:numId w:val="19"/>
              </w:numPr>
              <w:spacing w:before="120" w:after="120" w:line="240" w:lineRule="auto"/>
              <w:ind w:right="85"/>
              <w:rPr>
                <w:rFonts w:eastAsia="Times New Roman" w:cstheme="minorHAnsi"/>
                <w:vanish/>
                <w:lang w:val="es-ES" w:eastAsia="es-ES"/>
              </w:rPr>
            </w:pPr>
          </w:p>
          <w:p w:rsidR="004E6112" w:rsidRPr="0022768E" w:rsidRDefault="004E6112" w:rsidP="00357988">
            <w:pPr>
              <w:numPr>
                <w:ilvl w:val="1"/>
                <w:numId w:val="19"/>
              </w:numPr>
              <w:spacing w:after="120" w:line="240" w:lineRule="auto"/>
              <w:ind w:right="85"/>
              <w:contextualSpacing/>
              <w:rPr>
                <w:rFonts w:eastAsia="Times New Roman" w:cstheme="minorHAnsi"/>
                <w:lang w:val="es-ES" w:eastAsia="es-ES"/>
              </w:rPr>
            </w:pPr>
            <w:r w:rsidRPr="0022768E">
              <w:rPr>
                <w:rFonts w:eastAsia="Times New Roman" w:cstheme="minorHAnsi"/>
                <w:lang w:val="es-ES" w:eastAsia="es-ES"/>
              </w:rPr>
              <w:t xml:space="preserve">Exclusión, estigmatización y la formación de guetos e </w:t>
            </w:r>
            <w:proofErr w:type="spellStart"/>
            <w:r w:rsidRPr="0022768E">
              <w:rPr>
                <w:rFonts w:eastAsia="Times New Roman" w:cstheme="minorHAnsi"/>
                <w:lang w:val="es-ES" w:eastAsia="es-ES"/>
              </w:rPr>
              <w:t>hiperguetos</w:t>
            </w:r>
            <w:proofErr w:type="spellEnd"/>
            <w:r w:rsidRPr="0022768E">
              <w:rPr>
                <w:rFonts w:eastAsia="Times New Roman" w:cstheme="minorHAnsi"/>
                <w:lang w:val="es-ES" w:eastAsia="es-ES"/>
              </w:rPr>
              <w:t>.</w:t>
            </w:r>
          </w:p>
          <w:p w:rsidR="004E6112" w:rsidRPr="0022768E" w:rsidRDefault="004E6112" w:rsidP="00357988">
            <w:pPr>
              <w:numPr>
                <w:ilvl w:val="1"/>
                <w:numId w:val="19"/>
              </w:numPr>
              <w:spacing w:after="120" w:line="240" w:lineRule="auto"/>
              <w:ind w:right="85"/>
              <w:contextualSpacing/>
              <w:rPr>
                <w:rFonts w:eastAsia="Times New Roman" w:cstheme="minorHAnsi"/>
                <w:lang w:val="es-ES" w:eastAsia="es-ES"/>
              </w:rPr>
            </w:pPr>
            <w:r w:rsidRPr="0022768E">
              <w:rPr>
                <w:rFonts w:eastAsia="Times New Roman" w:cstheme="minorHAnsi"/>
                <w:lang w:val="es-ES" w:eastAsia="es-ES"/>
              </w:rPr>
              <w:t xml:space="preserve">Transformaciones de los asentamientos humanos: </w:t>
            </w:r>
            <w:proofErr w:type="spellStart"/>
            <w:r w:rsidRPr="0022768E">
              <w:rPr>
                <w:rFonts w:eastAsia="Times New Roman" w:cstheme="minorHAnsi"/>
                <w:lang w:val="es-ES" w:eastAsia="es-ES"/>
              </w:rPr>
              <w:t>metropolización</w:t>
            </w:r>
            <w:proofErr w:type="spellEnd"/>
            <w:r w:rsidRPr="0022768E">
              <w:rPr>
                <w:rFonts w:eastAsia="Times New Roman" w:cstheme="minorHAnsi"/>
                <w:lang w:val="es-ES" w:eastAsia="es-ES"/>
              </w:rPr>
              <w:t>, gentrificación, post-</w:t>
            </w:r>
            <w:proofErr w:type="spellStart"/>
            <w:r w:rsidRPr="0022768E">
              <w:rPr>
                <w:rFonts w:eastAsia="Times New Roman" w:cstheme="minorHAnsi"/>
                <w:lang w:val="es-ES" w:eastAsia="es-ES"/>
              </w:rPr>
              <w:t>suburbanización</w:t>
            </w:r>
            <w:proofErr w:type="spellEnd"/>
            <w:r w:rsidRPr="0022768E">
              <w:rPr>
                <w:rFonts w:eastAsia="Times New Roman" w:cstheme="minorHAnsi"/>
                <w:lang w:val="es-ES" w:eastAsia="es-ES"/>
              </w:rPr>
              <w:t>.</w:t>
            </w:r>
          </w:p>
          <w:p w:rsidR="004E6112" w:rsidRPr="0022768E" w:rsidRDefault="004E6112" w:rsidP="00357988">
            <w:pPr>
              <w:numPr>
                <w:ilvl w:val="1"/>
                <w:numId w:val="19"/>
              </w:numPr>
              <w:spacing w:before="120" w:after="120" w:line="240" w:lineRule="auto"/>
              <w:ind w:right="85"/>
              <w:contextualSpacing/>
              <w:rPr>
                <w:rFonts w:eastAsia="Times New Roman" w:cstheme="minorHAnsi"/>
                <w:lang w:val="es-ES" w:eastAsia="es-ES"/>
              </w:rPr>
            </w:pPr>
            <w:r w:rsidRPr="0022768E">
              <w:rPr>
                <w:rFonts w:eastAsia="Times New Roman" w:cstheme="minorHAnsi"/>
                <w:lang w:val="es-ES" w:eastAsia="es-ES"/>
              </w:rPr>
              <w:t xml:space="preserve">Conflictos socio-territoriales, proceso migratorio, movimientos sociales. </w:t>
            </w:r>
          </w:p>
          <w:p w:rsidR="004B2215" w:rsidRPr="0022768E" w:rsidRDefault="004B2215" w:rsidP="00B4611D">
            <w:pPr>
              <w:pStyle w:val="Default"/>
              <w:spacing w:before="40" w:after="40"/>
              <w:jc w:val="both"/>
              <w:rPr>
                <w:rFonts w:cstheme="minorHAnsi"/>
                <w:b/>
                <w:color w:val="FF0000"/>
                <w:sz w:val="22"/>
                <w:szCs w:val="22"/>
              </w:rPr>
            </w:pPr>
          </w:p>
          <w:p w:rsidR="00637857" w:rsidRPr="0022768E" w:rsidRDefault="00637857" w:rsidP="00B4611D">
            <w:pPr>
              <w:pStyle w:val="Default"/>
              <w:spacing w:before="40" w:after="40"/>
              <w:jc w:val="both"/>
              <w:rPr>
                <w:rFonts w:cstheme="minorHAnsi"/>
                <w:b/>
                <w:color w:val="FF0000"/>
                <w:sz w:val="22"/>
                <w:szCs w:val="22"/>
              </w:rPr>
            </w:pPr>
          </w:p>
          <w:p w:rsidR="00637857" w:rsidRPr="0022768E" w:rsidRDefault="00637857" w:rsidP="00B4611D">
            <w:pPr>
              <w:pStyle w:val="Default"/>
              <w:spacing w:before="40" w:after="40"/>
              <w:jc w:val="both"/>
              <w:rPr>
                <w:rFonts w:cstheme="minorHAnsi"/>
                <w:b/>
                <w:color w:val="FF0000"/>
                <w:sz w:val="22"/>
                <w:szCs w:val="22"/>
              </w:rPr>
            </w:pPr>
          </w:p>
          <w:p w:rsidR="00637857" w:rsidRPr="0022768E" w:rsidRDefault="00637857" w:rsidP="00B4611D">
            <w:pPr>
              <w:pStyle w:val="Default"/>
              <w:spacing w:before="40" w:after="40"/>
              <w:jc w:val="both"/>
              <w:rPr>
                <w:rFonts w:cstheme="minorHAnsi"/>
                <w:b/>
                <w:color w:val="FF0000"/>
                <w:sz w:val="22"/>
                <w:szCs w:val="22"/>
              </w:rPr>
            </w:pPr>
          </w:p>
          <w:p w:rsidR="00637857" w:rsidRPr="0022768E" w:rsidRDefault="00637857" w:rsidP="00B4611D">
            <w:pPr>
              <w:pStyle w:val="Default"/>
              <w:spacing w:before="40" w:after="40"/>
              <w:jc w:val="both"/>
              <w:rPr>
                <w:rFonts w:cstheme="minorHAnsi"/>
                <w:b/>
                <w:color w:val="FF0000"/>
                <w:sz w:val="22"/>
                <w:szCs w:val="22"/>
              </w:rPr>
            </w:pPr>
          </w:p>
          <w:p w:rsidR="00637857" w:rsidRPr="0022768E" w:rsidRDefault="00637857" w:rsidP="00B4611D">
            <w:pPr>
              <w:pStyle w:val="Default"/>
              <w:spacing w:before="40" w:after="40"/>
              <w:jc w:val="both"/>
              <w:rPr>
                <w:rFonts w:cstheme="minorHAnsi"/>
                <w:b/>
                <w:color w:val="FF0000"/>
                <w:sz w:val="22"/>
                <w:szCs w:val="22"/>
              </w:rPr>
            </w:pPr>
          </w:p>
          <w:p w:rsidR="00637857" w:rsidRPr="0022768E" w:rsidRDefault="00637857" w:rsidP="00B4611D">
            <w:pPr>
              <w:pStyle w:val="Default"/>
              <w:spacing w:before="40" w:after="40"/>
              <w:jc w:val="both"/>
              <w:rPr>
                <w:rFonts w:cstheme="minorHAnsi"/>
                <w:b/>
                <w:color w:val="FF0000"/>
                <w:sz w:val="22"/>
                <w:szCs w:val="22"/>
              </w:rPr>
            </w:pPr>
          </w:p>
          <w:p w:rsidR="009D22AB" w:rsidRPr="0022768E" w:rsidRDefault="004B2215" w:rsidP="00B4611D">
            <w:pPr>
              <w:pStyle w:val="Default"/>
              <w:spacing w:before="40" w:after="4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22768E">
              <w:rPr>
                <w:rFonts w:cstheme="minorHAnsi"/>
                <w:b/>
                <w:sz w:val="22"/>
                <w:szCs w:val="22"/>
              </w:rPr>
              <w:lastRenderedPageBreak/>
              <w:t>Calendario clase a clase:</w:t>
            </w:r>
          </w:p>
          <w:tbl>
            <w:tblPr>
              <w:tblW w:w="88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55"/>
              <w:gridCol w:w="1134"/>
              <w:gridCol w:w="5306"/>
              <w:gridCol w:w="1633"/>
            </w:tblGrid>
            <w:tr w:rsidR="00711A8B" w:rsidRPr="0022768E" w:rsidTr="0022768E">
              <w:trPr>
                <w:trHeight w:val="315"/>
                <w:tblHeader/>
                <w:jc w:val="center"/>
              </w:trPr>
              <w:tc>
                <w:tcPr>
                  <w:tcW w:w="755" w:type="dxa"/>
                  <w:shd w:val="clear" w:color="000000" w:fill="D0CECE"/>
                  <w:noWrap/>
                  <w:vAlign w:val="center"/>
                  <w:hideMark/>
                </w:tcPr>
                <w:p w:rsidR="00711A8B" w:rsidRPr="0022768E" w:rsidRDefault="00711A8B" w:rsidP="00711A8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b/>
                      <w:bCs/>
                      <w:color w:val="000000"/>
                      <w:sz w:val="18"/>
                      <w:lang w:eastAsia="es-CL"/>
                    </w:rPr>
                    <w:t>SESIÓN</w:t>
                  </w:r>
                </w:p>
              </w:tc>
              <w:tc>
                <w:tcPr>
                  <w:tcW w:w="1134" w:type="dxa"/>
                  <w:shd w:val="clear" w:color="000000" w:fill="D0CECE"/>
                  <w:noWrap/>
                  <w:vAlign w:val="center"/>
                  <w:hideMark/>
                </w:tcPr>
                <w:p w:rsidR="00711A8B" w:rsidRPr="0022768E" w:rsidRDefault="00711A8B" w:rsidP="00711A8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b/>
                      <w:bCs/>
                      <w:color w:val="000000"/>
                      <w:sz w:val="18"/>
                      <w:lang w:eastAsia="es-CL"/>
                    </w:rPr>
                    <w:t>FECHA</w:t>
                  </w:r>
                </w:p>
              </w:tc>
              <w:tc>
                <w:tcPr>
                  <w:tcW w:w="5306" w:type="dxa"/>
                  <w:shd w:val="clear" w:color="000000" w:fill="D0CECE"/>
                  <w:noWrap/>
                  <w:vAlign w:val="center"/>
                  <w:hideMark/>
                </w:tcPr>
                <w:p w:rsidR="00711A8B" w:rsidRPr="0022768E" w:rsidRDefault="00711A8B" w:rsidP="00711A8B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bCs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b/>
                      <w:bCs/>
                      <w:color w:val="000000"/>
                      <w:sz w:val="18"/>
                      <w:lang w:eastAsia="es-CL"/>
                    </w:rPr>
                    <w:t>TEMA – ACTIVIDAD</w:t>
                  </w:r>
                </w:p>
              </w:tc>
              <w:tc>
                <w:tcPr>
                  <w:tcW w:w="1633" w:type="dxa"/>
                  <w:shd w:val="clear" w:color="000000" w:fill="D0CECE"/>
                  <w:noWrap/>
                  <w:vAlign w:val="center"/>
                  <w:hideMark/>
                </w:tcPr>
                <w:p w:rsidR="00711A8B" w:rsidRPr="0022768E" w:rsidRDefault="00711A8B" w:rsidP="00711A8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b/>
                      <w:bCs/>
                      <w:color w:val="000000"/>
                      <w:sz w:val="18"/>
                      <w:lang w:eastAsia="es-CL"/>
                    </w:rPr>
                    <w:t>Responsable y lugar</w:t>
                  </w:r>
                </w:p>
              </w:tc>
            </w:tr>
            <w:tr w:rsidR="00711A8B" w:rsidRPr="0022768E" w:rsidTr="0022768E">
              <w:trPr>
                <w:trHeight w:val="3089"/>
                <w:jc w:val="center"/>
              </w:trPr>
              <w:tc>
                <w:tcPr>
                  <w:tcW w:w="755" w:type="dxa"/>
                  <w:shd w:val="clear" w:color="auto" w:fill="auto"/>
                  <w:noWrap/>
                  <w:vAlign w:val="center"/>
                </w:tcPr>
                <w:p w:rsidR="00711A8B" w:rsidRPr="0022768E" w:rsidRDefault="00711A8B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711A8B" w:rsidRPr="0022768E" w:rsidRDefault="00711A8B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>01.08.19</w:t>
                  </w:r>
                </w:p>
              </w:tc>
              <w:tc>
                <w:tcPr>
                  <w:tcW w:w="5306" w:type="dxa"/>
                  <w:shd w:val="clear" w:color="auto" w:fill="auto"/>
                  <w:noWrap/>
                  <w:vAlign w:val="center"/>
                </w:tcPr>
                <w:p w:rsidR="00711A8B" w:rsidRPr="0022768E" w:rsidRDefault="00711A8B" w:rsidP="00711A8B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b/>
                      <w:color w:val="000000"/>
                      <w:sz w:val="18"/>
                      <w:lang w:eastAsia="es-CL"/>
                    </w:rPr>
                    <w:t xml:space="preserve">Introducción al curso. </w:t>
                  </w:r>
                </w:p>
                <w:p w:rsidR="00357988" w:rsidRPr="0022768E" w:rsidRDefault="00357988" w:rsidP="00357988">
                  <w:pPr>
                    <w:spacing w:after="0" w:line="240" w:lineRule="auto"/>
                    <w:ind w:right="85"/>
                    <w:rPr>
                      <w:rFonts w:eastAsia="Times New Roman" w:cstheme="minorHAnsi"/>
                      <w:b/>
                      <w:sz w:val="18"/>
                      <w:lang w:val="es-ES" w:eastAsia="es-ES"/>
                    </w:rPr>
                  </w:pPr>
                </w:p>
                <w:p w:rsidR="002F69BB" w:rsidRPr="0022768E" w:rsidRDefault="00357988" w:rsidP="00357988">
                  <w:pPr>
                    <w:pStyle w:val="Prrafodelista"/>
                    <w:numPr>
                      <w:ilvl w:val="1"/>
                      <w:numId w:val="26"/>
                    </w:numPr>
                    <w:spacing w:after="0" w:line="240" w:lineRule="auto"/>
                    <w:ind w:right="85"/>
                    <w:rPr>
                      <w:rFonts w:eastAsia="Times New Roman" w:cstheme="minorHAnsi"/>
                      <w:b/>
                      <w:sz w:val="18"/>
                      <w:lang w:val="es-ES" w:eastAsia="es-ES"/>
                    </w:rPr>
                  </w:pPr>
                  <w:r w:rsidRPr="0022768E">
                    <w:rPr>
                      <w:rFonts w:eastAsia="Times New Roman" w:cstheme="minorHAnsi"/>
                      <w:b/>
                      <w:sz w:val="18"/>
                      <w:lang w:val="es-ES" w:eastAsia="es-ES"/>
                    </w:rPr>
                    <w:t xml:space="preserve">Teoría Social y Geografía Social </w:t>
                  </w:r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>(determinismo medioambiental, positivismo, cr</w:t>
                  </w:r>
                  <w:r w:rsidR="00307842"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>í</w:t>
                  </w:r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 xml:space="preserve">tica racional, estructuralismo, marxismo, feminismo, </w:t>
                  </w:r>
                  <w:proofErr w:type="spellStart"/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>poscolonialismo</w:t>
                  </w:r>
                  <w:proofErr w:type="spellEnd"/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>, posestructuralismo)</w:t>
                  </w:r>
                </w:p>
                <w:p w:rsidR="002F69BB" w:rsidRPr="0022768E" w:rsidRDefault="002F69BB" w:rsidP="00124624">
                  <w:pPr>
                    <w:spacing w:after="0" w:line="240" w:lineRule="auto"/>
                    <w:ind w:right="85"/>
                    <w:rPr>
                      <w:rFonts w:eastAsia="Times New Roman" w:cstheme="minorHAnsi"/>
                      <w:sz w:val="18"/>
                      <w:lang w:val="es-ES" w:eastAsia="es-ES"/>
                    </w:rPr>
                  </w:pPr>
                </w:p>
                <w:p w:rsidR="00711A8B" w:rsidRPr="0022768E" w:rsidRDefault="00711A8B" w:rsidP="00711A8B">
                  <w:pPr>
                    <w:spacing w:after="0" w:line="240" w:lineRule="auto"/>
                    <w:ind w:right="85"/>
                    <w:rPr>
                      <w:rFonts w:cstheme="minorHAnsi"/>
                      <w:color w:val="000000"/>
                      <w:sz w:val="18"/>
                      <w:lang w:val="es-ES"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u w:val="single"/>
                      <w:lang w:val="es-ES" w:eastAsia="es-CL"/>
                    </w:rPr>
                    <w:t>Lectura</w:t>
                  </w:r>
                  <w:r w:rsidR="002F69BB" w:rsidRPr="0022768E">
                    <w:rPr>
                      <w:rFonts w:cstheme="minorHAnsi"/>
                      <w:color w:val="000000"/>
                      <w:sz w:val="18"/>
                      <w:u w:val="single"/>
                      <w:lang w:val="es-ES" w:eastAsia="es-CL"/>
                    </w:rPr>
                    <w:t>s</w:t>
                  </w:r>
                  <w:r w:rsidRPr="0022768E">
                    <w:rPr>
                      <w:rFonts w:cstheme="minorHAnsi"/>
                      <w:color w:val="000000"/>
                      <w:sz w:val="18"/>
                      <w:lang w:val="es-ES" w:eastAsia="es-CL"/>
                    </w:rPr>
                    <w:t>:</w:t>
                  </w:r>
                </w:p>
                <w:p w:rsidR="00124624" w:rsidRPr="0022768E" w:rsidRDefault="00124624" w:rsidP="00124624">
                  <w:pPr>
                    <w:pStyle w:val="Prrafodelista"/>
                    <w:numPr>
                      <w:ilvl w:val="0"/>
                      <w:numId w:val="24"/>
                    </w:numPr>
                    <w:spacing w:after="0" w:line="240" w:lineRule="auto"/>
                    <w:ind w:left="308" w:right="85" w:hanging="223"/>
                    <w:rPr>
                      <w:rFonts w:cstheme="minorHAnsi"/>
                      <w:color w:val="000000"/>
                      <w:sz w:val="18"/>
                      <w:lang w:val="es-ES"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lang w:val="es-ES" w:eastAsia="es-CL"/>
                    </w:rPr>
                    <w:t>Harvey, D. (2008) La condición de la posmodernidad.  Primera Parte, pp.17-140</w:t>
                  </w:r>
                </w:p>
                <w:p w:rsidR="00124624" w:rsidRPr="0022768E" w:rsidRDefault="00124624" w:rsidP="00124624">
                  <w:pPr>
                    <w:pStyle w:val="Prrafodelista"/>
                    <w:numPr>
                      <w:ilvl w:val="0"/>
                      <w:numId w:val="24"/>
                    </w:numPr>
                    <w:spacing w:after="0" w:line="240" w:lineRule="auto"/>
                    <w:ind w:left="308" w:right="85" w:hanging="223"/>
                    <w:rPr>
                      <w:rFonts w:cstheme="minorHAnsi"/>
                      <w:color w:val="000000"/>
                      <w:sz w:val="18"/>
                      <w:lang w:val="es-ES" w:eastAsia="es-CL"/>
                    </w:rPr>
                  </w:pPr>
                  <w:r w:rsidRPr="0022768E">
                    <w:rPr>
                      <w:rFonts w:cstheme="minorHAnsi"/>
                      <w:sz w:val="18"/>
                    </w:rPr>
                    <w:t xml:space="preserve">Lefebvre, H. 2013 </w:t>
                  </w:r>
                  <w:r w:rsidRPr="0022768E">
                    <w:rPr>
                      <w:rFonts w:cstheme="minorHAnsi"/>
                      <w:sz w:val="18"/>
                      <w:lang w:val="uz-Cyrl-UZ"/>
                    </w:rPr>
                    <w:t>[1974]</w:t>
                  </w:r>
                  <w:r w:rsidRPr="0022768E">
                    <w:rPr>
                      <w:rFonts w:cstheme="minorHAnsi"/>
                      <w:sz w:val="18"/>
                    </w:rPr>
                    <w:t xml:space="preserve">. </w:t>
                  </w:r>
                  <w:r w:rsidRPr="0022768E">
                    <w:rPr>
                      <w:rFonts w:cstheme="minorHAnsi"/>
                      <w:i/>
                      <w:sz w:val="18"/>
                    </w:rPr>
                    <w:t>La producción del espacio</w:t>
                  </w:r>
                  <w:r w:rsidRPr="0022768E">
                    <w:rPr>
                      <w:rFonts w:cstheme="minorHAnsi"/>
                      <w:sz w:val="18"/>
                    </w:rPr>
                    <w:t xml:space="preserve">. Capítulo 01, Secciones XIV a XVII </w:t>
                  </w:r>
                  <w:r w:rsidRPr="0022768E">
                    <w:rPr>
                      <w:rFonts w:cstheme="minorHAnsi"/>
                      <w:sz w:val="18"/>
                      <w:lang w:val="uz-Cyrl-UZ"/>
                    </w:rPr>
                    <w:t xml:space="preserve">(pág. 90-104). Madrid: </w:t>
                  </w:r>
                  <w:r w:rsidRPr="0022768E">
                    <w:rPr>
                      <w:rFonts w:cstheme="minorHAnsi"/>
                      <w:sz w:val="18"/>
                      <w:lang w:val="en-US"/>
                    </w:rPr>
                    <w:t>Capitan Swing.</w:t>
                  </w:r>
                </w:p>
                <w:p w:rsidR="002F69BB" w:rsidRPr="0022768E" w:rsidRDefault="002F69BB" w:rsidP="002F69BB">
                  <w:pPr>
                    <w:spacing w:after="0" w:line="240" w:lineRule="auto"/>
                    <w:ind w:right="85"/>
                    <w:rPr>
                      <w:rFonts w:cstheme="minorHAnsi"/>
                      <w:color w:val="000000"/>
                      <w:sz w:val="18"/>
                      <w:lang w:val="es-ES" w:eastAsia="es-CL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  <w:noWrap/>
                  <w:vAlign w:val="center"/>
                </w:tcPr>
                <w:p w:rsidR="00711A8B" w:rsidRPr="0022768E" w:rsidRDefault="00711A8B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 xml:space="preserve">Yasna Contreras </w:t>
                  </w:r>
                </w:p>
              </w:tc>
            </w:tr>
            <w:tr w:rsidR="00DD32FF" w:rsidRPr="0022768E" w:rsidTr="008E621B">
              <w:trPr>
                <w:trHeight w:val="315"/>
                <w:jc w:val="center"/>
              </w:trPr>
              <w:tc>
                <w:tcPr>
                  <w:tcW w:w="8828" w:type="dxa"/>
                  <w:gridSpan w:val="4"/>
                  <w:shd w:val="clear" w:color="auto" w:fill="auto"/>
                  <w:noWrap/>
                  <w:vAlign w:val="center"/>
                </w:tcPr>
                <w:p w:rsidR="00ED594A" w:rsidRPr="0022768E" w:rsidRDefault="00DD32FF" w:rsidP="00711A8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b/>
                      <w:color w:val="000000"/>
                      <w:sz w:val="18"/>
                      <w:lang w:eastAsia="es-CL"/>
                    </w:rPr>
                    <w:t xml:space="preserve">Terreno Geografía Social 1: </w:t>
                  </w:r>
                  <w:r w:rsidR="00637857" w:rsidRPr="0022768E">
                    <w:rPr>
                      <w:rFonts w:cstheme="minorHAnsi"/>
                      <w:b/>
                      <w:color w:val="000000"/>
                      <w:sz w:val="18"/>
                      <w:lang w:eastAsia="es-CL"/>
                    </w:rPr>
                    <w:t xml:space="preserve">  Santiago: Reflejo de la desigualdad socio</w:t>
                  </w:r>
                  <w:r w:rsidR="00E95385" w:rsidRPr="0022768E">
                    <w:rPr>
                      <w:rFonts w:cstheme="minorHAnsi"/>
                      <w:b/>
                      <w:color w:val="000000"/>
                      <w:sz w:val="18"/>
                      <w:lang w:eastAsia="es-CL"/>
                    </w:rPr>
                    <w:t>-</w:t>
                  </w:r>
                  <w:r w:rsidR="00637857" w:rsidRPr="0022768E">
                    <w:rPr>
                      <w:rFonts w:cstheme="minorHAnsi"/>
                      <w:b/>
                      <w:color w:val="000000"/>
                      <w:sz w:val="18"/>
                      <w:lang w:eastAsia="es-CL"/>
                    </w:rPr>
                    <w:t>espacial</w:t>
                  </w:r>
                </w:p>
                <w:p w:rsidR="00DD32FF" w:rsidRPr="0022768E" w:rsidRDefault="00DD32FF" w:rsidP="00711A8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b/>
                      <w:color w:val="000000"/>
                      <w:sz w:val="18"/>
                      <w:lang w:eastAsia="es-CL"/>
                    </w:rPr>
                    <w:t xml:space="preserve">Sábado 3 de </w:t>
                  </w:r>
                  <w:proofErr w:type="gramStart"/>
                  <w:r w:rsidRPr="0022768E">
                    <w:rPr>
                      <w:rFonts w:cstheme="minorHAnsi"/>
                      <w:b/>
                      <w:color w:val="000000"/>
                      <w:sz w:val="18"/>
                      <w:lang w:eastAsia="es-CL"/>
                    </w:rPr>
                    <w:t>Agosto</w:t>
                  </w:r>
                  <w:proofErr w:type="gramEnd"/>
                  <w:r w:rsidRPr="0022768E">
                    <w:rPr>
                      <w:rFonts w:cstheme="minorHAnsi"/>
                      <w:b/>
                      <w:color w:val="000000"/>
                      <w:sz w:val="18"/>
                      <w:lang w:eastAsia="es-CL"/>
                    </w:rPr>
                    <w:t xml:space="preserve"> de 9 a 1</w:t>
                  </w:r>
                  <w:r w:rsidR="004528E0" w:rsidRPr="0022768E">
                    <w:rPr>
                      <w:rFonts w:cstheme="minorHAnsi"/>
                      <w:b/>
                      <w:color w:val="000000"/>
                      <w:sz w:val="18"/>
                      <w:lang w:eastAsia="es-CL"/>
                    </w:rPr>
                    <w:t>8</w:t>
                  </w:r>
                  <w:r w:rsidRPr="0022768E">
                    <w:rPr>
                      <w:rFonts w:cstheme="minorHAnsi"/>
                      <w:b/>
                      <w:color w:val="000000"/>
                      <w:sz w:val="18"/>
                      <w:lang w:eastAsia="es-CL"/>
                    </w:rPr>
                    <w:t xml:space="preserve">hrs </w:t>
                  </w:r>
                </w:p>
                <w:p w:rsidR="00DD32FF" w:rsidRPr="0022768E" w:rsidRDefault="00DD32FF" w:rsidP="00711A8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b/>
                      <w:color w:val="000000"/>
                      <w:sz w:val="18"/>
                      <w:lang w:eastAsia="es-CL"/>
                    </w:rPr>
                    <w:t>Lugares por definir</w:t>
                  </w:r>
                </w:p>
                <w:p w:rsidR="00124624" w:rsidRPr="0022768E" w:rsidRDefault="00124624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</w:p>
                <w:p w:rsidR="00124624" w:rsidRPr="0022768E" w:rsidRDefault="00124624" w:rsidP="00124624">
                  <w:pPr>
                    <w:pStyle w:val="Prrafodelista"/>
                    <w:numPr>
                      <w:ilvl w:val="0"/>
                      <w:numId w:val="24"/>
                    </w:numPr>
                    <w:spacing w:after="0" w:line="240" w:lineRule="auto"/>
                    <w:ind w:left="308" w:right="85" w:hanging="223"/>
                    <w:jc w:val="center"/>
                    <w:rPr>
                      <w:rFonts w:cstheme="minorHAnsi"/>
                      <w:b/>
                      <w:color w:val="000000"/>
                      <w:sz w:val="18"/>
                      <w:u w:val="single"/>
                      <w:lang w:val="es-ES" w:eastAsia="es-CL"/>
                    </w:rPr>
                  </w:pPr>
                  <w:r w:rsidRPr="0022768E">
                    <w:rPr>
                      <w:rFonts w:cstheme="minorHAnsi"/>
                      <w:b/>
                      <w:color w:val="000000"/>
                      <w:sz w:val="18"/>
                      <w:u w:val="single"/>
                      <w:lang w:eastAsia="es-CL"/>
                    </w:rPr>
                    <w:t>Leer para el terreno:</w:t>
                  </w:r>
                </w:p>
                <w:p w:rsidR="00124624" w:rsidRPr="0022768E" w:rsidRDefault="006533C2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val="es-ES" w:eastAsia="es-CL"/>
                    </w:rPr>
                  </w:pPr>
                  <w:proofErr w:type="spellStart"/>
                  <w:r w:rsidRPr="0022768E">
                    <w:rPr>
                      <w:rFonts w:cstheme="minorHAnsi"/>
                      <w:color w:val="000000"/>
                      <w:sz w:val="18"/>
                      <w:lang w:val="es-ES" w:eastAsia="es-CL"/>
                    </w:rPr>
                    <w:t>Rolnik</w:t>
                  </w:r>
                  <w:proofErr w:type="spellEnd"/>
                  <w:r w:rsidRPr="0022768E">
                    <w:rPr>
                      <w:rFonts w:cstheme="minorHAnsi"/>
                      <w:color w:val="000000"/>
                      <w:sz w:val="18"/>
                      <w:lang w:val="es-ES" w:eastAsia="es-CL"/>
                    </w:rPr>
                    <w:t xml:space="preserve">, R. (2017). La guerra de los lugares. Introducción y capítulo 1. </w:t>
                  </w:r>
                </w:p>
                <w:p w:rsidR="004528E0" w:rsidRPr="0022768E" w:rsidRDefault="004528E0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val="es-ES" w:eastAsia="es-CL"/>
                    </w:rPr>
                  </w:pPr>
                </w:p>
                <w:p w:rsidR="005C2DDE" w:rsidRPr="0022768E" w:rsidRDefault="005C2DDE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  <w:proofErr w:type="spellStart"/>
                  <w:r w:rsidRPr="0022768E">
                    <w:rPr>
                      <w:rFonts w:cstheme="minorHAnsi"/>
                      <w:color w:val="000000"/>
                      <w:sz w:val="18"/>
                      <w:lang w:val="es-ES" w:eastAsia="es-CL"/>
                    </w:rPr>
                    <w:t>Wacquant</w:t>
                  </w:r>
                  <w:proofErr w:type="spellEnd"/>
                  <w:r w:rsidRPr="0022768E">
                    <w:rPr>
                      <w:rFonts w:cstheme="minorHAnsi"/>
                      <w:color w:val="000000"/>
                      <w:sz w:val="18"/>
                      <w:lang w:val="es-ES" w:eastAsia="es-CL"/>
                    </w:rPr>
                    <w:t>, L. Parias urbanos. Parte 4. Marginalidad urbana en el próximo milenio, pp. 165 a 188.</w:t>
                  </w:r>
                </w:p>
                <w:p w:rsidR="00DD32FF" w:rsidRPr="0022768E" w:rsidRDefault="00DD32FF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</w:p>
                <w:p w:rsidR="00DD32FF" w:rsidRPr="0022768E" w:rsidRDefault="00DD32FF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</w:p>
              </w:tc>
            </w:tr>
            <w:tr w:rsidR="00711A8B" w:rsidRPr="0022768E" w:rsidTr="0022768E">
              <w:trPr>
                <w:trHeight w:val="315"/>
                <w:jc w:val="center"/>
              </w:trPr>
              <w:tc>
                <w:tcPr>
                  <w:tcW w:w="755" w:type="dxa"/>
                  <w:shd w:val="clear" w:color="auto" w:fill="auto"/>
                  <w:noWrap/>
                  <w:vAlign w:val="center"/>
                </w:tcPr>
                <w:p w:rsidR="00711A8B" w:rsidRPr="0022768E" w:rsidRDefault="00711A8B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8051E8" w:rsidRPr="0022768E" w:rsidRDefault="008051E8" w:rsidP="002F69B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>Seminario Internacional</w:t>
                  </w:r>
                </w:p>
                <w:p w:rsidR="008051E8" w:rsidRPr="0022768E" w:rsidRDefault="008051E8" w:rsidP="002F69B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</w:p>
                <w:p w:rsidR="00711A8B" w:rsidRPr="0022768E" w:rsidRDefault="00711A8B" w:rsidP="002F69B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>0</w:t>
                  </w:r>
                  <w:r w:rsidR="002F69BB"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>6</w:t>
                  </w:r>
                  <w:r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>.08.19</w:t>
                  </w:r>
                  <w:r w:rsidR="002F69BB"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 xml:space="preserve"> (Clase Especial en Auditorio que recupera clase del </w:t>
                  </w:r>
                  <w:r w:rsidR="002F69BB" w:rsidRPr="0022768E">
                    <w:rPr>
                      <w:rFonts w:cstheme="minorHAnsi"/>
                      <w:b/>
                      <w:color w:val="000000"/>
                      <w:sz w:val="18"/>
                      <w:lang w:eastAsia="es-CL"/>
                    </w:rPr>
                    <w:t>08.08.19</w:t>
                  </w:r>
                  <w:r w:rsidR="002F69BB"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>)</w:t>
                  </w:r>
                </w:p>
                <w:p w:rsidR="002F69BB" w:rsidRPr="0022768E" w:rsidRDefault="002F69BB" w:rsidP="002F69B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</w:p>
                <w:p w:rsidR="002F69BB" w:rsidRPr="0022768E" w:rsidRDefault="002F69BB" w:rsidP="002F69B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 xml:space="preserve">Horario 17 a 19hrs </w:t>
                  </w:r>
                  <w:r w:rsidR="00357988"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>en Auditorio FAU</w:t>
                  </w:r>
                </w:p>
              </w:tc>
              <w:tc>
                <w:tcPr>
                  <w:tcW w:w="5306" w:type="dxa"/>
                  <w:shd w:val="clear" w:color="auto" w:fill="auto"/>
                  <w:noWrap/>
                  <w:vAlign w:val="center"/>
                </w:tcPr>
                <w:p w:rsidR="008051E8" w:rsidRPr="0022768E" w:rsidRDefault="008051E8" w:rsidP="008051E8">
                  <w:pPr>
                    <w:pStyle w:val="Prrafodelista"/>
                    <w:numPr>
                      <w:ilvl w:val="1"/>
                      <w:numId w:val="27"/>
                    </w:numPr>
                    <w:spacing w:after="0" w:line="240" w:lineRule="auto"/>
                    <w:ind w:right="85"/>
                    <w:rPr>
                      <w:rFonts w:eastAsia="Times New Roman" w:cstheme="minorHAnsi"/>
                      <w:b/>
                      <w:sz w:val="18"/>
                      <w:lang w:val="es-ES" w:eastAsia="es-ES"/>
                    </w:rPr>
                  </w:pPr>
                  <w:r w:rsidRPr="0022768E">
                    <w:rPr>
                      <w:rFonts w:eastAsia="Times New Roman" w:cstheme="minorHAnsi"/>
                      <w:b/>
                      <w:sz w:val="18"/>
                      <w:lang w:val="es-ES" w:eastAsia="es-ES"/>
                    </w:rPr>
                    <w:t xml:space="preserve">Teoría Social y Geografía Social </w:t>
                  </w:r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 xml:space="preserve">(determinismo medioambiental, positivismo, </w:t>
                  </w:r>
                  <w:proofErr w:type="spellStart"/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>critical</w:t>
                  </w:r>
                  <w:proofErr w:type="spellEnd"/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 xml:space="preserve"> racional, estructuralismo, marxismo, feminismo, </w:t>
                  </w:r>
                  <w:proofErr w:type="spellStart"/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>poscolonialismo</w:t>
                  </w:r>
                  <w:proofErr w:type="spellEnd"/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>, posestructuralismo)</w:t>
                  </w:r>
                </w:p>
                <w:p w:rsidR="008051E8" w:rsidRPr="0022768E" w:rsidRDefault="008051E8" w:rsidP="008051E8">
                  <w:pPr>
                    <w:pStyle w:val="Prrafodelista"/>
                    <w:spacing w:after="0" w:line="240" w:lineRule="auto"/>
                    <w:ind w:left="360" w:right="85"/>
                    <w:rPr>
                      <w:rFonts w:eastAsia="Times New Roman" w:cstheme="minorHAnsi"/>
                      <w:b/>
                      <w:sz w:val="18"/>
                      <w:lang w:val="es-ES" w:eastAsia="es-ES"/>
                    </w:rPr>
                  </w:pPr>
                </w:p>
                <w:p w:rsidR="008051E8" w:rsidRPr="0022768E" w:rsidRDefault="008051E8" w:rsidP="008051E8">
                  <w:pPr>
                    <w:pStyle w:val="Prrafodelista"/>
                    <w:spacing w:after="0" w:line="240" w:lineRule="auto"/>
                    <w:ind w:left="360" w:right="85"/>
                    <w:rPr>
                      <w:rFonts w:eastAsia="Times New Roman" w:cstheme="minorHAnsi"/>
                      <w:b/>
                      <w:sz w:val="18"/>
                      <w:lang w:val="es-ES" w:eastAsia="es-ES"/>
                    </w:rPr>
                  </w:pPr>
                  <w:r w:rsidRPr="0022768E">
                    <w:rPr>
                      <w:rFonts w:eastAsia="Times New Roman" w:cstheme="minorHAnsi"/>
                      <w:b/>
                      <w:sz w:val="18"/>
                      <w:lang w:val="es-ES" w:eastAsia="es-ES"/>
                    </w:rPr>
                    <w:t xml:space="preserve">Experiencia de ciudades latinoamericanas. </w:t>
                  </w:r>
                </w:p>
                <w:p w:rsidR="008051E8" w:rsidRPr="0022768E" w:rsidRDefault="008051E8" w:rsidP="008051E8">
                  <w:pPr>
                    <w:spacing w:after="0" w:line="240" w:lineRule="auto"/>
                    <w:ind w:right="85"/>
                    <w:rPr>
                      <w:rFonts w:cstheme="minorHAnsi"/>
                      <w:b/>
                      <w:color w:val="000000"/>
                      <w:sz w:val="18"/>
                      <w:lang w:val="es-ES" w:eastAsia="es-CL"/>
                    </w:rPr>
                  </w:pPr>
                </w:p>
                <w:p w:rsidR="00711A8B" w:rsidRPr="0022768E" w:rsidRDefault="00711A8B" w:rsidP="00711A8B">
                  <w:pPr>
                    <w:spacing w:after="0" w:line="240" w:lineRule="auto"/>
                    <w:ind w:right="85"/>
                    <w:rPr>
                      <w:rFonts w:cstheme="minorHAnsi"/>
                      <w:color w:val="000000"/>
                      <w:sz w:val="18"/>
                      <w:lang w:val="es-ES"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u w:val="single"/>
                      <w:lang w:val="es-ES" w:eastAsia="es-CL"/>
                    </w:rPr>
                    <w:t>Lecturas</w:t>
                  </w:r>
                  <w:r w:rsidR="00124624" w:rsidRPr="0022768E">
                    <w:rPr>
                      <w:rFonts w:cstheme="minorHAnsi"/>
                      <w:color w:val="000000"/>
                      <w:sz w:val="18"/>
                      <w:lang w:val="es-ES" w:eastAsia="es-CL"/>
                    </w:rPr>
                    <w:t xml:space="preserve"> de académicas invitadas: </w:t>
                  </w:r>
                </w:p>
                <w:p w:rsidR="00E279A3" w:rsidRPr="0022768E" w:rsidRDefault="00E279A3" w:rsidP="002F69BB">
                  <w:pPr>
                    <w:pStyle w:val="Prrafodelista"/>
                    <w:numPr>
                      <w:ilvl w:val="0"/>
                      <w:numId w:val="24"/>
                    </w:numPr>
                    <w:spacing w:after="0" w:line="240" w:lineRule="auto"/>
                    <w:ind w:left="308" w:right="85" w:hanging="223"/>
                    <w:rPr>
                      <w:rFonts w:cstheme="minorHAnsi"/>
                      <w:sz w:val="18"/>
                    </w:rPr>
                  </w:pPr>
                  <w:proofErr w:type="spellStart"/>
                  <w:r w:rsidRPr="0022768E">
                    <w:rPr>
                      <w:rFonts w:cstheme="minorHAnsi"/>
                      <w:sz w:val="18"/>
                    </w:rPr>
                    <w:t>Fracasso</w:t>
                  </w:r>
                  <w:proofErr w:type="spellEnd"/>
                  <w:r w:rsidRPr="0022768E">
                    <w:rPr>
                      <w:rFonts w:cstheme="minorHAnsi"/>
                      <w:sz w:val="18"/>
                    </w:rPr>
                    <w:t xml:space="preserve">, Liliana (2016). Lo Patrimoniable. Utopías concretas, prácticas artísticas y hábitat popular y hábitat </w:t>
                  </w:r>
                  <w:proofErr w:type="spellStart"/>
                  <w:r w:rsidRPr="0022768E">
                    <w:rPr>
                      <w:rFonts w:cstheme="minorHAnsi"/>
                      <w:sz w:val="18"/>
                    </w:rPr>
                    <w:t>ancentral</w:t>
                  </w:r>
                  <w:proofErr w:type="spellEnd"/>
                  <w:r w:rsidRPr="0022768E">
                    <w:rPr>
                      <w:rFonts w:cstheme="minorHAnsi"/>
                      <w:sz w:val="18"/>
                    </w:rPr>
                    <w:t xml:space="preserve"> contemporáneo. </w:t>
                  </w:r>
                </w:p>
                <w:p w:rsidR="00E279A3" w:rsidRPr="0022768E" w:rsidRDefault="00E279A3" w:rsidP="00E279A3">
                  <w:pPr>
                    <w:pStyle w:val="Prrafodelista"/>
                    <w:spacing w:after="0" w:line="240" w:lineRule="auto"/>
                    <w:ind w:left="308" w:right="85"/>
                    <w:rPr>
                      <w:rFonts w:cstheme="minorHAnsi"/>
                      <w:sz w:val="18"/>
                    </w:rPr>
                  </w:pPr>
                </w:p>
                <w:p w:rsidR="002F69BB" w:rsidRPr="0022768E" w:rsidRDefault="002F69BB" w:rsidP="002F69BB">
                  <w:pPr>
                    <w:pStyle w:val="Prrafodelista"/>
                    <w:numPr>
                      <w:ilvl w:val="0"/>
                      <w:numId w:val="24"/>
                    </w:numPr>
                    <w:spacing w:after="0" w:line="240" w:lineRule="auto"/>
                    <w:ind w:left="308" w:right="85" w:hanging="223"/>
                    <w:rPr>
                      <w:rFonts w:cstheme="minorHAnsi"/>
                      <w:sz w:val="18"/>
                    </w:rPr>
                  </w:pPr>
                  <w:r w:rsidRPr="0022768E">
                    <w:rPr>
                      <w:rFonts w:cstheme="minorHAnsi"/>
                      <w:sz w:val="18"/>
                    </w:rPr>
                    <w:t xml:space="preserve">Velasco, Laura; Hernández, Carlos (2018). </w:t>
                  </w:r>
                  <w:r w:rsidRPr="0022768E">
                    <w:rPr>
                      <w:rFonts w:cstheme="minorHAnsi"/>
                      <w:sz w:val="18"/>
                    </w:rPr>
                    <w:t>Migración, asentamiento y trabajo en enclaves globales en Baja California Sur</w:t>
                  </w:r>
                </w:p>
                <w:p w:rsidR="002F69BB" w:rsidRPr="0022768E" w:rsidRDefault="002F69BB" w:rsidP="002F69BB">
                  <w:pPr>
                    <w:spacing w:after="0" w:line="240" w:lineRule="auto"/>
                    <w:ind w:right="85"/>
                    <w:rPr>
                      <w:rFonts w:cstheme="minorHAnsi"/>
                      <w:color w:val="000000"/>
                      <w:sz w:val="18"/>
                      <w:lang w:val="es-ES" w:eastAsia="es-CL"/>
                    </w:rPr>
                  </w:pPr>
                </w:p>
                <w:p w:rsidR="00711A8B" w:rsidRPr="0022768E" w:rsidRDefault="00711A8B" w:rsidP="00711A8B">
                  <w:pPr>
                    <w:pStyle w:val="Prrafodelista"/>
                    <w:spacing w:after="0" w:line="240" w:lineRule="auto"/>
                    <w:ind w:left="308" w:right="85"/>
                    <w:rPr>
                      <w:rFonts w:cstheme="minorHAnsi"/>
                      <w:color w:val="000000"/>
                      <w:sz w:val="18"/>
                      <w:lang w:val="es-ES" w:eastAsia="es-CL"/>
                    </w:rPr>
                  </w:pPr>
                </w:p>
                <w:p w:rsidR="00711A8B" w:rsidRPr="0022768E" w:rsidRDefault="00711A8B" w:rsidP="00711A8B">
                  <w:pPr>
                    <w:spacing w:after="0" w:line="240" w:lineRule="auto"/>
                    <w:ind w:right="85"/>
                    <w:rPr>
                      <w:rFonts w:cstheme="minorHAnsi"/>
                      <w:color w:val="000000"/>
                      <w:sz w:val="18"/>
                      <w:lang w:val="es-ES" w:eastAsia="es-CL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  <w:noWrap/>
                  <w:vAlign w:val="center"/>
                </w:tcPr>
                <w:p w:rsidR="00F34CB7" w:rsidRPr="0022768E" w:rsidRDefault="00F34CB7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</w:p>
                <w:p w:rsidR="00F34CB7" w:rsidRPr="0022768E" w:rsidRDefault="00F34CB7" w:rsidP="00711A8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b/>
                      <w:color w:val="000000"/>
                      <w:sz w:val="18"/>
                      <w:lang w:eastAsia="es-CL"/>
                    </w:rPr>
                    <w:t>AUDITORIO FAU</w:t>
                  </w:r>
                </w:p>
                <w:p w:rsidR="00F34CB7" w:rsidRPr="0022768E" w:rsidRDefault="00F34CB7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</w:p>
                <w:p w:rsidR="00F34CB7" w:rsidRPr="0022768E" w:rsidRDefault="00F34CB7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</w:p>
                <w:p w:rsidR="00711A8B" w:rsidRPr="0022768E" w:rsidRDefault="008269F5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 xml:space="preserve">Dra. Yasna Contreras </w:t>
                  </w:r>
                </w:p>
                <w:p w:rsidR="00562C44" w:rsidRPr="0022768E" w:rsidRDefault="00562C44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</w:p>
                <w:p w:rsidR="00562C44" w:rsidRPr="0022768E" w:rsidRDefault="00562C44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>Académicas invitadas:</w:t>
                  </w:r>
                </w:p>
                <w:p w:rsidR="00562C44" w:rsidRPr="0022768E" w:rsidRDefault="00562C44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</w:p>
                <w:p w:rsidR="008269F5" w:rsidRPr="0022768E" w:rsidRDefault="008269F5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 xml:space="preserve">Dra. Liliana </w:t>
                  </w:r>
                  <w:proofErr w:type="spellStart"/>
                  <w:r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>Fracasso</w:t>
                  </w:r>
                  <w:proofErr w:type="spellEnd"/>
                  <w:r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 xml:space="preserve"> (Invitada colombiana)</w:t>
                  </w:r>
                </w:p>
                <w:p w:rsidR="00562C44" w:rsidRPr="0022768E" w:rsidRDefault="00562C44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</w:p>
                <w:p w:rsidR="008269F5" w:rsidRPr="0022768E" w:rsidRDefault="008269F5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>Dra. Laura Velasco (invitada mexicana)</w:t>
                  </w:r>
                </w:p>
              </w:tc>
            </w:tr>
            <w:tr w:rsidR="00711A8B" w:rsidRPr="0022768E" w:rsidTr="0022768E">
              <w:trPr>
                <w:trHeight w:val="315"/>
                <w:jc w:val="center"/>
              </w:trPr>
              <w:tc>
                <w:tcPr>
                  <w:tcW w:w="755" w:type="dxa"/>
                  <w:shd w:val="clear" w:color="auto" w:fill="auto"/>
                  <w:noWrap/>
                  <w:vAlign w:val="center"/>
                </w:tcPr>
                <w:p w:rsidR="00711A8B" w:rsidRPr="0022768E" w:rsidRDefault="00711A8B" w:rsidP="00711A8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FF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b/>
                      <w:color w:val="FF0000"/>
                      <w:sz w:val="18"/>
                      <w:lang w:eastAsia="es-CL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711A8B" w:rsidRPr="0022768E" w:rsidRDefault="00711A8B" w:rsidP="00711A8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FF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b/>
                      <w:color w:val="FF0000"/>
                      <w:sz w:val="18"/>
                      <w:lang w:eastAsia="es-CL"/>
                    </w:rPr>
                    <w:t>15.09.19</w:t>
                  </w:r>
                </w:p>
              </w:tc>
              <w:tc>
                <w:tcPr>
                  <w:tcW w:w="6939" w:type="dxa"/>
                  <w:gridSpan w:val="2"/>
                  <w:shd w:val="clear" w:color="auto" w:fill="auto"/>
                  <w:noWrap/>
                  <w:vAlign w:val="center"/>
                </w:tcPr>
                <w:p w:rsidR="00711A8B" w:rsidRPr="0022768E" w:rsidRDefault="00711A8B" w:rsidP="00711A8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FF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b/>
                      <w:color w:val="FF0000"/>
                      <w:sz w:val="18"/>
                      <w:lang w:eastAsia="es-CL"/>
                    </w:rPr>
                    <w:t xml:space="preserve">Feriado </w:t>
                  </w:r>
                </w:p>
              </w:tc>
            </w:tr>
            <w:tr w:rsidR="00711A8B" w:rsidRPr="0022768E" w:rsidTr="0022768E">
              <w:trPr>
                <w:trHeight w:val="315"/>
                <w:jc w:val="center"/>
              </w:trPr>
              <w:tc>
                <w:tcPr>
                  <w:tcW w:w="755" w:type="dxa"/>
                  <w:shd w:val="clear" w:color="auto" w:fill="auto"/>
                  <w:noWrap/>
                  <w:vAlign w:val="center"/>
                </w:tcPr>
                <w:p w:rsidR="00711A8B" w:rsidRPr="0022768E" w:rsidRDefault="00711A8B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711A8B" w:rsidRPr="0022768E" w:rsidRDefault="00711A8B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>22.08.19</w:t>
                  </w:r>
                </w:p>
              </w:tc>
              <w:tc>
                <w:tcPr>
                  <w:tcW w:w="5306" w:type="dxa"/>
                  <w:shd w:val="clear" w:color="auto" w:fill="auto"/>
                  <w:noWrap/>
                  <w:vAlign w:val="center"/>
                </w:tcPr>
                <w:p w:rsidR="00357988" w:rsidRPr="0022768E" w:rsidRDefault="00357988" w:rsidP="00357988">
                  <w:pPr>
                    <w:spacing w:after="0" w:line="240" w:lineRule="auto"/>
                    <w:ind w:right="85"/>
                    <w:jc w:val="both"/>
                    <w:rPr>
                      <w:rFonts w:eastAsia="Times New Roman" w:cstheme="minorHAnsi"/>
                      <w:b/>
                      <w:sz w:val="18"/>
                      <w:lang w:val="es-ES" w:eastAsia="es-ES"/>
                    </w:rPr>
                  </w:pPr>
                </w:p>
                <w:p w:rsidR="00357988" w:rsidRPr="0022768E" w:rsidRDefault="00357988" w:rsidP="00711A8B">
                  <w:pPr>
                    <w:spacing w:after="0" w:line="240" w:lineRule="auto"/>
                    <w:ind w:right="85"/>
                    <w:rPr>
                      <w:rFonts w:eastAsia="Times New Roman" w:cstheme="minorHAnsi"/>
                      <w:sz w:val="18"/>
                      <w:u w:val="single"/>
                      <w:lang w:val="es-ES" w:eastAsia="es-ES"/>
                    </w:rPr>
                  </w:pPr>
                  <w:r w:rsidRPr="0022768E">
                    <w:rPr>
                      <w:rFonts w:eastAsia="Times New Roman" w:cstheme="minorHAnsi"/>
                      <w:b/>
                      <w:sz w:val="18"/>
                      <w:lang w:val="es-ES" w:eastAsia="es-ES"/>
                    </w:rPr>
                    <w:t>1.</w:t>
                  </w:r>
                  <w:r w:rsidR="006533C2" w:rsidRPr="0022768E">
                    <w:rPr>
                      <w:rFonts w:eastAsia="Times New Roman" w:cstheme="minorHAnsi"/>
                      <w:b/>
                      <w:sz w:val="18"/>
                      <w:lang w:val="es-ES" w:eastAsia="es-ES"/>
                    </w:rPr>
                    <w:t>1</w:t>
                  </w:r>
                  <w:r w:rsidRPr="0022768E">
                    <w:rPr>
                      <w:rFonts w:eastAsia="Times New Roman" w:cstheme="minorHAnsi"/>
                      <w:b/>
                      <w:sz w:val="18"/>
                      <w:lang w:val="es-ES" w:eastAsia="es-ES"/>
                    </w:rPr>
                    <w:t xml:space="preserve">. </w:t>
                  </w:r>
                  <w:r w:rsidRPr="0022768E">
                    <w:rPr>
                      <w:rFonts w:eastAsia="Times New Roman" w:cstheme="minorHAnsi"/>
                      <w:b/>
                      <w:sz w:val="18"/>
                      <w:lang w:val="es-ES" w:eastAsia="es-ES"/>
                    </w:rPr>
                    <w:t xml:space="preserve">Teoría Social y Geografía </w:t>
                  </w:r>
                  <w:proofErr w:type="gramStart"/>
                  <w:r w:rsidRPr="0022768E">
                    <w:rPr>
                      <w:rFonts w:eastAsia="Times New Roman" w:cstheme="minorHAnsi"/>
                      <w:b/>
                      <w:sz w:val="18"/>
                      <w:lang w:val="es-ES" w:eastAsia="es-ES"/>
                    </w:rPr>
                    <w:t xml:space="preserve">Social  </w:t>
                  </w:r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>(</w:t>
                  </w:r>
                  <w:proofErr w:type="gramEnd"/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 xml:space="preserve">determinismo medioambiental, positivismo, </w:t>
                  </w:r>
                  <w:proofErr w:type="spellStart"/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>critical</w:t>
                  </w:r>
                  <w:proofErr w:type="spellEnd"/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 xml:space="preserve"> racional, estructuralismo, marxismo, feminismo, </w:t>
                  </w:r>
                  <w:proofErr w:type="spellStart"/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>poscolonialismo</w:t>
                  </w:r>
                  <w:proofErr w:type="spellEnd"/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>, posestructuralismo)</w:t>
                  </w:r>
                </w:p>
                <w:p w:rsidR="00357988" w:rsidRPr="0022768E" w:rsidRDefault="00357988" w:rsidP="00711A8B">
                  <w:pPr>
                    <w:spacing w:after="0" w:line="240" w:lineRule="auto"/>
                    <w:ind w:right="85"/>
                    <w:rPr>
                      <w:rFonts w:eastAsia="Times New Roman" w:cstheme="minorHAnsi"/>
                      <w:sz w:val="18"/>
                      <w:u w:val="single"/>
                      <w:lang w:val="es-ES" w:eastAsia="es-ES"/>
                    </w:rPr>
                  </w:pPr>
                </w:p>
                <w:p w:rsidR="00711A8B" w:rsidRPr="0022768E" w:rsidRDefault="00711A8B" w:rsidP="00357988">
                  <w:pPr>
                    <w:spacing w:after="0" w:line="240" w:lineRule="auto"/>
                    <w:ind w:right="85"/>
                    <w:rPr>
                      <w:rFonts w:eastAsia="Times New Roman" w:cstheme="minorHAnsi"/>
                      <w:sz w:val="18"/>
                      <w:u w:val="single"/>
                      <w:lang w:val="es-ES" w:eastAsia="es-ES"/>
                    </w:rPr>
                  </w:pPr>
                  <w:r w:rsidRPr="0022768E">
                    <w:rPr>
                      <w:rFonts w:eastAsia="Times New Roman" w:cstheme="minorHAnsi"/>
                      <w:sz w:val="18"/>
                      <w:u w:val="single"/>
                      <w:lang w:val="es-ES" w:eastAsia="es-ES"/>
                    </w:rPr>
                    <w:t>Lectura</w:t>
                  </w:r>
                  <w:r w:rsidR="00357988" w:rsidRPr="0022768E">
                    <w:rPr>
                      <w:rFonts w:eastAsia="Times New Roman" w:cstheme="minorHAnsi"/>
                      <w:sz w:val="18"/>
                      <w:u w:val="single"/>
                      <w:lang w:val="es-ES" w:eastAsia="es-ES"/>
                    </w:rPr>
                    <w:t>s</w:t>
                  </w:r>
                </w:p>
                <w:p w:rsidR="00307842" w:rsidRPr="0022768E" w:rsidRDefault="00307842" w:rsidP="00307842">
                  <w:pPr>
                    <w:pStyle w:val="Prrafodelista"/>
                    <w:numPr>
                      <w:ilvl w:val="0"/>
                      <w:numId w:val="24"/>
                    </w:numPr>
                    <w:spacing w:after="0" w:line="240" w:lineRule="auto"/>
                    <w:ind w:left="308" w:right="85" w:hanging="223"/>
                    <w:rPr>
                      <w:rFonts w:cstheme="minorHAnsi"/>
                      <w:color w:val="000000"/>
                      <w:sz w:val="18"/>
                      <w:lang w:val="es-ES"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lang w:val="es-ES" w:eastAsia="es-CL"/>
                    </w:rPr>
                    <w:t xml:space="preserve">Harvey, D. (2008) La condición de la posmodernidad.  </w:t>
                  </w:r>
                  <w:r w:rsidRPr="0022768E">
                    <w:rPr>
                      <w:rFonts w:cstheme="minorHAnsi"/>
                      <w:color w:val="000000"/>
                      <w:sz w:val="18"/>
                      <w:lang w:val="es-ES" w:eastAsia="es-CL"/>
                    </w:rPr>
                    <w:t>Segunda</w:t>
                  </w:r>
                  <w:r w:rsidRPr="0022768E">
                    <w:rPr>
                      <w:rFonts w:cstheme="minorHAnsi"/>
                      <w:color w:val="000000"/>
                      <w:sz w:val="18"/>
                      <w:lang w:val="es-ES" w:eastAsia="es-CL"/>
                    </w:rPr>
                    <w:t xml:space="preserve"> Parte, pp.</w:t>
                  </w:r>
                  <w:r w:rsidR="00D94471" w:rsidRPr="0022768E">
                    <w:rPr>
                      <w:rFonts w:cstheme="minorHAnsi"/>
                      <w:color w:val="000000"/>
                      <w:sz w:val="18"/>
                      <w:lang w:val="es-ES" w:eastAsia="es-CL"/>
                    </w:rPr>
                    <w:t>141-222</w:t>
                  </w:r>
                </w:p>
                <w:p w:rsidR="00D94471" w:rsidRPr="0022768E" w:rsidRDefault="00D94471" w:rsidP="00307842">
                  <w:pPr>
                    <w:pStyle w:val="Prrafodelista"/>
                    <w:numPr>
                      <w:ilvl w:val="0"/>
                      <w:numId w:val="24"/>
                    </w:numPr>
                    <w:spacing w:after="0" w:line="240" w:lineRule="auto"/>
                    <w:ind w:left="308" w:right="85" w:hanging="223"/>
                    <w:rPr>
                      <w:rFonts w:cstheme="minorHAnsi"/>
                      <w:color w:val="000000"/>
                      <w:sz w:val="18"/>
                      <w:lang w:val="es-ES"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lang w:val="es-ES" w:eastAsia="es-CL"/>
                    </w:rPr>
                    <w:t xml:space="preserve">Santos, M.; </w:t>
                  </w:r>
                  <w:proofErr w:type="spellStart"/>
                  <w:r w:rsidRPr="0022768E">
                    <w:rPr>
                      <w:rFonts w:cstheme="minorHAnsi"/>
                      <w:color w:val="000000"/>
                      <w:sz w:val="18"/>
                      <w:lang w:val="es-ES" w:eastAsia="es-CL"/>
                    </w:rPr>
                    <w:t>Silveria</w:t>
                  </w:r>
                  <w:proofErr w:type="spellEnd"/>
                  <w:r w:rsidRPr="0022768E">
                    <w:rPr>
                      <w:rFonts w:cstheme="minorHAnsi"/>
                      <w:color w:val="000000"/>
                      <w:sz w:val="18"/>
                      <w:lang w:val="es-ES" w:eastAsia="es-CL"/>
                    </w:rPr>
                    <w:t xml:space="preserve">, María L. (1998). </w:t>
                  </w:r>
                  <w:r w:rsidRPr="0022768E">
                    <w:rPr>
                      <w:rFonts w:cstheme="minorHAnsi"/>
                      <w:color w:val="000000"/>
                      <w:sz w:val="18"/>
                      <w:lang w:val="es-ES" w:eastAsia="es-CL"/>
                    </w:rPr>
                    <w:t>M</w:t>
                  </w:r>
                  <w:r w:rsidR="00CC5137" w:rsidRPr="0022768E">
                    <w:rPr>
                      <w:rFonts w:cstheme="minorHAnsi"/>
                      <w:color w:val="000000"/>
                      <w:sz w:val="18"/>
                      <w:lang w:val="es-ES" w:eastAsia="es-CL"/>
                    </w:rPr>
                    <w:t xml:space="preserve">ás allá de las metáforas. Una geografía de la globalización. En </w:t>
                  </w:r>
                  <w:hyperlink r:id="rId8" w:history="1">
                    <w:r w:rsidRPr="0022768E">
                      <w:rPr>
                        <w:rStyle w:val="Hipervnculo"/>
                        <w:rFonts w:cstheme="minorHAnsi"/>
                        <w:sz w:val="18"/>
                      </w:rPr>
                      <w:t>file:///D:/ycontrerasg/Downloads/595-637-1-PB.pdf</w:t>
                    </w:r>
                  </w:hyperlink>
                </w:p>
                <w:p w:rsidR="00D94471" w:rsidRPr="0022768E" w:rsidRDefault="00D94471" w:rsidP="00D94471">
                  <w:pPr>
                    <w:pStyle w:val="Prrafodelista"/>
                    <w:numPr>
                      <w:ilvl w:val="0"/>
                      <w:numId w:val="24"/>
                    </w:numPr>
                    <w:spacing w:after="0" w:line="240" w:lineRule="auto"/>
                    <w:ind w:right="85"/>
                    <w:rPr>
                      <w:rFonts w:eastAsia="Times New Roman" w:cstheme="minorHAnsi"/>
                      <w:sz w:val="18"/>
                      <w:lang w:val="es-ES" w:eastAsia="es-ES"/>
                    </w:rPr>
                  </w:pPr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 xml:space="preserve">Smith, N. (1992). </w:t>
                  </w:r>
                  <w:proofErr w:type="spellStart"/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>Geography</w:t>
                  </w:r>
                  <w:proofErr w:type="spellEnd"/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 xml:space="preserve">, </w:t>
                  </w:r>
                  <w:proofErr w:type="spellStart"/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>Difference</w:t>
                  </w:r>
                  <w:proofErr w:type="spellEnd"/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 xml:space="preserve"> and </w:t>
                  </w:r>
                  <w:proofErr w:type="spellStart"/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>the</w:t>
                  </w:r>
                  <w:proofErr w:type="spellEnd"/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 xml:space="preserve"> </w:t>
                  </w:r>
                  <w:proofErr w:type="spellStart"/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>Politics</w:t>
                  </w:r>
                  <w:proofErr w:type="spellEnd"/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 xml:space="preserve"> of </w:t>
                  </w:r>
                  <w:proofErr w:type="spellStart"/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>Scale</w:t>
                  </w:r>
                  <w:proofErr w:type="spellEnd"/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 xml:space="preserve">. </w:t>
                  </w:r>
                  <w:hyperlink r:id="rId9" w:history="1">
                    <w:proofErr w:type="spellStart"/>
                    <w:r w:rsidRPr="0022768E">
                      <w:rPr>
                        <w:rFonts w:eastAsia="Times New Roman" w:cstheme="minorHAnsi"/>
                        <w:sz w:val="18"/>
                        <w:lang w:val="es-ES" w:eastAsia="es-ES"/>
                      </w:rPr>
                      <w:t>Postmodernism</w:t>
                    </w:r>
                    <w:proofErr w:type="spellEnd"/>
                    <w:r w:rsidRPr="0022768E">
                      <w:rPr>
                        <w:rFonts w:eastAsia="Times New Roman" w:cstheme="minorHAnsi"/>
                        <w:sz w:val="18"/>
                        <w:lang w:val="es-ES" w:eastAsia="es-ES"/>
                      </w:rPr>
                      <w:t xml:space="preserve"> and </w:t>
                    </w:r>
                    <w:proofErr w:type="spellStart"/>
                    <w:r w:rsidRPr="0022768E">
                      <w:rPr>
                        <w:rFonts w:eastAsia="Times New Roman" w:cstheme="minorHAnsi"/>
                        <w:sz w:val="18"/>
                        <w:lang w:val="es-ES" w:eastAsia="es-ES"/>
                      </w:rPr>
                      <w:t>the</w:t>
                    </w:r>
                    <w:proofErr w:type="spellEnd"/>
                    <w:r w:rsidRPr="0022768E">
                      <w:rPr>
                        <w:rFonts w:eastAsia="Times New Roman" w:cstheme="minorHAnsi"/>
                        <w:sz w:val="18"/>
                        <w:lang w:val="es-ES" w:eastAsia="es-ES"/>
                      </w:rPr>
                      <w:t xml:space="preserve"> Social </w:t>
                    </w:r>
                    <w:proofErr w:type="spellStart"/>
                    <w:r w:rsidRPr="0022768E">
                      <w:rPr>
                        <w:rFonts w:eastAsia="Times New Roman" w:cstheme="minorHAnsi"/>
                        <w:sz w:val="18"/>
                        <w:lang w:val="es-ES" w:eastAsia="es-ES"/>
                      </w:rPr>
                      <w:t>Sciences</w:t>
                    </w:r>
                    <w:proofErr w:type="spellEnd"/>
                  </w:hyperlink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> </w:t>
                  </w:r>
                  <w:proofErr w:type="spellStart"/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>pp</w:t>
                  </w:r>
                  <w:proofErr w:type="spellEnd"/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 xml:space="preserve"> 57-79</w:t>
                  </w:r>
                </w:p>
                <w:p w:rsidR="00357988" w:rsidRPr="0022768E" w:rsidRDefault="00357988" w:rsidP="00357988">
                  <w:pPr>
                    <w:spacing w:after="0" w:line="240" w:lineRule="auto"/>
                    <w:ind w:right="85"/>
                    <w:rPr>
                      <w:rFonts w:eastAsia="Times New Roman" w:cstheme="minorHAnsi"/>
                      <w:sz w:val="18"/>
                      <w:lang w:val="es-ES" w:eastAsia="es-ES"/>
                    </w:rPr>
                  </w:pPr>
                </w:p>
                <w:p w:rsidR="00562C44" w:rsidRPr="0022768E" w:rsidRDefault="00562C44" w:rsidP="00357988">
                  <w:pPr>
                    <w:spacing w:after="0" w:line="240" w:lineRule="auto"/>
                    <w:ind w:right="85"/>
                    <w:rPr>
                      <w:rFonts w:eastAsia="Times New Roman" w:cstheme="minorHAnsi"/>
                      <w:sz w:val="18"/>
                      <w:lang w:val="es-ES" w:eastAsia="es-ES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  <w:noWrap/>
                  <w:vAlign w:val="center"/>
                </w:tcPr>
                <w:p w:rsidR="00357988" w:rsidRPr="0022768E" w:rsidRDefault="00357988" w:rsidP="00357988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 xml:space="preserve">Dra. Yasna Contreras </w:t>
                  </w:r>
                </w:p>
                <w:p w:rsidR="00711A8B" w:rsidRPr="0022768E" w:rsidRDefault="00711A8B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</w:p>
              </w:tc>
            </w:tr>
            <w:tr w:rsidR="00711A8B" w:rsidRPr="0022768E" w:rsidTr="0022768E">
              <w:trPr>
                <w:trHeight w:val="315"/>
                <w:jc w:val="center"/>
              </w:trPr>
              <w:tc>
                <w:tcPr>
                  <w:tcW w:w="755" w:type="dxa"/>
                  <w:shd w:val="clear" w:color="auto" w:fill="auto"/>
                  <w:noWrap/>
                  <w:vAlign w:val="center"/>
                </w:tcPr>
                <w:p w:rsidR="00711A8B" w:rsidRPr="0022768E" w:rsidRDefault="00711A8B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711A8B" w:rsidRPr="0022768E" w:rsidRDefault="00711A8B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>29.08.19</w:t>
                  </w:r>
                </w:p>
              </w:tc>
              <w:tc>
                <w:tcPr>
                  <w:tcW w:w="5306" w:type="dxa"/>
                  <w:shd w:val="clear" w:color="auto" w:fill="auto"/>
                  <w:noWrap/>
                  <w:vAlign w:val="center"/>
                </w:tcPr>
                <w:p w:rsidR="00357988" w:rsidRPr="0022768E" w:rsidRDefault="006533C2" w:rsidP="00711A8B">
                  <w:pPr>
                    <w:spacing w:after="0" w:line="240" w:lineRule="auto"/>
                    <w:ind w:right="85"/>
                    <w:rPr>
                      <w:rFonts w:eastAsia="Times New Roman" w:cstheme="minorHAnsi"/>
                      <w:sz w:val="18"/>
                      <w:u w:val="single"/>
                      <w:lang w:val="en-US" w:eastAsia="es-ES"/>
                    </w:rPr>
                  </w:pPr>
                  <w:r w:rsidRPr="0022768E">
                    <w:rPr>
                      <w:rFonts w:eastAsia="Times New Roman" w:cstheme="minorHAnsi"/>
                      <w:b/>
                      <w:sz w:val="18"/>
                      <w:lang w:val="es-ES" w:eastAsia="es-ES"/>
                    </w:rPr>
                    <w:t>1.2</w:t>
                  </w:r>
                  <w:r w:rsidR="00357988" w:rsidRPr="0022768E">
                    <w:rPr>
                      <w:rFonts w:eastAsia="Times New Roman" w:cstheme="minorHAnsi"/>
                      <w:b/>
                      <w:sz w:val="18"/>
                      <w:lang w:val="es-ES" w:eastAsia="es-ES"/>
                    </w:rPr>
                    <w:t>. Geografía Social a lo largo del ciclo de vida: Movimientos Sociales, Activismo Social, Justicia social</w:t>
                  </w:r>
                </w:p>
                <w:p w:rsidR="00357988" w:rsidRPr="0022768E" w:rsidRDefault="00357988" w:rsidP="00711A8B">
                  <w:pPr>
                    <w:spacing w:after="0" w:line="240" w:lineRule="auto"/>
                    <w:ind w:right="85"/>
                    <w:rPr>
                      <w:rFonts w:eastAsia="Times New Roman" w:cstheme="minorHAnsi"/>
                      <w:sz w:val="18"/>
                      <w:u w:val="single"/>
                      <w:lang w:val="en-US" w:eastAsia="es-ES"/>
                    </w:rPr>
                  </w:pPr>
                </w:p>
                <w:p w:rsidR="00711A8B" w:rsidRPr="0022768E" w:rsidRDefault="00711A8B" w:rsidP="00711A8B">
                  <w:pPr>
                    <w:spacing w:after="0" w:line="240" w:lineRule="auto"/>
                    <w:ind w:right="85"/>
                    <w:rPr>
                      <w:rFonts w:eastAsia="Times New Roman" w:cstheme="minorHAnsi"/>
                      <w:sz w:val="18"/>
                      <w:lang w:val="en-US" w:eastAsia="es-ES"/>
                    </w:rPr>
                  </w:pPr>
                  <w:proofErr w:type="spellStart"/>
                  <w:r w:rsidRPr="0022768E">
                    <w:rPr>
                      <w:rFonts w:eastAsia="Times New Roman" w:cstheme="minorHAnsi"/>
                      <w:sz w:val="18"/>
                      <w:u w:val="single"/>
                      <w:lang w:val="en-US" w:eastAsia="es-ES"/>
                    </w:rPr>
                    <w:t>Lecturas</w:t>
                  </w:r>
                  <w:proofErr w:type="spellEnd"/>
                  <w:r w:rsidRPr="0022768E">
                    <w:rPr>
                      <w:rFonts w:eastAsia="Times New Roman" w:cstheme="minorHAnsi"/>
                      <w:sz w:val="18"/>
                      <w:lang w:val="en-US" w:eastAsia="es-ES"/>
                    </w:rPr>
                    <w:t>:</w:t>
                  </w:r>
                </w:p>
                <w:p w:rsidR="00CC5137" w:rsidRPr="0022768E" w:rsidRDefault="00CC5137" w:rsidP="00CC5137">
                  <w:pPr>
                    <w:pStyle w:val="Prrafodelista"/>
                    <w:numPr>
                      <w:ilvl w:val="0"/>
                      <w:numId w:val="24"/>
                    </w:numPr>
                    <w:spacing w:after="0" w:line="240" w:lineRule="auto"/>
                    <w:ind w:left="308" w:right="85" w:hanging="223"/>
                    <w:rPr>
                      <w:rFonts w:cstheme="minorHAnsi"/>
                      <w:color w:val="000000"/>
                      <w:sz w:val="18"/>
                      <w:lang w:val="es-ES" w:eastAsia="es-CL"/>
                    </w:rPr>
                  </w:pPr>
                  <w:proofErr w:type="spellStart"/>
                  <w:r w:rsidRPr="0022768E">
                    <w:rPr>
                      <w:rFonts w:cstheme="minorHAnsi"/>
                      <w:color w:val="000000"/>
                      <w:sz w:val="18"/>
                      <w:lang w:val="es-ES" w:eastAsia="es-CL"/>
                    </w:rPr>
                    <w:t>Jacobs</w:t>
                  </w:r>
                  <w:proofErr w:type="spellEnd"/>
                  <w:r w:rsidRPr="0022768E">
                    <w:rPr>
                      <w:rFonts w:cstheme="minorHAnsi"/>
                      <w:color w:val="000000"/>
                      <w:sz w:val="18"/>
                      <w:lang w:val="es-ES" w:eastAsia="es-CL"/>
                    </w:rPr>
                    <w:t xml:space="preserve">, J. (2011) Muerte y vida de las grandes ciudades. Introducción, pp.29.52. </w:t>
                  </w:r>
                </w:p>
                <w:p w:rsidR="00F34CB7" w:rsidRPr="0022768E" w:rsidRDefault="00F34CB7" w:rsidP="00F34CB7">
                  <w:pPr>
                    <w:pStyle w:val="Prrafodelista"/>
                    <w:numPr>
                      <w:ilvl w:val="0"/>
                      <w:numId w:val="24"/>
                    </w:numPr>
                    <w:spacing w:after="0" w:line="240" w:lineRule="auto"/>
                    <w:ind w:left="308" w:right="85" w:hanging="223"/>
                    <w:rPr>
                      <w:rFonts w:cstheme="minorHAnsi"/>
                      <w:color w:val="000000"/>
                      <w:sz w:val="18"/>
                      <w:lang w:val="es-ES" w:eastAsia="es-CL"/>
                    </w:rPr>
                  </w:pPr>
                  <w:proofErr w:type="spellStart"/>
                  <w:r w:rsidRPr="0022768E">
                    <w:rPr>
                      <w:rFonts w:cstheme="minorHAnsi"/>
                      <w:sz w:val="18"/>
                    </w:rPr>
                    <w:t>Massey</w:t>
                  </w:r>
                  <w:proofErr w:type="spellEnd"/>
                  <w:r w:rsidRPr="0022768E">
                    <w:rPr>
                      <w:rFonts w:cstheme="minorHAnsi"/>
                      <w:sz w:val="18"/>
                    </w:rPr>
                    <w:t xml:space="preserve">, D. 2012 (1984). Introducción: La Geografía importa. En </w:t>
                  </w:r>
                  <w:proofErr w:type="spellStart"/>
                  <w:r w:rsidRPr="0022768E">
                    <w:rPr>
                      <w:rFonts w:cstheme="minorHAnsi"/>
                      <w:sz w:val="18"/>
                    </w:rPr>
                    <w:t>Doreen</w:t>
                  </w:r>
                  <w:proofErr w:type="spellEnd"/>
                  <w:r w:rsidRPr="0022768E">
                    <w:rPr>
                      <w:rFonts w:cstheme="minorHAnsi"/>
                      <w:sz w:val="18"/>
                    </w:rPr>
                    <w:t xml:space="preserve"> </w:t>
                  </w:r>
                  <w:proofErr w:type="spellStart"/>
                  <w:r w:rsidRPr="0022768E">
                    <w:rPr>
                      <w:rFonts w:cstheme="minorHAnsi"/>
                      <w:sz w:val="18"/>
                    </w:rPr>
                    <w:t>Massey</w:t>
                  </w:r>
                  <w:proofErr w:type="spellEnd"/>
                  <w:r w:rsidRPr="0022768E">
                    <w:rPr>
                      <w:rFonts w:cstheme="minorHAnsi"/>
                      <w:sz w:val="18"/>
                    </w:rPr>
                    <w:t xml:space="preserve">, Un sentido global del lugar. Albert, A., </w:t>
                  </w:r>
                  <w:proofErr w:type="spellStart"/>
                  <w:r w:rsidRPr="0022768E">
                    <w:rPr>
                      <w:rFonts w:cstheme="minorHAnsi"/>
                      <w:sz w:val="18"/>
                    </w:rPr>
                    <w:t>Brenach</w:t>
                  </w:r>
                  <w:proofErr w:type="spellEnd"/>
                  <w:r w:rsidRPr="0022768E">
                    <w:rPr>
                      <w:rFonts w:cstheme="minorHAnsi"/>
                      <w:sz w:val="18"/>
                    </w:rPr>
                    <w:t>, N. Icaria Espacios críticos. Barcelona: 95-111.</w:t>
                  </w:r>
                </w:p>
                <w:p w:rsidR="00E279A3" w:rsidRPr="0022768E" w:rsidRDefault="00E279A3" w:rsidP="006533C2">
                  <w:pPr>
                    <w:pStyle w:val="Prrafodelista"/>
                    <w:spacing w:after="0" w:line="240" w:lineRule="auto"/>
                    <w:ind w:left="308" w:right="85"/>
                    <w:rPr>
                      <w:rFonts w:cstheme="minorHAnsi"/>
                      <w:color w:val="000000"/>
                      <w:sz w:val="18"/>
                      <w:lang w:val="es-ES" w:eastAsia="es-CL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  <w:noWrap/>
                  <w:vAlign w:val="center"/>
                </w:tcPr>
                <w:p w:rsidR="00711A8B" w:rsidRPr="0022768E" w:rsidRDefault="001A40EF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lastRenderedPageBreak/>
                    <w:t xml:space="preserve">Profesor Invitado por definir </w:t>
                  </w:r>
                </w:p>
              </w:tc>
            </w:tr>
            <w:tr w:rsidR="00711A8B" w:rsidRPr="0022768E" w:rsidTr="0022768E">
              <w:trPr>
                <w:trHeight w:val="315"/>
                <w:jc w:val="center"/>
              </w:trPr>
              <w:tc>
                <w:tcPr>
                  <w:tcW w:w="755" w:type="dxa"/>
                  <w:shd w:val="clear" w:color="auto" w:fill="auto"/>
                  <w:noWrap/>
                  <w:vAlign w:val="center"/>
                </w:tcPr>
                <w:p w:rsidR="00711A8B" w:rsidRPr="0022768E" w:rsidRDefault="00711A8B" w:rsidP="00711A8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b/>
                      <w:color w:val="000000"/>
                      <w:sz w:val="18"/>
                      <w:lang w:eastAsia="es-CL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711A8B" w:rsidRPr="0022768E" w:rsidRDefault="00711A8B" w:rsidP="00711A8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b/>
                      <w:color w:val="000000"/>
                      <w:sz w:val="18"/>
                      <w:lang w:eastAsia="es-CL"/>
                    </w:rPr>
                    <w:t>05.09.19</w:t>
                  </w:r>
                </w:p>
              </w:tc>
              <w:tc>
                <w:tcPr>
                  <w:tcW w:w="5306" w:type="dxa"/>
                  <w:shd w:val="clear" w:color="auto" w:fill="auto"/>
                  <w:noWrap/>
                  <w:vAlign w:val="center"/>
                </w:tcPr>
                <w:p w:rsidR="00092D42" w:rsidRPr="0022768E" w:rsidRDefault="001937F4" w:rsidP="00092D42">
                  <w:pPr>
                    <w:spacing w:after="0" w:line="240" w:lineRule="auto"/>
                    <w:ind w:right="85"/>
                    <w:rPr>
                      <w:rFonts w:eastAsia="Times New Roman" w:cstheme="minorHAnsi"/>
                      <w:b/>
                      <w:sz w:val="18"/>
                      <w:lang w:val="es-ES" w:eastAsia="es-ES"/>
                    </w:rPr>
                  </w:pPr>
                  <w:r w:rsidRPr="0022768E">
                    <w:rPr>
                      <w:rFonts w:eastAsia="Times New Roman" w:cstheme="minorHAnsi"/>
                      <w:b/>
                      <w:sz w:val="18"/>
                      <w:lang w:val="es-ES" w:eastAsia="es-ES"/>
                    </w:rPr>
                    <w:t>PRUEBA 1 (</w:t>
                  </w:r>
                  <w:r w:rsidR="005B70C0" w:rsidRPr="0022768E">
                    <w:rPr>
                      <w:rFonts w:eastAsia="Times New Roman" w:cstheme="minorHAnsi"/>
                      <w:b/>
                      <w:sz w:val="18"/>
                      <w:lang w:val="es-ES" w:eastAsia="es-ES"/>
                    </w:rPr>
                    <w:t>25</w:t>
                  </w:r>
                  <w:r w:rsidRPr="0022768E">
                    <w:rPr>
                      <w:rFonts w:eastAsia="Times New Roman" w:cstheme="minorHAnsi"/>
                      <w:b/>
                      <w:sz w:val="18"/>
                      <w:lang w:val="es-ES" w:eastAsia="es-ES"/>
                    </w:rPr>
                    <w:t>%)</w:t>
                  </w:r>
                </w:p>
                <w:p w:rsidR="00092D42" w:rsidRPr="0022768E" w:rsidRDefault="00092D42" w:rsidP="00092D42">
                  <w:pPr>
                    <w:spacing w:after="0" w:line="240" w:lineRule="auto"/>
                    <w:ind w:right="85"/>
                    <w:rPr>
                      <w:rFonts w:eastAsia="Times New Roman" w:cstheme="minorHAnsi"/>
                      <w:b/>
                      <w:sz w:val="18"/>
                      <w:lang w:val="es-ES" w:eastAsia="es-ES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  <w:noWrap/>
                  <w:vAlign w:val="center"/>
                </w:tcPr>
                <w:p w:rsidR="00711A8B" w:rsidRPr="0022768E" w:rsidRDefault="001937F4" w:rsidP="00711A8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/>
                      <w:sz w:val="18"/>
                      <w:lang w:val="es-ES" w:eastAsia="es-CL"/>
                    </w:rPr>
                  </w:pPr>
                  <w:r w:rsidRPr="0022768E">
                    <w:rPr>
                      <w:rFonts w:cstheme="minorHAnsi"/>
                      <w:b/>
                      <w:color w:val="000000"/>
                      <w:sz w:val="18"/>
                      <w:lang w:val="es-ES" w:eastAsia="es-CL"/>
                    </w:rPr>
                    <w:t xml:space="preserve">Ayudantes </w:t>
                  </w:r>
                </w:p>
              </w:tc>
            </w:tr>
            <w:tr w:rsidR="00711A8B" w:rsidRPr="0022768E" w:rsidTr="0022768E">
              <w:trPr>
                <w:trHeight w:val="895"/>
                <w:jc w:val="center"/>
              </w:trPr>
              <w:tc>
                <w:tcPr>
                  <w:tcW w:w="755" w:type="dxa"/>
                  <w:shd w:val="clear" w:color="auto" w:fill="auto"/>
                  <w:noWrap/>
                  <w:vAlign w:val="center"/>
                </w:tcPr>
                <w:p w:rsidR="00711A8B" w:rsidRPr="0022768E" w:rsidRDefault="00711A8B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711A8B" w:rsidRPr="0022768E" w:rsidRDefault="00711A8B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>12.09.19</w:t>
                  </w:r>
                </w:p>
              </w:tc>
              <w:tc>
                <w:tcPr>
                  <w:tcW w:w="5306" w:type="dxa"/>
                  <w:shd w:val="clear" w:color="auto" w:fill="auto"/>
                  <w:noWrap/>
                  <w:vAlign w:val="center"/>
                </w:tcPr>
                <w:p w:rsidR="001937F4" w:rsidRPr="0022768E" w:rsidRDefault="001937F4" w:rsidP="001937F4">
                  <w:pPr>
                    <w:spacing w:after="0" w:line="240" w:lineRule="auto"/>
                    <w:ind w:right="85"/>
                    <w:rPr>
                      <w:rFonts w:eastAsia="Times New Roman" w:cstheme="minorHAnsi"/>
                      <w:b/>
                      <w:sz w:val="18"/>
                      <w:lang w:val="es-ES" w:eastAsia="es-ES"/>
                    </w:rPr>
                  </w:pPr>
                  <w:r w:rsidRPr="0022768E">
                    <w:rPr>
                      <w:rFonts w:eastAsia="Times New Roman" w:cstheme="minorHAnsi"/>
                      <w:b/>
                      <w:sz w:val="18"/>
                      <w:lang w:val="es-ES" w:eastAsia="es-ES"/>
                    </w:rPr>
                    <w:t>1.3. Categorías de análisis y estratificación social: clase, etnia y género.</w:t>
                  </w:r>
                </w:p>
                <w:p w:rsidR="001937F4" w:rsidRPr="0022768E" w:rsidRDefault="001937F4" w:rsidP="001937F4">
                  <w:pPr>
                    <w:spacing w:after="0" w:line="240" w:lineRule="auto"/>
                    <w:ind w:right="85"/>
                    <w:rPr>
                      <w:rFonts w:eastAsia="Times New Roman" w:cstheme="minorHAnsi"/>
                      <w:sz w:val="18"/>
                      <w:lang w:val="es-ES" w:eastAsia="es-ES"/>
                    </w:rPr>
                  </w:pPr>
                </w:p>
                <w:p w:rsidR="001937F4" w:rsidRPr="0022768E" w:rsidRDefault="001937F4" w:rsidP="001937F4">
                  <w:pPr>
                    <w:pStyle w:val="Prrafodelista"/>
                    <w:numPr>
                      <w:ilvl w:val="0"/>
                      <w:numId w:val="24"/>
                    </w:numPr>
                    <w:spacing w:after="0" w:line="240" w:lineRule="auto"/>
                    <w:ind w:right="85"/>
                    <w:rPr>
                      <w:rFonts w:eastAsia="Times New Roman" w:cstheme="minorHAnsi"/>
                      <w:sz w:val="18"/>
                      <w:lang w:val="es-ES" w:eastAsia="es-ES"/>
                    </w:rPr>
                  </w:pPr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 xml:space="preserve">Butler, J. (1999). Género en disputa. Parte 1. </w:t>
                  </w:r>
                </w:p>
                <w:p w:rsidR="001937F4" w:rsidRPr="0022768E" w:rsidRDefault="001937F4" w:rsidP="001937F4">
                  <w:pPr>
                    <w:pStyle w:val="Prrafodelista"/>
                    <w:numPr>
                      <w:ilvl w:val="0"/>
                      <w:numId w:val="24"/>
                    </w:numPr>
                    <w:spacing w:after="0" w:line="240" w:lineRule="auto"/>
                    <w:ind w:right="85"/>
                    <w:rPr>
                      <w:rFonts w:eastAsia="Times New Roman" w:cstheme="minorHAnsi"/>
                      <w:sz w:val="18"/>
                      <w:lang w:val="es-ES" w:eastAsia="es-ES"/>
                    </w:rPr>
                  </w:pPr>
                  <w:proofErr w:type="spellStart"/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>Mbembe</w:t>
                  </w:r>
                  <w:proofErr w:type="spellEnd"/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>, A. (2016). Crítica de la razón negra. Ensayo sobre el racismo contemporáneo.  Parte 1 y parte 3.</w:t>
                  </w:r>
                </w:p>
                <w:p w:rsidR="001937F4" w:rsidRPr="0022768E" w:rsidRDefault="001937F4" w:rsidP="001937F4">
                  <w:pPr>
                    <w:pStyle w:val="Prrafodelista"/>
                    <w:numPr>
                      <w:ilvl w:val="0"/>
                      <w:numId w:val="24"/>
                    </w:numPr>
                    <w:spacing w:after="0" w:line="240" w:lineRule="auto"/>
                    <w:ind w:right="85"/>
                    <w:rPr>
                      <w:rFonts w:eastAsia="Times New Roman" w:cstheme="minorHAnsi"/>
                      <w:sz w:val="18"/>
                      <w:lang w:val="es-ES" w:eastAsia="es-ES"/>
                    </w:rPr>
                  </w:pPr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 xml:space="preserve">Van </w:t>
                  </w:r>
                  <w:proofErr w:type="spellStart"/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>Dijk</w:t>
                  </w:r>
                  <w:proofErr w:type="spellEnd"/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>, T. (2003). Dominación étnica y racismo discursivo en España y América Latina. Páginas: 99 a 120 y 145 a 155 (caso chileno)</w:t>
                  </w:r>
                </w:p>
                <w:p w:rsidR="00711A8B" w:rsidRPr="0022768E" w:rsidRDefault="00711A8B" w:rsidP="00711A8B">
                  <w:pPr>
                    <w:spacing w:before="120" w:after="120" w:line="240" w:lineRule="auto"/>
                    <w:ind w:right="85"/>
                    <w:rPr>
                      <w:rFonts w:eastAsia="Times New Roman" w:cstheme="minorHAnsi"/>
                      <w:b/>
                      <w:sz w:val="18"/>
                      <w:lang w:val="es-ES" w:eastAsia="es-ES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  <w:noWrap/>
                  <w:vAlign w:val="center"/>
                </w:tcPr>
                <w:p w:rsidR="00711A8B" w:rsidRPr="0022768E" w:rsidRDefault="00A51F3D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val="es-ES"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lang w:val="es-ES" w:eastAsia="es-CL"/>
                    </w:rPr>
                    <w:t xml:space="preserve">Dra. Yasna Contreras </w:t>
                  </w:r>
                </w:p>
              </w:tc>
            </w:tr>
            <w:tr w:rsidR="00711A8B" w:rsidRPr="0022768E" w:rsidTr="0022768E">
              <w:trPr>
                <w:trHeight w:val="278"/>
                <w:jc w:val="center"/>
              </w:trPr>
              <w:tc>
                <w:tcPr>
                  <w:tcW w:w="755" w:type="dxa"/>
                  <w:shd w:val="clear" w:color="auto" w:fill="auto"/>
                  <w:noWrap/>
                  <w:vAlign w:val="center"/>
                </w:tcPr>
                <w:p w:rsidR="00711A8B" w:rsidRPr="0022768E" w:rsidRDefault="00711A8B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FF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color w:val="FF0000"/>
                      <w:sz w:val="18"/>
                      <w:lang w:eastAsia="es-CL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711A8B" w:rsidRPr="0022768E" w:rsidRDefault="00711A8B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FF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color w:val="FF0000"/>
                      <w:sz w:val="18"/>
                      <w:lang w:eastAsia="es-CL"/>
                    </w:rPr>
                    <w:t>19.09.19</w:t>
                  </w:r>
                </w:p>
              </w:tc>
              <w:tc>
                <w:tcPr>
                  <w:tcW w:w="6939" w:type="dxa"/>
                  <w:gridSpan w:val="2"/>
                  <w:shd w:val="clear" w:color="auto" w:fill="auto"/>
                  <w:noWrap/>
                  <w:vAlign w:val="center"/>
                </w:tcPr>
                <w:p w:rsidR="00711A8B" w:rsidRPr="0022768E" w:rsidRDefault="00711A8B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FF0000"/>
                      <w:sz w:val="18"/>
                      <w:lang w:eastAsia="es-CL"/>
                    </w:rPr>
                  </w:pPr>
                  <w:r w:rsidRPr="0022768E">
                    <w:rPr>
                      <w:rFonts w:eastAsia="Times New Roman" w:cstheme="minorHAnsi"/>
                      <w:b/>
                      <w:color w:val="FF0000"/>
                      <w:sz w:val="18"/>
                      <w:lang w:val="es-ES" w:eastAsia="es-ES"/>
                    </w:rPr>
                    <w:t xml:space="preserve">FERIADO </w:t>
                  </w:r>
                </w:p>
              </w:tc>
            </w:tr>
            <w:tr w:rsidR="00711A8B" w:rsidRPr="0022768E" w:rsidTr="0022768E">
              <w:trPr>
                <w:trHeight w:val="2550"/>
                <w:jc w:val="center"/>
              </w:trPr>
              <w:tc>
                <w:tcPr>
                  <w:tcW w:w="755" w:type="dxa"/>
                  <w:shd w:val="clear" w:color="auto" w:fill="auto"/>
                  <w:noWrap/>
                  <w:vAlign w:val="center"/>
                </w:tcPr>
                <w:p w:rsidR="00711A8B" w:rsidRPr="0022768E" w:rsidRDefault="00711A8B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>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711A8B" w:rsidRPr="0022768E" w:rsidRDefault="00711A8B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>26.09.19</w:t>
                  </w:r>
                </w:p>
              </w:tc>
              <w:tc>
                <w:tcPr>
                  <w:tcW w:w="5306" w:type="dxa"/>
                  <w:shd w:val="clear" w:color="auto" w:fill="auto"/>
                  <w:noWrap/>
                  <w:vAlign w:val="center"/>
                </w:tcPr>
                <w:p w:rsidR="00A51F3D" w:rsidRPr="0022768E" w:rsidRDefault="00A51F3D" w:rsidP="00A51F3D">
                  <w:pPr>
                    <w:spacing w:after="0" w:line="240" w:lineRule="auto"/>
                    <w:ind w:right="85"/>
                    <w:jc w:val="both"/>
                    <w:rPr>
                      <w:rFonts w:eastAsia="Times New Roman" w:cstheme="minorHAnsi"/>
                      <w:sz w:val="18"/>
                      <w:u w:val="single"/>
                      <w:lang w:val="es-ES" w:eastAsia="es-ES"/>
                    </w:rPr>
                  </w:pPr>
                </w:p>
                <w:p w:rsidR="00A51F3D" w:rsidRPr="0022768E" w:rsidRDefault="00A51F3D" w:rsidP="00A51F3D">
                  <w:pPr>
                    <w:spacing w:after="0" w:line="240" w:lineRule="auto"/>
                    <w:ind w:right="85"/>
                    <w:rPr>
                      <w:rFonts w:eastAsia="Times New Roman" w:cstheme="minorHAnsi"/>
                      <w:b/>
                      <w:sz w:val="18"/>
                      <w:lang w:val="es-ES" w:eastAsia="es-ES"/>
                    </w:rPr>
                  </w:pPr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>1.</w:t>
                  </w:r>
                  <w:r w:rsidR="005C2DDE"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 xml:space="preserve">4. Desarrollo geográfico desigual en distintas </w:t>
                  </w:r>
                  <w:r w:rsidR="005C2DDE" w:rsidRPr="0022768E">
                    <w:rPr>
                      <w:rFonts w:eastAsia="Times New Roman" w:cstheme="minorHAnsi"/>
                      <w:b/>
                      <w:sz w:val="18"/>
                      <w:lang w:val="es-ES" w:eastAsia="es-ES"/>
                    </w:rPr>
                    <w:t xml:space="preserve">escalas. Desigualdad, exclusión, marginalidad y racismo </w:t>
                  </w:r>
                </w:p>
                <w:p w:rsidR="00A51F3D" w:rsidRPr="0022768E" w:rsidRDefault="00A51F3D" w:rsidP="00A51F3D">
                  <w:pPr>
                    <w:spacing w:after="0" w:line="240" w:lineRule="auto"/>
                    <w:ind w:right="85"/>
                    <w:jc w:val="both"/>
                    <w:rPr>
                      <w:rFonts w:eastAsia="Times New Roman" w:cstheme="minorHAnsi"/>
                      <w:sz w:val="18"/>
                      <w:u w:val="single"/>
                      <w:lang w:val="es-ES" w:eastAsia="es-ES"/>
                    </w:rPr>
                  </w:pPr>
                </w:p>
                <w:p w:rsidR="00092D42" w:rsidRPr="0022768E" w:rsidRDefault="00092D42" w:rsidP="00A51F3D">
                  <w:pPr>
                    <w:spacing w:after="0" w:line="240" w:lineRule="auto"/>
                    <w:ind w:right="85"/>
                    <w:jc w:val="both"/>
                    <w:rPr>
                      <w:rFonts w:eastAsia="Times New Roman" w:cstheme="minorHAnsi"/>
                      <w:sz w:val="18"/>
                      <w:lang w:val="es-ES" w:eastAsia="es-ES"/>
                    </w:rPr>
                  </w:pPr>
                  <w:r w:rsidRPr="0022768E">
                    <w:rPr>
                      <w:rFonts w:eastAsia="Times New Roman" w:cstheme="minorHAnsi"/>
                      <w:sz w:val="18"/>
                      <w:u w:val="single"/>
                      <w:lang w:val="es-ES" w:eastAsia="es-ES"/>
                    </w:rPr>
                    <w:t>Lectura</w:t>
                  </w:r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>:</w:t>
                  </w:r>
                </w:p>
                <w:p w:rsidR="0091477D" w:rsidRPr="0022768E" w:rsidRDefault="0091477D" w:rsidP="00092D42">
                  <w:pPr>
                    <w:pStyle w:val="Prrafodelista"/>
                    <w:numPr>
                      <w:ilvl w:val="0"/>
                      <w:numId w:val="24"/>
                    </w:numPr>
                    <w:spacing w:after="0" w:line="240" w:lineRule="auto"/>
                    <w:ind w:right="85"/>
                    <w:rPr>
                      <w:rFonts w:eastAsia="Times New Roman" w:cstheme="minorHAnsi"/>
                      <w:sz w:val="18"/>
                      <w:lang w:val="es-ES" w:eastAsia="es-ES"/>
                    </w:rPr>
                  </w:pPr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>Contreras, Y., 2017. De los “</w:t>
                  </w:r>
                  <w:proofErr w:type="spellStart"/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>gentries</w:t>
                  </w:r>
                  <w:proofErr w:type="spellEnd"/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>” a los precarios urbanos. Los nuevos residentes del centro del Santiago. Eure 43(129): 115-141.</w:t>
                  </w:r>
                </w:p>
                <w:p w:rsidR="00711A8B" w:rsidRPr="0022768E" w:rsidRDefault="00092D42" w:rsidP="0022768E">
                  <w:pPr>
                    <w:pStyle w:val="Prrafodelista"/>
                    <w:numPr>
                      <w:ilvl w:val="0"/>
                      <w:numId w:val="24"/>
                    </w:numPr>
                    <w:spacing w:after="0" w:line="240" w:lineRule="auto"/>
                    <w:ind w:right="85"/>
                    <w:rPr>
                      <w:rFonts w:eastAsia="Times New Roman" w:cstheme="minorHAnsi"/>
                      <w:sz w:val="18"/>
                      <w:lang w:val="es-ES" w:eastAsia="es-ES"/>
                    </w:rPr>
                  </w:pPr>
                  <w:proofErr w:type="spellStart"/>
                  <w:r w:rsidRPr="0022768E">
                    <w:rPr>
                      <w:rFonts w:cstheme="minorHAnsi"/>
                      <w:sz w:val="18"/>
                    </w:rPr>
                    <w:t>Wacquant</w:t>
                  </w:r>
                  <w:proofErr w:type="spellEnd"/>
                  <w:r w:rsidRPr="0022768E">
                    <w:rPr>
                      <w:rFonts w:cstheme="minorHAnsi"/>
                      <w:sz w:val="18"/>
                    </w:rPr>
                    <w:t xml:space="preserve">, L. 2007. El advenimiento de la marginalidad avanzada: Características e implicaciones. </w:t>
                  </w:r>
                  <w:r w:rsidRPr="0022768E">
                    <w:rPr>
                      <w:rFonts w:cstheme="minorHAnsi"/>
                      <w:i/>
                      <w:sz w:val="18"/>
                    </w:rPr>
                    <w:t>En Los condenados de la ciudad.</w:t>
                  </w:r>
                  <w:r w:rsidRPr="0022768E">
                    <w:rPr>
                      <w:rFonts w:cstheme="minorHAnsi"/>
                      <w:sz w:val="18"/>
                    </w:rPr>
                    <w:t xml:space="preserve"> Siglo veintiuno ediciones. Buenos Aires, pp.265-295.</w:t>
                  </w:r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 xml:space="preserve">  </w:t>
                  </w:r>
                </w:p>
              </w:tc>
              <w:tc>
                <w:tcPr>
                  <w:tcW w:w="1633" w:type="dxa"/>
                  <w:shd w:val="clear" w:color="auto" w:fill="auto"/>
                  <w:noWrap/>
                  <w:vAlign w:val="center"/>
                </w:tcPr>
                <w:p w:rsidR="00711A8B" w:rsidRPr="0022768E" w:rsidRDefault="00A51F3D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val="es-ES"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 xml:space="preserve">Dra. Yasna Contreras </w:t>
                  </w:r>
                </w:p>
              </w:tc>
            </w:tr>
            <w:tr w:rsidR="00711A8B" w:rsidRPr="0022768E" w:rsidTr="0022768E">
              <w:trPr>
                <w:trHeight w:val="315"/>
                <w:jc w:val="center"/>
              </w:trPr>
              <w:tc>
                <w:tcPr>
                  <w:tcW w:w="755" w:type="dxa"/>
                  <w:shd w:val="clear" w:color="auto" w:fill="auto"/>
                  <w:noWrap/>
                  <w:vAlign w:val="center"/>
                </w:tcPr>
                <w:p w:rsidR="00711A8B" w:rsidRPr="0022768E" w:rsidRDefault="00711A8B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>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711A8B" w:rsidRPr="0022768E" w:rsidRDefault="00711A8B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>03.10.19</w:t>
                  </w:r>
                </w:p>
              </w:tc>
              <w:tc>
                <w:tcPr>
                  <w:tcW w:w="5306" w:type="dxa"/>
                  <w:shd w:val="clear" w:color="auto" w:fill="auto"/>
                  <w:noWrap/>
                  <w:vAlign w:val="center"/>
                </w:tcPr>
                <w:p w:rsidR="00711A8B" w:rsidRPr="0022768E" w:rsidRDefault="00711A8B" w:rsidP="00711A8B">
                  <w:pPr>
                    <w:spacing w:before="120" w:after="120" w:line="240" w:lineRule="auto"/>
                    <w:ind w:right="85"/>
                    <w:rPr>
                      <w:rFonts w:eastAsia="Times New Roman" w:cstheme="minorHAnsi"/>
                      <w:b/>
                      <w:sz w:val="18"/>
                      <w:lang w:val="es-ES" w:eastAsia="es-ES"/>
                    </w:rPr>
                  </w:pPr>
                  <w:r w:rsidRPr="0022768E">
                    <w:rPr>
                      <w:rFonts w:eastAsia="Times New Roman" w:cstheme="minorHAnsi"/>
                      <w:b/>
                      <w:sz w:val="18"/>
                      <w:lang w:val="es-ES" w:eastAsia="es-ES"/>
                    </w:rPr>
                    <w:t xml:space="preserve">2.1. Exclusión, </w:t>
                  </w:r>
                  <w:r w:rsidR="0022768E">
                    <w:rPr>
                      <w:rFonts w:eastAsia="Times New Roman" w:cstheme="minorHAnsi"/>
                      <w:b/>
                      <w:sz w:val="18"/>
                      <w:lang w:val="es-ES" w:eastAsia="es-ES"/>
                    </w:rPr>
                    <w:t xml:space="preserve">Segregación, Guetos e </w:t>
                  </w:r>
                  <w:proofErr w:type="spellStart"/>
                  <w:r w:rsidR="0022768E">
                    <w:rPr>
                      <w:rFonts w:eastAsia="Times New Roman" w:cstheme="minorHAnsi"/>
                      <w:b/>
                      <w:sz w:val="18"/>
                      <w:lang w:val="es-ES" w:eastAsia="es-ES"/>
                    </w:rPr>
                    <w:t>Hiperguetos</w:t>
                  </w:r>
                  <w:proofErr w:type="spellEnd"/>
                  <w:r w:rsidR="0022768E">
                    <w:rPr>
                      <w:rFonts w:eastAsia="Times New Roman" w:cstheme="minorHAnsi"/>
                      <w:b/>
                      <w:sz w:val="18"/>
                      <w:lang w:val="es-ES" w:eastAsia="es-ES"/>
                    </w:rPr>
                    <w:t xml:space="preserve"> </w:t>
                  </w:r>
                </w:p>
                <w:p w:rsidR="005C2DDE" w:rsidRDefault="005C2DDE" w:rsidP="00DF5285">
                  <w:pPr>
                    <w:pStyle w:val="Prrafodelista"/>
                    <w:numPr>
                      <w:ilvl w:val="0"/>
                      <w:numId w:val="28"/>
                    </w:numPr>
                    <w:spacing w:before="120" w:after="120" w:line="240" w:lineRule="auto"/>
                    <w:ind w:right="85"/>
                    <w:rPr>
                      <w:rFonts w:eastAsia="Times New Roman" w:cstheme="minorHAnsi"/>
                      <w:sz w:val="18"/>
                      <w:lang w:val="es-ES" w:eastAsia="es-ES"/>
                    </w:rPr>
                  </w:pPr>
                  <w:proofErr w:type="spellStart"/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>Fanon</w:t>
                  </w:r>
                  <w:proofErr w:type="spellEnd"/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>, F. Los condenados de la tierra, parte 1. La violencia, pp.27 a 83.</w:t>
                  </w:r>
                </w:p>
                <w:p w:rsidR="0022768E" w:rsidRPr="0022768E" w:rsidRDefault="0022768E" w:rsidP="0022768E">
                  <w:pPr>
                    <w:pStyle w:val="Prrafodelista"/>
                    <w:numPr>
                      <w:ilvl w:val="0"/>
                      <w:numId w:val="28"/>
                    </w:numPr>
                    <w:spacing w:before="120" w:after="120" w:line="240" w:lineRule="auto"/>
                    <w:ind w:right="85"/>
                    <w:rPr>
                      <w:rFonts w:eastAsia="Times New Roman" w:cstheme="minorHAnsi"/>
                      <w:sz w:val="18"/>
                      <w:lang w:val="es-ES" w:eastAsia="es-ES"/>
                    </w:rPr>
                  </w:pPr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 xml:space="preserve">Sabatini, F.; </w:t>
                  </w:r>
                  <w:proofErr w:type="spellStart"/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>Brain</w:t>
                  </w:r>
                  <w:proofErr w:type="spellEnd"/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 xml:space="preserve">, I. (2008). </w:t>
                  </w:r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>La segregación, los guetos y la integración social urbana: mitos y claves. EURE 34 (103): 5-26.</w:t>
                  </w:r>
                </w:p>
                <w:p w:rsidR="0022768E" w:rsidRPr="0022768E" w:rsidRDefault="005C2DDE" w:rsidP="0022768E">
                  <w:pPr>
                    <w:pStyle w:val="Prrafodelista"/>
                    <w:numPr>
                      <w:ilvl w:val="0"/>
                      <w:numId w:val="28"/>
                    </w:numPr>
                    <w:spacing w:before="120" w:after="120" w:line="240" w:lineRule="auto"/>
                    <w:ind w:right="85"/>
                    <w:rPr>
                      <w:rFonts w:eastAsia="Times New Roman" w:cstheme="minorHAnsi"/>
                      <w:sz w:val="18"/>
                      <w:lang w:val="es-ES" w:eastAsia="es-ES"/>
                    </w:rPr>
                  </w:pPr>
                  <w:proofErr w:type="spellStart"/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>Wacquant</w:t>
                  </w:r>
                  <w:proofErr w:type="spellEnd"/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 xml:space="preserve">, L. (2010). Parias </w:t>
                  </w:r>
                  <w:r w:rsidR="0022768E"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>urbanos</w:t>
                  </w:r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 xml:space="preserve">. Marginalidad en la ciudad a comienzos del milenio. Parte 1. La nueva línea de color urbana (p.33 a 103); Parte 3. Parias urbanos. Estigma y división en el gueto norteamericano. (p.121 – 164). </w:t>
                  </w:r>
                </w:p>
              </w:tc>
              <w:tc>
                <w:tcPr>
                  <w:tcW w:w="1633" w:type="dxa"/>
                  <w:shd w:val="clear" w:color="auto" w:fill="auto"/>
                  <w:noWrap/>
                  <w:vAlign w:val="center"/>
                </w:tcPr>
                <w:p w:rsidR="00711A8B" w:rsidRPr="0022768E" w:rsidRDefault="009906B2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>Dra. Yasna Contreras</w:t>
                  </w:r>
                </w:p>
                <w:p w:rsidR="00711A8B" w:rsidRPr="0022768E" w:rsidRDefault="00711A8B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</w:p>
              </w:tc>
            </w:tr>
            <w:tr w:rsidR="00711A8B" w:rsidRPr="0022768E" w:rsidTr="0022768E">
              <w:trPr>
                <w:trHeight w:val="315"/>
                <w:jc w:val="center"/>
              </w:trPr>
              <w:tc>
                <w:tcPr>
                  <w:tcW w:w="755" w:type="dxa"/>
                  <w:shd w:val="clear" w:color="auto" w:fill="auto"/>
                  <w:noWrap/>
                  <w:vAlign w:val="center"/>
                </w:tcPr>
                <w:p w:rsidR="00711A8B" w:rsidRPr="0022768E" w:rsidRDefault="00711A8B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>11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711A8B" w:rsidRPr="0022768E" w:rsidRDefault="00711A8B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>10.10.19</w:t>
                  </w:r>
                </w:p>
              </w:tc>
              <w:tc>
                <w:tcPr>
                  <w:tcW w:w="5306" w:type="dxa"/>
                  <w:shd w:val="clear" w:color="auto" w:fill="auto"/>
                  <w:noWrap/>
                  <w:vAlign w:val="center"/>
                </w:tcPr>
                <w:p w:rsidR="005C2DDE" w:rsidRPr="0022768E" w:rsidRDefault="006673A9" w:rsidP="006673A9">
                  <w:pPr>
                    <w:spacing w:after="0" w:line="240" w:lineRule="auto"/>
                    <w:ind w:right="85"/>
                    <w:rPr>
                      <w:rFonts w:eastAsia="Times New Roman" w:cstheme="minorHAnsi"/>
                      <w:sz w:val="18"/>
                      <w:lang w:val="es-ES" w:eastAsia="es-ES"/>
                    </w:rPr>
                  </w:pPr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>Taller Ayudantía</w:t>
                  </w:r>
                </w:p>
                <w:p w:rsidR="00106ECB" w:rsidRPr="0022768E" w:rsidRDefault="006673A9" w:rsidP="00106ECB">
                  <w:pPr>
                    <w:spacing w:after="0" w:line="240" w:lineRule="auto"/>
                    <w:ind w:right="85"/>
                    <w:rPr>
                      <w:rFonts w:eastAsia="Times New Roman" w:cstheme="minorHAnsi"/>
                      <w:sz w:val="18"/>
                      <w:lang w:val="es-ES" w:eastAsia="es-ES"/>
                    </w:rPr>
                  </w:pPr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>Video</w:t>
                  </w:r>
                  <w:r w:rsidR="00106ECB">
                    <w:rPr>
                      <w:rFonts w:eastAsia="Times New Roman" w:cstheme="minorHAnsi"/>
                      <w:sz w:val="18"/>
                      <w:lang w:val="es-ES" w:eastAsia="es-ES"/>
                    </w:rPr>
                    <w:t xml:space="preserve">s de </w:t>
                  </w:r>
                  <w:proofErr w:type="spellStart"/>
                  <w:r w:rsidR="00106ECB">
                    <w:rPr>
                      <w:rFonts w:eastAsia="Times New Roman" w:cstheme="minorHAnsi"/>
                      <w:sz w:val="18"/>
                      <w:lang w:val="es-ES" w:eastAsia="es-ES"/>
                    </w:rPr>
                    <w:t>Spike</w:t>
                  </w:r>
                  <w:proofErr w:type="spellEnd"/>
                  <w:r w:rsidR="00106ECB">
                    <w:rPr>
                      <w:rFonts w:eastAsia="Times New Roman" w:cstheme="minorHAnsi"/>
                      <w:sz w:val="18"/>
                      <w:lang w:val="es-ES" w:eastAsia="es-ES"/>
                    </w:rPr>
                    <w:t xml:space="preserve"> Lee. Debates sobre Segregación</w:t>
                  </w:r>
                </w:p>
              </w:tc>
              <w:tc>
                <w:tcPr>
                  <w:tcW w:w="1633" w:type="dxa"/>
                  <w:shd w:val="clear" w:color="auto" w:fill="auto"/>
                  <w:noWrap/>
                  <w:vAlign w:val="center"/>
                </w:tcPr>
                <w:p w:rsidR="00711A8B" w:rsidRPr="0022768E" w:rsidRDefault="006673A9" w:rsidP="009906B2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 xml:space="preserve">Ayudantes </w:t>
                  </w:r>
                </w:p>
                <w:p w:rsidR="00DF5285" w:rsidRPr="0022768E" w:rsidRDefault="00DF5285" w:rsidP="009906B2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</w:p>
              </w:tc>
            </w:tr>
            <w:tr w:rsidR="00711A8B" w:rsidRPr="0022768E" w:rsidTr="0022768E">
              <w:trPr>
                <w:trHeight w:val="315"/>
                <w:jc w:val="center"/>
              </w:trPr>
              <w:tc>
                <w:tcPr>
                  <w:tcW w:w="755" w:type="dxa"/>
                  <w:shd w:val="clear" w:color="auto" w:fill="auto"/>
                  <w:noWrap/>
                  <w:vAlign w:val="center"/>
                </w:tcPr>
                <w:p w:rsidR="00711A8B" w:rsidRPr="0022768E" w:rsidRDefault="00711A8B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>12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711A8B" w:rsidRPr="0022768E" w:rsidRDefault="00711A8B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>17.10.19</w:t>
                  </w:r>
                </w:p>
              </w:tc>
              <w:tc>
                <w:tcPr>
                  <w:tcW w:w="5306" w:type="dxa"/>
                  <w:shd w:val="clear" w:color="auto" w:fill="auto"/>
                  <w:noWrap/>
                  <w:vAlign w:val="center"/>
                </w:tcPr>
                <w:p w:rsidR="006673A9" w:rsidRPr="0022768E" w:rsidRDefault="006673A9" w:rsidP="006673A9">
                  <w:pPr>
                    <w:spacing w:before="120" w:after="120" w:line="240" w:lineRule="auto"/>
                    <w:ind w:right="85"/>
                    <w:rPr>
                      <w:rFonts w:eastAsia="Times New Roman" w:cstheme="minorHAnsi"/>
                      <w:b/>
                      <w:sz w:val="18"/>
                      <w:lang w:val="es-ES" w:eastAsia="es-ES"/>
                    </w:rPr>
                  </w:pPr>
                  <w:r w:rsidRPr="0022768E">
                    <w:rPr>
                      <w:rFonts w:eastAsia="Times New Roman" w:cstheme="minorHAnsi"/>
                      <w:b/>
                      <w:sz w:val="18"/>
                      <w:lang w:val="es-ES" w:eastAsia="es-ES"/>
                    </w:rPr>
                    <w:t xml:space="preserve">2.2. Transformaciones de los asentamientos humanos: </w:t>
                  </w:r>
                  <w:r w:rsidR="0022768E">
                    <w:rPr>
                      <w:rFonts w:eastAsia="Times New Roman" w:cstheme="minorHAnsi"/>
                      <w:b/>
                      <w:sz w:val="18"/>
                      <w:lang w:val="es-ES" w:eastAsia="es-ES"/>
                    </w:rPr>
                    <w:t>Gentrificación</w:t>
                  </w:r>
                </w:p>
                <w:p w:rsidR="006673A9" w:rsidRPr="0022768E" w:rsidRDefault="006673A9" w:rsidP="006673A9">
                  <w:pPr>
                    <w:spacing w:before="120" w:after="0" w:line="240" w:lineRule="auto"/>
                    <w:ind w:right="85"/>
                    <w:rPr>
                      <w:rFonts w:eastAsia="Times New Roman" w:cstheme="minorHAnsi"/>
                      <w:sz w:val="18"/>
                      <w:lang w:val="es-ES" w:eastAsia="es-ES"/>
                    </w:rPr>
                  </w:pPr>
                  <w:r w:rsidRPr="0022768E">
                    <w:rPr>
                      <w:rFonts w:eastAsia="Times New Roman" w:cstheme="minorHAnsi"/>
                      <w:sz w:val="18"/>
                      <w:u w:val="single"/>
                      <w:lang w:val="es-ES" w:eastAsia="es-ES"/>
                    </w:rPr>
                    <w:t>Lecturas</w:t>
                  </w:r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>:</w:t>
                  </w:r>
                </w:p>
                <w:p w:rsidR="006673A9" w:rsidRPr="0022768E" w:rsidRDefault="006673A9" w:rsidP="006673A9">
                  <w:pPr>
                    <w:pStyle w:val="Prrafodelista"/>
                    <w:numPr>
                      <w:ilvl w:val="0"/>
                      <w:numId w:val="24"/>
                    </w:numPr>
                    <w:spacing w:after="0" w:line="240" w:lineRule="auto"/>
                    <w:ind w:right="85"/>
                    <w:rPr>
                      <w:rFonts w:eastAsia="Times New Roman" w:cstheme="minorHAnsi"/>
                      <w:sz w:val="18"/>
                      <w:lang w:val="es-ES" w:eastAsia="es-ES"/>
                    </w:rPr>
                  </w:pPr>
                  <w:proofErr w:type="spellStart"/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>Inzulza</w:t>
                  </w:r>
                  <w:proofErr w:type="spellEnd"/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 xml:space="preserve">, J. y Galleguillos, X. (2013) Latino gentrificación y polarización: transformaciones socioespaciales en barrios pericentrales y periféricos de Santiago, Chile. Rev. </w:t>
                  </w:r>
                  <w:proofErr w:type="spellStart"/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>Geogr</w:t>
                  </w:r>
                  <w:proofErr w:type="spellEnd"/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 xml:space="preserve">. Norte Gd. [online]. 2014, n.58 </w:t>
                  </w:r>
                </w:p>
                <w:p w:rsidR="006673A9" w:rsidRPr="0022768E" w:rsidRDefault="006673A9" w:rsidP="0022768E">
                  <w:pPr>
                    <w:pStyle w:val="Prrafodelista"/>
                    <w:numPr>
                      <w:ilvl w:val="0"/>
                      <w:numId w:val="24"/>
                    </w:numPr>
                    <w:spacing w:after="0" w:line="240" w:lineRule="auto"/>
                    <w:ind w:right="85"/>
                    <w:rPr>
                      <w:rFonts w:eastAsia="Times New Roman" w:cstheme="minorHAnsi"/>
                      <w:sz w:val="18"/>
                      <w:lang w:val="es-ES" w:eastAsia="es-ES"/>
                    </w:rPr>
                  </w:pPr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 xml:space="preserve">López, E. (2013). Gentrificación en Chile. </w:t>
                  </w:r>
                  <w:r w:rsidRPr="0022768E">
                    <w:rPr>
                      <w:rFonts w:cstheme="minorHAnsi"/>
                      <w:sz w:val="18"/>
                    </w:rPr>
                    <w:t xml:space="preserve">aportes conceptuales y evidencias para una discusión necesaria. </w:t>
                  </w:r>
                  <w:r w:rsidRPr="0022768E">
                    <w:rPr>
                      <w:rFonts w:eastAsia="Times New Roman" w:cstheme="minorHAnsi"/>
                      <w:sz w:val="18"/>
                      <w:lang w:val="es-ES" w:eastAsia="es-ES"/>
                    </w:rPr>
                    <w:t xml:space="preserve">Revista Geografía Norte Grande, pp. </w:t>
                  </w:r>
                  <w:r w:rsidRPr="0022768E">
                    <w:rPr>
                      <w:rFonts w:cstheme="minorHAnsi"/>
                      <w:sz w:val="18"/>
                    </w:rPr>
                    <w:t>56: 31-52 (2013)</w:t>
                  </w:r>
                </w:p>
              </w:tc>
              <w:tc>
                <w:tcPr>
                  <w:tcW w:w="1633" w:type="dxa"/>
                  <w:shd w:val="clear" w:color="auto" w:fill="auto"/>
                  <w:noWrap/>
                  <w:vAlign w:val="center"/>
                </w:tcPr>
                <w:p w:rsidR="00711A8B" w:rsidRPr="0022768E" w:rsidRDefault="00DF5285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 xml:space="preserve">Dra. Yasna Contreras </w:t>
                  </w:r>
                </w:p>
              </w:tc>
            </w:tr>
            <w:tr w:rsidR="00711A8B" w:rsidRPr="0022768E" w:rsidTr="0022768E">
              <w:trPr>
                <w:trHeight w:val="315"/>
                <w:jc w:val="center"/>
              </w:trPr>
              <w:tc>
                <w:tcPr>
                  <w:tcW w:w="755" w:type="dxa"/>
                  <w:shd w:val="clear" w:color="auto" w:fill="auto"/>
                  <w:noWrap/>
                  <w:vAlign w:val="center"/>
                </w:tcPr>
                <w:p w:rsidR="00711A8B" w:rsidRPr="0022768E" w:rsidRDefault="00711A8B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>13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A90E77" w:rsidRPr="0022768E" w:rsidRDefault="00A90E77" w:rsidP="00A90E7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b/>
                      <w:color w:val="000000"/>
                      <w:sz w:val="18"/>
                      <w:lang w:eastAsia="es-CL"/>
                    </w:rPr>
                    <w:t xml:space="preserve">TERRENO </w:t>
                  </w:r>
                  <w:proofErr w:type="gramStart"/>
                  <w:r w:rsidRPr="0022768E">
                    <w:rPr>
                      <w:rFonts w:cstheme="minorHAnsi"/>
                      <w:b/>
                      <w:color w:val="000000"/>
                      <w:sz w:val="18"/>
                      <w:lang w:eastAsia="es-CL"/>
                    </w:rPr>
                    <w:t>Sábado</w:t>
                  </w:r>
                  <w:proofErr w:type="gramEnd"/>
                  <w:r w:rsidRPr="0022768E">
                    <w:rPr>
                      <w:rFonts w:cstheme="minorHAnsi"/>
                      <w:b/>
                      <w:color w:val="000000"/>
                      <w:sz w:val="18"/>
                      <w:lang w:eastAsia="es-CL"/>
                    </w:rPr>
                    <w:t xml:space="preserve"> </w:t>
                  </w:r>
                </w:p>
                <w:p w:rsidR="00A0390B" w:rsidRPr="0022768E" w:rsidRDefault="00A0390B" w:rsidP="00A90E7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/>
                      <w:sz w:val="18"/>
                      <w:lang w:eastAsia="es-CL"/>
                    </w:rPr>
                  </w:pPr>
                </w:p>
                <w:p w:rsidR="00A0390B" w:rsidRPr="0022768E" w:rsidRDefault="00A0390B" w:rsidP="00A90E7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b/>
                      <w:color w:val="000000"/>
                      <w:sz w:val="18"/>
                      <w:lang w:eastAsia="es-CL"/>
                    </w:rPr>
                    <w:lastRenderedPageBreak/>
                    <w:t xml:space="preserve">Lugares Barrio Italia / </w:t>
                  </w:r>
                  <w:proofErr w:type="gramStart"/>
                  <w:r w:rsidRPr="0022768E">
                    <w:rPr>
                      <w:rFonts w:cstheme="minorHAnsi"/>
                      <w:b/>
                      <w:color w:val="000000"/>
                      <w:sz w:val="18"/>
                      <w:lang w:eastAsia="es-CL"/>
                    </w:rPr>
                    <w:t>Persa</w:t>
                  </w:r>
                  <w:proofErr w:type="gramEnd"/>
                  <w:r w:rsidRPr="0022768E">
                    <w:rPr>
                      <w:rFonts w:cstheme="minorHAnsi"/>
                      <w:b/>
                      <w:color w:val="000000"/>
                      <w:sz w:val="18"/>
                      <w:lang w:eastAsia="es-CL"/>
                    </w:rPr>
                    <w:t xml:space="preserve"> </w:t>
                  </w:r>
                  <w:proofErr w:type="spellStart"/>
                  <w:r w:rsidRPr="0022768E">
                    <w:rPr>
                      <w:rFonts w:cstheme="minorHAnsi"/>
                      <w:b/>
                      <w:color w:val="000000"/>
                      <w:sz w:val="18"/>
                      <w:lang w:eastAsia="es-CL"/>
                    </w:rPr>
                    <w:t>Bio</w:t>
                  </w:r>
                  <w:proofErr w:type="spellEnd"/>
                  <w:r w:rsidRPr="0022768E">
                    <w:rPr>
                      <w:rFonts w:cstheme="minorHAnsi"/>
                      <w:b/>
                      <w:color w:val="000000"/>
                      <w:sz w:val="18"/>
                      <w:lang w:eastAsia="es-CL"/>
                    </w:rPr>
                    <w:t xml:space="preserve"> </w:t>
                  </w:r>
                  <w:proofErr w:type="spellStart"/>
                  <w:r w:rsidRPr="0022768E">
                    <w:rPr>
                      <w:rFonts w:cstheme="minorHAnsi"/>
                      <w:b/>
                      <w:color w:val="000000"/>
                      <w:sz w:val="18"/>
                      <w:lang w:eastAsia="es-CL"/>
                    </w:rPr>
                    <w:t>Bio</w:t>
                  </w:r>
                  <w:proofErr w:type="spellEnd"/>
                </w:p>
                <w:p w:rsidR="00DF5285" w:rsidRPr="0022768E" w:rsidRDefault="00DF5285" w:rsidP="00A90E7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/>
                      <w:sz w:val="18"/>
                      <w:lang w:eastAsia="es-CL"/>
                    </w:rPr>
                  </w:pPr>
                </w:p>
                <w:p w:rsidR="00DF5285" w:rsidRPr="0022768E" w:rsidRDefault="00711A8B" w:rsidP="00A90E77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b/>
                      <w:color w:val="000000"/>
                      <w:sz w:val="18"/>
                      <w:lang w:eastAsia="es-CL"/>
                    </w:rPr>
                    <w:t>2</w:t>
                  </w:r>
                  <w:r w:rsidR="00A90E77" w:rsidRPr="0022768E">
                    <w:rPr>
                      <w:rFonts w:cstheme="minorHAnsi"/>
                      <w:b/>
                      <w:color w:val="000000"/>
                      <w:sz w:val="18"/>
                      <w:lang w:eastAsia="es-CL"/>
                    </w:rPr>
                    <w:t>6</w:t>
                  </w:r>
                  <w:r w:rsidRPr="0022768E">
                    <w:rPr>
                      <w:rFonts w:cstheme="minorHAnsi"/>
                      <w:b/>
                      <w:color w:val="000000"/>
                      <w:sz w:val="18"/>
                      <w:lang w:eastAsia="es-CL"/>
                    </w:rPr>
                    <w:t>.10.19</w:t>
                  </w:r>
                  <w:r w:rsidR="00A90E77"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 xml:space="preserve"> </w:t>
                  </w:r>
                </w:p>
                <w:p w:rsidR="00DF5285" w:rsidRPr="0022768E" w:rsidRDefault="00DF5285" w:rsidP="00A90E77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</w:p>
                <w:p w:rsidR="00711A8B" w:rsidRPr="0022768E" w:rsidRDefault="00A90E77" w:rsidP="00A90E77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>(recupera clase del jueves 24 de octubre 2019)</w:t>
                  </w:r>
                </w:p>
              </w:tc>
              <w:tc>
                <w:tcPr>
                  <w:tcW w:w="5306" w:type="dxa"/>
                  <w:shd w:val="clear" w:color="auto" w:fill="auto"/>
                  <w:noWrap/>
                  <w:vAlign w:val="center"/>
                </w:tcPr>
                <w:p w:rsidR="00A0390B" w:rsidRPr="0022768E" w:rsidRDefault="00A0390B" w:rsidP="00A0390B">
                  <w:pPr>
                    <w:pStyle w:val="Prrafodelista"/>
                    <w:numPr>
                      <w:ilvl w:val="1"/>
                      <w:numId w:val="29"/>
                    </w:numPr>
                    <w:spacing w:before="120" w:after="0" w:line="240" w:lineRule="auto"/>
                    <w:ind w:right="85"/>
                    <w:jc w:val="both"/>
                    <w:rPr>
                      <w:rFonts w:eastAsia="Times New Roman" w:cstheme="minorHAnsi"/>
                      <w:sz w:val="18"/>
                      <w:lang w:val="es-ES" w:eastAsia="es-ES"/>
                    </w:rPr>
                  </w:pPr>
                  <w:r w:rsidRPr="0022768E">
                    <w:rPr>
                      <w:rFonts w:eastAsia="Times New Roman" w:cstheme="minorHAnsi"/>
                      <w:b/>
                      <w:sz w:val="18"/>
                      <w:lang w:val="es-ES" w:eastAsia="es-ES"/>
                    </w:rPr>
                    <w:lastRenderedPageBreak/>
                    <w:t xml:space="preserve">Conflictos socio-territoriales, proceso migratorio, movimientos sociales.  </w:t>
                  </w:r>
                </w:p>
                <w:p w:rsidR="00A0390B" w:rsidRPr="0022768E" w:rsidRDefault="00A0390B" w:rsidP="00A0390B">
                  <w:pPr>
                    <w:pStyle w:val="Prrafodelista"/>
                    <w:spacing w:before="120" w:after="0" w:line="240" w:lineRule="auto"/>
                    <w:ind w:left="360" w:right="85"/>
                    <w:jc w:val="both"/>
                    <w:rPr>
                      <w:rFonts w:eastAsia="Times New Roman" w:cstheme="minorHAnsi"/>
                      <w:sz w:val="18"/>
                      <w:u w:val="single"/>
                      <w:lang w:val="es-ES" w:eastAsia="es-ES"/>
                    </w:rPr>
                  </w:pPr>
                  <w:r w:rsidRPr="0022768E">
                    <w:rPr>
                      <w:rFonts w:eastAsia="Times New Roman" w:cstheme="minorHAnsi"/>
                      <w:sz w:val="18"/>
                      <w:u w:val="single"/>
                      <w:lang w:val="es-ES" w:eastAsia="es-ES"/>
                    </w:rPr>
                    <w:t xml:space="preserve">Lecturas </w:t>
                  </w:r>
                </w:p>
                <w:p w:rsidR="0091477D" w:rsidRPr="0022768E" w:rsidRDefault="0091477D" w:rsidP="00A0390B">
                  <w:pPr>
                    <w:pStyle w:val="Prrafodelista"/>
                    <w:spacing w:before="120" w:after="0" w:line="240" w:lineRule="auto"/>
                    <w:ind w:left="360" w:right="85"/>
                    <w:jc w:val="both"/>
                    <w:rPr>
                      <w:rFonts w:eastAsia="Times New Roman" w:cstheme="minorHAnsi"/>
                      <w:sz w:val="18"/>
                      <w:lang w:val="es-ES" w:eastAsia="es-ES"/>
                    </w:rPr>
                  </w:pPr>
                  <w:r w:rsidRPr="0022768E">
                    <w:rPr>
                      <w:rFonts w:cstheme="minorHAnsi"/>
                      <w:sz w:val="18"/>
                    </w:rPr>
                    <w:lastRenderedPageBreak/>
                    <w:t>Contreras, Y.; Venegas, V., 2017. Perspectiva teórica del concepto “gentrificación” y su abordaje en Latinoamérica. En Contreras, Y.; Lulle, T.; Figueroa, O. 2017. Cambios socioespaciales en las ciudades latinoamericanas. ¿Procesos de gentrificación? Universidad Externado de Colombia, Bogotá (pp.19-36).</w:t>
                  </w:r>
                </w:p>
                <w:p w:rsidR="0091477D" w:rsidRPr="0022768E" w:rsidRDefault="0091477D" w:rsidP="0091477D">
                  <w:pPr>
                    <w:pStyle w:val="Prrafodelista"/>
                    <w:spacing w:after="0" w:line="240" w:lineRule="auto"/>
                    <w:ind w:left="308" w:right="85"/>
                    <w:jc w:val="both"/>
                    <w:rPr>
                      <w:rFonts w:eastAsia="Times New Roman" w:cstheme="minorHAnsi"/>
                      <w:sz w:val="18"/>
                      <w:lang w:val="es-ES" w:eastAsia="es-ES"/>
                    </w:rPr>
                  </w:pPr>
                </w:p>
                <w:p w:rsidR="0091477D" w:rsidRPr="0022768E" w:rsidRDefault="0091477D" w:rsidP="006673A9">
                  <w:pPr>
                    <w:pStyle w:val="Prrafodelista"/>
                    <w:numPr>
                      <w:ilvl w:val="0"/>
                      <w:numId w:val="24"/>
                    </w:numPr>
                    <w:spacing w:after="0" w:line="240" w:lineRule="auto"/>
                    <w:ind w:right="85"/>
                    <w:jc w:val="both"/>
                    <w:rPr>
                      <w:rFonts w:eastAsia="Times New Roman" w:cstheme="minorHAnsi"/>
                      <w:sz w:val="18"/>
                      <w:lang w:val="es-ES" w:eastAsia="es-ES"/>
                    </w:rPr>
                  </w:pPr>
                  <w:r w:rsidRPr="0022768E">
                    <w:rPr>
                      <w:rFonts w:cstheme="minorHAnsi"/>
                      <w:sz w:val="18"/>
                    </w:rPr>
                    <w:t>Díaz, J. 2017. Antiguas fronteras y nuevos frentes pioneros en el Centro Histórico de la Ciudad de México. Una evaluación a más de diez años del programa de rescate 219 Jerónimo Díaz. En Contreras, Y. et al, (pp.219-246).</w:t>
                  </w:r>
                </w:p>
              </w:tc>
              <w:tc>
                <w:tcPr>
                  <w:tcW w:w="1633" w:type="dxa"/>
                  <w:shd w:val="clear" w:color="auto" w:fill="auto"/>
                  <w:noWrap/>
                  <w:vAlign w:val="center"/>
                </w:tcPr>
                <w:p w:rsidR="00711A8B" w:rsidRPr="0022768E" w:rsidRDefault="00A90E77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lastRenderedPageBreak/>
                    <w:t xml:space="preserve">Dra. Yasna Contreras en terreno </w:t>
                  </w:r>
                  <w:r w:rsidR="006673A9"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 xml:space="preserve">con ayudantes </w:t>
                  </w:r>
                </w:p>
              </w:tc>
            </w:tr>
            <w:tr w:rsidR="00AD10F8" w:rsidRPr="0022768E" w:rsidTr="0022768E">
              <w:trPr>
                <w:trHeight w:val="885"/>
                <w:jc w:val="center"/>
              </w:trPr>
              <w:tc>
                <w:tcPr>
                  <w:tcW w:w="755" w:type="dxa"/>
                  <w:shd w:val="clear" w:color="auto" w:fill="auto"/>
                  <w:noWrap/>
                  <w:vAlign w:val="center"/>
                </w:tcPr>
                <w:p w:rsidR="00AD10F8" w:rsidRPr="0022768E" w:rsidRDefault="00AD10F8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FF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color w:val="FF0000"/>
                      <w:sz w:val="18"/>
                      <w:lang w:eastAsia="es-CL"/>
                    </w:rPr>
                    <w:t>14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AD10F8" w:rsidRPr="0022768E" w:rsidRDefault="00AD10F8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FF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color w:val="FF0000"/>
                      <w:sz w:val="18"/>
                      <w:lang w:eastAsia="es-CL"/>
                    </w:rPr>
                    <w:t>31.10.19</w:t>
                  </w:r>
                </w:p>
              </w:tc>
              <w:tc>
                <w:tcPr>
                  <w:tcW w:w="6939" w:type="dxa"/>
                  <w:gridSpan w:val="2"/>
                  <w:shd w:val="clear" w:color="auto" w:fill="auto"/>
                  <w:noWrap/>
                  <w:vAlign w:val="center"/>
                </w:tcPr>
                <w:p w:rsidR="00AD10F8" w:rsidRPr="0022768E" w:rsidRDefault="00AD10F8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FF0000"/>
                      <w:sz w:val="18"/>
                      <w:lang w:eastAsia="es-CL"/>
                    </w:rPr>
                  </w:pPr>
                  <w:r w:rsidRPr="0022768E">
                    <w:rPr>
                      <w:rFonts w:eastAsia="Times New Roman" w:cstheme="minorHAnsi"/>
                      <w:b/>
                      <w:color w:val="FF0000"/>
                      <w:sz w:val="18"/>
                      <w:lang w:val="es-ES" w:eastAsia="es-ES"/>
                    </w:rPr>
                    <w:t>FERIADO</w:t>
                  </w:r>
                </w:p>
              </w:tc>
            </w:tr>
            <w:tr w:rsidR="00711A8B" w:rsidRPr="0022768E" w:rsidTr="0022768E">
              <w:trPr>
                <w:trHeight w:val="292"/>
                <w:jc w:val="center"/>
              </w:trPr>
              <w:tc>
                <w:tcPr>
                  <w:tcW w:w="755" w:type="dxa"/>
                  <w:shd w:val="clear" w:color="auto" w:fill="auto"/>
                  <w:noWrap/>
                  <w:vAlign w:val="center"/>
                </w:tcPr>
                <w:p w:rsidR="00711A8B" w:rsidRPr="0022768E" w:rsidRDefault="00711A8B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>15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711A8B" w:rsidRPr="0022768E" w:rsidRDefault="00711A8B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>07.11.19</w:t>
                  </w:r>
                </w:p>
              </w:tc>
              <w:tc>
                <w:tcPr>
                  <w:tcW w:w="5306" w:type="dxa"/>
                  <w:shd w:val="clear" w:color="auto" w:fill="auto"/>
                  <w:noWrap/>
                  <w:vAlign w:val="center"/>
                </w:tcPr>
                <w:p w:rsidR="00711A8B" w:rsidRPr="0022768E" w:rsidRDefault="00711A8B" w:rsidP="006673A9">
                  <w:pPr>
                    <w:spacing w:before="120" w:after="120" w:line="240" w:lineRule="auto"/>
                    <w:ind w:right="85"/>
                    <w:contextualSpacing/>
                    <w:rPr>
                      <w:rFonts w:eastAsia="Times New Roman" w:cstheme="minorHAnsi"/>
                      <w:b/>
                      <w:sz w:val="18"/>
                      <w:lang w:val="es-ES" w:eastAsia="es-ES"/>
                    </w:rPr>
                  </w:pPr>
                  <w:r w:rsidRPr="0022768E">
                    <w:rPr>
                      <w:rFonts w:eastAsia="Times New Roman" w:cstheme="minorHAnsi"/>
                      <w:b/>
                      <w:sz w:val="18"/>
                      <w:lang w:val="es-ES" w:eastAsia="es-ES"/>
                    </w:rPr>
                    <w:t>PRUEBA UNIDAD 2</w:t>
                  </w:r>
                  <w:r w:rsidR="005B70C0" w:rsidRPr="0022768E">
                    <w:rPr>
                      <w:rFonts w:eastAsia="Times New Roman" w:cstheme="minorHAnsi"/>
                      <w:b/>
                      <w:sz w:val="18"/>
                      <w:lang w:val="es-ES" w:eastAsia="es-ES"/>
                    </w:rPr>
                    <w:t xml:space="preserve"> (35%)</w:t>
                  </w:r>
                </w:p>
              </w:tc>
              <w:tc>
                <w:tcPr>
                  <w:tcW w:w="1633" w:type="dxa"/>
                  <w:shd w:val="clear" w:color="auto" w:fill="auto"/>
                  <w:noWrap/>
                  <w:vAlign w:val="center"/>
                </w:tcPr>
                <w:p w:rsidR="00711A8B" w:rsidRPr="0022768E" w:rsidRDefault="006673A9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 xml:space="preserve">Ayudantes </w:t>
                  </w:r>
                </w:p>
              </w:tc>
            </w:tr>
            <w:tr w:rsidR="00711A8B" w:rsidRPr="0022768E" w:rsidTr="0022768E">
              <w:trPr>
                <w:trHeight w:val="315"/>
                <w:jc w:val="center"/>
              </w:trPr>
              <w:tc>
                <w:tcPr>
                  <w:tcW w:w="755" w:type="dxa"/>
                  <w:shd w:val="clear" w:color="auto" w:fill="auto"/>
                  <w:noWrap/>
                  <w:vAlign w:val="center"/>
                </w:tcPr>
                <w:p w:rsidR="00711A8B" w:rsidRPr="0022768E" w:rsidRDefault="00711A8B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>16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711A8B" w:rsidRPr="0022768E" w:rsidRDefault="00711A8B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>14.11.19</w:t>
                  </w:r>
                </w:p>
              </w:tc>
              <w:tc>
                <w:tcPr>
                  <w:tcW w:w="5306" w:type="dxa"/>
                  <w:shd w:val="clear" w:color="auto" w:fill="auto"/>
                  <w:noWrap/>
                  <w:vAlign w:val="center"/>
                </w:tcPr>
                <w:p w:rsidR="00A0390B" w:rsidRPr="0022768E" w:rsidRDefault="00A0390B" w:rsidP="00A0390B">
                  <w:pPr>
                    <w:pStyle w:val="Prrafodelista"/>
                    <w:numPr>
                      <w:ilvl w:val="1"/>
                      <w:numId w:val="29"/>
                    </w:numPr>
                    <w:spacing w:before="120" w:after="0" w:line="240" w:lineRule="auto"/>
                    <w:ind w:right="85"/>
                    <w:jc w:val="both"/>
                    <w:rPr>
                      <w:rFonts w:eastAsia="Times New Roman" w:cstheme="minorHAnsi"/>
                      <w:sz w:val="18"/>
                      <w:lang w:val="es-ES" w:eastAsia="es-ES"/>
                    </w:rPr>
                  </w:pPr>
                  <w:r w:rsidRPr="0022768E">
                    <w:rPr>
                      <w:rFonts w:eastAsia="Times New Roman" w:cstheme="minorHAnsi"/>
                      <w:b/>
                      <w:sz w:val="18"/>
                      <w:lang w:val="es-ES" w:eastAsia="es-ES"/>
                    </w:rPr>
                    <w:t xml:space="preserve">Conflictos socio-territoriales, proceso migratorio, movimientos sociales. </w:t>
                  </w:r>
                  <w:r w:rsidRPr="0022768E">
                    <w:rPr>
                      <w:rFonts w:eastAsia="Times New Roman" w:cstheme="minorHAnsi"/>
                      <w:b/>
                      <w:sz w:val="18"/>
                      <w:lang w:val="es-ES" w:eastAsia="es-ES"/>
                    </w:rPr>
                    <w:t xml:space="preserve"> Migración </w:t>
                  </w:r>
                  <w:r w:rsidR="00DD712D">
                    <w:rPr>
                      <w:rFonts w:eastAsia="Times New Roman" w:cstheme="minorHAnsi"/>
                      <w:b/>
                      <w:sz w:val="18"/>
                      <w:lang w:val="es-ES" w:eastAsia="es-ES"/>
                    </w:rPr>
                    <w:t xml:space="preserve">Latinoamericana y del Caribe </w:t>
                  </w:r>
                </w:p>
                <w:p w:rsidR="00A0390B" w:rsidRPr="0022768E" w:rsidRDefault="00A0390B" w:rsidP="00A0390B">
                  <w:pPr>
                    <w:pStyle w:val="Prrafodelista"/>
                    <w:spacing w:before="120" w:after="0" w:line="240" w:lineRule="auto"/>
                    <w:ind w:left="360" w:right="85"/>
                    <w:jc w:val="both"/>
                    <w:rPr>
                      <w:rFonts w:eastAsia="Times New Roman" w:cstheme="minorHAnsi"/>
                      <w:sz w:val="18"/>
                      <w:lang w:val="es-ES" w:eastAsia="es-ES"/>
                    </w:rPr>
                  </w:pPr>
                </w:p>
                <w:p w:rsidR="00A0390B" w:rsidRPr="0022768E" w:rsidRDefault="00A0390B" w:rsidP="00A0390B">
                  <w:pPr>
                    <w:pStyle w:val="Prrafodelista"/>
                    <w:spacing w:before="120" w:after="0" w:line="240" w:lineRule="auto"/>
                    <w:ind w:left="360" w:right="85"/>
                    <w:jc w:val="both"/>
                    <w:rPr>
                      <w:rFonts w:eastAsia="Times New Roman" w:cstheme="minorHAnsi"/>
                      <w:sz w:val="18"/>
                      <w:u w:val="single"/>
                      <w:lang w:val="es-ES" w:eastAsia="es-ES"/>
                    </w:rPr>
                  </w:pPr>
                  <w:r w:rsidRPr="0022768E">
                    <w:rPr>
                      <w:rFonts w:eastAsia="Times New Roman" w:cstheme="minorHAnsi"/>
                      <w:sz w:val="18"/>
                      <w:u w:val="single"/>
                      <w:lang w:val="es-ES" w:eastAsia="es-ES"/>
                    </w:rPr>
                    <w:t xml:space="preserve">Lecturas </w:t>
                  </w:r>
                </w:p>
                <w:p w:rsidR="00711A8B" w:rsidRPr="0022768E" w:rsidRDefault="00A0390B" w:rsidP="00A0390B">
                  <w:pPr>
                    <w:pStyle w:val="Prrafodelista"/>
                    <w:numPr>
                      <w:ilvl w:val="0"/>
                      <w:numId w:val="24"/>
                    </w:numPr>
                    <w:spacing w:before="120" w:after="120" w:line="240" w:lineRule="auto"/>
                    <w:ind w:right="85"/>
                    <w:rPr>
                      <w:rFonts w:cstheme="minorHAnsi"/>
                      <w:color w:val="000000"/>
                      <w:sz w:val="18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</w:rPr>
                    <w:t xml:space="preserve">CONTRERAS GATICA, Yasna; ALA-LOUKO, </w:t>
                  </w:r>
                  <w:proofErr w:type="spellStart"/>
                  <w:r w:rsidRPr="0022768E">
                    <w:rPr>
                      <w:rFonts w:cstheme="minorHAnsi"/>
                      <w:color w:val="000000"/>
                      <w:sz w:val="18"/>
                    </w:rPr>
                    <w:t>Veera</w:t>
                  </w:r>
                  <w:proofErr w:type="spellEnd"/>
                  <w:r w:rsidRPr="0022768E">
                    <w:rPr>
                      <w:rFonts w:cstheme="minorHAnsi"/>
                      <w:color w:val="000000"/>
                      <w:sz w:val="18"/>
                    </w:rPr>
                    <w:t xml:space="preserve"> </w:t>
                  </w:r>
                  <w:proofErr w:type="gramStart"/>
                  <w:r w:rsidRPr="0022768E">
                    <w:rPr>
                      <w:rFonts w:cstheme="minorHAnsi"/>
                      <w:color w:val="000000"/>
                      <w:sz w:val="18"/>
                    </w:rPr>
                    <w:t>y  LABBE</w:t>
                  </w:r>
                  <w:proofErr w:type="gramEnd"/>
                  <w:r w:rsidRPr="0022768E">
                    <w:rPr>
                      <w:rFonts w:cstheme="minorHAnsi"/>
                      <w:color w:val="000000"/>
                      <w:sz w:val="18"/>
                    </w:rPr>
                    <w:t xml:space="preserve">, </w:t>
                  </w:r>
                  <w:proofErr w:type="spellStart"/>
                  <w:r w:rsidRPr="0022768E">
                    <w:rPr>
                      <w:rFonts w:cstheme="minorHAnsi"/>
                      <w:color w:val="000000"/>
                      <w:sz w:val="18"/>
                    </w:rPr>
                    <w:t>Gricel</w:t>
                  </w:r>
                  <w:proofErr w:type="spellEnd"/>
                  <w:r w:rsidRPr="0022768E">
                    <w:rPr>
                      <w:rFonts w:cstheme="minorHAnsi"/>
                      <w:color w:val="000000"/>
                      <w:sz w:val="18"/>
                    </w:rPr>
                    <w:t>.</w:t>
                  </w:r>
                  <w:r w:rsidRPr="0022768E">
                    <w:rPr>
                      <w:rStyle w:val="article-title"/>
                      <w:rFonts w:cstheme="minorHAnsi"/>
                      <w:color w:val="000000"/>
                      <w:sz w:val="18"/>
                    </w:rPr>
                    <w:t> Acceso exclusionario y racista a la vivienda formal e informal en las áreas centrales de Santiago e Iquique.</w:t>
                  </w:r>
                  <w:r w:rsidRPr="0022768E">
                    <w:rPr>
                      <w:rFonts w:cstheme="minorHAnsi"/>
                      <w:i/>
                      <w:iCs/>
                      <w:color w:val="000000"/>
                      <w:sz w:val="18"/>
                    </w:rPr>
                    <w:t> Polis</w:t>
                  </w:r>
                  <w:r w:rsidRPr="0022768E">
                    <w:rPr>
                      <w:rFonts w:cstheme="minorHAnsi"/>
                      <w:color w:val="000000"/>
                      <w:sz w:val="18"/>
                    </w:rPr>
                    <w:t> [online]. 2015, vol.14, n.42</w:t>
                  </w:r>
                </w:p>
                <w:p w:rsidR="00A0390B" w:rsidRPr="0022768E" w:rsidRDefault="00A0390B" w:rsidP="00A0390B">
                  <w:pPr>
                    <w:pStyle w:val="Prrafodelista"/>
                    <w:numPr>
                      <w:ilvl w:val="0"/>
                      <w:numId w:val="24"/>
                    </w:numPr>
                    <w:spacing w:before="120" w:after="120" w:line="240" w:lineRule="auto"/>
                    <w:ind w:right="85"/>
                    <w:rPr>
                      <w:rFonts w:eastAsia="Times New Roman" w:cstheme="minorHAnsi"/>
                      <w:sz w:val="18"/>
                      <w:lang w:val="es-ES" w:eastAsia="es-ES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</w:rPr>
                    <w:t xml:space="preserve">TAPIA LADINO, Marcela; LIBERONA CONCHA, </w:t>
                  </w:r>
                  <w:proofErr w:type="spellStart"/>
                  <w:proofErr w:type="gramStart"/>
                  <w:r w:rsidRPr="0022768E">
                    <w:rPr>
                      <w:rFonts w:cstheme="minorHAnsi"/>
                      <w:color w:val="000000"/>
                      <w:sz w:val="18"/>
                    </w:rPr>
                    <w:t>Nanette</w:t>
                  </w:r>
                  <w:proofErr w:type="spellEnd"/>
                  <w:r w:rsidRPr="0022768E">
                    <w:rPr>
                      <w:rFonts w:cstheme="minorHAnsi"/>
                      <w:color w:val="000000"/>
                      <w:sz w:val="18"/>
                    </w:rPr>
                    <w:t xml:space="preserve">  y</w:t>
                  </w:r>
                  <w:proofErr w:type="gramEnd"/>
                  <w:r w:rsidRPr="0022768E">
                    <w:rPr>
                      <w:rFonts w:cstheme="minorHAnsi"/>
                      <w:color w:val="000000"/>
                      <w:sz w:val="18"/>
                    </w:rPr>
                    <w:t>  CONTRERAS GATICA, Yasna.</w:t>
                  </w:r>
                  <w:r w:rsidRPr="0022768E">
                    <w:rPr>
                      <w:rStyle w:val="article-title"/>
                      <w:rFonts w:cstheme="minorHAnsi"/>
                      <w:color w:val="000000"/>
                      <w:sz w:val="18"/>
                    </w:rPr>
                    <w:t> El surgimiento de un territorio circulatorio en la frontera chileno-peruana: estudio de las prácticas socio-espaciales fronterizas.</w:t>
                  </w:r>
                  <w:r w:rsidRPr="0022768E">
                    <w:rPr>
                      <w:rFonts w:cstheme="minorHAnsi"/>
                      <w:i/>
                      <w:iCs/>
                      <w:color w:val="000000"/>
                      <w:sz w:val="18"/>
                    </w:rPr>
                    <w:t xml:space="preserve"> Rev. </w:t>
                  </w:r>
                  <w:proofErr w:type="spellStart"/>
                  <w:r w:rsidRPr="0022768E">
                    <w:rPr>
                      <w:rFonts w:cstheme="minorHAnsi"/>
                      <w:i/>
                      <w:iCs/>
                      <w:color w:val="000000"/>
                      <w:sz w:val="18"/>
                    </w:rPr>
                    <w:t>geogr</w:t>
                  </w:r>
                  <w:proofErr w:type="spellEnd"/>
                  <w:r w:rsidRPr="0022768E">
                    <w:rPr>
                      <w:rFonts w:cstheme="minorHAnsi"/>
                      <w:i/>
                      <w:iCs/>
                      <w:color w:val="000000"/>
                      <w:sz w:val="18"/>
                    </w:rPr>
                    <w:t>. Norte Gd.</w:t>
                  </w:r>
                  <w:r w:rsidRPr="0022768E">
                    <w:rPr>
                      <w:rFonts w:cstheme="minorHAnsi"/>
                      <w:color w:val="000000"/>
                      <w:sz w:val="18"/>
                    </w:rPr>
                    <w:t> [online]. 2017, n.66 [citado  2019-07-01], pp.117-141.</w:t>
                  </w:r>
                </w:p>
              </w:tc>
              <w:tc>
                <w:tcPr>
                  <w:tcW w:w="1633" w:type="dxa"/>
                  <w:shd w:val="clear" w:color="auto" w:fill="auto"/>
                  <w:noWrap/>
                  <w:vAlign w:val="center"/>
                </w:tcPr>
                <w:p w:rsidR="00711A8B" w:rsidRPr="0022768E" w:rsidRDefault="00A0390B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val="es-ES"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 xml:space="preserve">Dra. Yasna Contreras </w:t>
                  </w:r>
                </w:p>
              </w:tc>
            </w:tr>
            <w:tr w:rsidR="00711A8B" w:rsidRPr="0022768E" w:rsidTr="0022768E">
              <w:trPr>
                <w:trHeight w:val="486"/>
                <w:jc w:val="center"/>
              </w:trPr>
              <w:tc>
                <w:tcPr>
                  <w:tcW w:w="755" w:type="dxa"/>
                  <w:shd w:val="clear" w:color="auto" w:fill="auto"/>
                  <w:noWrap/>
                  <w:vAlign w:val="center"/>
                </w:tcPr>
                <w:p w:rsidR="00711A8B" w:rsidRPr="0022768E" w:rsidRDefault="00711A8B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>17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711A8B" w:rsidRPr="0022768E" w:rsidRDefault="00711A8B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>21.11.19</w:t>
                  </w:r>
                </w:p>
              </w:tc>
              <w:tc>
                <w:tcPr>
                  <w:tcW w:w="5306" w:type="dxa"/>
                  <w:shd w:val="clear" w:color="auto" w:fill="auto"/>
                  <w:noWrap/>
                  <w:vAlign w:val="center"/>
                </w:tcPr>
                <w:p w:rsidR="00711A8B" w:rsidRPr="0022768E" w:rsidRDefault="00A0390B" w:rsidP="00711A8B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b/>
                      <w:color w:val="000000"/>
                      <w:sz w:val="18"/>
                      <w:lang w:eastAsia="es-CL"/>
                    </w:rPr>
                    <w:t xml:space="preserve">Taller Cierre Curso con los estudiantes </w:t>
                  </w:r>
                </w:p>
              </w:tc>
              <w:tc>
                <w:tcPr>
                  <w:tcW w:w="1633" w:type="dxa"/>
                  <w:shd w:val="clear" w:color="auto" w:fill="auto"/>
                  <w:noWrap/>
                  <w:vAlign w:val="center"/>
                </w:tcPr>
                <w:p w:rsidR="00711A8B" w:rsidRPr="0022768E" w:rsidRDefault="00A0390B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>Dra. Yasna Contreras</w:t>
                  </w:r>
                  <w:r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 xml:space="preserve"> y Ayudantes</w:t>
                  </w:r>
                </w:p>
              </w:tc>
            </w:tr>
            <w:tr w:rsidR="00711A8B" w:rsidRPr="0022768E" w:rsidTr="0022768E">
              <w:trPr>
                <w:trHeight w:val="486"/>
                <w:jc w:val="center"/>
              </w:trPr>
              <w:tc>
                <w:tcPr>
                  <w:tcW w:w="755" w:type="dxa"/>
                  <w:shd w:val="clear" w:color="auto" w:fill="auto"/>
                  <w:noWrap/>
                  <w:vAlign w:val="center"/>
                </w:tcPr>
                <w:p w:rsidR="00711A8B" w:rsidRPr="0022768E" w:rsidRDefault="00711A8B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>18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711A8B" w:rsidRPr="0022768E" w:rsidRDefault="00711A8B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>28.11.19</w:t>
                  </w:r>
                </w:p>
              </w:tc>
              <w:tc>
                <w:tcPr>
                  <w:tcW w:w="5306" w:type="dxa"/>
                  <w:shd w:val="clear" w:color="auto" w:fill="auto"/>
                  <w:noWrap/>
                  <w:vAlign w:val="center"/>
                </w:tcPr>
                <w:p w:rsidR="00711A8B" w:rsidRPr="0022768E" w:rsidRDefault="00711A8B" w:rsidP="00711A8B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b/>
                      <w:color w:val="000000"/>
                      <w:sz w:val="18"/>
                      <w:lang w:eastAsia="es-CL"/>
                    </w:rPr>
                    <w:t>EXAMEN</w:t>
                  </w:r>
                </w:p>
              </w:tc>
              <w:tc>
                <w:tcPr>
                  <w:tcW w:w="1633" w:type="dxa"/>
                  <w:shd w:val="clear" w:color="auto" w:fill="auto"/>
                  <w:noWrap/>
                  <w:vAlign w:val="center"/>
                </w:tcPr>
                <w:p w:rsidR="00711A8B" w:rsidRPr="0022768E" w:rsidRDefault="00A0390B" w:rsidP="00711A8B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lang w:eastAsia="es-CL"/>
                    </w:rPr>
                  </w:pPr>
                  <w:r w:rsidRPr="0022768E">
                    <w:rPr>
                      <w:rFonts w:cstheme="minorHAnsi"/>
                      <w:color w:val="000000"/>
                      <w:sz w:val="18"/>
                      <w:lang w:eastAsia="es-CL"/>
                    </w:rPr>
                    <w:t xml:space="preserve">Dra. Yasna Contreras </w:t>
                  </w:r>
                </w:p>
              </w:tc>
            </w:tr>
          </w:tbl>
          <w:p w:rsidR="004E6112" w:rsidRPr="0022768E" w:rsidRDefault="004E6112" w:rsidP="0022768E">
            <w:pPr>
              <w:pStyle w:val="Default"/>
              <w:spacing w:before="40" w:after="4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5438E" w:rsidRPr="0022768E" w:rsidTr="009E237A">
        <w:tc>
          <w:tcPr>
            <w:tcW w:w="9288" w:type="dxa"/>
            <w:gridSpan w:val="5"/>
          </w:tcPr>
          <w:p w:rsidR="0025438E" w:rsidRPr="0022768E" w:rsidRDefault="0025438E" w:rsidP="00364DA4">
            <w:pPr>
              <w:pStyle w:val="Default"/>
              <w:spacing w:before="40" w:after="4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22768E">
              <w:rPr>
                <w:rFonts w:cstheme="minorHAnsi"/>
                <w:b/>
                <w:sz w:val="22"/>
                <w:szCs w:val="22"/>
              </w:rPr>
              <w:lastRenderedPageBreak/>
              <w:t>13. Metodología:</w:t>
            </w:r>
          </w:p>
          <w:p w:rsidR="00EF0C1D" w:rsidRPr="0022768E" w:rsidRDefault="00EF0C1D" w:rsidP="00EF0C1D">
            <w:pPr>
              <w:spacing w:line="240" w:lineRule="auto"/>
              <w:jc w:val="both"/>
              <w:rPr>
                <w:rFonts w:cstheme="minorHAnsi"/>
              </w:rPr>
            </w:pPr>
            <w:r w:rsidRPr="0022768E">
              <w:rPr>
                <w:rFonts w:cstheme="minorHAnsi"/>
              </w:rPr>
              <w:t xml:space="preserve">El curso se desarrolla a partir de sesiones expositivas </w:t>
            </w:r>
            <w:r w:rsidRPr="0022768E">
              <w:rPr>
                <w:rFonts w:cstheme="minorHAnsi"/>
              </w:rPr>
              <w:t xml:space="preserve">a cargo de la académica, y de algunos académicos invitados, facilitando así, la </w:t>
            </w:r>
            <w:r w:rsidRPr="0022768E">
              <w:rPr>
                <w:rFonts w:cstheme="minorHAnsi"/>
              </w:rPr>
              <w:t>enseñanza basada en problemas, preguntas y el estudio de caso. Adicionalmente se utilizará el aprendizaje entre pares y debate en aula, buscando que los alumnos</w:t>
            </w:r>
            <w:r w:rsidRPr="0022768E">
              <w:rPr>
                <w:rFonts w:cstheme="minorHAnsi"/>
              </w:rPr>
              <w:t xml:space="preserve"> y alumnas</w:t>
            </w:r>
            <w:r w:rsidRPr="0022768E">
              <w:rPr>
                <w:rFonts w:cstheme="minorHAnsi"/>
              </w:rPr>
              <w:t xml:space="preserve"> logren problematizar y caracterizar en sus propias palabras aspectos de la dialéctica entre sociedad y espacio. </w:t>
            </w:r>
          </w:p>
          <w:p w:rsidR="00EF0C1D" w:rsidRPr="0022768E" w:rsidRDefault="00EF0C1D" w:rsidP="00EF0C1D">
            <w:pPr>
              <w:spacing w:line="240" w:lineRule="auto"/>
              <w:jc w:val="both"/>
              <w:rPr>
                <w:rFonts w:cstheme="minorHAnsi"/>
              </w:rPr>
            </w:pPr>
            <w:r w:rsidRPr="0022768E">
              <w:rPr>
                <w:rFonts w:cstheme="minorHAnsi"/>
              </w:rPr>
              <w:t>Por otro lado – sobre todo en la ayudantía - se realizarán, talleres y exposiciones grupales las cuales deberán ser preparadas por los estudiantes de manera autónoma fuera del aula.</w:t>
            </w:r>
          </w:p>
          <w:p w:rsidR="00EF0C1D" w:rsidRPr="0022768E" w:rsidRDefault="00EF0C1D" w:rsidP="00EF0C1D">
            <w:pPr>
              <w:pStyle w:val="Default"/>
              <w:spacing w:before="40" w:after="4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22768E">
              <w:rPr>
                <w:rFonts w:cstheme="minorHAnsi"/>
                <w:sz w:val="22"/>
                <w:szCs w:val="22"/>
              </w:rPr>
              <w:t>Finalmente, se considera la realización de actividades de terreno que permitan a los</w:t>
            </w:r>
            <w:r w:rsidRPr="0022768E">
              <w:rPr>
                <w:rFonts w:cstheme="minorHAnsi"/>
                <w:sz w:val="22"/>
                <w:szCs w:val="22"/>
              </w:rPr>
              <w:t xml:space="preserve"> y las</w:t>
            </w:r>
            <w:r w:rsidRPr="0022768E">
              <w:rPr>
                <w:rFonts w:cstheme="minorHAnsi"/>
                <w:sz w:val="22"/>
                <w:szCs w:val="22"/>
              </w:rPr>
              <w:t xml:space="preserve"> </w:t>
            </w:r>
            <w:r w:rsidRPr="0022768E">
              <w:rPr>
                <w:rFonts w:cstheme="minorHAnsi"/>
                <w:sz w:val="22"/>
                <w:szCs w:val="22"/>
              </w:rPr>
              <w:t>estudiantes</w:t>
            </w:r>
            <w:r w:rsidRPr="0022768E">
              <w:rPr>
                <w:rFonts w:cstheme="minorHAnsi"/>
                <w:sz w:val="22"/>
                <w:szCs w:val="22"/>
              </w:rPr>
              <w:t xml:space="preserve"> desarrollar la observación directa de problemáticas de la geografía social y recoger información y evidencia de primera fuente que le permita caracterizar distintas realidades.</w:t>
            </w:r>
          </w:p>
          <w:p w:rsidR="009D22AB" w:rsidRPr="0022768E" w:rsidRDefault="009D22AB" w:rsidP="00263136">
            <w:pPr>
              <w:pStyle w:val="Default"/>
              <w:spacing w:before="40" w:after="4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5438E" w:rsidRPr="0022768E" w:rsidTr="009E237A">
        <w:tc>
          <w:tcPr>
            <w:tcW w:w="9288" w:type="dxa"/>
            <w:gridSpan w:val="5"/>
          </w:tcPr>
          <w:p w:rsidR="0025438E" w:rsidRPr="0022768E" w:rsidRDefault="0025438E" w:rsidP="00364DA4">
            <w:pPr>
              <w:pStyle w:val="Default"/>
              <w:spacing w:before="40" w:after="4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22768E">
              <w:rPr>
                <w:rFonts w:cstheme="minorHAnsi"/>
                <w:b/>
                <w:sz w:val="22"/>
                <w:szCs w:val="22"/>
              </w:rPr>
              <w:t>14. Evaluación</w:t>
            </w:r>
          </w:p>
          <w:p w:rsidR="00EF0C1D" w:rsidRPr="0022768E" w:rsidRDefault="00EF0C1D" w:rsidP="00EF0C1D">
            <w:pPr>
              <w:spacing w:line="240" w:lineRule="auto"/>
              <w:jc w:val="both"/>
              <w:rPr>
                <w:rFonts w:cstheme="minorHAnsi"/>
              </w:rPr>
            </w:pPr>
            <w:r w:rsidRPr="0022768E">
              <w:rPr>
                <w:rFonts w:cstheme="minorHAnsi"/>
              </w:rPr>
              <w:t xml:space="preserve">El curso utilizará evaluaciones formativas (relacionadas a las actividades de debate y aprendizaje entre pares) que permitan dar cuenta de la capacidad de los alumnos para problematizar geográficamente, y </w:t>
            </w:r>
            <w:proofErr w:type="spellStart"/>
            <w:r w:rsidRPr="0022768E">
              <w:rPr>
                <w:rFonts w:cstheme="minorHAnsi"/>
              </w:rPr>
              <w:t>sumativas</w:t>
            </w:r>
            <w:proofErr w:type="spellEnd"/>
            <w:r w:rsidRPr="0022768E">
              <w:rPr>
                <w:rFonts w:cstheme="minorHAnsi"/>
              </w:rPr>
              <w:t xml:space="preserve"> (relacionadas a las clases expositivas) como pruebas y ensayos que permitan reconocer la capacidad de sistematizar información y utilizar expresiones geográficas para la problematización y observación de la realidad social.</w:t>
            </w:r>
          </w:p>
          <w:p w:rsidR="00EF0C1D" w:rsidRPr="0022768E" w:rsidRDefault="00EF0C1D" w:rsidP="00EF0C1D">
            <w:p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22768E">
              <w:rPr>
                <w:rFonts w:cstheme="minorHAnsi"/>
                <w:b/>
                <w:u w:val="single"/>
              </w:rPr>
              <w:lastRenderedPageBreak/>
              <w:t>Distribución de las evaluaciones</w:t>
            </w:r>
          </w:p>
          <w:p w:rsidR="00EF0C1D" w:rsidRPr="0022768E" w:rsidRDefault="00EF0C1D" w:rsidP="00EF0C1D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cstheme="minorHAnsi"/>
              </w:rPr>
            </w:pPr>
            <w:r w:rsidRPr="0022768E">
              <w:rPr>
                <w:rFonts w:cstheme="minorHAnsi"/>
                <w:b/>
              </w:rPr>
              <w:t xml:space="preserve">Prueba de contenidos Unidad 1: </w:t>
            </w:r>
            <w:r w:rsidR="00826566" w:rsidRPr="0022768E">
              <w:rPr>
                <w:rFonts w:cstheme="minorHAnsi"/>
                <w:b/>
              </w:rPr>
              <w:t>25</w:t>
            </w:r>
            <w:r w:rsidRPr="0022768E">
              <w:rPr>
                <w:rFonts w:cstheme="minorHAnsi"/>
                <w:b/>
              </w:rPr>
              <w:t>%</w:t>
            </w:r>
          </w:p>
          <w:p w:rsidR="00EF0C1D" w:rsidRPr="0022768E" w:rsidRDefault="00EF0C1D" w:rsidP="00EF0C1D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cstheme="minorHAnsi"/>
              </w:rPr>
            </w:pPr>
            <w:r w:rsidRPr="0022768E">
              <w:rPr>
                <w:rFonts w:cstheme="minorHAnsi"/>
                <w:b/>
              </w:rPr>
              <w:t>Prueba de contenidos Unidad 2: 3</w:t>
            </w:r>
            <w:r w:rsidR="00826566" w:rsidRPr="0022768E">
              <w:rPr>
                <w:rFonts w:cstheme="minorHAnsi"/>
                <w:b/>
              </w:rPr>
              <w:t>5</w:t>
            </w:r>
            <w:r w:rsidRPr="0022768E">
              <w:rPr>
                <w:rFonts w:cstheme="minorHAnsi"/>
                <w:b/>
              </w:rPr>
              <w:t>%</w:t>
            </w:r>
          </w:p>
          <w:p w:rsidR="00EF0C1D" w:rsidRPr="0022768E" w:rsidRDefault="00EF0C1D" w:rsidP="00EF0C1D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cstheme="minorHAnsi"/>
              </w:rPr>
            </w:pPr>
            <w:r w:rsidRPr="0022768E">
              <w:rPr>
                <w:rFonts w:cstheme="minorHAnsi"/>
                <w:b/>
              </w:rPr>
              <w:t>Ayudantía: 40%</w:t>
            </w:r>
          </w:p>
          <w:p w:rsidR="0025438E" w:rsidRPr="0022768E" w:rsidRDefault="0025438E" w:rsidP="009D22AB">
            <w:pPr>
              <w:pStyle w:val="Default"/>
              <w:spacing w:before="40" w:after="40"/>
              <w:jc w:val="both"/>
              <w:rPr>
                <w:rFonts w:cstheme="minorHAnsi"/>
                <w:sz w:val="22"/>
                <w:szCs w:val="22"/>
              </w:rPr>
            </w:pPr>
            <w:r w:rsidRPr="0022768E">
              <w:rPr>
                <w:rFonts w:cstheme="minorHAnsi"/>
                <w:b/>
                <w:sz w:val="22"/>
                <w:szCs w:val="22"/>
              </w:rPr>
              <w:t>Requisitos de aprobación:</w:t>
            </w:r>
            <w:r w:rsidR="00614B30" w:rsidRPr="0022768E">
              <w:rPr>
                <w:rFonts w:cstheme="minorHAnsi"/>
                <w:sz w:val="22"/>
                <w:szCs w:val="22"/>
              </w:rPr>
              <w:t xml:space="preserve"> </w:t>
            </w:r>
            <w:r w:rsidR="00FC4D8F" w:rsidRPr="0022768E">
              <w:rPr>
                <w:rFonts w:cstheme="minorHAnsi"/>
                <w:sz w:val="22"/>
                <w:szCs w:val="22"/>
              </w:rPr>
              <w:t>Los definidos en el reglamento de Carrera y en el Programa de la asignatura.</w:t>
            </w:r>
          </w:p>
        </w:tc>
      </w:tr>
      <w:tr w:rsidR="0025438E" w:rsidRPr="0022768E" w:rsidTr="009E237A">
        <w:tc>
          <w:tcPr>
            <w:tcW w:w="9288" w:type="dxa"/>
            <w:gridSpan w:val="5"/>
          </w:tcPr>
          <w:p w:rsidR="0025438E" w:rsidRPr="0022768E" w:rsidRDefault="0025438E" w:rsidP="00364DA4">
            <w:pPr>
              <w:pStyle w:val="Default"/>
              <w:spacing w:before="40" w:after="4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22768E">
              <w:rPr>
                <w:rFonts w:cstheme="minorHAnsi"/>
                <w:b/>
                <w:sz w:val="22"/>
                <w:szCs w:val="22"/>
              </w:rPr>
              <w:lastRenderedPageBreak/>
              <w:t>15. Palabras Clave:</w:t>
            </w:r>
          </w:p>
          <w:p w:rsidR="0025438E" w:rsidRPr="0022768E" w:rsidRDefault="0025438E" w:rsidP="00A8730B">
            <w:pPr>
              <w:pStyle w:val="Default"/>
              <w:spacing w:before="40" w:after="40"/>
              <w:jc w:val="both"/>
              <w:rPr>
                <w:rFonts w:cstheme="minorHAnsi"/>
                <w:sz w:val="22"/>
                <w:szCs w:val="22"/>
              </w:rPr>
            </w:pPr>
          </w:p>
          <w:p w:rsidR="00A8730B" w:rsidRPr="0022768E" w:rsidRDefault="0061386B" w:rsidP="00A8730B">
            <w:pPr>
              <w:pStyle w:val="Default"/>
              <w:spacing w:before="40" w:after="40"/>
              <w:jc w:val="both"/>
              <w:rPr>
                <w:rFonts w:cstheme="minorHAnsi"/>
                <w:sz w:val="22"/>
                <w:szCs w:val="22"/>
              </w:rPr>
            </w:pPr>
            <w:r w:rsidRPr="0022768E">
              <w:rPr>
                <w:rFonts w:cstheme="minorHAnsi"/>
                <w:sz w:val="22"/>
                <w:szCs w:val="22"/>
              </w:rPr>
              <w:t xml:space="preserve">Geografía social, Posmodernidad, Posestructuralismo, clase social, segregación, gentrificación, cambio social </w:t>
            </w:r>
          </w:p>
          <w:p w:rsidR="00A8730B" w:rsidRPr="0022768E" w:rsidRDefault="00A8730B" w:rsidP="00A8730B">
            <w:pPr>
              <w:pStyle w:val="Default"/>
              <w:spacing w:before="40" w:after="4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5438E" w:rsidRPr="0022768E" w:rsidTr="009E237A">
        <w:tc>
          <w:tcPr>
            <w:tcW w:w="9288" w:type="dxa"/>
            <w:gridSpan w:val="5"/>
          </w:tcPr>
          <w:p w:rsidR="0025438E" w:rsidRPr="0022768E" w:rsidRDefault="0025438E" w:rsidP="00364DA4">
            <w:pPr>
              <w:pStyle w:val="Default"/>
              <w:spacing w:before="40" w:after="4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22768E">
              <w:rPr>
                <w:rFonts w:cstheme="minorHAnsi"/>
                <w:b/>
                <w:sz w:val="22"/>
                <w:szCs w:val="22"/>
              </w:rPr>
              <w:t>16. Bibliografía Obligatoria (no más de 5 textos)</w:t>
            </w:r>
          </w:p>
          <w:p w:rsidR="0061386B" w:rsidRPr="0022768E" w:rsidRDefault="0061386B" w:rsidP="004C7764">
            <w:pPr>
              <w:pStyle w:val="Prrafodelista"/>
              <w:numPr>
                <w:ilvl w:val="0"/>
                <w:numId w:val="31"/>
              </w:numPr>
              <w:spacing w:before="60" w:after="60" w:line="240" w:lineRule="auto"/>
              <w:jc w:val="both"/>
              <w:rPr>
                <w:rFonts w:eastAsia="Times New Roman" w:cstheme="minorHAnsi"/>
                <w:lang w:eastAsia="es-ES"/>
              </w:rPr>
            </w:pPr>
            <w:bookmarkStart w:id="0" w:name="_GoBack"/>
            <w:bookmarkEnd w:id="0"/>
            <w:r w:rsidRPr="0022768E">
              <w:rPr>
                <w:rFonts w:eastAsia="Times New Roman" w:cstheme="minorHAnsi"/>
                <w:lang w:eastAsia="es-ES"/>
              </w:rPr>
              <w:t xml:space="preserve">Harvey, D. (2008). La condición de la posmodernidad. Investigaciones sobre los orígenes del cambio cultural. 2da edición. Buenos Aires, </w:t>
            </w:r>
            <w:proofErr w:type="spellStart"/>
            <w:r w:rsidRPr="0022768E">
              <w:rPr>
                <w:rFonts w:eastAsia="Times New Roman" w:cstheme="minorHAnsi"/>
                <w:lang w:eastAsia="es-ES"/>
              </w:rPr>
              <w:t>Amorrortu</w:t>
            </w:r>
            <w:proofErr w:type="spellEnd"/>
            <w:r w:rsidRPr="0022768E">
              <w:rPr>
                <w:rFonts w:eastAsia="Times New Roman" w:cstheme="minorHAnsi"/>
                <w:lang w:eastAsia="es-ES"/>
              </w:rPr>
              <w:t xml:space="preserve">. </w:t>
            </w:r>
          </w:p>
          <w:p w:rsidR="0061386B" w:rsidRPr="0022768E" w:rsidRDefault="0061386B" w:rsidP="004C7764">
            <w:pPr>
              <w:pStyle w:val="Prrafodelista"/>
              <w:numPr>
                <w:ilvl w:val="0"/>
                <w:numId w:val="31"/>
              </w:numPr>
              <w:spacing w:before="60" w:after="60" w:line="240" w:lineRule="auto"/>
              <w:jc w:val="both"/>
              <w:rPr>
                <w:rFonts w:eastAsia="Times New Roman" w:cstheme="minorHAnsi"/>
                <w:lang w:eastAsia="es-ES"/>
              </w:rPr>
            </w:pPr>
            <w:proofErr w:type="spellStart"/>
            <w:r w:rsidRPr="0022768E">
              <w:rPr>
                <w:rFonts w:eastAsia="Times New Roman" w:cstheme="minorHAnsi"/>
                <w:lang w:eastAsia="es-ES"/>
              </w:rPr>
              <w:t>Mbembe</w:t>
            </w:r>
            <w:proofErr w:type="spellEnd"/>
            <w:r w:rsidRPr="0022768E">
              <w:rPr>
                <w:rFonts w:eastAsia="Times New Roman" w:cstheme="minorHAnsi"/>
                <w:lang w:eastAsia="es-ES"/>
              </w:rPr>
              <w:t xml:space="preserve">, A. Crítica de la razón negra. Ensayo sobre el racismo contemporáneo. NED ediciones. </w:t>
            </w:r>
          </w:p>
          <w:p w:rsidR="0061386B" w:rsidRPr="0022768E" w:rsidRDefault="0061386B" w:rsidP="004C7764">
            <w:pPr>
              <w:pStyle w:val="Prrafodelista"/>
              <w:numPr>
                <w:ilvl w:val="0"/>
                <w:numId w:val="31"/>
              </w:numPr>
              <w:spacing w:before="60" w:after="60" w:line="240" w:lineRule="auto"/>
              <w:jc w:val="both"/>
              <w:rPr>
                <w:rFonts w:eastAsia="Times New Roman" w:cstheme="minorHAnsi"/>
                <w:lang w:eastAsia="es-ES"/>
              </w:rPr>
            </w:pPr>
            <w:proofErr w:type="spellStart"/>
            <w:r w:rsidRPr="0022768E">
              <w:rPr>
                <w:rFonts w:eastAsia="Times New Roman" w:cstheme="minorHAnsi"/>
                <w:lang w:eastAsia="es-ES"/>
              </w:rPr>
              <w:t>Rolnick</w:t>
            </w:r>
            <w:proofErr w:type="spellEnd"/>
            <w:r w:rsidRPr="0022768E">
              <w:rPr>
                <w:rFonts w:eastAsia="Times New Roman" w:cstheme="minorHAnsi"/>
                <w:lang w:eastAsia="es-ES"/>
              </w:rPr>
              <w:t xml:space="preserve">, R. (2017) La guerra de los lugares. La colonización de la tierra y la vivienda en la era de las finanzas. 1ra edición, LOM, Santiago de Chile. </w:t>
            </w:r>
          </w:p>
          <w:p w:rsidR="0061386B" w:rsidRPr="0022768E" w:rsidRDefault="0061386B" w:rsidP="004C7764">
            <w:pPr>
              <w:pStyle w:val="Prrafodelista"/>
              <w:numPr>
                <w:ilvl w:val="0"/>
                <w:numId w:val="31"/>
              </w:numPr>
              <w:spacing w:before="60" w:after="6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 xml:space="preserve">Van </w:t>
            </w:r>
            <w:proofErr w:type="spellStart"/>
            <w:r w:rsidRPr="0022768E">
              <w:rPr>
                <w:rFonts w:eastAsia="Times New Roman" w:cstheme="minorHAnsi"/>
                <w:lang w:eastAsia="es-ES"/>
              </w:rPr>
              <w:t>Dijk</w:t>
            </w:r>
            <w:proofErr w:type="spellEnd"/>
            <w:r w:rsidRPr="0022768E">
              <w:rPr>
                <w:rFonts w:eastAsia="Times New Roman" w:cstheme="minorHAnsi"/>
                <w:lang w:eastAsia="es-ES"/>
              </w:rPr>
              <w:t xml:space="preserve">, T. Dominación étnica y racismo discursivo en España y América Latina. </w:t>
            </w:r>
            <w:proofErr w:type="spellStart"/>
            <w:r w:rsidRPr="0022768E">
              <w:rPr>
                <w:rFonts w:eastAsia="Times New Roman" w:cstheme="minorHAnsi"/>
                <w:lang w:eastAsia="es-ES"/>
              </w:rPr>
              <w:t>Gedisa</w:t>
            </w:r>
            <w:proofErr w:type="spellEnd"/>
            <w:r w:rsidRPr="0022768E">
              <w:rPr>
                <w:rFonts w:eastAsia="Times New Roman" w:cstheme="minorHAnsi"/>
                <w:lang w:eastAsia="es-ES"/>
              </w:rPr>
              <w:t xml:space="preserve">. </w:t>
            </w:r>
          </w:p>
          <w:p w:rsidR="00551E6E" w:rsidRPr="0022768E" w:rsidRDefault="0061386B" w:rsidP="004C7764">
            <w:pPr>
              <w:pStyle w:val="Prrafodelista"/>
              <w:numPr>
                <w:ilvl w:val="0"/>
                <w:numId w:val="31"/>
              </w:numPr>
              <w:spacing w:before="60" w:after="60" w:line="240" w:lineRule="auto"/>
              <w:jc w:val="both"/>
              <w:rPr>
                <w:rFonts w:eastAsia="Times New Roman" w:cstheme="minorHAnsi"/>
                <w:lang w:eastAsia="es-ES"/>
              </w:rPr>
            </w:pPr>
            <w:proofErr w:type="spellStart"/>
            <w:r w:rsidRPr="0022768E">
              <w:rPr>
                <w:rFonts w:eastAsia="Times New Roman" w:cstheme="minorHAnsi"/>
                <w:lang w:eastAsia="es-ES"/>
              </w:rPr>
              <w:t>Wacquant</w:t>
            </w:r>
            <w:proofErr w:type="spellEnd"/>
            <w:r w:rsidRPr="0022768E">
              <w:rPr>
                <w:rFonts w:eastAsia="Times New Roman" w:cstheme="minorHAnsi"/>
                <w:lang w:eastAsia="es-ES"/>
              </w:rPr>
              <w:t>, L. (2010). Parias urbanos. Marginalidad en la ciudad a comienzos del milenio. 1ª. Ed. Buenos Aires, Manantial.</w:t>
            </w:r>
          </w:p>
          <w:p w:rsidR="0061386B" w:rsidRPr="0022768E" w:rsidRDefault="0061386B" w:rsidP="00263136">
            <w:pPr>
              <w:pStyle w:val="Default"/>
              <w:spacing w:before="40" w:after="4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25438E" w:rsidRPr="0022768E" w:rsidTr="009E237A">
        <w:tc>
          <w:tcPr>
            <w:tcW w:w="9288" w:type="dxa"/>
            <w:gridSpan w:val="5"/>
          </w:tcPr>
          <w:p w:rsidR="0025438E" w:rsidRPr="0022768E" w:rsidRDefault="0025438E" w:rsidP="00364DA4">
            <w:pPr>
              <w:pStyle w:val="Default"/>
              <w:spacing w:before="40" w:after="4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22768E">
              <w:rPr>
                <w:rFonts w:cstheme="minorHAnsi"/>
                <w:b/>
                <w:sz w:val="22"/>
                <w:szCs w:val="22"/>
              </w:rPr>
              <w:t>17. Bibliografía Complementaria</w:t>
            </w:r>
          </w:p>
          <w:p w:rsidR="0061386B" w:rsidRPr="0022768E" w:rsidRDefault="0061386B" w:rsidP="00364DA4">
            <w:pPr>
              <w:pStyle w:val="Default"/>
              <w:spacing w:before="40" w:after="40"/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:rsidR="00780DE3" w:rsidRPr="0022768E" w:rsidRDefault="0062145F" w:rsidP="0062145F">
            <w:pPr>
              <w:spacing w:before="60" w:after="60" w:line="240" w:lineRule="auto"/>
              <w:ind w:left="284" w:hanging="284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>BUTLER, J</w:t>
            </w:r>
            <w:r w:rsidR="00780DE3" w:rsidRPr="0022768E">
              <w:rPr>
                <w:rFonts w:eastAsia="Times New Roman" w:cstheme="minorHAnsi"/>
                <w:lang w:eastAsia="es-ES"/>
              </w:rPr>
              <w:t>. Género en Disputa (2007). El feminismo y la subversión de la identidad.  PAIDOS</w:t>
            </w:r>
          </w:p>
          <w:p w:rsidR="0062145F" w:rsidRPr="0022768E" w:rsidRDefault="0062145F" w:rsidP="0062145F">
            <w:pPr>
              <w:spacing w:before="60" w:after="60" w:line="240" w:lineRule="auto"/>
              <w:ind w:left="284" w:hanging="284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>CONTRERAS, Y.; VENEGAS, V. (2017). Gentrificación expectante ¿o fallida? en el barrio Concha y Toro, comuna de Santiago, Chile. Revista AUS 21, pp.68-73</w:t>
            </w:r>
          </w:p>
          <w:p w:rsidR="0062145F" w:rsidRPr="0022768E" w:rsidRDefault="0062145F" w:rsidP="0062145F">
            <w:pPr>
              <w:spacing w:before="60" w:after="60" w:line="240" w:lineRule="auto"/>
              <w:ind w:left="284" w:hanging="284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 xml:space="preserve">CONTRERAS, Y. (2016) Los nuevos habitantes del centro de Santiago. De los </w:t>
            </w:r>
            <w:proofErr w:type="spellStart"/>
            <w:r w:rsidRPr="0022768E">
              <w:rPr>
                <w:rFonts w:eastAsia="Times New Roman" w:cstheme="minorHAnsi"/>
                <w:lang w:eastAsia="es-ES"/>
              </w:rPr>
              <w:t>gentries</w:t>
            </w:r>
            <w:proofErr w:type="spellEnd"/>
            <w:r w:rsidRPr="0022768E">
              <w:rPr>
                <w:rFonts w:eastAsia="Times New Roman" w:cstheme="minorHAnsi"/>
                <w:lang w:eastAsia="es-ES"/>
              </w:rPr>
              <w:t xml:space="preserve"> a los precarios urbanos. Editorial Universitaria. Santiago de Chile. </w:t>
            </w:r>
          </w:p>
          <w:p w:rsidR="0062145F" w:rsidRPr="0022768E" w:rsidRDefault="0062145F" w:rsidP="0062145F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 xml:space="preserve">CONTRERAS, Y. (2011). La recuperación urbana y residencial del centro de Santiago: </w:t>
            </w:r>
          </w:p>
          <w:p w:rsidR="0062145F" w:rsidRPr="0022768E" w:rsidRDefault="0062145F" w:rsidP="0062145F">
            <w:pPr>
              <w:spacing w:after="0" w:line="240" w:lineRule="auto"/>
              <w:ind w:firstLine="284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>Nuevos habitantes, cambios socio-espaciales significativos. EURE 37(112): 89-113.</w:t>
            </w:r>
          </w:p>
          <w:p w:rsidR="0062145F" w:rsidRPr="0022768E" w:rsidRDefault="0062145F" w:rsidP="0062145F">
            <w:pPr>
              <w:spacing w:before="60" w:after="60" w:line="240" w:lineRule="auto"/>
              <w:ind w:left="284" w:hanging="284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 xml:space="preserve">DEL CASINO, V. (2009) Social </w:t>
            </w:r>
            <w:proofErr w:type="spellStart"/>
            <w:r w:rsidRPr="0022768E">
              <w:rPr>
                <w:rFonts w:eastAsia="Times New Roman" w:cstheme="minorHAnsi"/>
                <w:lang w:eastAsia="es-ES"/>
              </w:rPr>
              <w:t>Geography</w:t>
            </w:r>
            <w:proofErr w:type="spellEnd"/>
            <w:r w:rsidRPr="0022768E">
              <w:rPr>
                <w:rFonts w:eastAsia="Times New Roman" w:cstheme="minorHAnsi"/>
                <w:lang w:eastAsia="es-ES"/>
              </w:rPr>
              <w:t xml:space="preserve">. </w:t>
            </w:r>
            <w:proofErr w:type="spellStart"/>
            <w:r w:rsidRPr="0022768E">
              <w:rPr>
                <w:rFonts w:eastAsia="Times New Roman" w:cstheme="minorHAnsi"/>
                <w:lang w:eastAsia="es-ES"/>
              </w:rPr>
              <w:t>Wiley</w:t>
            </w:r>
            <w:proofErr w:type="spellEnd"/>
            <w:r w:rsidRPr="0022768E">
              <w:rPr>
                <w:rFonts w:eastAsia="Times New Roman" w:cstheme="minorHAnsi"/>
                <w:lang w:eastAsia="es-ES"/>
              </w:rPr>
              <w:t xml:space="preserve"> – </w:t>
            </w:r>
            <w:proofErr w:type="spellStart"/>
            <w:r w:rsidRPr="0022768E">
              <w:rPr>
                <w:rFonts w:eastAsia="Times New Roman" w:cstheme="minorHAnsi"/>
                <w:lang w:eastAsia="es-ES"/>
              </w:rPr>
              <w:t>Blackwell</w:t>
            </w:r>
            <w:proofErr w:type="spellEnd"/>
            <w:r w:rsidRPr="0022768E">
              <w:rPr>
                <w:rFonts w:eastAsia="Times New Roman" w:cstheme="minorHAnsi"/>
                <w:lang w:eastAsia="es-ES"/>
              </w:rPr>
              <w:t xml:space="preserve">, USA. </w:t>
            </w:r>
          </w:p>
          <w:p w:rsidR="0062145F" w:rsidRPr="0022768E" w:rsidRDefault="0062145F" w:rsidP="0062145F">
            <w:pPr>
              <w:spacing w:before="60" w:after="60" w:line="240" w:lineRule="auto"/>
              <w:ind w:left="284" w:hanging="284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 xml:space="preserve">DELGADILLO, V. et al (2015) Perspectivas del estudio de la gentrificación en México y América Latina. Colección Geografía para el siglo XXI, serie libros de investigación, número 15. </w:t>
            </w:r>
            <w:proofErr w:type="gramStart"/>
            <w:r w:rsidRPr="0022768E">
              <w:rPr>
                <w:rFonts w:eastAsia="Times New Roman" w:cstheme="minorHAnsi"/>
                <w:lang w:eastAsia="es-ES"/>
              </w:rPr>
              <w:t>México.-</w:t>
            </w:r>
            <w:proofErr w:type="gramEnd"/>
          </w:p>
          <w:p w:rsidR="0062145F" w:rsidRPr="0022768E" w:rsidRDefault="0062145F" w:rsidP="0062145F">
            <w:pPr>
              <w:spacing w:before="60" w:after="60" w:line="240" w:lineRule="auto"/>
              <w:ind w:left="284" w:hanging="284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>DEMORAES, F.; CONTRERAS Y., PIRON, M. (2016). Localización residencial, posición socioeconómica, ciclo de vida y espacios de movilidad cotidiana en Santiago de Chile. Revista Transporte y Territorio, núm. 15, 2016, pp. 274-301. Universidad de Buenos Aires, Buenos Aires, Argentina</w:t>
            </w:r>
          </w:p>
          <w:p w:rsidR="0062145F" w:rsidRPr="0022768E" w:rsidRDefault="0062145F" w:rsidP="0062145F">
            <w:pPr>
              <w:spacing w:before="60" w:after="60" w:line="240" w:lineRule="auto"/>
              <w:ind w:left="284" w:hanging="284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>DUREAU, F.; LULLE, T.; SOUCHAUD, S.; CONTRERAS, Y. (2015). Movilidades y Cambio Urbano: Bogotá, Santiago Y Sao Paulo. Universidad Externado de Colombia.</w:t>
            </w:r>
          </w:p>
          <w:p w:rsidR="0062145F" w:rsidRPr="0022768E" w:rsidRDefault="0062145F" w:rsidP="0062145F">
            <w:pPr>
              <w:spacing w:before="60" w:after="60" w:line="240" w:lineRule="auto"/>
              <w:ind w:left="284" w:hanging="284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 xml:space="preserve">FANON, F. (2014) Los condenados de la tierra editorial </w:t>
            </w:r>
            <w:proofErr w:type="spellStart"/>
            <w:r w:rsidRPr="0022768E">
              <w:rPr>
                <w:rFonts w:eastAsia="Times New Roman" w:cstheme="minorHAnsi"/>
                <w:lang w:eastAsia="es-ES"/>
              </w:rPr>
              <w:t>Txalaparta</w:t>
            </w:r>
            <w:proofErr w:type="spellEnd"/>
          </w:p>
          <w:p w:rsidR="0062145F" w:rsidRPr="0022768E" w:rsidRDefault="0062145F" w:rsidP="0062145F">
            <w:pPr>
              <w:spacing w:before="60" w:after="60" w:line="240" w:lineRule="auto"/>
              <w:ind w:left="284" w:hanging="284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 xml:space="preserve">GUTIERREZ, A. (2003). La construcción social de la pobreza. Un análisis de las categorías de Pierre Bourdieu. </w:t>
            </w:r>
            <w:proofErr w:type="spellStart"/>
            <w:r w:rsidRPr="0022768E">
              <w:rPr>
                <w:rFonts w:eastAsia="Times New Roman" w:cstheme="minorHAnsi"/>
                <w:lang w:eastAsia="es-ES"/>
              </w:rPr>
              <w:t>Anduli</w:t>
            </w:r>
            <w:proofErr w:type="spellEnd"/>
            <w:r w:rsidRPr="0022768E">
              <w:rPr>
                <w:rFonts w:eastAsia="Times New Roman" w:cstheme="minorHAnsi"/>
                <w:lang w:eastAsia="es-ES"/>
              </w:rPr>
              <w:t>. Revista Andaluza de Ciencias Sociales 2: 29-44.</w:t>
            </w:r>
          </w:p>
          <w:p w:rsidR="0062145F" w:rsidRPr="0022768E" w:rsidRDefault="0062145F" w:rsidP="0062145F">
            <w:pPr>
              <w:spacing w:before="60" w:after="60" w:line="240" w:lineRule="auto"/>
              <w:ind w:left="284" w:hanging="284"/>
              <w:jc w:val="both"/>
              <w:rPr>
                <w:rFonts w:eastAsia="Times New Roman" w:cstheme="minorHAnsi"/>
                <w:lang w:val="en-US"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 xml:space="preserve">HARVEY, D. (1972). Teoría revolucionaria y contrarrevolucionaria en geografía y el problema de la formación del gueto. </w:t>
            </w:r>
            <w:r w:rsidRPr="0022768E">
              <w:rPr>
                <w:rFonts w:eastAsia="Times New Roman" w:cstheme="minorHAnsi"/>
                <w:lang w:val="en-US" w:eastAsia="es-ES"/>
              </w:rPr>
              <w:t>Geo-</w:t>
            </w:r>
            <w:proofErr w:type="spellStart"/>
            <w:r w:rsidRPr="0022768E">
              <w:rPr>
                <w:rFonts w:eastAsia="Times New Roman" w:cstheme="minorHAnsi"/>
                <w:lang w:val="en-US" w:eastAsia="es-ES"/>
              </w:rPr>
              <w:t>Crítica</w:t>
            </w:r>
            <w:proofErr w:type="spellEnd"/>
            <w:r w:rsidRPr="0022768E">
              <w:rPr>
                <w:rFonts w:eastAsia="Times New Roman" w:cstheme="minorHAnsi"/>
                <w:lang w:val="en-US" w:eastAsia="es-ES"/>
              </w:rPr>
              <w:t xml:space="preserve"> 4: 7-22.</w:t>
            </w:r>
          </w:p>
          <w:p w:rsidR="0062145F" w:rsidRPr="0022768E" w:rsidRDefault="0062145F" w:rsidP="0062145F">
            <w:pPr>
              <w:spacing w:before="60" w:after="60" w:line="240" w:lineRule="auto"/>
              <w:ind w:left="284" w:hanging="284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>HIDALGO, R. (2004). De los pequeños condominios a la ciudad vallada: las urbanizaciones cerradas y la nueva geografía social en Santiago de Chile (1990-2000). EURE 30 (91): 29-52.</w:t>
            </w:r>
          </w:p>
          <w:p w:rsidR="0062145F" w:rsidRPr="0022768E" w:rsidRDefault="0062145F" w:rsidP="0062145F">
            <w:pPr>
              <w:spacing w:before="60" w:after="60" w:line="240" w:lineRule="auto"/>
              <w:ind w:left="284" w:hanging="284"/>
              <w:jc w:val="both"/>
              <w:rPr>
                <w:rFonts w:eastAsia="Times New Roman" w:cstheme="minorHAnsi"/>
                <w:lang w:val="es-419"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lastRenderedPageBreak/>
              <w:t xml:space="preserve">HIERNAUX-NICOLAS, D. (2004): Henri Lefebvre: del espacio </w:t>
            </w:r>
            <w:proofErr w:type="spellStart"/>
            <w:r w:rsidRPr="0022768E">
              <w:rPr>
                <w:rFonts w:eastAsia="Times New Roman" w:cstheme="minorHAnsi"/>
                <w:lang w:eastAsia="es-ES"/>
              </w:rPr>
              <w:t>absolute</w:t>
            </w:r>
            <w:proofErr w:type="spellEnd"/>
            <w:r w:rsidRPr="0022768E">
              <w:rPr>
                <w:rFonts w:eastAsia="Times New Roman" w:cstheme="minorHAnsi"/>
                <w:lang w:eastAsia="es-ES"/>
              </w:rPr>
              <w:t xml:space="preserve"> al espacio diferencial. </w:t>
            </w:r>
            <w:r w:rsidRPr="0022768E">
              <w:rPr>
                <w:rFonts w:eastAsia="Times New Roman" w:cstheme="minorHAnsi"/>
                <w:lang w:val="es-419" w:eastAsia="es-ES"/>
              </w:rPr>
              <w:t xml:space="preserve">Veredas 8: 11-25. </w:t>
            </w:r>
          </w:p>
          <w:p w:rsidR="0062145F" w:rsidRPr="0022768E" w:rsidRDefault="0062145F" w:rsidP="0062145F">
            <w:pPr>
              <w:spacing w:before="60" w:after="60" w:line="240" w:lineRule="auto"/>
              <w:ind w:left="284" w:hanging="284"/>
              <w:jc w:val="both"/>
              <w:rPr>
                <w:rFonts w:eastAsia="Times New Roman" w:cstheme="minorHAnsi"/>
                <w:lang w:val="en-GB" w:eastAsia="es-ES"/>
              </w:rPr>
            </w:pPr>
            <w:r w:rsidRPr="0022768E">
              <w:rPr>
                <w:rFonts w:eastAsia="Times New Roman" w:cstheme="minorHAnsi"/>
                <w:lang w:val="es-419" w:eastAsia="es-ES"/>
              </w:rPr>
              <w:t>IMILÁN, W. MÁRQUEZ, F. STEFONI, C. (</w:t>
            </w:r>
            <w:proofErr w:type="spellStart"/>
            <w:r w:rsidRPr="0022768E">
              <w:rPr>
                <w:rFonts w:eastAsia="Times New Roman" w:cstheme="minorHAnsi"/>
                <w:lang w:val="es-419" w:eastAsia="es-ES"/>
              </w:rPr>
              <w:t>edt</w:t>
            </w:r>
            <w:proofErr w:type="spellEnd"/>
            <w:r w:rsidRPr="0022768E">
              <w:rPr>
                <w:rFonts w:eastAsia="Times New Roman" w:cstheme="minorHAnsi"/>
                <w:lang w:val="es-419" w:eastAsia="es-ES"/>
              </w:rPr>
              <w:t xml:space="preserve">.) (2015). Rutas migrantes en Chile. </w:t>
            </w:r>
            <w:proofErr w:type="spellStart"/>
            <w:r w:rsidRPr="0022768E">
              <w:rPr>
                <w:rFonts w:eastAsia="Times New Roman" w:cstheme="minorHAnsi"/>
                <w:lang w:val="en-GB" w:eastAsia="es-ES"/>
              </w:rPr>
              <w:t>Habitar</w:t>
            </w:r>
            <w:proofErr w:type="spellEnd"/>
            <w:r w:rsidRPr="0022768E">
              <w:rPr>
                <w:rFonts w:eastAsia="Times New Roman" w:cstheme="minorHAnsi"/>
                <w:lang w:val="en-GB" w:eastAsia="es-ES"/>
              </w:rPr>
              <w:t xml:space="preserve">, </w:t>
            </w:r>
            <w:proofErr w:type="spellStart"/>
            <w:r w:rsidRPr="0022768E">
              <w:rPr>
                <w:rFonts w:eastAsia="Times New Roman" w:cstheme="minorHAnsi"/>
                <w:lang w:val="en-GB" w:eastAsia="es-ES"/>
              </w:rPr>
              <w:t>festejar</w:t>
            </w:r>
            <w:proofErr w:type="spellEnd"/>
            <w:r w:rsidRPr="0022768E">
              <w:rPr>
                <w:rFonts w:eastAsia="Times New Roman" w:cstheme="minorHAnsi"/>
                <w:lang w:val="en-GB" w:eastAsia="es-ES"/>
              </w:rPr>
              <w:t xml:space="preserve"> y </w:t>
            </w:r>
            <w:proofErr w:type="spellStart"/>
            <w:r w:rsidRPr="0022768E">
              <w:rPr>
                <w:rFonts w:eastAsia="Times New Roman" w:cstheme="minorHAnsi"/>
                <w:lang w:val="en-GB" w:eastAsia="es-ES"/>
              </w:rPr>
              <w:t>trabajar</w:t>
            </w:r>
            <w:proofErr w:type="spellEnd"/>
            <w:r w:rsidRPr="0022768E">
              <w:rPr>
                <w:rFonts w:eastAsia="Times New Roman" w:cstheme="minorHAnsi"/>
                <w:lang w:val="en-GB" w:eastAsia="es-ES"/>
              </w:rPr>
              <w:t xml:space="preserve">. </w:t>
            </w:r>
            <w:proofErr w:type="spellStart"/>
            <w:r w:rsidRPr="0022768E">
              <w:rPr>
                <w:rFonts w:eastAsia="Times New Roman" w:cstheme="minorHAnsi"/>
                <w:lang w:val="en-GB" w:eastAsia="es-ES"/>
              </w:rPr>
              <w:t>Ediciones</w:t>
            </w:r>
            <w:proofErr w:type="spellEnd"/>
            <w:r w:rsidRPr="0022768E">
              <w:rPr>
                <w:rFonts w:eastAsia="Times New Roman" w:cstheme="minorHAnsi"/>
                <w:lang w:val="en-GB" w:eastAsia="es-ES"/>
              </w:rPr>
              <w:t xml:space="preserve"> Universidad Alberto Hurtado. </w:t>
            </w:r>
          </w:p>
          <w:p w:rsidR="0062145F" w:rsidRPr="0022768E" w:rsidRDefault="0062145F" w:rsidP="0062145F">
            <w:pPr>
              <w:spacing w:before="60" w:after="60" w:line="240" w:lineRule="auto"/>
              <w:ind w:left="284" w:hanging="284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val="en-US" w:eastAsia="es-ES"/>
              </w:rPr>
              <w:t xml:space="preserve">INZULZA, J. (2012). ‘Latino </w:t>
            </w:r>
            <w:proofErr w:type="gramStart"/>
            <w:r w:rsidRPr="0022768E">
              <w:rPr>
                <w:rFonts w:eastAsia="Times New Roman" w:cstheme="minorHAnsi"/>
                <w:lang w:val="en-US" w:eastAsia="es-ES"/>
              </w:rPr>
              <w:t>gentrification’?:</w:t>
            </w:r>
            <w:proofErr w:type="gramEnd"/>
            <w:r w:rsidRPr="0022768E">
              <w:rPr>
                <w:rFonts w:eastAsia="Times New Roman" w:cstheme="minorHAnsi"/>
                <w:lang w:val="en-US" w:eastAsia="es-ES"/>
              </w:rPr>
              <w:t xml:space="preserve"> Focusing on physical and socioeconomic patterns of change in Latin American inner cities. </w:t>
            </w:r>
            <w:proofErr w:type="spellStart"/>
            <w:r w:rsidRPr="0022768E">
              <w:rPr>
                <w:rFonts w:eastAsia="Times New Roman" w:cstheme="minorHAnsi"/>
                <w:lang w:eastAsia="es-ES"/>
              </w:rPr>
              <w:t>Urban</w:t>
            </w:r>
            <w:proofErr w:type="spellEnd"/>
            <w:r w:rsidRPr="0022768E">
              <w:rPr>
                <w:rFonts w:eastAsia="Times New Roman" w:cstheme="minorHAnsi"/>
                <w:lang w:eastAsia="es-ES"/>
              </w:rPr>
              <w:t xml:space="preserve"> </w:t>
            </w:r>
            <w:proofErr w:type="spellStart"/>
            <w:r w:rsidRPr="0022768E">
              <w:rPr>
                <w:rFonts w:eastAsia="Times New Roman" w:cstheme="minorHAnsi"/>
                <w:lang w:eastAsia="es-ES"/>
              </w:rPr>
              <w:t>Studies</w:t>
            </w:r>
            <w:proofErr w:type="spellEnd"/>
            <w:r w:rsidRPr="0022768E">
              <w:rPr>
                <w:rFonts w:eastAsia="Times New Roman" w:cstheme="minorHAnsi"/>
                <w:lang w:eastAsia="es-ES"/>
              </w:rPr>
              <w:t xml:space="preserve"> 49 (10): 2085–2107.</w:t>
            </w:r>
          </w:p>
          <w:p w:rsidR="0062145F" w:rsidRPr="0022768E" w:rsidRDefault="0062145F" w:rsidP="0062145F">
            <w:pPr>
              <w:spacing w:before="60" w:after="60" w:line="240" w:lineRule="auto"/>
              <w:ind w:left="284" w:hanging="284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 xml:space="preserve">JACOBS, J. (2011) Muerte y vida de las grandes ciudades. </w:t>
            </w:r>
            <w:proofErr w:type="spellStart"/>
            <w:r w:rsidRPr="0022768E">
              <w:rPr>
                <w:rFonts w:eastAsia="Times New Roman" w:cstheme="minorHAnsi"/>
                <w:lang w:eastAsia="es-ES"/>
              </w:rPr>
              <w:t>Capitan</w:t>
            </w:r>
            <w:proofErr w:type="spellEnd"/>
            <w:r w:rsidRPr="0022768E">
              <w:rPr>
                <w:rFonts w:eastAsia="Times New Roman" w:cstheme="minorHAnsi"/>
                <w:lang w:eastAsia="es-ES"/>
              </w:rPr>
              <w:t xml:space="preserve"> Swing Libros, Madrid </w:t>
            </w:r>
          </w:p>
          <w:p w:rsidR="0062145F" w:rsidRPr="0022768E" w:rsidRDefault="0062145F" w:rsidP="0062145F">
            <w:pPr>
              <w:spacing w:before="60" w:after="60" w:line="240" w:lineRule="auto"/>
              <w:ind w:left="284" w:hanging="284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 xml:space="preserve">LOPEZ, E. (2010). </w:t>
            </w:r>
            <w:r w:rsidRPr="0022768E">
              <w:rPr>
                <w:rFonts w:eastAsia="Times New Roman" w:cstheme="minorHAnsi"/>
                <w:lang w:val="en-US" w:eastAsia="es-ES"/>
              </w:rPr>
              <w:t xml:space="preserve">Real estate market, state-entrepreneurialism and urban policy in the ‘gentrification by ground rent dispossession’ of Santiago de Chile. </w:t>
            </w:r>
            <w:proofErr w:type="spellStart"/>
            <w:r w:rsidRPr="0022768E">
              <w:rPr>
                <w:rFonts w:eastAsia="Times New Roman" w:cstheme="minorHAnsi"/>
                <w:lang w:eastAsia="es-ES"/>
              </w:rPr>
              <w:t>Journal</w:t>
            </w:r>
            <w:proofErr w:type="spellEnd"/>
            <w:r w:rsidRPr="0022768E">
              <w:rPr>
                <w:rFonts w:eastAsia="Times New Roman" w:cstheme="minorHAnsi"/>
                <w:lang w:eastAsia="es-ES"/>
              </w:rPr>
              <w:t xml:space="preserve"> of </w:t>
            </w:r>
            <w:proofErr w:type="spellStart"/>
            <w:r w:rsidRPr="0022768E">
              <w:rPr>
                <w:rFonts w:eastAsia="Times New Roman" w:cstheme="minorHAnsi"/>
                <w:lang w:eastAsia="es-ES"/>
              </w:rPr>
              <w:t>Latin</w:t>
            </w:r>
            <w:proofErr w:type="spellEnd"/>
            <w:r w:rsidRPr="0022768E">
              <w:rPr>
                <w:rFonts w:eastAsia="Times New Roman" w:cstheme="minorHAnsi"/>
                <w:lang w:eastAsia="es-ES"/>
              </w:rPr>
              <w:t xml:space="preserve"> American </w:t>
            </w:r>
            <w:proofErr w:type="spellStart"/>
            <w:r w:rsidRPr="0022768E">
              <w:rPr>
                <w:rFonts w:eastAsia="Times New Roman" w:cstheme="minorHAnsi"/>
                <w:lang w:eastAsia="es-ES"/>
              </w:rPr>
              <w:t>Geography</w:t>
            </w:r>
            <w:proofErr w:type="spellEnd"/>
            <w:r w:rsidRPr="0022768E">
              <w:rPr>
                <w:rFonts w:eastAsia="Times New Roman" w:cstheme="minorHAnsi"/>
                <w:lang w:eastAsia="es-ES"/>
              </w:rPr>
              <w:t xml:space="preserve"> 9 (1): 145–173. </w:t>
            </w:r>
          </w:p>
          <w:p w:rsidR="0062145F" w:rsidRPr="0022768E" w:rsidRDefault="0062145F" w:rsidP="0062145F">
            <w:pPr>
              <w:spacing w:before="60" w:after="60" w:line="240" w:lineRule="auto"/>
              <w:ind w:left="284" w:hanging="284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val="en-US" w:eastAsia="es-ES"/>
              </w:rPr>
              <w:t xml:space="preserve">MORALES, S.; ORTIZ, J. (2002). </w:t>
            </w:r>
            <w:r w:rsidRPr="0022768E">
              <w:rPr>
                <w:rFonts w:eastAsia="Times New Roman" w:cstheme="minorHAnsi"/>
                <w:lang w:eastAsia="es-ES"/>
              </w:rPr>
              <w:t xml:space="preserve">Impacto </w:t>
            </w:r>
            <w:proofErr w:type="spellStart"/>
            <w:r w:rsidRPr="0022768E">
              <w:rPr>
                <w:rFonts w:eastAsia="Times New Roman" w:cstheme="minorHAnsi"/>
                <w:lang w:eastAsia="es-ES"/>
              </w:rPr>
              <w:t>socioespacial</w:t>
            </w:r>
            <w:proofErr w:type="spellEnd"/>
            <w:r w:rsidRPr="0022768E">
              <w:rPr>
                <w:rFonts w:eastAsia="Times New Roman" w:cstheme="minorHAnsi"/>
                <w:lang w:eastAsia="es-ES"/>
              </w:rPr>
              <w:t xml:space="preserve"> de las migraciones </w:t>
            </w:r>
            <w:proofErr w:type="spellStart"/>
            <w:r w:rsidRPr="0022768E">
              <w:rPr>
                <w:rFonts w:eastAsia="Times New Roman" w:cstheme="minorHAnsi"/>
                <w:lang w:eastAsia="es-ES"/>
              </w:rPr>
              <w:t>intraurbanas</w:t>
            </w:r>
            <w:proofErr w:type="spellEnd"/>
            <w:r w:rsidRPr="0022768E">
              <w:rPr>
                <w:rFonts w:eastAsia="Times New Roman" w:cstheme="minorHAnsi"/>
                <w:lang w:eastAsia="es-ES"/>
              </w:rPr>
              <w:t xml:space="preserve"> en entidades de centro y de nuevas periferias del Gran Santiago. EURE 28 (85): 171-185.</w:t>
            </w:r>
          </w:p>
          <w:p w:rsidR="0062145F" w:rsidRPr="0022768E" w:rsidRDefault="0062145F" w:rsidP="0062145F">
            <w:pPr>
              <w:spacing w:before="60" w:after="60" w:line="240" w:lineRule="auto"/>
              <w:ind w:left="284" w:hanging="284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>MUSSET, A. (2007). Entre la ciencia ficción y las ciencias sociales: el" lado oscuro" de las ciudades americanas. EURE 33 (99): 65-78.</w:t>
            </w:r>
          </w:p>
          <w:p w:rsidR="0062145F" w:rsidRPr="0022768E" w:rsidRDefault="0062145F" w:rsidP="0062145F">
            <w:pPr>
              <w:spacing w:before="60" w:after="60" w:line="240" w:lineRule="auto"/>
              <w:ind w:left="284" w:hanging="284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 xml:space="preserve">ORTIZ, J.; ESCOLANO, S. (2013). Movilidad residencial del sector de renta alta del Gran Santiago (Chile): hacia el aumento de la complejidad de los patrones socio-espaciales de segregación. EURE 39 (118): 77-96. </w:t>
            </w:r>
          </w:p>
          <w:p w:rsidR="0062145F" w:rsidRPr="0022768E" w:rsidRDefault="0062145F" w:rsidP="0062145F">
            <w:pPr>
              <w:spacing w:before="60" w:after="60" w:line="240" w:lineRule="auto"/>
              <w:ind w:left="284" w:hanging="284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 xml:space="preserve">RODRÍGUEZ, J. (2001). Segregación residencial socioeconómica: ¿Qué es?, ¿Cómo se mide?, ¿Qué está pasando?, ¿Importa? Serie Población y Desarrollo N° 16, CEPAL, Santiago de Chile. </w:t>
            </w:r>
          </w:p>
          <w:p w:rsidR="0062145F" w:rsidRPr="0022768E" w:rsidRDefault="0062145F" w:rsidP="0062145F">
            <w:pPr>
              <w:spacing w:before="60" w:after="60" w:line="240" w:lineRule="auto"/>
              <w:ind w:left="284" w:hanging="284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 xml:space="preserve">ROITMAN, S. (2003). Barrios cerrados y segregación social urbana. </w:t>
            </w:r>
            <w:proofErr w:type="spellStart"/>
            <w:r w:rsidRPr="0022768E">
              <w:rPr>
                <w:rFonts w:eastAsia="Times New Roman" w:cstheme="minorHAnsi"/>
                <w:lang w:eastAsia="es-ES"/>
              </w:rPr>
              <w:t>Scripta</w:t>
            </w:r>
            <w:proofErr w:type="spellEnd"/>
            <w:r w:rsidRPr="0022768E">
              <w:rPr>
                <w:rFonts w:eastAsia="Times New Roman" w:cstheme="minorHAnsi"/>
                <w:lang w:eastAsia="es-ES"/>
              </w:rPr>
              <w:t xml:space="preserve"> Nova, Revista Electrónica de Geografía y Ciencias Sociales, Universidad de Barcelona 7 (146).</w:t>
            </w:r>
          </w:p>
          <w:p w:rsidR="0062145F" w:rsidRPr="0022768E" w:rsidRDefault="0062145F" w:rsidP="0062145F">
            <w:pPr>
              <w:spacing w:before="60" w:after="60" w:line="240" w:lineRule="auto"/>
              <w:ind w:left="284" w:hanging="284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>SABATINI, F., CACERES, G.; CERDA, J. (2001). Segregación residencial en las principales ciudades chilenas: tendencias de las tres últimas décadas y posibles cursos de acción. EURE 27 (82): 21 – 42.</w:t>
            </w:r>
          </w:p>
          <w:p w:rsidR="0062145F" w:rsidRPr="0022768E" w:rsidRDefault="0062145F" w:rsidP="0062145F">
            <w:pPr>
              <w:spacing w:before="60" w:after="60" w:line="240" w:lineRule="auto"/>
              <w:ind w:left="284" w:hanging="284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 xml:space="preserve">SABATINI, F. (2002). La segregación de los pobres en las ciudades: un tema crítico para Chile. Revista Centro de Investigación Social, Santiago, Chile: 18-23. </w:t>
            </w:r>
          </w:p>
          <w:p w:rsidR="0062145F" w:rsidRPr="0022768E" w:rsidRDefault="0062145F" w:rsidP="0062145F">
            <w:pPr>
              <w:spacing w:before="60" w:after="60" w:line="240" w:lineRule="auto"/>
              <w:ind w:left="284" w:hanging="284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 xml:space="preserve">SABATINI, F., WORMALD, G., SIERRALTA, C.; PETER, P. (2007). Segregación residencial en Santiago: tendencias 1992-2002 y efectos vinculados con su escala geográfica. Documento de Trabajo Nº 37, Instituto de Estudios Urbanos y Territoriales. Santiago, Chile. </w:t>
            </w:r>
          </w:p>
          <w:p w:rsidR="0062145F" w:rsidRPr="0022768E" w:rsidRDefault="0062145F" w:rsidP="0062145F">
            <w:pPr>
              <w:spacing w:before="60" w:after="60" w:line="240" w:lineRule="auto"/>
              <w:ind w:left="284" w:hanging="284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>SABATINI, F.; BRAIN, I. (2008).  La segregación, los guetos y la integración social urbana: mitos y claves. EURE 34 (103): 5-26.</w:t>
            </w:r>
          </w:p>
          <w:p w:rsidR="0062145F" w:rsidRPr="0022768E" w:rsidRDefault="0062145F" w:rsidP="0062145F">
            <w:pPr>
              <w:spacing w:before="60" w:after="60" w:line="240" w:lineRule="auto"/>
              <w:ind w:left="284" w:hanging="284"/>
              <w:jc w:val="both"/>
              <w:rPr>
                <w:rFonts w:eastAsia="Times New Roman" w:cstheme="minorHAnsi"/>
                <w:lang w:val="en-US"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 xml:space="preserve">SABATINI, F., RASSE, A., </w:t>
            </w:r>
            <w:proofErr w:type="gramStart"/>
            <w:r w:rsidRPr="0022768E">
              <w:rPr>
                <w:rFonts w:eastAsia="Times New Roman" w:cstheme="minorHAnsi"/>
                <w:lang w:eastAsia="es-ES"/>
              </w:rPr>
              <w:t>MORA ,</w:t>
            </w:r>
            <w:proofErr w:type="gramEnd"/>
            <w:r w:rsidRPr="0022768E">
              <w:rPr>
                <w:rFonts w:eastAsia="Times New Roman" w:cstheme="minorHAnsi"/>
                <w:lang w:eastAsia="es-ES"/>
              </w:rPr>
              <w:t xml:space="preserve"> P., BRAIN, I. (2012). ¿Es posible la integración residencial en las ciudades chilenas? Disposición de los grupos medios y altos a la integración con grupos de extracción popular. </w:t>
            </w:r>
            <w:r w:rsidRPr="0022768E">
              <w:rPr>
                <w:rFonts w:eastAsia="Times New Roman" w:cstheme="minorHAnsi"/>
                <w:lang w:val="en-US" w:eastAsia="es-ES"/>
              </w:rPr>
              <w:t>EURE 38 (115): 159-194.</w:t>
            </w:r>
          </w:p>
          <w:p w:rsidR="0062145F" w:rsidRPr="0022768E" w:rsidRDefault="0062145F" w:rsidP="0062145F">
            <w:pPr>
              <w:spacing w:before="60" w:after="60" w:line="240" w:lineRule="auto"/>
              <w:ind w:left="284" w:hanging="284"/>
              <w:jc w:val="both"/>
              <w:rPr>
                <w:rFonts w:eastAsia="Times New Roman" w:cstheme="minorHAnsi"/>
                <w:lang w:val="en-US" w:eastAsia="es-ES"/>
              </w:rPr>
            </w:pPr>
            <w:r w:rsidRPr="0022768E">
              <w:rPr>
                <w:rFonts w:eastAsia="Times New Roman" w:cstheme="minorHAnsi"/>
                <w:lang w:val="en-US" w:eastAsia="es-ES"/>
              </w:rPr>
              <w:t>SALCEDO, R., TORRES, A. (2004). Gated communities in Santiago: wall of frontier? International Journal of Urban and Regional Research 28 (1): 27-44.</w:t>
            </w:r>
          </w:p>
          <w:p w:rsidR="0062145F" w:rsidRPr="0022768E" w:rsidRDefault="0062145F" w:rsidP="0062145F">
            <w:pPr>
              <w:spacing w:before="60" w:after="60" w:line="240" w:lineRule="auto"/>
              <w:ind w:left="284" w:hanging="284"/>
              <w:jc w:val="both"/>
              <w:rPr>
                <w:rFonts w:eastAsia="Times New Roman" w:cstheme="minorHAnsi"/>
                <w:lang w:val="en-GB" w:eastAsia="es-ES"/>
              </w:rPr>
            </w:pPr>
            <w:r w:rsidRPr="0022768E">
              <w:rPr>
                <w:rFonts w:eastAsia="Times New Roman" w:cstheme="minorHAnsi"/>
                <w:lang w:val="en-GB" w:eastAsia="es-ES"/>
              </w:rPr>
              <w:t>SMITH, N. (1984). Uneven development: nature, capital and the production of space. Blackwell: Basil.</w:t>
            </w:r>
          </w:p>
          <w:p w:rsidR="0062145F" w:rsidRPr="0022768E" w:rsidRDefault="0062145F" w:rsidP="0062145F">
            <w:pPr>
              <w:spacing w:before="60" w:after="60" w:line="240" w:lineRule="auto"/>
              <w:ind w:left="284" w:hanging="284"/>
              <w:jc w:val="both"/>
              <w:rPr>
                <w:rFonts w:eastAsia="Times New Roman" w:cstheme="minorHAnsi"/>
                <w:lang w:val="en-GB" w:eastAsia="es-ES"/>
              </w:rPr>
            </w:pPr>
            <w:r w:rsidRPr="0022768E">
              <w:rPr>
                <w:rFonts w:eastAsia="Times New Roman" w:cstheme="minorHAnsi"/>
                <w:lang w:val="en-GB" w:eastAsia="es-ES"/>
              </w:rPr>
              <w:t>SOJA. E. (1989). Postmodern geographies. The reassertion of space in critical social theory. Verso Press: London.</w:t>
            </w:r>
          </w:p>
          <w:p w:rsidR="0062145F" w:rsidRPr="0022768E" w:rsidRDefault="0062145F" w:rsidP="0062145F">
            <w:pPr>
              <w:spacing w:before="60" w:after="60" w:line="240" w:lineRule="auto"/>
              <w:ind w:left="284" w:hanging="284"/>
              <w:jc w:val="both"/>
              <w:rPr>
                <w:rFonts w:eastAsia="Times New Roman" w:cstheme="minorHAnsi"/>
                <w:lang w:val="es-419" w:eastAsia="es-ES"/>
              </w:rPr>
            </w:pPr>
            <w:r w:rsidRPr="0022768E">
              <w:rPr>
                <w:rFonts w:eastAsia="Times New Roman" w:cstheme="minorHAnsi"/>
                <w:lang w:val="en-GB" w:eastAsia="es-ES"/>
              </w:rPr>
              <w:t xml:space="preserve">SOJA, E. (2000). </w:t>
            </w:r>
            <w:proofErr w:type="spellStart"/>
            <w:r w:rsidRPr="0022768E">
              <w:rPr>
                <w:rFonts w:eastAsia="Times New Roman" w:cstheme="minorHAnsi"/>
                <w:lang w:val="en-GB" w:eastAsia="es-ES"/>
              </w:rPr>
              <w:t>Postmetropolis</w:t>
            </w:r>
            <w:proofErr w:type="spellEnd"/>
            <w:r w:rsidRPr="0022768E">
              <w:rPr>
                <w:rFonts w:eastAsia="Times New Roman" w:cstheme="minorHAnsi"/>
                <w:lang w:val="en-GB" w:eastAsia="es-ES"/>
              </w:rPr>
              <w:t xml:space="preserve">. Critical Studies in Cities and Regions. </w:t>
            </w:r>
            <w:proofErr w:type="spellStart"/>
            <w:r w:rsidRPr="0022768E">
              <w:rPr>
                <w:rFonts w:eastAsia="Times New Roman" w:cstheme="minorHAnsi"/>
                <w:lang w:val="es-419" w:eastAsia="es-ES"/>
              </w:rPr>
              <w:t>Blackwell</w:t>
            </w:r>
            <w:proofErr w:type="spellEnd"/>
            <w:r w:rsidRPr="0022768E">
              <w:rPr>
                <w:rFonts w:eastAsia="Times New Roman" w:cstheme="minorHAnsi"/>
                <w:lang w:val="es-419" w:eastAsia="es-ES"/>
              </w:rPr>
              <w:t xml:space="preserve"> </w:t>
            </w:r>
            <w:proofErr w:type="spellStart"/>
            <w:r w:rsidRPr="0022768E">
              <w:rPr>
                <w:rFonts w:eastAsia="Times New Roman" w:cstheme="minorHAnsi"/>
                <w:lang w:val="es-419" w:eastAsia="es-ES"/>
              </w:rPr>
              <w:t>Publishers</w:t>
            </w:r>
            <w:proofErr w:type="spellEnd"/>
            <w:r w:rsidRPr="0022768E">
              <w:rPr>
                <w:rFonts w:eastAsia="Times New Roman" w:cstheme="minorHAnsi"/>
                <w:lang w:val="es-419" w:eastAsia="es-ES"/>
              </w:rPr>
              <w:t>: Oxford.</w:t>
            </w:r>
          </w:p>
          <w:p w:rsidR="0062145F" w:rsidRPr="0022768E" w:rsidRDefault="0062145F" w:rsidP="0062145F">
            <w:pPr>
              <w:spacing w:before="60" w:after="60" w:line="240" w:lineRule="auto"/>
              <w:ind w:left="284" w:hanging="284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>TAPIA, M.; LIBERONA, N.; CONTRERAS, Y. (2017). El surgimiento de un territorio circulatorio en la frontera chileno-peruana: estudio de las prácticas socio-espaciales fronterizas. Revista de Geografía Norte Grande 2017, (66)</w:t>
            </w:r>
          </w:p>
          <w:p w:rsidR="0062145F" w:rsidRPr="0022768E" w:rsidRDefault="0062145F" w:rsidP="0062145F">
            <w:pPr>
              <w:spacing w:before="60" w:after="60" w:line="240" w:lineRule="auto"/>
              <w:ind w:left="284" w:hanging="284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 xml:space="preserve">TIRONI, M. (2003). Nueva pobreza urbana. Vivienda y capital social en Santiago de Chile, 1885-2001. RIL Editores, Santiago de Chile. </w:t>
            </w:r>
          </w:p>
          <w:p w:rsidR="0062145F" w:rsidRPr="0022768E" w:rsidRDefault="0062145F" w:rsidP="0062145F">
            <w:pPr>
              <w:spacing w:before="60" w:after="60" w:line="240" w:lineRule="auto"/>
              <w:ind w:left="284" w:hanging="284"/>
              <w:jc w:val="both"/>
              <w:rPr>
                <w:rFonts w:eastAsia="Times New Roman" w:cstheme="minorHAnsi"/>
                <w:lang w:val="es-419" w:eastAsia="es-ES"/>
              </w:rPr>
            </w:pPr>
            <w:r w:rsidRPr="0022768E">
              <w:rPr>
                <w:rFonts w:eastAsia="Times New Roman" w:cstheme="minorHAnsi"/>
                <w:lang w:val="es-419" w:eastAsia="es-ES"/>
              </w:rPr>
              <w:t xml:space="preserve">WACQUANT, L. (2009). Castigar a los pobres. El gobierno neoliberal de la inseguridad social. </w:t>
            </w:r>
            <w:proofErr w:type="spellStart"/>
            <w:r w:rsidRPr="0022768E">
              <w:rPr>
                <w:rFonts w:eastAsia="Times New Roman" w:cstheme="minorHAnsi"/>
                <w:lang w:val="es-419" w:eastAsia="es-ES"/>
              </w:rPr>
              <w:t>Gedisa</w:t>
            </w:r>
            <w:proofErr w:type="spellEnd"/>
            <w:r w:rsidRPr="0022768E">
              <w:rPr>
                <w:rFonts w:eastAsia="Times New Roman" w:cstheme="minorHAnsi"/>
                <w:lang w:val="es-419" w:eastAsia="es-ES"/>
              </w:rPr>
              <w:t>, Editorial.</w:t>
            </w:r>
          </w:p>
          <w:p w:rsidR="00263136" w:rsidRPr="0022768E" w:rsidRDefault="0062145F" w:rsidP="0022768E">
            <w:pPr>
              <w:spacing w:before="60" w:after="60" w:line="240" w:lineRule="auto"/>
              <w:ind w:left="284" w:hanging="284"/>
              <w:jc w:val="both"/>
              <w:rPr>
                <w:rFonts w:eastAsia="Times New Roman" w:cstheme="minorHAnsi"/>
                <w:lang w:val="es-419" w:eastAsia="es-ES"/>
              </w:rPr>
            </w:pPr>
            <w:r w:rsidRPr="0022768E">
              <w:rPr>
                <w:rFonts w:eastAsia="Times New Roman" w:cstheme="minorHAnsi"/>
                <w:lang w:val="es-419" w:eastAsia="es-ES"/>
              </w:rPr>
              <w:lastRenderedPageBreak/>
              <w:t xml:space="preserve">WIEVIORKA, M. (1998).  El racismo: una introducción.  </w:t>
            </w:r>
            <w:proofErr w:type="spellStart"/>
            <w:r w:rsidRPr="0022768E">
              <w:rPr>
                <w:rFonts w:eastAsia="Times New Roman" w:cstheme="minorHAnsi"/>
                <w:lang w:val="es-419" w:eastAsia="es-ES"/>
              </w:rPr>
              <w:t>Gedisa</w:t>
            </w:r>
            <w:proofErr w:type="spellEnd"/>
            <w:r w:rsidRPr="0022768E">
              <w:rPr>
                <w:rFonts w:eastAsia="Times New Roman" w:cstheme="minorHAnsi"/>
                <w:lang w:val="es-419" w:eastAsia="es-ES"/>
              </w:rPr>
              <w:t xml:space="preserve"> editorial. </w:t>
            </w:r>
          </w:p>
        </w:tc>
      </w:tr>
      <w:tr w:rsidR="0025438E" w:rsidRPr="0022768E" w:rsidTr="009E237A">
        <w:tc>
          <w:tcPr>
            <w:tcW w:w="9288" w:type="dxa"/>
            <w:gridSpan w:val="5"/>
          </w:tcPr>
          <w:p w:rsidR="008B42F8" w:rsidRPr="0022768E" w:rsidRDefault="008B42F8" w:rsidP="008B42F8">
            <w:pPr>
              <w:pStyle w:val="Default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2768E">
              <w:rPr>
                <w:rFonts w:cstheme="minorHAnsi"/>
                <w:b/>
                <w:sz w:val="22"/>
                <w:szCs w:val="22"/>
              </w:rPr>
              <w:lastRenderedPageBreak/>
              <w:t xml:space="preserve"> </w:t>
            </w:r>
          </w:p>
          <w:p w:rsidR="00F22987" w:rsidRPr="0022768E" w:rsidRDefault="00F22987" w:rsidP="00F22987">
            <w:pPr>
              <w:pStyle w:val="Default"/>
              <w:numPr>
                <w:ilvl w:val="0"/>
                <w:numId w:val="21"/>
              </w:num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2768E">
              <w:rPr>
                <w:rFonts w:cstheme="minorHAnsi"/>
                <w:b/>
                <w:sz w:val="22"/>
                <w:szCs w:val="22"/>
              </w:rPr>
              <w:t xml:space="preserve">IMPORTANTE </w:t>
            </w:r>
          </w:p>
          <w:p w:rsidR="00F22987" w:rsidRPr="0022768E" w:rsidRDefault="00F22987" w:rsidP="00F22987">
            <w:pPr>
              <w:pStyle w:val="Default"/>
              <w:ind w:left="720"/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:rsidR="008B42F8" w:rsidRPr="0022768E" w:rsidRDefault="008B42F8" w:rsidP="008B42F8">
            <w:pPr>
              <w:pStyle w:val="Default"/>
              <w:numPr>
                <w:ilvl w:val="0"/>
                <w:numId w:val="13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22768E">
              <w:rPr>
                <w:rFonts w:cstheme="minorHAnsi"/>
                <w:b/>
                <w:sz w:val="22"/>
                <w:szCs w:val="22"/>
              </w:rPr>
              <w:t>Sobre la asistencia</w:t>
            </w:r>
            <w:r w:rsidR="008633BD" w:rsidRPr="0022768E">
              <w:rPr>
                <w:rFonts w:cstheme="minorHAnsi"/>
                <w:b/>
                <w:sz w:val="22"/>
                <w:szCs w:val="22"/>
              </w:rPr>
              <w:t xml:space="preserve"> a clases</w:t>
            </w:r>
            <w:r w:rsidRPr="0022768E">
              <w:rPr>
                <w:rFonts w:cstheme="minorHAnsi"/>
                <w:b/>
                <w:sz w:val="22"/>
                <w:szCs w:val="22"/>
              </w:rPr>
              <w:t>:</w:t>
            </w:r>
          </w:p>
          <w:p w:rsidR="008B42F8" w:rsidRPr="0022768E" w:rsidRDefault="008B42F8" w:rsidP="008B42F8">
            <w:pPr>
              <w:pStyle w:val="Default"/>
              <w:jc w:val="both"/>
              <w:rPr>
                <w:rFonts w:cstheme="minorHAnsi"/>
                <w:sz w:val="22"/>
                <w:szCs w:val="22"/>
              </w:rPr>
            </w:pPr>
            <w:r w:rsidRPr="0022768E">
              <w:rPr>
                <w:rFonts w:cstheme="minorHAnsi"/>
                <w:sz w:val="22"/>
                <w:szCs w:val="22"/>
              </w:rPr>
              <w:t xml:space="preserve">La asistencia mínima a las actividades curriculares queda definida en el Reglamento General de los Estudios de Pregrado de la Facultad de Arquitectura y Urbanismo (Decreto Exento N°004041 del 21 de </w:t>
            </w:r>
            <w:proofErr w:type="gramStart"/>
            <w:r w:rsidRPr="0022768E">
              <w:rPr>
                <w:rFonts w:cstheme="minorHAnsi"/>
                <w:sz w:val="22"/>
                <w:szCs w:val="22"/>
              </w:rPr>
              <w:t>Enero</w:t>
            </w:r>
            <w:proofErr w:type="gramEnd"/>
            <w:r w:rsidRPr="0022768E">
              <w:rPr>
                <w:rFonts w:cstheme="minorHAnsi"/>
                <w:sz w:val="22"/>
                <w:szCs w:val="22"/>
              </w:rPr>
              <w:t xml:space="preserve"> de 2016), Artículo 21:</w:t>
            </w:r>
          </w:p>
          <w:p w:rsidR="006A3D26" w:rsidRPr="0022768E" w:rsidRDefault="006A3D26" w:rsidP="008B42F8">
            <w:pPr>
              <w:pStyle w:val="Default"/>
              <w:jc w:val="both"/>
              <w:rPr>
                <w:rFonts w:cstheme="minorHAnsi"/>
                <w:sz w:val="22"/>
                <w:szCs w:val="22"/>
              </w:rPr>
            </w:pPr>
          </w:p>
          <w:p w:rsidR="008B42F8" w:rsidRPr="0022768E" w:rsidRDefault="008B42F8" w:rsidP="001C3680">
            <w:pPr>
              <w:pStyle w:val="Default"/>
              <w:jc w:val="both"/>
              <w:rPr>
                <w:rFonts w:cstheme="minorHAnsi"/>
                <w:i/>
                <w:sz w:val="22"/>
                <w:szCs w:val="22"/>
              </w:rPr>
            </w:pPr>
            <w:r w:rsidRPr="0022768E">
              <w:rPr>
                <w:rFonts w:cstheme="minorHAnsi"/>
                <w:i/>
                <w:sz w:val="22"/>
                <w:szCs w:val="22"/>
              </w:rPr>
              <w:t xml:space="preserve">“Los requisitos de asistencia a las actividades curriculares serán establecidos por cada profesor, incluidos en el programa del curso e informados a los estudiantes al inicio de cada curso, pero </w:t>
            </w:r>
            <w:r w:rsidRPr="0022768E">
              <w:rPr>
                <w:rFonts w:cstheme="minorHAnsi"/>
                <w:i/>
                <w:sz w:val="22"/>
                <w:szCs w:val="22"/>
                <w:u w:val="single"/>
              </w:rPr>
              <w:t>no podrá ser menor al 75%</w:t>
            </w:r>
            <w:r w:rsidRPr="0022768E">
              <w:rPr>
                <w:rFonts w:cstheme="minorHAnsi"/>
                <w:i/>
                <w:sz w:val="22"/>
                <w:szCs w:val="22"/>
              </w:rPr>
              <w:t xml:space="preserve"> (…) El no cumplimiento de la asistencia mínima en los términos señalados en este artículo constituirá una causal de reprobación de la asignatura.</w:t>
            </w:r>
          </w:p>
          <w:p w:rsidR="008B42F8" w:rsidRPr="0022768E" w:rsidRDefault="008B42F8" w:rsidP="001C3680">
            <w:pPr>
              <w:pStyle w:val="Default"/>
              <w:jc w:val="both"/>
              <w:rPr>
                <w:rFonts w:cstheme="minorHAnsi"/>
                <w:i/>
                <w:sz w:val="22"/>
                <w:szCs w:val="22"/>
              </w:rPr>
            </w:pPr>
            <w:r w:rsidRPr="0022768E">
              <w:rPr>
                <w:rFonts w:cstheme="minorHAnsi"/>
                <w:i/>
                <w:sz w:val="22"/>
                <w:szCs w:val="22"/>
              </w:rPr>
              <w:t xml:space="preserve">Si </w:t>
            </w:r>
            <w:r w:rsidR="008633BD" w:rsidRPr="0022768E">
              <w:rPr>
                <w:rFonts w:cstheme="minorHAnsi"/>
                <w:i/>
                <w:sz w:val="22"/>
                <w:szCs w:val="22"/>
              </w:rPr>
              <w:t>el estudiante presenta inasistencias reiteradas, deberá justificarlas con el/la Jefe/a de Carrera respectivo, quien decidirá en función de los antecedentes presentados, si corresponde acogerlas”.</w:t>
            </w:r>
          </w:p>
          <w:p w:rsidR="008633BD" w:rsidRPr="0022768E" w:rsidRDefault="008633BD" w:rsidP="008B42F8">
            <w:pPr>
              <w:pStyle w:val="Default"/>
              <w:jc w:val="both"/>
              <w:rPr>
                <w:rFonts w:cstheme="minorHAnsi"/>
                <w:sz w:val="22"/>
                <w:szCs w:val="22"/>
              </w:rPr>
            </w:pPr>
          </w:p>
          <w:p w:rsidR="008633BD" w:rsidRPr="0022768E" w:rsidRDefault="008633BD" w:rsidP="008633BD">
            <w:pPr>
              <w:pStyle w:val="Default"/>
              <w:numPr>
                <w:ilvl w:val="0"/>
                <w:numId w:val="13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22768E">
              <w:rPr>
                <w:rFonts w:cstheme="minorHAnsi"/>
                <w:b/>
                <w:sz w:val="22"/>
                <w:szCs w:val="22"/>
              </w:rPr>
              <w:t>Sobre evaluaciones:</w:t>
            </w:r>
          </w:p>
          <w:p w:rsidR="008633BD" w:rsidRPr="0022768E" w:rsidRDefault="008633BD" w:rsidP="008633BD">
            <w:pPr>
              <w:pStyle w:val="Default"/>
              <w:jc w:val="both"/>
              <w:rPr>
                <w:rFonts w:cstheme="minorHAnsi"/>
                <w:sz w:val="22"/>
                <w:szCs w:val="22"/>
              </w:rPr>
            </w:pPr>
            <w:r w:rsidRPr="0022768E">
              <w:rPr>
                <w:rFonts w:cstheme="minorHAnsi"/>
                <w:sz w:val="22"/>
                <w:szCs w:val="22"/>
              </w:rPr>
              <w:t>Artículo N° 17 del Reglamento del Plan de Estudios de la Carrera de Geografía (Decreto Exento N° 004043 del 21 de enero de 2016), se establece:</w:t>
            </w:r>
          </w:p>
          <w:p w:rsidR="008633BD" w:rsidRPr="0022768E" w:rsidRDefault="008633BD" w:rsidP="001C3680">
            <w:pPr>
              <w:pStyle w:val="Default"/>
              <w:jc w:val="both"/>
              <w:rPr>
                <w:rFonts w:cstheme="minorHAnsi"/>
                <w:i/>
                <w:sz w:val="22"/>
                <w:szCs w:val="22"/>
              </w:rPr>
            </w:pPr>
            <w:r w:rsidRPr="0022768E">
              <w:rPr>
                <w:rFonts w:cstheme="minorHAnsi"/>
                <w:i/>
                <w:sz w:val="22"/>
                <w:szCs w:val="22"/>
              </w:rPr>
              <w:t xml:space="preserve">“Se entenderá por aprobada una asignatura cuyo promedio ponderado final sea igual o superior a 4,0 y </w:t>
            </w:r>
            <w:r w:rsidR="006A3D26" w:rsidRPr="0022768E">
              <w:rPr>
                <w:rFonts w:cstheme="minorHAnsi"/>
                <w:i/>
                <w:sz w:val="22"/>
                <w:szCs w:val="22"/>
              </w:rPr>
              <w:t>que,</w:t>
            </w:r>
            <w:r w:rsidRPr="0022768E">
              <w:rPr>
                <w:rFonts w:cstheme="minorHAnsi"/>
                <w:i/>
                <w:sz w:val="22"/>
                <w:szCs w:val="22"/>
              </w:rPr>
              <w:t xml:space="preserve"> además, tenga una calificación igual o superior a 4,0 en las componentes teórica (cátedra) y práctica (ayudantía, laboratorio y/o terreno, según corresponda)”.</w:t>
            </w:r>
          </w:p>
          <w:p w:rsidR="008633BD" w:rsidRPr="0022768E" w:rsidRDefault="008633BD" w:rsidP="001C3680">
            <w:pPr>
              <w:pStyle w:val="Default"/>
              <w:jc w:val="both"/>
              <w:rPr>
                <w:rFonts w:cstheme="minorHAnsi"/>
                <w:sz w:val="22"/>
                <w:szCs w:val="22"/>
              </w:rPr>
            </w:pPr>
          </w:p>
          <w:p w:rsidR="006A3D26" w:rsidRPr="0022768E" w:rsidRDefault="006A3D26" w:rsidP="006A3D26">
            <w:pPr>
              <w:pStyle w:val="Default"/>
              <w:numPr>
                <w:ilvl w:val="0"/>
                <w:numId w:val="13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22768E">
              <w:rPr>
                <w:rFonts w:cstheme="minorHAnsi"/>
                <w:b/>
                <w:sz w:val="22"/>
                <w:szCs w:val="22"/>
              </w:rPr>
              <w:t>Sobre inasistencia a evaluaciones:</w:t>
            </w:r>
          </w:p>
          <w:p w:rsidR="006A3D26" w:rsidRPr="0022768E" w:rsidRDefault="006A3D26" w:rsidP="006A3D26">
            <w:pPr>
              <w:pStyle w:val="Default"/>
              <w:jc w:val="both"/>
              <w:rPr>
                <w:rFonts w:cstheme="minorHAnsi"/>
                <w:sz w:val="22"/>
                <w:szCs w:val="22"/>
              </w:rPr>
            </w:pPr>
            <w:r w:rsidRPr="0022768E">
              <w:rPr>
                <w:rFonts w:cstheme="minorHAnsi"/>
                <w:sz w:val="22"/>
                <w:szCs w:val="22"/>
              </w:rPr>
              <w:t>Artículo N° 23 del Reglamento General de los Estudios de Pregrado de la Facultad de Arquitectura y Urbanismo:</w:t>
            </w:r>
          </w:p>
          <w:p w:rsidR="006A3D26" w:rsidRPr="0022768E" w:rsidRDefault="006A3D26" w:rsidP="001C3680">
            <w:pPr>
              <w:pStyle w:val="Default"/>
              <w:jc w:val="both"/>
              <w:rPr>
                <w:rFonts w:cstheme="minorHAnsi"/>
                <w:i/>
                <w:sz w:val="22"/>
                <w:szCs w:val="22"/>
              </w:rPr>
            </w:pPr>
            <w:r w:rsidRPr="0022768E">
              <w:rPr>
                <w:rFonts w:cstheme="minorHAnsi"/>
                <w:i/>
                <w:sz w:val="22"/>
                <w:szCs w:val="22"/>
              </w:rPr>
              <w:t xml:space="preserve">“El estudiante que falte sin </w:t>
            </w:r>
            <w:r w:rsidR="001C3680" w:rsidRPr="0022768E">
              <w:rPr>
                <w:rFonts w:cstheme="minorHAnsi"/>
                <w:i/>
                <w:sz w:val="22"/>
                <w:szCs w:val="22"/>
              </w:rPr>
              <w:t>la debida</w:t>
            </w:r>
            <w:r w:rsidR="009F401A" w:rsidRPr="0022768E">
              <w:rPr>
                <w:rFonts w:cstheme="minorHAnsi"/>
                <w:i/>
                <w:sz w:val="22"/>
                <w:szCs w:val="22"/>
              </w:rPr>
              <w:t xml:space="preserve"> justificación a cualquier actividad evaluada, </w:t>
            </w:r>
            <w:r w:rsidR="009F401A" w:rsidRPr="0022768E">
              <w:rPr>
                <w:rFonts w:cstheme="minorHAnsi"/>
                <w:i/>
                <w:sz w:val="22"/>
                <w:szCs w:val="22"/>
                <w:u w:val="single"/>
              </w:rPr>
              <w:t>será calificado automáticamente con nota 1,0.</w:t>
            </w:r>
            <w:r w:rsidR="009F401A" w:rsidRPr="0022768E">
              <w:rPr>
                <w:rFonts w:cstheme="minorHAnsi"/>
                <w:i/>
                <w:sz w:val="22"/>
                <w:szCs w:val="22"/>
              </w:rPr>
              <w:t xml:space="preserve">  Si tiene justificación para su inasistencia, deberá presentar los antecedentes ante el/la Jefe/a de Carrera para ser evaluados.  Si resuelve que la justificación es suficiente, el estudiante tendrá derecho a una evaluación recuperativa cuya fecha determinará el/la Profesor/a.</w:t>
            </w:r>
          </w:p>
          <w:p w:rsidR="009F401A" w:rsidRPr="0022768E" w:rsidRDefault="009F401A" w:rsidP="001C3680">
            <w:pPr>
              <w:pStyle w:val="Default"/>
              <w:jc w:val="both"/>
              <w:rPr>
                <w:rFonts w:cstheme="minorHAnsi"/>
                <w:i/>
                <w:sz w:val="22"/>
                <w:szCs w:val="22"/>
              </w:rPr>
            </w:pPr>
            <w:r w:rsidRPr="0022768E">
              <w:rPr>
                <w:rFonts w:cstheme="minorHAnsi"/>
                <w:i/>
                <w:sz w:val="22"/>
                <w:szCs w:val="22"/>
                <w:u w:val="single"/>
              </w:rPr>
              <w:t xml:space="preserve">Existirá un plazo de hasta </w:t>
            </w:r>
            <w:r w:rsidRPr="0022768E">
              <w:rPr>
                <w:rFonts w:cstheme="minorHAnsi"/>
                <w:b/>
                <w:i/>
                <w:sz w:val="22"/>
                <w:szCs w:val="22"/>
                <w:u w:val="single"/>
              </w:rPr>
              <w:t>3 días hábiles</w:t>
            </w:r>
            <w:r w:rsidRPr="0022768E">
              <w:rPr>
                <w:rFonts w:cstheme="minorHAnsi"/>
                <w:i/>
                <w:sz w:val="22"/>
                <w:szCs w:val="22"/>
                <w:u w:val="single"/>
              </w:rPr>
              <w:t xml:space="preserve"> desde la evaluación para presentar su justificación</w:t>
            </w:r>
            <w:r w:rsidRPr="0022768E">
              <w:rPr>
                <w:rFonts w:cstheme="minorHAnsi"/>
                <w:i/>
                <w:sz w:val="22"/>
                <w:szCs w:val="22"/>
              </w:rPr>
              <w:t>, la que podrá ser presentada por otra persona distinta al estudiante y en su nombre, si es que éste no está en condiciones de hacerlo”.</w:t>
            </w:r>
          </w:p>
          <w:p w:rsidR="006A3D26" w:rsidRPr="0022768E" w:rsidRDefault="006A3D26" w:rsidP="008B42F8">
            <w:pPr>
              <w:pStyle w:val="Default"/>
              <w:jc w:val="both"/>
              <w:rPr>
                <w:rFonts w:cstheme="minorHAnsi"/>
                <w:sz w:val="22"/>
                <w:szCs w:val="22"/>
              </w:rPr>
            </w:pPr>
          </w:p>
          <w:p w:rsidR="009F401A" w:rsidRPr="0022768E" w:rsidRDefault="009F401A" w:rsidP="009F401A">
            <w:pPr>
              <w:pStyle w:val="Default"/>
              <w:numPr>
                <w:ilvl w:val="0"/>
                <w:numId w:val="13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22768E">
              <w:rPr>
                <w:rFonts w:cstheme="minorHAnsi"/>
                <w:b/>
                <w:sz w:val="22"/>
                <w:szCs w:val="22"/>
              </w:rPr>
              <w:t>Sobre situaciones de plagio:</w:t>
            </w:r>
          </w:p>
          <w:p w:rsidR="009F401A" w:rsidRPr="0022768E" w:rsidRDefault="009F401A" w:rsidP="008B42F8">
            <w:pPr>
              <w:pStyle w:val="Default"/>
              <w:jc w:val="both"/>
              <w:rPr>
                <w:rFonts w:cstheme="minorHAnsi"/>
                <w:sz w:val="22"/>
                <w:szCs w:val="22"/>
              </w:rPr>
            </w:pPr>
            <w:r w:rsidRPr="0022768E">
              <w:rPr>
                <w:rFonts w:cstheme="minorHAnsi"/>
                <w:sz w:val="22"/>
                <w:szCs w:val="22"/>
              </w:rPr>
              <w:t>Artículo N° 18 del Reglamento del Plan de Estudios de la Carrera de Geografía:</w:t>
            </w:r>
          </w:p>
          <w:p w:rsidR="009F401A" w:rsidRPr="0022768E" w:rsidRDefault="009F401A" w:rsidP="001C3680">
            <w:pPr>
              <w:pStyle w:val="Default"/>
              <w:jc w:val="both"/>
              <w:rPr>
                <w:rFonts w:cstheme="minorHAnsi"/>
                <w:i/>
                <w:sz w:val="22"/>
                <w:szCs w:val="22"/>
              </w:rPr>
            </w:pPr>
            <w:r w:rsidRPr="0022768E">
              <w:rPr>
                <w:rFonts w:cstheme="minorHAnsi"/>
                <w:i/>
                <w:sz w:val="22"/>
                <w:szCs w:val="22"/>
              </w:rPr>
              <w:t>“El/la Profesor/a que se informe de hechos que puedan ser constitutivos de plagio, deberá comunicar esa situación a la autoridad correspondiente para que éste ordene el inicio de una investigación sumaria, según lo dispuesto en el Reglamento de Jurisdicción Disciplinaria de los Estudiantes.</w:t>
            </w:r>
          </w:p>
          <w:p w:rsidR="009F401A" w:rsidRPr="0022768E" w:rsidRDefault="009F401A" w:rsidP="001C3680">
            <w:pPr>
              <w:pStyle w:val="Default"/>
              <w:jc w:val="both"/>
              <w:rPr>
                <w:rFonts w:cstheme="minorHAnsi"/>
                <w:i/>
                <w:sz w:val="22"/>
                <w:szCs w:val="22"/>
              </w:rPr>
            </w:pPr>
            <w:r w:rsidRPr="0022768E">
              <w:rPr>
                <w:rFonts w:cstheme="minorHAnsi"/>
                <w:i/>
                <w:sz w:val="22"/>
                <w:szCs w:val="22"/>
              </w:rPr>
              <w:t xml:space="preserve">Establecida efectivamente la existencia de plagio y sin prejuicio de la medida disciplinaria aplicada, el/la profesor/a </w:t>
            </w:r>
            <w:proofErr w:type="spellStart"/>
            <w:r w:rsidRPr="0022768E">
              <w:rPr>
                <w:rFonts w:cstheme="minorHAnsi"/>
                <w:i/>
                <w:sz w:val="22"/>
                <w:szCs w:val="22"/>
              </w:rPr>
              <w:t>a</w:t>
            </w:r>
            <w:proofErr w:type="spellEnd"/>
            <w:r w:rsidRPr="0022768E">
              <w:rPr>
                <w:rFonts w:cstheme="minorHAnsi"/>
                <w:i/>
                <w:sz w:val="22"/>
                <w:szCs w:val="22"/>
              </w:rPr>
              <w:t xml:space="preserve"> cargo podrá calificar con nota 1,0 la actividad académica”.</w:t>
            </w:r>
          </w:p>
          <w:p w:rsidR="008633BD" w:rsidRPr="0022768E" w:rsidRDefault="008633BD" w:rsidP="008B42F8">
            <w:pPr>
              <w:pStyle w:val="Default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:rsidR="00496146" w:rsidRPr="0022768E" w:rsidRDefault="00496146">
      <w:pPr>
        <w:rPr>
          <w:rFonts w:cstheme="minorHAnsi"/>
        </w:rPr>
      </w:pPr>
    </w:p>
    <w:sectPr w:rsidR="00496146" w:rsidRPr="0022768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0A1" w:rsidRDefault="004950A1" w:rsidP="004528E0">
      <w:pPr>
        <w:spacing w:after="0" w:line="240" w:lineRule="auto"/>
      </w:pPr>
      <w:r>
        <w:separator/>
      </w:r>
    </w:p>
  </w:endnote>
  <w:endnote w:type="continuationSeparator" w:id="0">
    <w:p w:rsidR="004950A1" w:rsidRDefault="004950A1" w:rsidP="0045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8274207"/>
      <w:docPartObj>
        <w:docPartGallery w:val="Page Numbers (Bottom of Page)"/>
        <w:docPartUnique/>
      </w:docPartObj>
    </w:sdtPr>
    <w:sdtContent>
      <w:p w:rsidR="004528E0" w:rsidRDefault="004528E0" w:rsidP="00637857">
        <w:pPr>
          <w:pStyle w:val="Piedepgina"/>
          <w:pBdr>
            <w:top w:val="single" w:sz="4" w:space="1" w:color="auto"/>
          </w:pBdr>
          <w:jc w:val="right"/>
        </w:pPr>
        <w:r>
          <w:t xml:space="preserve">Segundo Semestre – Primavera 2019 / Dra. Yasna Contreras Gatica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965BF" w:rsidRPr="004965BF">
          <w:rPr>
            <w:noProof/>
            <w:lang w:val="es-ES"/>
          </w:rPr>
          <w:t>7</w:t>
        </w:r>
        <w:r>
          <w:fldChar w:fldCharType="end"/>
        </w:r>
      </w:p>
    </w:sdtContent>
  </w:sdt>
  <w:p w:rsidR="004528E0" w:rsidRDefault="004528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0A1" w:rsidRDefault="004950A1" w:rsidP="004528E0">
      <w:pPr>
        <w:spacing w:after="0" w:line="240" w:lineRule="auto"/>
      </w:pPr>
      <w:r>
        <w:separator/>
      </w:r>
    </w:p>
  </w:footnote>
  <w:footnote w:type="continuationSeparator" w:id="0">
    <w:p w:rsidR="004950A1" w:rsidRDefault="004950A1" w:rsidP="00452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alt="Resultado de imagen para signo atencion" style="width:599.3pt;height:540.2pt;visibility:visible;mso-wrap-style:square" o:bullet="t">
        <v:imagedata r:id="rId1" o:title="Resultado de imagen para signo atencion"/>
      </v:shape>
    </w:pict>
  </w:numPicBullet>
  <w:abstractNum w:abstractNumId="0" w15:restartNumberingAfterBreak="0">
    <w:nsid w:val="03660602"/>
    <w:multiLevelType w:val="multilevel"/>
    <w:tmpl w:val="41A6EC0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auto"/>
      </w:rPr>
    </w:lvl>
  </w:abstractNum>
  <w:abstractNum w:abstractNumId="1" w15:restartNumberingAfterBreak="0">
    <w:nsid w:val="07FD2920"/>
    <w:multiLevelType w:val="hybridMultilevel"/>
    <w:tmpl w:val="D862B6EC"/>
    <w:lvl w:ilvl="0" w:tplc="C8C238F8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E5012"/>
    <w:multiLevelType w:val="hybridMultilevel"/>
    <w:tmpl w:val="18A6052E"/>
    <w:lvl w:ilvl="0" w:tplc="126286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50A12"/>
    <w:multiLevelType w:val="hybridMultilevel"/>
    <w:tmpl w:val="1A2A3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F524C"/>
    <w:multiLevelType w:val="hybridMultilevel"/>
    <w:tmpl w:val="E872FED6"/>
    <w:lvl w:ilvl="0" w:tplc="C8C238F8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30BD8"/>
    <w:multiLevelType w:val="hybridMultilevel"/>
    <w:tmpl w:val="305226B4"/>
    <w:lvl w:ilvl="0" w:tplc="B546E11A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E55B16"/>
    <w:multiLevelType w:val="hybridMultilevel"/>
    <w:tmpl w:val="AFE8F758"/>
    <w:lvl w:ilvl="0" w:tplc="C8C238F8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61446"/>
    <w:multiLevelType w:val="multilevel"/>
    <w:tmpl w:val="E0828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A4819D7"/>
    <w:multiLevelType w:val="hybridMultilevel"/>
    <w:tmpl w:val="32D217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C18B7"/>
    <w:multiLevelType w:val="hybridMultilevel"/>
    <w:tmpl w:val="B6AA185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60032"/>
    <w:multiLevelType w:val="hybridMultilevel"/>
    <w:tmpl w:val="704A3354"/>
    <w:lvl w:ilvl="0" w:tplc="80723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419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E6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3CF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A2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4D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67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21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07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56722E9"/>
    <w:multiLevelType w:val="hybridMultilevel"/>
    <w:tmpl w:val="996E7510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16C6F"/>
    <w:multiLevelType w:val="multilevel"/>
    <w:tmpl w:val="30A6C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9B6714F"/>
    <w:multiLevelType w:val="hybridMultilevel"/>
    <w:tmpl w:val="EDD487B2"/>
    <w:lvl w:ilvl="0" w:tplc="BA5CFA9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33D0B"/>
    <w:multiLevelType w:val="multilevel"/>
    <w:tmpl w:val="3962AC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E4D789C"/>
    <w:multiLevelType w:val="hybridMultilevel"/>
    <w:tmpl w:val="F8A0A598"/>
    <w:lvl w:ilvl="0" w:tplc="5D32A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1B3BAF"/>
    <w:multiLevelType w:val="hybridMultilevel"/>
    <w:tmpl w:val="D562C612"/>
    <w:lvl w:ilvl="0" w:tplc="12F4585A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60310"/>
    <w:multiLevelType w:val="hybridMultilevel"/>
    <w:tmpl w:val="2042CC02"/>
    <w:lvl w:ilvl="0" w:tplc="E776486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B0286"/>
    <w:multiLevelType w:val="multilevel"/>
    <w:tmpl w:val="1A36052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  <w:color w:val="000000"/>
      </w:rPr>
    </w:lvl>
  </w:abstractNum>
  <w:abstractNum w:abstractNumId="19" w15:restartNumberingAfterBreak="0">
    <w:nsid w:val="6FE57A8B"/>
    <w:multiLevelType w:val="hybridMultilevel"/>
    <w:tmpl w:val="DA0EE698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57A24"/>
    <w:multiLevelType w:val="hybridMultilevel"/>
    <w:tmpl w:val="249E4B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B48DC"/>
    <w:multiLevelType w:val="hybridMultilevel"/>
    <w:tmpl w:val="EF94CA1A"/>
    <w:lvl w:ilvl="0" w:tplc="C8C238F8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2" w15:restartNumberingAfterBreak="0">
    <w:nsid w:val="71F81789"/>
    <w:multiLevelType w:val="multilevel"/>
    <w:tmpl w:val="254652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220731A"/>
    <w:multiLevelType w:val="hybridMultilevel"/>
    <w:tmpl w:val="D0E68B72"/>
    <w:lvl w:ilvl="0" w:tplc="02281D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E5E1A"/>
    <w:multiLevelType w:val="hybridMultilevel"/>
    <w:tmpl w:val="39F608E8"/>
    <w:lvl w:ilvl="0" w:tplc="759A02F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A0617"/>
    <w:multiLevelType w:val="multilevel"/>
    <w:tmpl w:val="A1A4B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9A3406C"/>
    <w:multiLevelType w:val="multilevel"/>
    <w:tmpl w:val="754681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num w:numId="1">
    <w:abstractNumId w:val="5"/>
  </w:num>
  <w:num w:numId="2">
    <w:abstractNumId w:val="17"/>
  </w:num>
  <w:num w:numId="3">
    <w:abstractNumId w:val="17"/>
  </w:num>
  <w:num w:numId="4">
    <w:abstractNumId w:val="5"/>
  </w:num>
  <w:num w:numId="5">
    <w:abstractNumId w:val="5"/>
  </w:num>
  <w:num w:numId="6">
    <w:abstractNumId w:val="15"/>
  </w:num>
  <w:num w:numId="7">
    <w:abstractNumId w:val="5"/>
  </w:num>
  <w:num w:numId="8">
    <w:abstractNumId w:val="23"/>
  </w:num>
  <w:num w:numId="9">
    <w:abstractNumId w:val="24"/>
  </w:num>
  <w:num w:numId="10">
    <w:abstractNumId w:val="2"/>
  </w:num>
  <w:num w:numId="11">
    <w:abstractNumId w:val="13"/>
  </w:num>
  <w:num w:numId="12">
    <w:abstractNumId w:val="16"/>
  </w:num>
  <w:num w:numId="13">
    <w:abstractNumId w:val="3"/>
  </w:num>
  <w:num w:numId="14">
    <w:abstractNumId w:val="20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14"/>
  </w:num>
  <w:num w:numId="20">
    <w:abstractNumId w:val="8"/>
  </w:num>
  <w:num w:numId="21">
    <w:abstractNumId w:val="10"/>
  </w:num>
  <w:num w:numId="22">
    <w:abstractNumId w:val="0"/>
  </w:num>
  <w:num w:numId="23">
    <w:abstractNumId w:val="7"/>
  </w:num>
  <w:num w:numId="24">
    <w:abstractNumId w:val="6"/>
  </w:num>
  <w:num w:numId="25">
    <w:abstractNumId w:val="22"/>
  </w:num>
  <w:num w:numId="26">
    <w:abstractNumId w:val="25"/>
  </w:num>
  <w:num w:numId="27">
    <w:abstractNumId w:val="18"/>
  </w:num>
  <w:num w:numId="28">
    <w:abstractNumId w:val="1"/>
  </w:num>
  <w:num w:numId="29">
    <w:abstractNumId w:val="26"/>
  </w:num>
  <w:num w:numId="30">
    <w:abstractNumId w:val="4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es-C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419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52"/>
    <w:rsid w:val="00011BCD"/>
    <w:rsid w:val="000164C9"/>
    <w:rsid w:val="00092D42"/>
    <w:rsid w:val="000B36A0"/>
    <w:rsid w:val="000D2034"/>
    <w:rsid w:val="000D3FB6"/>
    <w:rsid w:val="00106ECB"/>
    <w:rsid w:val="00124624"/>
    <w:rsid w:val="001937F4"/>
    <w:rsid w:val="001A40EF"/>
    <w:rsid w:val="001C3680"/>
    <w:rsid w:val="0022768E"/>
    <w:rsid w:val="0025438E"/>
    <w:rsid w:val="00263136"/>
    <w:rsid w:val="002747C7"/>
    <w:rsid w:val="002A38B7"/>
    <w:rsid w:val="002C514A"/>
    <w:rsid w:val="002F12B7"/>
    <w:rsid w:val="002F69BB"/>
    <w:rsid w:val="003040E8"/>
    <w:rsid w:val="00307842"/>
    <w:rsid w:val="00324895"/>
    <w:rsid w:val="00357988"/>
    <w:rsid w:val="00364DA4"/>
    <w:rsid w:val="00371514"/>
    <w:rsid w:val="003B6AFC"/>
    <w:rsid w:val="00404A7C"/>
    <w:rsid w:val="00414683"/>
    <w:rsid w:val="00440648"/>
    <w:rsid w:val="004528E0"/>
    <w:rsid w:val="004950A1"/>
    <w:rsid w:val="00496146"/>
    <w:rsid w:val="004965BF"/>
    <w:rsid w:val="004A2073"/>
    <w:rsid w:val="004B2215"/>
    <w:rsid w:val="004B4022"/>
    <w:rsid w:val="004B69A2"/>
    <w:rsid w:val="004C7764"/>
    <w:rsid w:val="004E6112"/>
    <w:rsid w:val="004F0F7F"/>
    <w:rsid w:val="004F4940"/>
    <w:rsid w:val="004F5019"/>
    <w:rsid w:val="00551E6E"/>
    <w:rsid w:val="00557C43"/>
    <w:rsid w:val="00562C44"/>
    <w:rsid w:val="005B70C0"/>
    <w:rsid w:val="005C2DDE"/>
    <w:rsid w:val="0061386B"/>
    <w:rsid w:val="00614B30"/>
    <w:rsid w:val="0062145F"/>
    <w:rsid w:val="00637857"/>
    <w:rsid w:val="006533C2"/>
    <w:rsid w:val="006673A9"/>
    <w:rsid w:val="006A3D26"/>
    <w:rsid w:val="006B387D"/>
    <w:rsid w:val="006B67D1"/>
    <w:rsid w:val="00702FCF"/>
    <w:rsid w:val="00711A8B"/>
    <w:rsid w:val="00780DE3"/>
    <w:rsid w:val="007D2F26"/>
    <w:rsid w:val="008051E8"/>
    <w:rsid w:val="00826566"/>
    <w:rsid w:val="008269F5"/>
    <w:rsid w:val="008633BD"/>
    <w:rsid w:val="00892965"/>
    <w:rsid w:val="008B42F8"/>
    <w:rsid w:val="0091477D"/>
    <w:rsid w:val="009906B2"/>
    <w:rsid w:val="009D22AB"/>
    <w:rsid w:val="009E237A"/>
    <w:rsid w:val="009F401A"/>
    <w:rsid w:val="00A0390B"/>
    <w:rsid w:val="00A06369"/>
    <w:rsid w:val="00A25F6F"/>
    <w:rsid w:val="00A51F3D"/>
    <w:rsid w:val="00A8730B"/>
    <w:rsid w:val="00A90E77"/>
    <w:rsid w:val="00A91627"/>
    <w:rsid w:val="00A94AC0"/>
    <w:rsid w:val="00AD10F8"/>
    <w:rsid w:val="00AE5024"/>
    <w:rsid w:val="00B0026B"/>
    <w:rsid w:val="00B23181"/>
    <w:rsid w:val="00B4611D"/>
    <w:rsid w:val="00B46B35"/>
    <w:rsid w:val="00B61280"/>
    <w:rsid w:val="00B907FA"/>
    <w:rsid w:val="00BB2382"/>
    <w:rsid w:val="00C50250"/>
    <w:rsid w:val="00CA4BF1"/>
    <w:rsid w:val="00CC5137"/>
    <w:rsid w:val="00CC677D"/>
    <w:rsid w:val="00D86265"/>
    <w:rsid w:val="00D94471"/>
    <w:rsid w:val="00DA6A52"/>
    <w:rsid w:val="00DD32FF"/>
    <w:rsid w:val="00DD712D"/>
    <w:rsid w:val="00DE7D23"/>
    <w:rsid w:val="00DF5285"/>
    <w:rsid w:val="00E279A3"/>
    <w:rsid w:val="00E95385"/>
    <w:rsid w:val="00EA0D90"/>
    <w:rsid w:val="00ED594A"/>
    <w:rsid w:val="00EF0C1D"/>
    <w:rsid w:val="00F22987"/>
    <w:rsid w:val="00F34CB7"/>
    <w:rsid w:val="00F532D5"/>
    <w:rsid w:val="00FA7BA7"/>
    <w:rsid w:val="00FC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DADB"/>
  <w15:docId w15:val="{F9C72F59-F8D5-40A9-A4F7-3B36B607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02FCF"/>
    <w:pPr>
      <w:keepNext/>
      <w:tabs>
        <w:tab w:val="left" w:pos="564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702FCF"/>
    <w:pPr>
      <w:keepNext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02FCF"/>
    <w:pPr>
      <w:keepNext/>
      <w:ind w:firstLine="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702FCF"/>
    <w:pPr>
      <w:keepNext/>
      <w:jc w:val="both"/>
      <w:outlineLvl w:val="3"/>
    </w:pPr>
    <w:rPr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702FCF"/>
    <w:pPr>
      <w:keepNext/>
      <w:jc w:val="center"/>
      <w:outlineLvl w:val="4"/>
    </w:pPr>
    <w:rPr>
      <w:color w:val="FF00FF"/>
      <w:sz w:val="28"/>
    </w:rPr>
  </w:style>
  <w:style w:type="paragraph" w:styleId="Ttulo6">
    <w:name w:val="heading 6"/>
    <w:basedOn w:val="Normal"/>
    <w:next w:val="Normal"/>
    <w:link w:val="Ttulo6Car"/>
    <w:qFormat/>
    <w:rsid w:val="00702FCF"/>
    <w:pPr>
      <w:keepNext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12B7"/>
    <w:rPr>
      <w:rFonts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12B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12B7"/>
    <w:rPr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2FCF"/>
    <w:rPr>
      <w:color w:val="FF00FF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2FCF"/>
    <w:rPr>
      <w:b/>
      <w:b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702FCF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02FCF"/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2FCF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702FCF"/>
    <w:pPr>
      <w:keepLines/>
      <w:tabs>
        <w:tab w:val="clear" w:pos="5640"/>
      </w:tabs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  <w:lang w:val="fr-FR" w:eastAsia="fr-FR"/>
    </w:rPr>
  </w:style>
  <w:style w:type="character" w:styleId="nfasis">
    <w:name w:val="Emphasis"/>
    <w:basedOn w:val="Fuentedeprrafopredeter"/>
    <w:qFormat/>
    <w:rsid w:val="00324895"/>
    <w:rPr>
      <w:rFonts w:ascii="Times New Roman" w:hAnsi="Times New Roman"/>
      <w:i/>
      <w:iCs/>
      <w:color w:val="auto"/>
      <w:sz w:val="22"/>
    </w:rPr>
  </w:style>
  <w:style w:type="table" w:styleId="Tablaconcuadrcula">
    <w:name w:val="Table Grid"/>
    <w:basedOn w:val="Tablanormal"/>
    <w:uiPriority w:val="59"/>
    <w:rsid w:val="00DA6A52"/>
    <w:rPr>
      <w:rFonts w:asciiTheme="minorHAnsi" w:eastAsiaTheme="minorHAnsi" w:hAnsiTheme="minorHAnsi" w:cstheme="minorBid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A6A52"/>
    <w:rPr>
      <w:rFonts w:asciiTheme="minorHAnsi" w:eastAsiaTheme="minorHAnsi" w:hAnsiTheme="minorHAnsi" w:cstheme="minorBidi"/>
      <w:sz w:val="22"/>
      <w:szCs w:val="22"/>
      <w:lang w:val="es-CL"/>
    </w:rPr>
  </w:style>
  <w:style w:type="paragraph" w:customStyle="1" w:styleId="Default">
    <w:name w:val="Default"/>
    <w:rsid w:val="00DA6A5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s-CL"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551E6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rsid w:val="00551E6E"/>
    <w:rPr>
      <w:color w:val="0563C1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4B221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booktitle">
    <w:name w:val="booktitle"/>
    <w:basedOn w:val="Fuentedeprrafopredeter"/>
    <w:rsid w:val="00D94471"/>
  </w:style>
  <w:style w:type="character" w:customStyle="1" w:styleId="page-numbers-info">
    <w:name w:val="page-numbers-info"/>
    <w:basedOn w:val="Fuentedeprrafopredeter"/>
    <w:rsid w:val="00D94471"/>
  </w:style>
  <w:style w:type="paragraph" w:styleId="Encabezado">
    <w:name w:val="header"/>
    <w:basedOn w:val="Normal"/>
    <w:link w:val="EncabezadoCar"/>
    <w:uiPriority w:val="99"/>
    <w:unhideWhenUsed/>
    <w:rsid w:val="0045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8E0"/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45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8E0"/>
    <w:rPr>
      <w:rFonts w:asciiTheme="minorHAnsi" w:eastAsiaTheme="minorHAnsi" w:hAnsiTheme="minorHAnsi" w:cstheme="minorBidi"/>
      <w:sz w:val="22"/>
      <w:szCs w:val="22"/>
      <w:lang w:val="es-CL"/>
    </w:rPr>
  </w:style>
  <w:style w:type="character" w:customStyle="1" w:styleId="article-title">
    <w:name w:val="article-title"/>
    <w:basedOn w:val="Fuentedeprrafopredeter"/>
    <w:rsid w:val="0044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ycontrerasg\Downloads\595-637-1-PB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nk.springer.com/book/10.1007/978-1-349-22183-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23795-B2A2-450C-8C0B-75140B9C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3198</Words>
  <Characters>17589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Yasna Del Carmen Contreras Gatica (ycontrerasg)</cp:lastModifiedBy>
  <cp:revision>70</cp:revision>
  <dcterms:created xsi:type="dcterms:W3CDTF">2019-07-01T14:22:00Z</dcterms:created>
  <dcterms:modified xsi:type="dcterms:W3CDTF">2019-07-01T16:23:00Z</dcterms:modified>
</cp:coreProperties>
</file>