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61FF" w14:textId="77777777"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</w:p>
    <w:p w14:paraId="77D46EBE" w14:textId="77777777"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en-US"/>
        </w:rPr>
        <w:drawing>
          <wp:inline distT="0" distB="0" distL="0" distR="0" wp14:anchorId="07BB9153" wp14:editId="41C2CA56">
            <wp:extent cx="2028825" cy="1508057"/>
            <wp:effectExtent l="0" t="0" r="0" b="0"/>
            <wp:docPr id="1" name="Imagen 1" descr="C:\Users\oficina\Dropbox\CONGRESO Rorschach 2015\Logos\Logo U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\Dropbox\CONGRESO Rorschach 2015\Logos\Logo UCH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6" cy="15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59A6" w14:textId="77777777" w:rsidR="007F6552" w:rsidRP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AE0FB11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Programa</w:t>
      </w:r>
    </w:p>
    <w:p w14:paraId="440C72C6" w14:textId="77777777" w:rsidR="007F6552" w:rsidRPr="007F6552" w:rsidRDefault="00B46A6E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Psicodiagnóstico Infantil</w:t>
      </w:r>
      <w:r w:rsidR="007F6552"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 xml:space="preserve"> aplicado a contexto escolar:</w:t>
      </w:r>
    </w:p>
    <w:p w14:paraId="2C9BE73A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PRUEBAS NARRATIVAS, GRÁFICAS Y RORSCHACH:</w:t>
      </w:r>
    </w:p>
    <w:p w14:paraId="740278FB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395"/>
      </w:tblGrid>
      <w:tr w:rsidR="007F6552" w:rsidRPr="007F6552" w14:paraId="6BEE1B68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8180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I.- Identificación de la actividad curricular</w:t>
            </w:r>
          </w:p>
        </w:tc>
      </w:tr>
      <w:tr w:rsidR="00645F75" w:rsidRPr="007F6552" w14:paraId="7B4B00D1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E4956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Carrera en que se dicta: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0391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</w:t>
            </w:r>
          </w:p>
        </w:tc>
      </w:tr>
      <w:tr w:rsidR="00645F75" w:rsidRPr="007F6552" w14:paraId="1B4EA070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B4D7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Profesor o equipo: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855C1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Ps. Ruth Weinstein A.</w:t>
            </w:r>
          </w:p>
        </w:tc>
      </w:tr>
      <w:tr w:rsidR="00645F75" w:rsidRPr="007F6552" w14:paraId="3D51DCBA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D9B91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Ciclo al que pertenece: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5C9F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Especialización</w:t>
            </w:r>
          </w:p>
        </w:tc>
      </w:tr>
      <w:tr w:rsidR="00645F75" w:rsidRPr="007F6552" w14:paraId="16DE48A4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D96C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Semestre: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EF809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6° y 8°</w:t>
            </w:r>
          </w:p>
        </w:tc>
      </w:tr>
      <w:tr w:rsidR="00645F75" w:rsidRPr="007F6552" w14:paraId="3E703C75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5671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Modalidad: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18B7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Optativo</w:t>
            </w:r>
          </w:p>
        </w:tc>
      </w:tr>
      <w:tr w:rsidR="00645F75" w:rsidRPr="007F6552" w14:paraId="7C6E58F4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C2161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Carácter: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96E0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Presencial</w:t>
            </w:r>
          </w:p>
        </w:tc>
      </w:tr>
      <w:tr w:rsidR="00645F75" w:rsidRPr="007F6552" w14:paraId="046C95DE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7901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 - requisitos: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06B99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 Clínica</w:t>
            </w:r>
          </w:p>
        </w:tc>
      </w:tr>
      <w:tr w:rsidR="003B058F" w:rsidRPr="007F6552" w14:paraId="30739EE6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BE0B7C" w14:textId="77777777" w:rsidR="003B058F" w:rsidRPr="007F6552" w:rsidRDefault="003B058F" w:rsidP="007F65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Año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CB89D6" w14:textId="77777777" w:rsidR="003B058F" w:rsidRPr="007F6552" w:rsidRDefault="003B058F" w:rsidP="007F65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Segundo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 semestre 201</w:t>
            </w:r>
            <w:r w:rsidR="003B22C1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7</w:t>
            </w:r>
            <w:bookmarkStart w:id="0" w:name="_GoBack"/>
            <w:bookmarkEnd w:id="0"/>
          </w:p>
        </w:tc>
      </w:tr>
      <w:tr w:rsidR="00645F75" w:rsidRPr="007F6552" w14:paraId="26D926A9" w14:textId="77777777" w:rsidTr="003B058F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3B452" w14:textId="77777777" w:rsidR="007F6552" w:rsidRPr="007F6552" w:rsidRDefault="003B058F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Horario: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4994AA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Jueves de 8:30 a 11:45</w:t>
            </w:r>
          </w:p>
        </w:tc>
      </w:tr>
      <w:tr w:rsidR="007F6552" w:rsidRPr="007F6552" w14:paraId="68E0327E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CE042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II.- Descripción / Justificación de la actividad curricular</w:t>
            </w:r>
          </w:p>
          <w:p w14:paraId="4A242D0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14:paraId="598085A0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DFA84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 presente electivo corresponde a un ramo clínico centrado en la práctica con  pruebas proyectivas narrativas y gráficas. </w:t>
            </w:r>
          </w:p>
        </w:tc>
      </w:tr>
      <w:tr w:rsidR="007F6552" w:rsidRPr="007F6552" w14:paraId="521AA81C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325B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III.- Objetivos de la actividad curricular</w:t>
            </w:r>
          </w:p>
        </w:tc>
      </w:tr>
      <w:tr w:rsidR="007F6552" w:rsidRPr="007F6552" w14:paraId="48F1DFA7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010B6" w14:textId="77777777" w:rsidR="007F6552" w:rsidRPr="007F6552" w:rsidRDefault="007F6552" w:rsidP="007F6552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Generales</w:t>
            </w:r>
          </w:p>
          <w:p w14:paraId="747E0E73" w14:textId="77777777"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mediante la utilización de pruebas proyectivas Rorschach,  narrativas y gráficas, a través de la aplicación, análisis y supervisión de casos</w:t>
            </w:r>
          </w:p>
          <w:p w14:paraId="22FD470B" w14:textId="77777777"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      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en contexto escolar.</w:t>
            </w:r>
          </w:p>
          <w:p w14:paraId="699B2ECF" w14:textId="77777777" w:rsid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15FB5C9" w14:textId="77777777" w:rsidR="002505BA" w:rsidRPr="007F6552" w:rsidRDefault="002505BA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FCD99CA" w14:textId="77777777" w:rsidR="007F6552" w:rsidRPr="007F6552" w:rsidRDefault="007F6552" w:rsidP="007F6552">
            <w:pPr>
              <w:numPr>
                <w:ilvl w:val="1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Específicos</w:t>
            </w:r>
          </w:p>
          <w:p w14:paraId="1D91B5F3" w14:textId="77777777" w:rsidR="007F6552" w:rsidRPr="007F6552" w:rsidRDefault="007F6552" w:rsidP="007F655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Conocer los distintos pasos del proceso psicodiagnóstico.</w:t>
            </w:r>
          </w:p>
          <w:p w14:paraId="79FDE8DD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Aplicar, interpretar y analizar  una batería de pruebas psicológicas.</w:t>
            </w:r>
          </w:p>
          <w:p w14:paraId="1CDB7254" w14:textId="77777777" w:rsidR="007F6552" w:rsidRPr="007F6552" w:rsidRDefault="00B46A6E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Evaluar a niños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 mediante una batería de pruebas.</w:t>
            </w:r>
          </w:p>
          <w:p w14:paraId="29BDC6BA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</w:t>
            </w:r>
            <w:r w:rsidR="00B46A6E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erpretar la prueba narrativa CAT - A</w:t>
            </w:r>
          </w:p>
          <w:p w14:paraId="707D889C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las pruebas gráficas: Dibujo de la Figura Humana, Persona Bajo la Lluvia, HTP (Casa, árbol, persona).</w:t>
            </w:r>
          </w:p>
          <w:p w14:paraId="1AEECDF9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Integrar conocimientos Rorschach Formal</w:t>
            </w:r>
          </w:p>
          <w:p w14:paraId="56608254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Identificar los principales Fenómenos Especiales Rorschach.</w:t>
            </w:r>
          </w:p>
          <w:p w14:paraId="4F74A52F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0" w:lineRule="atLeast"/>
              <w:ind w:right="40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pruebas proyectivas clínicas en contextos y situaciones tanto clínicas como no clínicas</w:t>
            </w:r>
          </w:p>
        </w:tc>
      </w:tr>
      <w:tr w:rsidR="007F6552" w:rsidRPr="007F6552" w14:paraId="51FB0963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DF2DF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lastRenderedPageBreak/>
              <w:t>IV.- Temáticas o contenidos de la actividad curricular</w:t>
            </w:r>
          </w:p>
        </w:tc>
      </w:tr>
      <w:tr w:rsidR="007F6552" w:rsidRPr="007F6552" w14:paraId="0AA615E1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3F389" w14:textId="77777777" w:rsidR="007F6552" w:rsidRPr="007F6552" w:rsidRDefault="007F6552" w:rsidP="007F6552">
            <w:pPr>
              <w:spacing w:after="0" w:line="240" w:lineRule="auto"/>
              <w:ind w:left="6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4.</w:t>
            </w:r>
            <w:r w:rsidRPr="007F655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L"/>
              </w:rPr>
              <w:t xml:space="preserve">      </w:t>
            </w: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Contenidos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875"/>
              <w:gridCol w:w="2252"/>
              <w:gridCol w:w="5229"/>
            </w:tblGrid>
            <w:tr w:rsidR="00645F75" w:rsidRPr="007F6552" w14:paraId="4F4F1E7A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AC28DB5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3"/>
                      <w:szCs w:val="23"/>
                      <w:lang w:eastAsia="es-CL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C348C6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shd w:val="clear" w:color="auto" w:fill="D9D9D9"/>
                      <w:lang w:eastAsia="es-CL"/>
                    </w:rPr>
                    <w:t>Fecha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CB9CB0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Unidad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46CDB9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Contenido clase</w:t>
                  </w:r>
                </w:p>
              </w:tc>
            </w:tr>
            <w:tr w:rsidR="00645F75" w:rsidRPr="007F6552" w14:paraId="04E7DE53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511A4B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6A7F45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28/07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A1539B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Introducción al curso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7113D79" w14:textId="77777777" w:rsidR="007F6552" w:rsidRPr="007F6552" w:rsidRDefault="007F6552" w:rsidP="007F6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Concepto de Psicodiagnóstico y Pruebas Proyectivas</w:t>
                  </w:r>
                </w:p>
                <w:p w14:paraId="2B700E78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Conceptos claves.</w:t>
                  </w:r>
                </w:p>
              </w:tc>
            </w:tr>
            <w:tr w:rsidR="00645F75" w:rsidRPr="007F6552" w14:paraId="6F80B223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E48C9A1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6BF729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04/08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DF5B949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Presentación teórica y clínica.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CAT, Gráficas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D1F3BE" w14:textId="77777777" w:rsidR="007F6552" w:rsidRPr="007F6552" w:rsidRDefault="007F6552" w:rsidP="00645F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Presentación de la prueba, 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clase taller. Presentación de casos. Pautas: transcripción e INFORME.</w:t>
                  </w:r>
                </w:p>
              </w:tc>
            </w:tr>
            <w:tr w:rsidR="00645F75" w:rsidRPr="007F6552" w14:paraId="64F89353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73EDB22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16968EB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11/08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EAB060" w14:textId="77777777" w:rsidR="007F6552" w:rsidRPr="007F6552" w:rsidRDefault="00645F75" w:rsidP="00645F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CAT</w:t>
                  </w:r>
                  <w:r w:rsidR="007F6552"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D7D24C6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Presentación de la prueba, significado de las láminas, modos de interpretación. </w:t>
                  </w:r>
                  <w:r w:rsidR="00645F75"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Capacitación en modelos de análisis clínico y fenomenológico, adaptado a investigación</w:t>
                  </w:r>
                </w:p>
              </w:tc>
            </w:tr>
            <w:tr w:rsidR="00645F75" w:rsidRPr="007F6552" w14:paraId="1EFA826F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2F38B75D" w14:textId="77777777" w:rsidR="00B46A6E" w:rsidRPr="007F6552" w:rsidRDefault="00B46A6E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2DDF26F4" w14:textId="77777777" w:rsidR="00B46A6E" w:rsidRDefault="00B46A6E" w:rsidP="007F655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64E63302" w14:textId="77777777" w:rsidR="00B46A6E" w:rsidRPr="007F6552" w:rsidRDefault="00B46A6E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6E3FC1CB" w14:textId="77777777" w:rsidR="00B46A6E" w:rsidRPr="007F6552" w:rsidRDefault="00B46A6E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</w:pPr>
                </w:p>
              </w:tc>
            </w:tr>
            <w:tr w:rsidR="00645F75" w:rsidRPr="007F6552" w14:paraId="37C18A8A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6A8F34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047E2F" w14:textId="77777777" w:rsidR="007F6552" w:rsidRPr="007F6552" w:rsidRDefault="00224B8B" w:rsidP="00224B8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18/08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1697EB4" w14:textId="77777777" w:rsidR="007F6552" w:rsidRPr="007F6552" w:rsidRDefault="00645F75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 xml:space="preserve">CAT; </w:t>
                  </w:r>
                  <w:r w:rsidR="007F6552"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Pruebas Gráficas.</w:t>
                  </w:r>
                  <w:r w:rsidR="007F6552"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Presentación teórica y clínica.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72EB0FB" w14:textId="77777777" w:rsidR="00645F75" w:rsidRDefault="00645F75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Pauta de interpretación de CAT y Gráficas. Sistematización de la conducta.</w:t>
                  </w:r>
                </w:p>
                <w:p w14:paraId="3548751C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DFH, H.TP, PBLl.</w:t>
                  </w:r>
                </w:p>
              </w:tc>
            </w:tr>
            <w:tr w:rsidR="00645F75" w:rsidRPr="007F6552" w14:paraId="64F514DE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ECA208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10D4D7" w14:textId="77777777" w:rsidR="007F6552" w:rsidRPr="007F6552" w:rsidRDefault="00224B8B" w:rsidP="00224B8B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25/08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3C1FDF8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Pruebas Gráficas.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38DFF9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DFH, H.TP, PBLl, Análisis de casos en base a pauta de informe.</w:t>
                  </w:r>
                </w:p>
              </w:tc>
            </w:tr>
            <w:tr w:rsidR="00645F75" w:rsidRPr="007F6552" w14:paraId="450F409B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92E7871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6CF6130" w14:textId="77777777" w:rsidR="007F6552" w:rsidRPr="007F6552" w:rsidRDefault="00224B8B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01/09</w:t>
                  </w:r>
                  <w:r w:rsidR="007F6552"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D05BFC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659B9A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Presentación de la prueba,  modos de interpretación</w:t>
                  </w:r>
                </w:p>
              </w:tc>
            </w:tr>
            <w:tr w:rsidR="00645F75" w:rsidRPr="007F6552" w14:paraId="43182B51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52E5618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DA9C41E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08/09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4D56DDE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E4B59D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</w:p>
              </w:tc>
            </w:tr>
            <w:tr w:rsidR="00224B8B" w:rsidRPr="007F6552" w14:paraId="3C28BF9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11428FC1" w14:textId="77777777" w:rsidR="00224B8B" w:rsidRPr="007F6552" w:rsidRDefault="00224B8B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4191A3F9" w14:textId="77777777" w:rsidR="00224B8B" w:rsidRDefault="00224B8B" w:rsidP="007F655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15/09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0B4C5E87" w14:textId="77777777" w:rsidR="00224B8B" w:rsidRPr="00645F75" w:rsidRDefault="00224B8B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0BD31712" w14:textId="77777777" w:rsidR="00224B8B" w:rsidRPr="00224B8B" w:rsidRDefault="00224B8B" w:rsidP="007F6552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</w:pPr>
                  <w:r w:rsidRPr="00224B8B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Fiestas Patrias</w:t>
                  </w:r>
                </w:p>
              </w:tc>
            </w:tr>
            <w:tr w:rsidR="00645F75" w:rsidRPr="007F6552" w14:paraId="556916C8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24AEA96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163118" w14:textId="77777777" w:rsidR="007F6552" w:rsidRPr="007F6552" w:rsidRDefault="00224B8B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22/09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1662CD4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D299F5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</w:p>
              </w:tc>
            </w:tr>
            <w:tr w:rsidR="00645F75" w:rsidRPr="007F6552" w14:paraId="600415C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9BDB23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5329771" w14:textId="77777777" w:rsidR="007F6552" w:rsidRPr="00B46A6E" w:rsidRDefault="00224B8B" w:rsidP="007F655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>29/09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E8C010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1D02DF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</w:p>
              </w:tc>
            </w:tr>
            <w:tr w:rsidR="00645F75" w:rsidRPr="007F6552" w14:paraId="4C9EF632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7C45B4C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2EF2A94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06/10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C4163E8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PASO PRÁCTICO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3A28396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APLICACIÓN DE LAS PRUEBAS A NIÑOS EN UN COLEGIO</w:t>
                  </w:r>
                  <w:r w:rsidR="00645F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/SUPERVISIÓN DE CASOS</w:t>
                  </w:r>
                </w:p>
              </w:tc>
            </w:tr>
            <w:tr w:rsidR="00645F75" w:rsidRPr="007F6552" w14:paraId="0C002422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57BACD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A60DC3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13/10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E6AA9A9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PASO PRÁCTICO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CFB9E98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APLICACIÓN DE LAS PRUEBAS A NIÑOS EN UN COLEGIO</w:t>
                  </w:r>
                  <w:r w:rsidR="00645F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es-CL"/>
                    </w:rPr>
                    <w:t>/ SUPERVISIÓN DE CASOS</w:t>
                  </w: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 xml:space="preserve"> </w:t>
                  </w:r>
                </w:p>
              </w:tc>
            </w:tr>
            <w:tr w:rsidR="00645F75" w:rsidRPr="007F6552" w14:paraId="451371D8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C76EA04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8FC8819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20/10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FE0F9C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FA99622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  <w:p w14:paraId="37F1749D" w14:textId="77777777" w:rsidR="007F6552" w:rsidRPr="007F6552" w:rsidRDefault="00645F75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interpretación/Supervisión de casos</w:t>
                  </w:r>
                </w:p>
              </w:tc>
            </w:tr>
            <w:tr w:rsidR="00645F75" w:rsidRPr="007F6552" w14:paraId="00CC162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0337E6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4843086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27/10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E464079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Test de Rorschach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82439D9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Modos de interpretación</w:t>
                  </w:r>
                  <w:r w:rsidR="00645F75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/Supervisión de casos</w:t>
                  </w:r>
                </w:p>
              </w:tc>
            </w:tr>
            <w:tr w:rsidR="00645F75" w:rsidRPr="007F6552" w14:paraId="780D094D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7A5AE4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0FDA150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03/11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226026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Pauta de Informe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ACF917C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Supervisión de casos</w:t>
                  </w:r>
                </w:p>
              </w:tc>
            </w:tr>
            <w:tr w:rsidR="00645F75" w:rsidRPr="007F6552" w14:paraId="64BB84E9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2AC536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EDC745F" w14:textId="77777777" w:rsidR="007F6552" w:rsidRPr="007F6552" w:rsidRDefault="00224B8B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10/11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692C7D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Clases Taller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FDC984C" w14:textId="77777777" w:rsidR="007F6552" w:rsidRPr="00645F75" w:rsidRDefault="007F6552" w:rsidP="007F6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 xml:space="preserve">Análisis de Casos. </w:t>
                  </w:r>
                </w:p>
                <w:p w14:paraId="1CCB49C5" w14:textId="77777777" w:rsidR="007F6552" w:rsidRPr="00645F75" w:rsidRDefault="007F6552" w:rsidP="007F6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Supervisión.</w:t>
                  </w:r>
                </w:p>
                <w:p w14:paraId="3DD9B9D9" w14:textId="77777777" w:rsidR="007F6552" w:rsidRPr="00645F75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CL"/>
                    </w:rPr>
                  </w:pPr>
                  <w:r w:rsidRPr="00645F75"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  <w:lang w:eastAsia="es-CL"/>
                    </w:rPr>
                    <w:t>Entrega de informe (vía e-mail)</w:t>
                  </w:r>
                </w:p>
              </w:tc>
            </w:tr>
            <w:tr w:rsidR="00645F75" w:rsidRPr="007F6552" w14:paraId="1ED54CAB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8E6B8A3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645FE77" w14:textId="77777777" w:rsidR="00224B8B" w:rsidRDefault="000F652B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  <w:t>117</w:t>
                  </w:r>
                </w:p>
                <w:p w14:paraId="163FC604" w14:textId="77777777" w:rsidR="007F6552" w:rsidRPr="00224B8B" w:rsidRDefault="00224B8B" w:rsidP="00224B8B">
                  <w:pPr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9C566E" w14:textId="77777777" w:rsidR="007F6552" w:rsidRPr="007F6552" w:rsidRDefault="00224B8B" w:rsidP="007F6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17 Nov</w:t>
                  </w:r>
                  <w:r w:rsidR="000F65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 xml:space="preserve"> </w:t>
                  </w:r>
                  <w:r w:rsidR="007F6552"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Entrega de Notas.</w:t>
                  </w:r>
                </w:p>
                <w:p w14:paraId="33AC7EAC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shd w:val="clear" w:color="auto" w:fill="D9D9D9"/>
                      <w:lang w:eastAsia="es-CL"/>
                    </w:rPr>
                    <w:t>Cierre del curso.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84559C" w14:textId="77777777" w:rsidR="007F6552" w:rsidRPr="007F6552" w:rsidRDefault="000F652B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  <w:t>1</w:t>
                  </w:r>
                </w:p>
              </w:tc>
            </w:tr>
          </w:tbl>
          <w:p w14:paraId="77EAED7F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14:paraId="03BB6BA8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20C3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lastRenderedPageBreak/>
              <w:t>V.- Metodología de la actividad curricular</w:t>
            </w:r>
          </w:p>
        </w:tc>
      </w:tr>
      <w:tr w:rsidR="007F6552" w:rsidRPr="007F6552" w14:paraId="383770AD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DBF0F" w14:textId="77777777" w:rsidR="007F6552" w:rsidRPr="007F6552" w:rsidRDefault="007F6552" w:rsidP="007F6552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Las clases seguirán la modalidad teórico prácticas. Se realizarán clases teóricas, a cargo de la docente, así como clases taller de análisis de protocolos, y análisis de los pasos prácticos. El curso será una integración de teoría y de aplicación práctica, aplicando la clínica al trabajo en un colegio.</w:t>
            </w:r>
          </w:p>
        </w:tc>
      </w:tr>
      <w:tr w:rsidR="007F6552" w:rsidRPr="007F6552" w14:paraId="58BBA7EC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A689A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VI.- Evaluación de la actividad curricular</w:t>
            </w:r>
          </w:p>
        </w:tc>
      </w:tr>
      <w:tr w:rsidR="007F6552" w:rsidRPr="007F6552" w14:paraId="6F85478B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5E99E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nota final corresponderá a:</w:t>
            </w:r>
          </w:p>
          <w:p w14:paraId="738026EA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Al trabajo práctico realizado a lo largo de todo el curso.</w:t>
            </w:r>
          </w:p>
          <w:p w14:paraId="1661DB04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Asistencia y participación: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10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431BF39B" w14:textId="77777777" w:rsidR="00A00EA2" w:rsidRDefault="00A00EA2" w:rsidP="007F6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Ejercicios: 15%</w:t>
            </w:r>
          </w:p>
          <w:p w14:paraId="225D6245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Aplicación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pruebas y transcripción: 10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738FA630" w14:textId="77777777" w:rsidR="007F6552" w:rsidRPr="007F6552" w:rsidRDefault="00A00EA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Supervisión de casos: 10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68E77752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Elaboración de informe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escrito: 5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0%</w:t>
            </w:r>
          </w:p>
          <w:p w14:paraId="12D9769C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Entrega a tiempo: 5%</w:t>
            </w:r>
          </w:p>
          <w:p w14:paraId="3BA7EEC7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modalidad del curso es integrar la teoría con la aplicación práctica, por lo que se irán evaluando las distintas etapas. Cada etapa será descrita antes y supervisada posteriormente en clases.</w:t>
            </w:r>
          </w:p>
          <w:p w14:paraId="3480134C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Como se trata de participar en una investigación, la responsabilidad y entrega a 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lastRenderedPageBreak/>
              <w:t>tiempo del material, también llevará nota.</w:t>
            </w:r>
          </w:p>
          <w:p w14:paraId="30711DA2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 no entregar los resultados de las evaluaciones del paso práctico significará un 1.0 y la reprobación automática del curso.</w:t>
            </w:r>
          </w:p>
          <w:p w14:paraId="7E8A8D37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 exigirá un 75% de asistencia a clases.</w:t>
            </w:r>
          </w:p>
          <w:p w14:paraId="24586E1E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asistencia a los pasos prácticos será del 100%.</w:t>
            </w:r>
          </w:p>
        </w:tc>
      </w:tr>
    </w:tbl>
    <w:p w14:paraId="671686BF" w14:textId="77777777" w:rsidR="007F6552" w:rsidRPr="007F6552" w:rsidRDefault="007F6552" w:rsidP="007F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63C32EA" w14:textId="77777777" w:rsidR="007F6552" w:rsidRP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B058F" w:rsidRPr="007F6552" w14:paraId="1D33B25C" w14:textId="77777777" w:rsidTr="00633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A1992" w14:textId="77777777" w:rsidR="003B058F" w:rsidRPr="007F6552" w:rsidRDefault="003B058F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VII.- Bibliografía básica y obligatoria de la actividad curricular</w:t>
            </w:r>
          </w:p>
        </w:tc>
      </w:tr>
      <w:tr w:rsidR="003B058F" w:rsidRPr="007F6552" w14:paraId="08488C88" w14:textId="77777777" w:rsidTr="00DE4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7746"/>
            </w:tblGrid>
            <w:tr w:rsidR="003B058F" w:rsidRPr="007F6552" w14:paraId="3197A31B" w14:textId="77777777" w:rsidTr="003B058F">
              <w:tc>
                <w:tcPr>
                  <w:tcW w:w="0" w:type="auto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34E2F5D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97BE89D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Adaptación de la Pauta de Análisis e Interpretación de Pruebas Temáticas de Monika Boekholt</w:t>
                  </w:r>
                </w:p>
              </w:tc>
            </w:tr>
            <w:tr w:rsidR="003B058F" w:rsidRPr="007F6552" w14:paraId="7CBE685C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nil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1591502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187AB2A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Apuntes Pruebas Proyectivas para Cursos de  Post Título</w:t>
                  </w:r>
                </w:p>
              </w:tc>
            </w:tr>
          </w:tbl>
          <w:p w14:paraId="2FB6863D" w14:textId="77777777" w:rsidR="003B058F" w:rsidRPr="007F6552" w:rsidRDefault="003B058F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3B058F" w:rsidRPr="007F6552" w14:paraId="6659DECB" w14:textId="77777777" w:rsidTr="00041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403FD" w14:textId="77777777" w:rsidR="003B058F" w:rsidRPr="007F6552" w:rsidRDefault="003B058F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VIII.- Bibliografía complementaria</w:t>
            </w:r>
          </w:p>
        </w:tc>
      </w:tr>
      <w:tr w:rsidR="003B058F" w:rsidRPr="007F6552" w14:paraId="637A6DAC" w14:textId="77777777" w:rsidTr="00BE11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50271" w14:textId="77777777" w:rsidR="003B058F" w:rsidRPr="007F6552" w:rsidRDefault="003B058F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6919"/>
            </w:tblGrid>
            <w:tr w:rsidR="003B058F" w:rsidRPr="007F6552" w14:paraId="74A0935F" w14:textId="77777777" w:rsidTr="003B058F">
              <w:tc>
                <w:tcPr>
                  <w:tcW w:w="0" w:type="auto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0FB63B8" w14:textId="77777777" w:rsidR="003B058F" w:rsidRPr="007F6552" w:rsidRDefault="003B058F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AUTOR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72D6C4E" w14:textId="77777777" w:rsidR="003B058F" w:rsidRPr="007F6552" w:rsidRDefault="003B058F" w:rsidP="007F6552">
                  <w:pPr>
                    <w:spacing w:before="220" w:after="40" w:line="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TÍTULO</w:t>
                  </w:r>
                </w:p>
              </w:tc>
            </w:tr>
            <w:tr w:rsidR="003B058F" w:rsidRPr="007F6552" w14:paraId="6F1ED900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F4295B4" w14:textId="77777777" w:rsidR="003B058F" w:rsidRPr="007F6552" w:rsidRDefault="003B058F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Bellak y Bellak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875ED56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“Manual del Test de Apercepción Infantil”</w:t>
                  </w:r>
                </w:p>
              </w:tc>
            </w:tr>
            <w:tr w:rsidR="003B058F" w:rsidRPr="007F6552" w14:paraId="08F9E9CB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D77D043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Boekholt, 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87D462C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“Ëpreuves thématiques en clinique infantile”, DUNOD, Francia, 1998</w:t>
                  </w:r>
                </w:p>
              </w:tc>
            </w:tr>
            <w:tr w:rsidR="003B058F" w:rsidRPr="007F6552" w14:paraId="4F7A1DD7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68AC21F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Ceberio, M.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4461400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“La Interpretación del Rorschach” (2000) ECUA Ediciones, Buenos Aires.</w:t>
                  </w:r>
                </w:p>
              </w:tc>
            </w:tr>
            <w:tr w:rsidR="003B058F" w:rsidRPr="007F6552" w14:paraId="7714C8CC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1AD792C8" w14:textId="77777777" w:rsidR="003B058F" w:rsidRPr="007F6552" w:rsidRDefault="003B058F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Grassano, 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B26B5AE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“Indicadores psicopatológicos en técnicas proyectivas”, Ediciones Nueva Visión, Buenos Aires, 1985</w:t>
                  </w:r>
                </w:p>
              </w:tc>
            </w:tr>
            <w:tr w:rsidR="003B058F" w:rsidRPr="007F6552" w14:paraId="7BB4822F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3682C39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Hammer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E75791E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El test de dibujo de figura Humana, Paidós</w:t>
                  </w:r>
                </w:p>
              </w:tc>
            </w:tr>
            <w:tr w:rsidR="003B058F" w:rsidRPr="007F6552" w14:paraId="094E7165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6F342E1" w14:textId="77777777" w:rsidR="003B058F" w:rsidRPr="007F6552" w:rsidRDefault="003B058F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Klopfer, B. y</w:t>
                  </w:r>
                </w:p>
                <w:p w14:paraId="4D598AAD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Kelly, 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F29FFFC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“Técnica del Psicodiagnóstico de Rorschach” (1977) Ed. Paidós, Buenos Aires.</w:t>
                  </w:r>
                </w:p>
              </w:tc>
            </w:tr>
            <w:tr w:rsidR="003B058F" w:rsidRPr="007F6552" w14:paraId="544008D6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160D322" w14:textId="77777777" w:rsidR="003B058F" w:rsidRPr="007F6552" w:rsidRDefault="003B058F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</w:p>
                <w:p w14:paraId="1A9095F9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7D62409" w14:textId="77777777" w:rsidR="003B058F" w:rsidRPr="007F6552" w:rsidRDefault="003B058F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“El examen de la Función de Identidad a la Prueba de Rorschach”</w:t>
                  </w:r>
                </w:p>
                <w:p w14:paraId="2D31380D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Revista de Psiquiatría Clínica,1987</w:t>
                  </w:r>
                </w:p>
              </w:tc>
            </w:tr>
            <w:tr w:rsidR="003B058F" w:rsidRPr="007F6552" w14:paraId="7CF0D1BB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79FE9D6" w14:textId="77777777" w:rsidR="003B058F" w:rsidRPr="007F6552" w:rsidRDefault="003B058F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</w:p>
                <w:p w14:paraId="0CDA8665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6628764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“Manual del Rorschach Clínico”. Revista de Psiquiatría Clínica, 1995</w:t>
                  </w:r>
                </w:p>
              </w:tc>
            </w:tr>
            <w:tr w:rsidR="003B058F" w:rsidRPr="007F6552" w14:paraId="69D3AFAB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DAADAEF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Passalacqua,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E9DE128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“El Psicodiagnóstico de Rorschach: Sistematización y nuevos aportes” (2000) Ediciones Klex, Buenos Aires.</w:t>
                  </w:r>
                </w:p>
              </w:tc>
            </w:tr>
            <w:tr w:rsidR="003B058F" w:rsidRPr="007F6552" w14:paraId="4AF055A0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90721C9" w14:textId="77777777" w:rsidR="003B058F" w:rsidRPr="007F6552" w:rsidRDefault="003B058F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1A82717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“El Psicodiagnóstico de Rorschach: Interpretación” (1989) Ediciones Klex, Buenos Aires.</w:t>
                  </w:r>
                </w:p>
              </w:tc>
            </w:tr>
            <w:tr w:rsidR="003B058F" w:rsidRPr="007F6552" w14:paraId="7AA844BC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111C4C7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1B6BE1E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“Los Fenómenos Especiales”</w:t>
                  </w:r>
                </w:p>
              </w:tc>
            </w:tr>
            <w:tr w:rsidR="003B058F" w:rsidRPr="003B058F" w14:paraId="5E0DD4F4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461E2B6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Phillipson,H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A432C78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>“Manual del Test de Phillipson”, Paidós</w:t>
                  </w:r>
                </w:p>
              </w:tc>
            </w:tr>
            <w:tr w:rsidR="003B058F" w:rsidRPr="007F6552" w14:paraId="6590C44C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3AF7AEB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Rorschach, H.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E0B60E4" w14:textId="77777777" w:rsidR="003B058F" w:rsidRPr="007F6552" w:rsidRDefault="003B058F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“Psicodiagnóstico” (1977) Ed. Paidós, Buenos Aires.</w:t>
                  </w:r>
                </w:p>
              </w:tc>
            </w:tr>
            <w:tr w:rsidR="003B058F" w:rsidRPr="007F6552" w14:paraId="70D0F36B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DC77DA9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Siquier de Ocampo et al, ML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92CA55E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“Las técnicas proyectivas y el proceso psicodiagnóstico, Editorial Nueva Visión, Argentina, 1979</w:t>
                  </w:r>
                </w:p>
              </w:tc>
            </w:tr>
            <w:tr w:rsidR="003B058F" w:rsidRPr="007F6552" w14:paraId="31E35A6C" w14:textId="77777777" w:rsidTr="003B058F"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1B173BC5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55CBD9F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 Depresión en niños y adolescentes, a través de las pruebas proyectivas”. Revista de la Agrupación de Psicólogos Infanto Juveniles, año 2000</w:t>
                  </w:r>
                </w:p>
              </w:tc>
            </w:tr>
            <w:tr w:rsidR="003B058F" w:rsidRPr="007F6552" w14:paraId="2C6836F3" w14:textId="77777777" w:rsidTr="003B058F">
              <w:trPr>
                <w:trHeight w:val="754"/>
              </w:trPr>
              <w:tc>
                <w:tcPr>
                  <w:tcW w:w="0" w:type="auto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A10BD05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F305636" w14:textId="77777777" w:rsidR="003B058F" w:rsidRPr="007F6552" w:rsidRDefault="003B058F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“Apuntes introductorios sobre el test de Rorschach”. Apuntes de cátedra</w:t>
                  </w:r>
                </w:p>
              </w:tc>
            </w:tr>
          </w:tbl>
          <w:p w14:paraId="3510E052" w14:textId="77777777" w:rsidR="003B058F" w:rsidRPr="007F6552" w:rsidRDefault="003B058F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SE CONTARÁ ADEMÁS CON BIBLIOGRAFÍA COMPLEMENTARIA, ATINGENTE A LOS REQUERIMIENTOS QUE PUEDAN APARECER DURANTE LAS CLASES Y/O TRABAJO DE CAMPO.</w:t>
            </w:r>
          </w:p>
        </w:tc>
      </w:tr>
    </w:tbl>
    <w:p w14:paraId="6ACE4F0D" w14:textId="77777777" w:rsidR="00E86CEE" w:rsidRDefault="00E86CEE"/>
    <w:sectPr w:rsidR="00E86CEE" w:rsidSect="005D5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852"/>
    <w:multiLevelType w:val="multilevel"/>
    <w:tmpl w:val="F3B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2E7"/>
    <w:multiLevelType w:val="multilevel"/>
    <w:tmpl w:val="44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1046"/>
    <w:multiLevelType w:val="multilevel"/>
    <w:tmpl w:val="DD1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4AD2"/>
    <w:multiLevelType w:val="multilevel"/>
    <w:tmpl w:val="276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2"/>
    <w:rsid w:val="000F652B"/>
    <w:rsid w:val="001B43E0"/>
    <w:rsid w:val="00224B8B"/>
    <w:rsid w:val="002505BA"/>
    <w:rsid w:val="003B058F"/>
    <w:rsid w:val="003B22C1"/>
    <w:rsid w:val="00471CE6"/>
    <w:rsid w:val="005D58BE"/>
    <w:rsid w:val="00645F75"/>
    <w:rsid w:val="007B4458"/>
    <w:rsid w:val="007F6552"/>
    <w:rsid w:val="0087720A"/>
    <w:rsid w:val="00A00EA2"/>
    <w:rsid w:val="00B46A6E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57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921</Words>
  <Characters>5253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Francisca Morales</cp:lastModifiedBy>
  <cp:revision>4</cp:revision>
  <dcterms:created xsi:type="dcterms:W3CDTF">2016-05-13T14:28:00Z</dcterms:created>
  <dcterms:modified xsi:type="dcterms:W3CDTF">2017-06-09T14:51:00Z</dcterms:modified>
</cp:coreProperties>
</file>