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3AE" w:rsidRPr="003C5C53" w:rsidRDefault="00AE5759" w:rsidP="009816A3">
      <w:pPr>
        <w:jc w:val="right"/>
        <w:rPr>
          <w:rFonts w:cs="Arial"/>
          <w:b/>
          <w:bCs/>
          <w:color w:val="595959" w:themeColor="text1" w:themeTint="A6"/>
          <w:sz w:val="28"/>
          <w:szCs w:val="40"/>
          <w:lang w:val="es-CL"/>
        </w:rPr>
      </w:pPr>
      <w:r w:rsidRPr="003C5C53">
        <w:rPr>
          <w:rFonts w:cs="Arial"/>
          <w:b/>
          <w:bCs/>
          <w:color w:val="595959" w:themeColor="text1" w:themeTint="A6"/>
          <w:sz w:val="28"/>
          <w:szCs w:val="40"/>
          <w:lang w:val="es-CL"/>
        </w:rPr>
        <w:t xml:space="preserve">Programa </w:t>
      </w:r>
      <w:r w:rsidR="00FF63AE" w:rsidRPr="003C5C53">
        <w:rPr>
          <w:rFonts w:cs="Arial"/>
          <w:b/>
          <w:bCs/>
          <w:color w:val="595959" w:themeColor="text1" w:themeTint="A6"/>
          <w:sz w:val="28"/>
          <w:szCs w:val="40"/>
          <w:lang w:val="es-CL"/>
        </w:rPr>
        <w:t>Curso</w:t>
      </w:r>
    </w:p>
    <w:p w:rsidR="00FF63AE" w:rsidRPr="003C5C53" w:rsidRDefault="00F5664B" w:rsidP="00393E31">
      <w:pPr>
        <w:jc w:val="right"/>
        <w:rPr>
          <w:rFonts w:cs="Arial"/>
          <w:bCs/>
          <w:color w:val="595959" w:themeColor="text1" w:themeTint="A6"/>
          <w:szCs w:val="40"/>
          <w:lang w:val="es-CL"/>
        </w:rPr>
      </w:pPr>
      <w:r>
        <w:rPr>
          <w:rFonts w:cs="Arial"/>
          <w:bCs/>
          <w:color w:val="595959" w:themeColor="text1" w:themeTint="A6"/>
          <w:szCs w:val="40"/>
          <w:lang w:val="es-CL"/>
        </w:rPr>
        <w:t>Semestre otoño</w:t>
      </w:r>
      <w:r w:rsidR="00FF63AE" w:rsidRPr="003C5C53">
        <w:rPr>
          <w:rFonts w:cs="Arial"/>
          <w:bCs/>
          <w:color w:val="595959" w:themeColor="text1" w:themeTint="A6"/>
          <w:szCs w:val="40"/>
          <w:lang w:val="es-CL"/>
        </w:rPr>
        <w:t xml:space="preserve"> </w:t>
      </w:r>
      <w:r w:rsidR="0046193C" w:rsidRPr="003C5C53">
        <w:rPr>
          <w:rFonts w:cs="Arial"/>
          <w:bCs/>
          <w:color w:val="595959" w:themeColor="text1" w:themeTint="A6"/>
          <w:szCs w:val="40"/>
          <w:lang w:val="es-CL"/>
        </w:rPr>
        <w:t>201</w:t>
      </w:r>
      <w:r>
        <w:rPr>
          <w:rFonts w:cs="Arial"/>
          <w:bCs/>
          <w:color w:val="595959" w:themeColor="text1" w:themeTint="A6"/>
          <w:szCs w:val="40"/>
          <w:lang w:val="es-CL"/>
        </w:rPr>
        <w:t>7</w:t>
      </w:r>
    </w:p>
    <w:p w:rsidR="003C5C53" w:rsidRPr="003C5C53" w:rsidRDefault="003C5C53" w:rsidP="0090272D">
      <w:pPr>
        <w:jc w:val="right"/>
        <w:rPr>
          <w:rFonts w:cs="Arial"/>
          <w:b/>
          <w:bCs/>
          <w:color w:val="595959" w:themeColor="text1" w:themeTint="A6"/>
          <w:sz w:val="10"/>
          <w:szCs w:val="40"/>
          <w:lang w:val="es-CL"/>
        </w:rPr>
      </w:pPr>
    </w:p>
    <w:p w:rsidR="0090272D" w:rsidRPr="003C5C53" w:rsidRDefault="00FF63AE" w:rsidP="003C5C53">
      <w:pPr>
        <w:jc w:val="right"/>
        <w:rPr>
          <w:rFonts w:cs="Arial"/>
          <w:b/>
          <w:bCs/>
          <w:color w:val="595959" w:themeColor="text1" w:themeTint="A6"/>
          <w:sz w:val="28"/>
          <w:szCs w:val="40"/>
          <w:lang w:val="es-CL"/>
        </w:rPr>
      </w:pPr>
      <w:r w:rsidRPr="00D01994">
        <w:rPr>
          <w:rFonts w:cs="Arial"/>
          <w:b/>
          <w:bCs/>
          <w:color w:val="595959" w:themeColor="text1" w:themeTint="A6"/>
          <w:sz w:val="28"/>
          <w:szCs w:val="40"/>
          <w:lang w:val="es-CL"/>
        </w:rPr>
        <w:t xml:space="preserve">Carrera </w:t>
      </w:r>
      <w:r w:rsidR="001C3CE7">
        <w:rPr>
          <w:rFonts w:cs="Arial"/>
          <w:b/>
          <w:bCs/>
          <w:color w:val="595959" w:themeColor="text1" w:themeTint="A6"/>
          <w:sz w:val="28"/>
          <w:szCs w:val="40"/>
          <w:lang w:val="es-CL"/>
        </w:rPr>
        <w:t>Arquitectura</w:t>
      </w:r>
    </w:p>
    <w:p w:rsidR="0090272D" w:rsidRDefault="0090272D" w:rsidP="00FF63AE">
      <w:pPr>
        <w:rPr>
          <w:rFonts w:cs="Arial"/>
          <w:lang w:val="es-CL"/>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789"/>
        <w:gridCol w:w="1385"/>
      </w:tblGrid>
      <w:tr w:rsidR="00566CFD">
        <w:trPr>
          <w:trHeight w:val="397"/>
        </w:trPr>
        <w:tc>
          <w:tcPr>
            <w:tcW w:w="7800" w:type="dxa"/>
            <w:shd w:val="clear" w:color="auto" w:fill="D9D9D9" w:themeFill="background1" w:themeFillShade="D9"/>
            <w:vAlign w:val="center"/>
          </w:tcPr>
          <w:p w:rsidR="00566CFD" w:rsidRPr="00D01994" w:rsidRDefault="00C019ED" w:rsidP="00005C4C">
            <w:pPr>
              <w:spacing w:before="2" w:after="2"/>
              <w:ind w:left="85"/>
              <w:rPr>
                <w:rFonts w:cs="Arial"/>
                <w:b/>
                <w:lang w:val="es-CL"/>
              </w:rPr>
            </w:pPr>
            <w:r>
              <w:rPr>
                <w:rFonts w:cs="Arial"/>
                <w:b/>
                <w:lang w:val="es-CL"/>
              </w:rPr>
              <w:t xml:space="preserve">Nombre del </w:t>
            </w:r>
            <w:r w:rsidR="00566CFD" w:rsidRPr="00D01994">
              <w:rPr>
                <w:rFonts w:cs="Arial"/>
                <w:b/>
                <w:lang w:val="es-CL"/>
              </w:rPr>
              <w:t>Curso</w:t>
            </w:r>
          </w:p>
        </w:tc>
        <w:tc>
          <w:tcPr>
            <w:tcW w:w="1386" w:type="dxa"/>
            <w:shd w:val="clear" w:color="auto" w:fill="D9D9D9" w:themeFill="background1" w:themeFillShade="D9"/>
            <w:vAlign w:val="center"/>
          </w:tcPr>
          <w:p w:rsidR="00566CFD" w:rsidRPr="00D01994" w:rsidRDefault="00566CFD" w:rsidP="00005C4C">
            <w:pPr>
              <w:spacing w:before="2" w:after="2"/>
              <w:ind w:left="85"/>
              <w:rPr>
                <w:rFonts w:cs="Arial"/>
                <w:b/>
                <w:lang w:val="es-CL"/>
              </w:rPr>
            </w:pPr>
            <w:r w:rsidRPr="00D01994">
              <w:rPr>
                <w:rFonts w:cs="Arial"/>
                <w:b/>
                <w:lang w:val="es-CL"/>
              </w:rPr>
              <w:t>Código</w:t>
            </w:r>
          </w:p>
        </w:tc>
      </w:tr>
      <w:tr w:rsidR="00566CFD">
        <w:trPr>
          <w:trHeight w:val="397"/>
        </w:trPr>
        <w:tc>
          <w:tcPr>
            <w:tcW w:w="7800" w:type="dxa"/>
            <w:vAlign w:val="center"/>
          </w:tcPr>
          <w:p w:rsidR="00566CFD" w:rsidRPr="007C1F52" w:rsidRDefault="00D47411" w:rsidP="002214F9">
            <w:pPr>
              <w:spacing w:before="2" w:after="2"/>
              <w:ind w:left="85"/>
              <w:rPr>
                <w:rFonts w:cs="Arial"/>
                <w:b/>
                <w:sz w:val="22"/>
                <w:szCs w:val="22"/>
                <w:lang w:val="es-CL"/>
              </w:rPr>
            </w:pPr>
            <w:r w:rsidRPr="007C1F52">
              <w:rPr>
                <w:rFonts w:cs="Arial"/>
                <w:b/>
                <w:sz w:val="22"/>
                <w:szCs w:val="22"/>
                <w:lang w:val="es-CL"/>
              </w:rPr>
              <w:t>Procesos participativos en la multiescal</w:t>
            </w:r>
            <w:r w:rsidR="00465A29" w:rsidRPr="007C1F52">
              <w:rPr>
                <w:rFonts w:cs="Arial"/>
                <w:b/>
                <w:sz w:val="22"/>
                <w:szCs w:val="22"/>
                <w:lang w:val="es-CL"/>
              </w:rPr>
              <w:t>aridad: vivienda, barrio y ciudad</w:t>
            </w:r>
          </w:p>
        </w:tc>
        <w:tc>
          <w:tcPr>
            <w:tcW w:w="1386" w:type="dxa"/>
            <w:vAlign w:val="center"/>
          </w:tcPr>
          <w:p w:rsidR="00566CFD" w:rsidRPr="007C1F52" w:rsidRDefault="00BA578D" w:rsidP="002214F9">
            <w:pPr>
              <w:spacing w:before="2" w:after="2"/>
              <w:ind w:left="85"/>
              <w:rPr>
                <w:rFonts w:cs="Arial"/>
                <w:b/>
                <w:lang w:val="es-CL"/>
              </w:rPr>
            </w:pPr>
            <w:r w:rsidRPr="007C1F52">
              <w:rPr>
                <w:rFonts w:cs="Arial"/>
                <w:b/>
                <w:lang w:val="es-CL"/>
              </w:rPr>
              <w:t>AE-605-2</w:t>
            </w:r>
          </w:p>
        </w:tc>
      </w:tr>
    </w:tbl>
    <w:p w:rsidR="007A1174" w:rsidRDefault="007A1174" w:rsidP="00FF63AE">
      <w:pPr>
        <w:rPr>
          <w:rFonts w:cs="Arial"/>
          <w:lang w:val="es-CL"/>
        </w:rPr>
      </w:pPr>
    </w:p>
    <w:tbl>
      <w:tblPr>
        <w:tblStyle w:val="Tablaconcuadrcula"/>
        <w:tblW w:w="0" w:type="auto"/>
        <w:tblCellMar>
          <w:left w:w="0" w:type="dxa"/>
          <w:right w:w="0" w:type="dxa"/>
        </w:tblCellMar>
        <w:tblLook w:val="04A0" w:firstRow="1" w:lastRow="0" w:firstColumn="1" w:lastColumn="0" w:noHBand="0" w:noVBand="1"/>
      </w:tblPr>
      <w:tblGrid>
        <w:gridCol w:w="1774"/>
        <w:gridCol w:w="4032"/>
        <w:gridCol w:w="1254"/>
        <w:gridCol w:w="2114"/>
      </w:tblGrid>
      <w:tr w:rsidR="00D01994">
        <w:trPr>
          <w:trHeight w:val="397"/>
        </w:trPr>
        <w:tc>
          <w:tcPr>
            <w:tcW w:w="177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Default="00D01994" w:rsidP="00936058">
            <w:pPr>
              <w:spacing w:before="2" w:after="2"/>
              <w:ind w:left="85"/>
              <w:rPr>
                <w:rFonts w:cs="Arial"/>
                <w:lang w:val="es-CL"/>
              </w:rPr>
            </w:pPr>
            <w:r>
              <w:rPr>
                <w:rFonts w:cs="Arial"/>
                <w:lang w:val="es-CL"/>
              </w:rPr>
              <w:t>Área</w:t>
            </w:r>
          </w:p>
        </w:tc>
        <w:tc>
          <w:tcPr>
            <w:tcW w:w="4040" w:type="dxa"/>
            <w:tcBorders>
              <w:top w:val="single" w:sz="2" w:space="0" w:color="auto"/>
              <w:left w:val="single" w:sz="2" w:space="0" w:color="auto"/>
              <w:bottom w:val="single" w:sz="2" w:space="0" w:color="auto"/>
              <w:right w:val="single" w:sz="2" w:space="0" w:color="auto"/>
            </w:tcBorders>
            <w:vAlign w:val="center"/>
          </w:tcPr>
          <w:sdt>
            <w:sdtPr>
              <w:id w:val="1050809292"/>
              <w:placeholder>
                <w:docPart w:val="E18B857E3EBF402F8DD17D6D32B986C2"/>
              </w:placeholder>
              <w:dropDownList>
                <w:listItem w:displayText="Seleccione área                 " w:value="1"/>
                <w:listItem w:displayText="Taller" w:value="Taller"/>
                <w:listItem w:displayText="Proyectual" w:value="Proyectual"/>
                <w:listItem w:displayText="Historia y Teoría" w:value="Historia y Teoría"/>
                <w:listItem w:displayText="Planeamiento y Diseño Urbano" w:value="Planeamiento y Diseño Urbano"/>
                <w:listItem w:displayText="Estructura y Construcción" w:value="Estructura y Construcción"/>
                <w:listItem w:displayText="Ciencias Básicas" w:value="Ciencias Básicas"/>
              </w:dropDownList>
            </w:sdtPr>
            <w:sdtEndPr>
              <w:rPr>
                <w:rFonts w:cs="Arial"/>
                <w:lang w:val="es-CL"/>
              </w:rPr>
            </w:sdtEndPr>
            <w:sdtContent>
              <w:p w:rsidR="00D01994" w:rsidRDefault="00D47411" w:rsidP="00393E31">
                <w:pPr>
                  <w:pStyle w:val="Sinespaciado"/>
                  <w:ind w:left="142"/>
                  <w:rPr>
                    <w:rFonts w:cs="Arial"/>
                    <w:lang w:val="es-CL"/>
                  </w:rPr>
                </w:pPr>
                <w:r>
                  <w:t>Planeamiento y Diseño Urbano</w:t>
                </w:r>
              </w:p>
            </w:sdtContent>
          </w:sdt>
        </w:tc>
        <w:tc>
          <w:tcPr>
            <w:tcW w:w="125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Default="00D01994" w:rsidP="00936058">
            <w:pPr>
              <w:spacing w:before="2" w:after="2"/>
              <w:ind w:left="85"/>
              <w:rPr>
                <w:rFonts w:cs="Arial"/>
                <w:lang w:val="es-CL"/>
              </w:rPr>
            </w:pPr>
            <w:r>
              <w:rPr>
                <w:rFonts w:cs="Arial"/>
                <w:lang w:val="es-CL"/>
              </w:rPr>
              <w:t>Carácter</w:t>
            </w:r>
          </w:p>
        </w:tc>
        <w:sdt>
          <w:sdtPr>
            <w:rPr>
              <w:rFonts w:cs="Arial"/>
              <w:lang w:val="es-CL"/>
            </w:rPr>
            <w:id w:val="1864174498"/>
            <w:placeholder>
              <w:docPart w:val="DefaultPlaceholder_1082065159"/>
            </w:placeholder>
            <w:dropDownList>
              <w:listItem w:displayText="Seleccione carácter" w:value="1"/>
              <w:listItem w:displayText="Obligatorio" w:value="Obligatorio"/>
              <w:listItem w:displayText="Electivo" w:value="Electivo"/>
            </w:dropDownList>
          </w:sdtPr>
          <w:sdtEndPr/>
          <w:sdtContent>
            <w:tc>
              <w:tcPr>
                <w:tcW w:w="2117" w:type="dxa"/>
                <w:tcBorders>
                  <w:top w:val="single" w:sz="2" w:space="0" w:color="auto"/>
                  <w:left w:val="single" w:sz="2" w:space="0" w:color="auto"/>
                  <w:bottom w:val="single" w:sz="2" w:space="0" w:color="auto"/>
                  <w:right w:val="single" w:sz="2" w:space="0" w:color="auto"/>
                </w:tcBorders>
                <w:vAlign w:val="center"/>
              </w:tcPr>
              <w:p w:rsidR="00D01994" w:rsidRDefault="00D47411" w:rsidP="00F21433">
                <w:pPr>
                  <w:pStyle w:val="Sinespaciado"/>
                  <w:ind w:left="142"/>
                  <w:rPr>
                    <w:rFonts w:cs="Arial"/>
                    <w:lang w:val="es-CL"/>
                  </w:rPr>
                </w:pPr>
                <w:r>
                  <w:rPr>
                    <w:rFonts w:cs="Arial"/>
                    <w:lang w:val="es-CL"/>
                  </w:rPr>
                  <w:t>Electivo</w:t>
                </w:r>
              </w:p>
            </w:tc>
          </w:sdtContent>
        </w:sdt>
      </w:tr>
      <w:tr w:rsidR="00D01994">
        <w:trPr>
          <w:trHeight w:val="397"/>
        </w:trPr>
        <w:tc>
          <w:tcPr>
            <w:tcW w:w="177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Default="00D01994" w:rsidP="00936058">
            <w:pPr>
              <w:spacing w:before="2" w:after="2"/>
              <w:ind w:left="85"/>
              <w:rPr>
                <w:rFonts w:cs="Arial"/>
                <w:lang w:val="es-CL"/>
              </w:rPr>
            </w:pPr>
            <w:r>
              <w:rPr>
                <w:rFonts w:cs="Arial"/>
                <w:lang w:val="es-CL"/>
              </w:rPr>
              <w:t>Profesor</w:t>
            </w:r>
          </w:p>
        </w:tc>
        <w:tc>
          <w:tcPr>
            <w:tcW w:w="4040" w:type="dxa"/>
            <w:tcBorders>
              <w:top w:val="single" w:sz="2" w:space="0" w:color="auto"/>
              <w:left w:val="single" w:sz="2" w:space="0" w:color="auto"/>
              <w:bottom w:val="single" w:sz="2" w:space="0" w:color="auto"/>
              <w:right w:val="single" w:sz="2" w:space="0" w:color="auto"/>
            </w:tcBorders>
            <w:vAlign w:val="center"/>
          </w:tcPr>
          <w:p w:rsidR="00D01994" w:rsidRPr="007C1F52" w:rsidRDefault="00D47411" w:rsidP="00D44B7C">
            <w:pPr>
              <w:spacing w:before="2" w:after="2"/>
              <w:ind w:left="142"/>
              <w:rPr>
                <w:rFonts w:cs="Arial"/>
                <w:lang w:val="es-CL"/>
              </w:rPr>
            </w:pPr>
            <w:r w:rsidRPr="007C1F52">
              <w:rPr>
                <w:rFonts w:eastAsia="Calibri" w:cs="Arial"/>
              </w:rPr>
              <w:t>Viviana Fernández Prajoux</w:t>
            </w:r>
          </w:p>
        </w:tc>
        <w:tc>
          <w:tcPr>
            <w:tcW w:w="125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Default="00D01994" w:rsidP="00936058">
            <w:pPr>
              <w:spacing w:before="2" w:after="2"/>
              <w:ind w:left="85"/>
              <w:rPr>
                <w:rFonts w:cs="Arial"/>
                <w:lang w:val="es-CL"/>
              </w:rPr>
            </w:pPr>
            <w:r>
              <w:rPr>
                <w:rFonts w:cs="Arial"/>
                <w:lang w:val="es-CL"/>
              </w:rPr>
              <w:t>Régimen</w:t>
            </w:r>
          </w:p>
        </w:tc>
        <w:sdt>
          <w:sdtPr>
            <w:rPr>
              <w:rFonts w:cs="Arial"/>
              <w:lang w:val="es-CL"/>
            </w:rPr>
            <w:id w:val="610486651"/>
            <w:placeholder>
              <w:docPart w:val="DefaultPlaceholder_1082065159"/>
            </w:placeholder>
            <w:dropDownList>
              <w:listItem w:displayText="Seleccione regimen" w:value="1"/>
              <w:listItem w:displayText="Anual" w:value="Anual"/>
              <w:listItem w:displayText="Semestral" w:value="Semestral"/>
            </w:dropDownList>
          </w:sdtPr>
          <w:sdtEndPr/>
          <w:sdtContent>
            <w:tc>
              <w:tcPr>
                <w:tcW w:w="2117" w:type="dxa"/>
                <w:tcBorders>
                  <w:top w:val="single" w:sz="2" w:space="0" w:color="auto"/>
                  <w:left w:val="single" w:sz="2" w:space="0" w:color="auto"/>
                  <w:bottom w:val="single" w:sz="2" w:space="0" w:color="auto"/>
                  <w:right w:val="single" w:sz="2" w:space="0" w:color="auto"/>
                </w:tcBorders>
                <w:vAlign w:val="center"/>
              </w:tcPr>
              <w:p w:rsidR="00D01994" w:rsidRDefault="00D47411" w:rsidP="00B54643">
                <w:pPr>
                  <w:pStyle w:val="Sinespaciado"/>
                  <w:ind w:left="142"/>
                  <w:rPr>
                    <w:rFonts w:cs="Arial"/>
                    <w:lang w:val="es-CL"/>
                  </w:rPr>
                </w:pPr>
                <w:r>
                  <w:rPr>
                    <w:rFonts w:cs="Arial"/>
                    <w:lang w:val="es-CL"/>
                  </w:rPr>
                  <w:t>Semestral</w:t>
                </w:r>
              </w:p>
            </w:tc>
          </w:sdtContent>
        </w:sdt>
      </w:tr>
      <w:tr w:rsidR="00D01994" w:rsidRPr="00D44B7C">
        <w:trPr>
          <w:trHeight w:val="397"/>
        </w:trPr>
        <w:tc>
          <w:tcPr>
            <w:tcW w:w="177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Default="00D01994" w:rsidP="00936058">
            <w:pPr>
              <w:spacing w:before="2" w:after="2"/>
              <w:ind w:left="85"/>
              <w:rPr>
                <w:rFonts w:cs="Arial"/>
                <w:lang w:val="es-CL"/>
              </w:rPr>
            </w:pPr>
            <w:r>
              <w:rPr>
                <w:rFonts w:cs="Arial"/>
                <w:lang w:val="es-CL"/>
              </w:rPr>
              <w:t>Ayudante(s)</w:t>
            </w:r>
          </w:p>
        </w:tc>
        <w:tc>
          <w:tcPr>
            <w:tcW w:w="4040" w:type="dxa"/>
            <w:tcBorders>
              <w:top w:val="single" w:sz="2" w:space="0" w:color="auto"/>
              <w:left w:val="single" w:sz="2" w:space="0" w:color="auto"/>
              <w:bottom w:val="single" w:sz="2" w:space="0" w:color="auto"/>
              <w:right w:val="single" w:sz="2" w:space="0" w:color="auto"/>
            </w:tcBorders>
            <w:vAlign w:val="center"/>
          </w:tcPr>
          <w:p w:rsidR="00B54643" w:rsidRPr="007C1F52" w:rsidRDefault="00B54643" w:rsidP="00D44B7C">
            <w:pPr>
              <w:spacing w:before="2" w:after="2"/>
              <w:ind w:left="142"/>
              <w:rPr>
                <w:rFonts w:cs="Arial"/>
                <w:lang w:val="es-CL"/>
              </w:rPr>
            </w:pPr>
          </w:p>
        </w:tc>
        <w:tc>
          <w:tcPr>
            <w:tcW w:w="125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Default="001C3CE7" w:rsidP="00936058">
            <w:pPr>
              <w:spacing w:before="2" w:after="2"/>
              <w:ind w:left="85"/>
              <w:rPr>
                <w:rFonts w:cs="Arial"/>
                <w:lang w:val="es-CL"/>
              </w:rPr>
            </w:pPr>
            <w:r>
              <w:rPr>
                <w:rFonts w:cs="Arial"/>
                <w:lang w:val="es-CL"/>
              </w:rPr>
              <w:t>Créditos</w:t>
            </w:r>
          </w:p>
        </w:tc>
        <w:tc>
          <w:tcPr>
            <w:tcW w:w="2117" w:type="dxa"/>
            <w:tcBorders>
              <w:top w:val="single" w:sz="2" w:space="0" w:color="auto"/>
              <w:left w:val="single" w:sz="2" w:space="0" w:color="auto"/>
              <w:bottom w:val="single" w:sz="2" w:space="0" w:color="auto"/>
              <w:right w:val="single" w:sz="2" w:space="0" w:color="auto"/>
            </w:tcBorders>
            <w:vAlign w:val="center"/>
          </w:tcPr>
          <w:p w:rsidR="00D01994" w:rsidRPr="00BD6403" w:rsidRDefault="006B6B72" w:rsidP="00BD6403">
            <w:pPr>
              <w:pStyle w:val="Sinespaciado"/>
              <w:ind w:left="142"/>
              <w:rPr>
                <w:rFonts w:cs="Arial"/>
                <w:lang w:val="es-CL"/>
              </w:rPr>
            </w:pPr>
            <w:sdt>
              <w:sdtPr>
                <w:rPr>
                  <w:rFonts w:cs="Arial"/>
                  <w:lang w:val="es-CL"/>
                </w:rPr>
                <w:id w:val="1475637741"/>
                <w:placeholder>
                  <w:docPart w:val="28853CAAC0A34960B0A0F8D4FB10ADAA"/>
                </w:placeholder>
                <w:comboBox>
                  <w:listItem w:displayText="Seleccione créditos" w:value="1"/>
                  <w:listItem w:displayText="5 créditos" w:value="5 créditos"/>
                  <w:listItem w:displayText="7,5 créditos" w:value="7,5 créditos"/>
                  <w:listItem w:displayText="10 créditos" w:value="10 créditos"/>
                  <w:listItem w:displayText="13 créditos" w:value="13 créditos"/>
                  <w:listItem w:displayText="15 créditos" w:value="15 créditos"/>
                  <w:listItem w:displayText="36 créditos" w:value="36 créditos"/>
                  <w:listItem w:displayText="96 créditos" w:value="96 créditos"/>
                </w:comboBox>
              </w:sdtPr>
              <w:sdtEndPr/>
              <w:sdtContent>
                <w:r w:rsidR="00BA578D">
                  <w:rPr>
                    <w:rFonts w:cs="Arial"/>
                    <w:lang w:val="es-CL"/>
                  </w:rPr>
                  <w:t>7,5 créditos</w:t>
                </w:r>
              </w:sdtContent>
            </w:sdt>
          </w:p>
        </w:tc>
      </w:tr>
      <w:tr w:rsidR="00D01994" w:rsidRPr="00D44B7C">
        <w:trPr>
          <w:trHeight w:val="397"/>
        </w:trPr>
        <w:tc>
          <w:tcPr>
            <w:tcW w:w="177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Default="00D01994" w:rsidP="00936058">
            <w:pPr>
              <w:spacing w:before="2" w:after="2"/>
              <w:ind w:left="85"/>
              <w:rPr>
                <w:rFonts w:cs="Arial"/>
                <w:lang w:val="es-CL"/>
              </w:rPr>
            </w:pPr>
            <w:r>
              <w:rPr>
                <w:rFonts w:cs="Arial"/>
                <w:lang w:val="es-CL"/>
              </w:rPr>
              <w:t>Monitor(es)</w:t>
            </w:r>
          </w:p>
        </w:tc>
        <w:tc>
          <w:tcPr>
            <w:tcW w:w="4040" w:type="dxa"/>
            <w:tcBorders>
              <w:top w:val="single" w:sz="2" w:space="0" w:color="auto"/>
              <w:left w:val="single" w:sz="2" w:space="0" w:color="auto"/>
              <w:bottom w:val="single" w:sz="2" w:space="0" w:color="auto"/>
              <w:right w:val="single" w:sz="2" w:space="0" w:color="auto"/>
            </w:tcBorders>
            <w:vAlign w:val="center"/>
          </w:tcPr>
          <w:p w:rsidR="00D01994" w:rsidRDefault="00D01994" w:rsidP="001C3CE7">
            <w:pPr>
              <w:spacing w:before="2" w:after="2"/>
              <w:rPr>
                <w:rFonts w:cs="Arial"/>
                <w:lang w:val="es-CL"/>
              </w:rPr>
            </w:pPr>
          </w:p>
        </w:tc>
        <w:tc>
          <w:tcPr>
            <w:tcW w:w="125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Default="00C019ED" w:rsidP="00936058">
            <w:pPr>
              <w:spacing w:before="2" w:after="2"/>
              <w:ind w:left="85"/>
              <w:rPr>
                <w:rFonts w:cs="Arial"/>
                <w:lang w:val="es-CL"/>
              </w:rPr>
            </w:pPr>
            <w:r>
              <w:rPr>
                <w:rFonts w:cs="Arial"/>
                <w:lang w:val="es-CL"/>
              </w:rPr>
              <w:t>Nivel</w:t>
            </w:r>
          </w:p>
        </w:tc>
        <w:tc>
          <w:tcPr>
            <w:tcW w:w="2117" w:type="dxa"/>
            <w:tcBorders>
              <w:top w:val="single" w:sz="2" w:space="0" w:color="auto"/>
              <w:left w:val="single" w:sz="2" w:space="0" w:color="auto"/>
              <w:bottom w:val="single" w:sz="2" w:space="0" w:color="auto"/>
              <w:right w:val="single" w:sz="2" w:space="0" w:color="auto"/>
            </w:tcBorders>
            <w:vAlign w:val="center"/>
          </w:tcPr>
          <w:sdt>
            <w:sdtPr>
              <w:rPr>
                <w:rFonts w:cs="Arial"/>
                <w:lang w:val="es-CL"/>
              </w:rPr>
              <w:id w:val="-1757660641"/>
              <w:placeholder>
                <w:docPart w:val="978B6B02679246D3B1EC6BD6B1F54C64"/>
              </w:placeholder>
              <w:dropDownList>
                <w:listItem w:displayText="Seleccione nivel" w:value="1"/>
                <w:listItem w:displayText="1° año " w:value="1° año "/>
                <w:listItem w:displayText="3° Semestre" w:value="3° Semestre"/>
                <w:listItem w:displayText="4° Semestre" w:value="4° Semestre"/>
                <w:listItem w:displayText="5° semestre" w:value="5° semestre"/>
                <w:listItem w:displayText="6° semestre" w:value="6° semestre"/>
                <w:listItem w:displayText="7° semestre" w:value="7° semestre"/>
                <w:listItem w:displayText="8° semestre" w:value="8° semestre"/>
                <w:listItem w:displayText="9° semestre" w:value="9° semestre"/>
                <w:listItem w:displayText="10° semestre" w:value="10° semestre"/>
                <w:listItem w:displayText="6° año" w:value="6° año"/>
              </w:dropDownList>
            </w:sdtPr>
            <w:sdtEndPr/>
            <w:sdtContent>
              <w:p w:rsidR="00D01994" w:rsidRDefault="00D47411" w:rsidP="00BD6403">
                <w:pPr>
                  <w:pStyle w:val="Sinespaciado"/>
                  <w:ind w:left="142"/>
                  <w:rPr>
                    <w:rFonts w:cs="Arial"/>
                    <w:lang w:val="es-CL"/>
                  </w:rPr>
                </w:pPr>
                <w:r>
                  <w:rPr>
                    <w:rFonts w:cs="Arial"/>
                    <w:lang w:val="es-CL"/>
                  </w:rPr>
                  <w:t>7° semestre</w:t>
                </w:r>
              </w:p>
            </w:sdtContent>
          </w:sdt>
        </w:tc>
      </w:tr>
      <w:tr w:rsidR="0090272D">
        <w:trPr>
          <w:trHeight w:val="397"/>
        </w:trPr>
        <w:tc>
          <w:tcPr>
            <w:tcW w:w="177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0272D" w:rsidRDefault="0090272D" w:rsidP="00936058">
            <w:pPr>
              <w:spacing w:before="2" w:after="2"/>
              <w:ind w:left="85"/>
              <w:rPr>
                <w:rFonts w:cs="Arial"/>
                <w:lang w:val="es-CL"/>
              </w:rPr>
            </w:pPr>
            <w:r>
              <w:rPr>
                <w:rFonts w:cs="Arial"/>
                <w:lang w:val="es-CL"/>
              </w:rPr>
              <w:t>Requisitos</w:t>
            </w:r>
          </w:p>
        </w:tc>
        <w:tc>
          <w:tcPr>
            <w:tcW w:w="7411" w:type="dxa"/>
            <w:gridSpan w:val="3"/>
            <w:tcBorders>
              <w:top w:val="single" w:sz="2" w:space="0" w:color="auto"/>
              <w:left w:val="single" w:sz="2" w:space="0" w:color="auto"/>
              <w:bottom w:val="single" w:sz="2" w:space="0" w:color="auto"/>
              <w:right w:val="single" w:sz="2" w:space="0" w:color="auto"/>
            </w:tcBorders>
            <w:vAlign w:val="center"/>
          </w:tcPr>
          <w:p w:rsidR="0090272D" w:rsidRDefault="00120CB9" w:rsidP="00AC42C1">
            <w:pPr>
              <w:spacing w:before="2" w:after="2"/>
              <w:ind w:left="142"/>
              <w:rPr>
                <w:rFonts w:cs="Arial"/>
                <w:lang w:val="es-CL"/>
              </w:rPr>
            </w:pPr>
            <w:r w:rsidRPr="00BA578D">
              <w:rPr>
                <w:rFonts w:ascii="Verdana" w:hAnsi="Verdana"/>
                <w:color w:val="333333"/>
                <w:sz w:val="22"/>
                <w:szCs w:val="22"/>
                <w:shd w:val="clear" w:color="auto" w:fill="FFFFFF"/>
                <w:lang w:val="es-CL"/>
              </w:rPr>
              <w:t>Los Cursos AO503,AO301,AO302,AO303,AO305,AO306</w:t>
            </w:r>
          </w:p>
        </w:tc>
      </w:tr>
    </w:tbl>
    <w:p w:rsidR="00F73498" w:rsidRDefault="00F73498" w:rsidP="00AE5759">
      <w:pPr>
        <w:rPr>
          <w:rFonts w:cs="Arial"/>
          <w:sz w:val="20"/>
        </w:rPr>
      </w:pPr>
    </w:p>
    <w:p w:rsidR="0076316A" w:rsidRPr="000D6850" w:rsidRDefault="00A8447C" w:rsidP="00AE5759">
      <w:pPr>
        <w:rPr>
          <w:rFonts w:cs="Arial"/>
          <w:color w:val="808080" w:themeColor="background1" w:themeShade="80"/>
          <w:sz w:val="20"/>
        </w:rPr>
      </w:pPr>
      <w:r w:rsidRPr="000D6850">
        <w:rPr>
          <w:rFonts w:cs="Arial"/>
          <w:color w:val="808080" w:themeColor="background1" w:themeShade="80"/>
          <w:sz w:val="20"/>
        </w:rPr>
        <w:t>* Completar el formato en tamaño de fuente 12 pto</w:t>
      </w:r>
      <w:r w:rsidR="00680E04" w:rsidRPr="000D6850">
        <w:rPr>
          <w:rFonts w:cs="Arial"/>
          <w:color w:val="808080" w:themeColor="background1" w:themeShade="80"/>
          <w:sz w:val="20"/>
        </w:rPr>
        <w:t>s</w:t>
      </w:r>
      <w:r w:rsidRPr="000D6850">
        <w:rPr>
          <w:rFonts w:cs="Arial"/>
          <w:color w:val="808080" w:themeColor="background1" w:themeShade="80"/>
          <w:sz w:val="20"/>
        </w:rPr>
        <w:t>.</w:t>
      </w:r>
      <w:r w:rsidR="00680E04" w:rsidRPr="000D6850">
        <w:rPr>
          <w:rFonts w:cs="Arial"/>
          <w:color w:val="808080" w:themeColor="background1" w:themeShade="80"/>
          <w:sz w:val="20"/>
        </w:rPr>
        <w:t xml:space="preserve">, </w:t>
      </w:r>
      <w:r w:rsidR="00F73498" w:rsidRPr="000D6850">
        <w:rPr>
          <w:rFonts w:cs="Arial"/>
          <w:color w:val="808080" w:themeColor="background1" w:themeShade="80"/>
          <w:sz w:val="20"/>
        </w:rPr>
        <w:t>tipografía a</w:t>
      </w:r>
      <w:r w:rsidRPr="000D6850">
        <w:rPr>
          <w:rFonts w:cs="Arial"/>
          <w:color w:val="808080" w:themeColor="background1" w:themeShade="80"/>
          <w:sz w:val="20"/>
        </w:rPr>
        <w:t>rial</w:t>
      </w:r>
    </w:p>
    <w:p w:rsidR="00A8447C" w:rsidRDefault="00A8447C" w:rsidP="00AE5759">
      <w:pPr>
        <w:rPr>
          <w:rFonts w:cs="Arial"/>
          <w:sz w:val="22"/>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174"/>
      </w:tblGrid>
      <w:tr w:rsidR="0090272D">
        <w:trPr>
          <w:trHeight w:val="340"/>
        </w:trPr>
        <w:tc>
          <w:tcPr>
            <w:tcW w:w="9184" w:type="dxa"/>
            <w:shd w:val="clear" w:color="auto" w:fill="D9D9D9" w:themeFill="background1" w:themeFillShade="D9"/>
            <w:vAlign w:val="center"/>
          </w:tcPr>
          <w:p w:rsidR="0090272D" w:rsidRPr="0090272D" w:rsidRDefault="001B3525" w:rsidP="005F489E">
            <w:pPr>
              <w:spacing w:before="2" w:after="2"/>
              <w:ind w:left="85"/>
              <w:rPr>
                <w:rFonts w:cs="Arial"/>
                <w:b/>
                <w:sz w:val="22"/>
              </w:rPr>
            </w:pPr>
            <w:r>
              <w:rPr>
                <w:rFonts w:cs="Arial"/>
                <w:b/>
              </w:rPr>
              <w:t xml:space="preserve">Descripción </w:t>
            </w:r>
            <w:r w:rsidR="00BD6403">
              <w:rPr>
                <w:rFonts w:cs="Arial"/>
                <w:b/>
              </w:rPr>
              <w:t>g</w:t>
            </w:r>
            <w:r>
              <w:rPr>
                <w:rFonts w:cs="Arial"/>
                <w:b/>
              </w:rPr>
              <w:t xml:space="preserve">eneral y enfoque </w:t>
            </w:r>
            <w:r w:rsidRPr="00515EAD">
              <w:rPr>
                <w:rFonts w:cs="Arial"/>
                <w:sz w:val="18"/>
                <w:szCs w:val="20"/>
              </w:rPr>
              <w:t>(se sugiere un máximo de 2</w:t>
            </w:r>
            <w:r w:rsidR="005F489E">
              <w:rPr>
                <w:rFonts w:cs="Arial"/>
                <w:sz w:val="18"/>
                <w:szCs w:val="20"/>
              </w:rPr>
              <w:t>2</w:t>
            </w:r>
            <w:r w:rsidRPr="00515EAD">
              <w:rPr>
                <w:rFonts w:cs="Arial"/>
                <w:sz w:val="18"/>
                <w:szCs w:val="20"/>
              </w:rPr>
              <w:t xml:space="preserve"> líneas)</w:t>
            </w:r>
          </w:p>
        </w:tc>
      </w:tr>
      <w:tr w:rsidR="0090272D">
        <w:trPr>
          <w:trHeight w:val="567"/>
        </w:trPr>
        <w:tc>
          <w:tcPr>
            <w:tcW w:w="9184" w:type="dxa"/>
          </w:tcPr>
          <w:p w:rsidR="00A76935" w:rsidRDefault="00A76935" w:rsidP="00D47411">
            <w:pPr>
              <w:autoSpaceDE w:val="0"/>
              <w:autoSpaceDN w:val="0"/>
              <w:adjustRightInd w:val="0"/>
              <w:ind w:left="57" w:right="113"/>
              <w:jc w:val="both"/>
              <w:rPr>
                <w:rFonts w:ascii="Tahoma" w:eastAsia="Calibri" w:hAnsi="Tahoma" w:cs="Tahoma"/>
                <w:sz w:val="20"/>
                <w:szCs w:val="20"/>
              </w:rPr>
            </w:pPr>
          </w:p>
          <w:p w:rsidR="00053960" w:rsidRPr="00BA578D" w:rsidRDefault="00BA578D" w:rsidP="00053960">
            <w:pPr>
              <w:jc w:val="both"/>
              <w:rPr>
                <w:rFonts w:cs="Arial"/>
              </w:rPr>
            </w:pPr>
            <w:r w:rsidRPr="00BA578D">
              <w:rPr>
                <w:rFonts w:cs="Arial"/>
              </w:rPr>
              <w:t>El Curso está</w:t>
            </w:r>
            <w:r w:rsidR="00053960" w:rsidRPr="00BA578D">
              <w:rPr>
                <w:rFonts w:cs="Arial"/>
              </w:rPr>
              <w:t xml:space="preserve"> orientado a revisar y analizar la institucionalidad y legalidad vigente para incorporar una efectiva Participación Ciudadana en el desarrollo urbano, en sus distintas escalas, con énfasis en la identificación de factores claves que posibiliten su éxito, la interacción de actores y las metodologías usadas, basado en experiencias nacionales y extranjeras.</w:t>
            </w:r>
          </w:p>
          <w:p w:rsidR="00053960" w:rsidRPr="00BA578D" w:rsidRDefault="00053960" w:rsidP="00053960">
            <w:pPr>
              <w:jc w:val="both"/>
              <w:rPr>
                <w:rFonts w:cs="Arial"/>
              </w:rPr>
            </w:pPr>
          </w:p>
          <w:p w:rsidR="00053960" w:rsidRDefault="00053960" w:rsidP="00053960">
            <w:pPr>
              <w:jc w:val="both"/>
              <w:rPr>
                <w:rFonts w:cs="Arial"/>
              </w:rPr>
            </w:pPr>
            <w:r w:rsidRPr="00BA578D">
              <w:rPr>
                <w:rFonts w:cs="Arial"/>
              </w:rPr>
              <w:t xml:space="preserve">En el contexto actual, la incorporación de la </w:t>
            </w:r>
            <w:r w:rsidRPr="00BA578D">
              <w:rPr>
                <w:rFonts w:cs="Arial"/>
                <w:bCs/>
              </w:rPr>
              <w:t>Participación Ciudadana</w:t>
            </w:r>
            <w:r w:rsidRPr="00BA578D">
              <w:rPr>
                <w:rFonts w:cs="Arial"/>
              </w:rPr>
              <w:t xml:space="preserve"> en las distintas escalas del territorio es considerada una condición básica del ejercicio democrático, la integración social urbana y la inclusión. Se estima que ella fortalece la identidad de las personas y los espacios </w:t>
            </w:r>
            <w:r w:rsidR="00BA578D" w:rsidRPr="00BA578D">
              <w:rPr>
                <w:rFonts w:cs="Arial"/>
              </w:rPr>
              <w:t>donde</w:t>
            </w:r>
            <w:r w:rsidRPr="00BA578D">
              <w:rPr>
                <w:rFonts w:cs="Arial"/>
              </w:rPr>
              <w:t xml:space="preserve"> ellas habitan o se desenvuelven. Por otra parte</w:t>
            </w:r>
            <w:r w:rsidR="0078420A">
              <w:rPr>
                <w:rFonts w:cs="Arial"/>
              </w:rPr>
              <w:t>,</w:t>
            </w:r>
            <w:r w:rsidRPr="00BA578D">
              <w:rPr>
                <w:rFonts w:cs="Arial"/>
              </w:rPr>
              <w:t xml:space="preserve"> interesa estudiar y reflexionar sobre la existencia de una cultura participativa en las distintas instituciones o actores principales del proceso de diseño urbano en sus distintas escalas.</w:t>
            </w:r>
          </w:p>
          <w:p w:rsidR="003442AB" w:rsidRDefault="003442AB" w:rsidP="00053960">
            <w:pPr>
              <w:jc w:val="both"/>
              <w:rPr>
                <w:rFonts w:cs="Arial"/>
              </w:rPr>
            </w:pPr>
          </w:p>
          <w:p w:rsidR="003442AB" w:rsidRPr="00CF3B8A" w:rsidRDefault="003442AB" w:rsidP="003442AB">
            <w:pPr>
              <w:jc w:val="both"/>
            </w:pPr>
            <w:r>
              <w:t>Lo anterior se expresa claramente en el hecho de que l</w:t>
            </w:r>
            <w:r w:rsidRPr="00CF3B8A">
              <w:t>a Política Nacional de Desarrollo Urbano promulgada</w:t>
            </w:r>
            <w:r>
              <w:t xml:space="preserve"> en Chile</w:t>
            </w:r>
            <w:r w:rsidR="00CF4762">
              <w:t xml:space="preserve"> el año </w:t>
            </w:r>
            <w:r w:rsidR="00F5664B">
              <w:t>2014</w:t>
            </w:r>
            <w:r w:rsidRPr="00CF3B8A">
              <w:t xml:space="preserve">, </w:t>
            </w:r>
            <w:r>
              <w:t xml:space="preserve">incluye por primera vez de manera </w:t>
            </w:r>
            <w:r w:rsidRPr="00CF3B8A">
              <w:t>explícita</w:t>
            </w:r>
            <w:r>
              <w:t xml:space="preserve"> a la dimensión de la participación ciudadana efectiva</w:t>
            </w:r>
            <w:r w:rsidRPr="00CF3B8A">
              <w:t xml:space="preserve"> en el contexto de</w:t>
            </w:r>
            <w:r>
              <w:t xml:space="preserve"> su eje transversal, </w:t>
            </w:r>
            <w:r w:rsidR="0047541D">
              <w:t xml:space="preserve">de </w:t>
            </w:r>
            <w:r w:rsidRPr="00CF3B8A">
              <w:t>institucionalidad y gobernanza. Sin embargo</w:t>
            </w:r>
            <w:r w:rsidR="0047541D">
              <w:t>,</w:t>
            </w:r>
            <w:r w:rsidRPr="00CF3B8A">
              <w:t xml:space="preserve"> el gran desafío de hoy es como instalamos esta cultura participativa entre los distintos actores que intervienen en el proceso de </w:t>
            </w:r>
            <w:r w:rsidR="00CF4762">
              <w:t xml:space="preserve">planificación y </w:t>
            </w:r>
            <w:r w:rsidRPr="00CF3B8A">
              <w:t xml:space="preserve">diseño urbano. </w:t>
            </w:r>
          </w:p>
          <w:p w:rsidR="003442AB" w:rsidRPr="00BA578D" w:rsidRDefault="003442AB" w:rsidP="00053960">
            <w:pPr>
              <w:jc w:val="both"/>
              <w:rPr>
                <w:rFonts w:cs="Arial"/>
              </w:rPr>
            </w:pPr>
          </w:p>
          <w:p w:rsidR="007C1F52" w:rsidRPr="00CF3B8A" w:rsidRDefault="003442AB" w:rsidP="007C1F52">
            <w:pPr>
              <w:jc w:val="both"/>
            </w:pPr>
            <w:r>
              <w:t>Por tanto, nuestro principal objetivo</w:t>
            </w:r>
            <w:r w:rsidR="00211D66">
              <w:t>,</w:t>
            </w:r>
            <w:r>
              <w:t xml:space="preserve"> c</w:t>
            </w:r>
            <w:r w:rsidR="007C1F52" w:rsidRPr="00CF3B8A">
              <w:t>omo académicos e investigadores es instalar en las prácticas de nuestros estudiantes esta noción de responsabilidad compartida en el diseño</w:t>
            </w:r>
            <w:r w:rsidR="00211D66">
              <w:t>, planificación</w:t>
            </w:r>
            <w:r w:rsidR="007C1F52" w:rsidRPr="00CF3B8A">
              <w:t xml:space="preserve"> y </w:t>
            </w:r>
            <w:r w:rsidR="00211D66">
              <w:t>construcción de la ciudad. P</w:t>
            </w:r>
            <w:r w:rsidR="007C1F52">
              <w:t>aralelamente</w:t>
            </w:r>
            <w:r w:rsidR="00211D66">
              <w:t>,</w:t>
            </w:r>
            <w:r w:rsidR="007C1F52" w:rsidRPr="00CF3B8A">
              <w:t xml:space="preserve"> es necesario </w:t>
            </w:r>
            <w:r w:rsidR="007C1F52" w:rsidRPr="00CF3B8A">
              <w:lastRenderedPageBreak/>
              <w:t xml:space="preserve">contribuir con reflexión, investigación y práctica </w:t>
            </w:r>
            <w:r w:rsidR="00211D66">
              <w:t>que  promueva  y aumente</w:t>
            </w:r>
            <w:r w:rsidR="007C1F52" w:rsidRPr="00CF3B8A">
              <w:t xml:space="preserve"> </w:t>
            </w:r>
            <w:r w:rsidR="007C1F52">
              <w:t>una cultura participativa</w:t>
            </w:r>
            <w:r w:rsidR="007C1F52" w:rsidRPr="00CF3B8A">
              <w:t xml:space="preserve"> </w:t>
            </w:r>
            <w:r w:rsidR="00424DFA">
              <w:t xml:space="preserve">de </w:t>
            </w:r>
            <w:r w:rsidR="007C1F52" w:rsidRPr="00CF3B8A">
              <w:t xml:space="preserve">la ciudadanía </w:t>
            </w:r>
            <w:r w:rsidR="00424DFA">
              <w:t xml:space="preserve"> para que </w:t>
            </w:r>
            <w:r w:rsidR="007C1F52" w:rsidRPr="00CF3B8A">
              <w:t xml:space="preserve">en forma individual u organizada asuma su derecho de pensar y decidir sobre la ciudad que habita, donde trabaja, donde se recrea, por donde circula, etc. </w:t>
            </w:r>
          </w:p>
          <w:p w:rsidR="007C1F52" w:rsidRPr="00CF3B8A" w:rsidRDefault="007C1F52" w:rsidP="007C1F52">
            <w:pPr>
              <w:jc w:val="both"/>
            </w:pPr>
          </w:p>
          <w:p w:rsidR="007C1F52" w:rsidRPr="00CF3B8A" w:rsidRDefault="007C1F52" w:rsidP="007C1F52">
            <w:pPr>
              <w:jc w:val="both"/>
            </w:pPr>
            <w:r w:rsidRPr="00CF3B8A">
              <w:t>Finalmente</w:t>
            </w:r>
            <w:r w:rsidR="00424DFA">
              <w:t>,</w:t>
            </w:r>
            <w:r w:rsidRPr="00CF3B8A">
              <w:t xml:space="preserve"> y no menos importante</w:t>
            </w:r>
            <w:r w:rsidR="0047541D">
              <w:t>,</w:t>
            </w:r>
            <w:r w:rsidRPr="00CF3B8A">
              <w:t xml:space="preserve"> la </w:t>
            </w:r>
            <w:r w:rsidR="0047541D">
              <w:t>U</w:t>
            </w:r>
            <w:r w:rsidRPr="00CF3B8A">
              <w:t>niversidad cumple un rol fundamental en servir de espacio de encuentro y diálogo y en poner sobre la mesa de discusión las temáticas emergentes, convocando a actores públicos, privados y académicos.</w:t>
            </w:r>
          </w:p>
          <w:p w:rsidR="005F489E" w:rsidRPr="00053960" w:rsidRDefault="005F489E" w:rsidP="007C1F52">
            <w:pPr>
              <w:autoSpaceDE w:val="0"/>
              <w:autoSpaceDN w:val="0"/>
              <w:adjustRightInd w:val="0"/>
              <w:spacing w:before="120"/>
              <w:ind w:right="113"/>
              <w:jc w:val="both"/>
              <w:rPr>
                <w:rFonts w:ascii="Tahoma" w:eastAsia="Calibri" w:hAnsi="Tahoma" w:cs="Tahoma"/>
                <w:sz w:val="20"/>
                <w:szCs w:val="20"/>
              </w:rPr>
            </w:pPr>
          </w:p>
        </w:tc>
      </w:tr>
    </w:tbl>
    <w:p w:rsidR="0090272D" w:rsidRPr="0076316A" w:rsidRDefault="0090272D" w:rsidP="00AE5759">
      <w:pPr>
        <w:rPr>
          <w:rFonts w:cs="Arial"/>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174"/>
      </w:tblGrid>
      <w:tr w:rsidR="0090272D">
        <w:trPr>
          <w:trHeight w:val="397"/>
        </w:trPr>
        <w:tc>
          <w:tcPr>
            <w:tcW w:w="9186" w:type="dxa"/>
            <w:shd w:val="clear" w:color="auto" w:fill="D9D9D9" w:themeFill="background1" w:themeFillShade="D9"/>
            <w:vAlign w:val="center"/>
          </w:tcPr>
          <w:p w:rsidR="0090272D" w:rsidRPr="0090272D" w:rsidRDefault="0090272D" w:rsidP="00936058">
            <w:pPr>
              <w:spacing w:before="2" w:after="2"/>
              <w:ind w:left="85"/>
              <w:rPr>
                <w:rFonts w:cs="Arial"/>
                <w:b/>
                <w:sz w:val="22"/>
              </w:rPr>
            </w:pPr>
            <w:r>
              <w:rPr>
                <w:rFonts w:cs="Arial"/>
                <w:b/>
              </w:rPr>
              <w:t>Requisitos</w:t>
            </w:r>
            <w:r w:rsidR="00515EAD">
              <w:rPr>
                <w:rFonts w:cs="Arial"/>
                <w:b/>
              </w:rPr>
              <w:t xml:space="preserve"> del estudiante</w:t>
            </w:r>
          </w:p>
        </w:tc>
      </w:tr>
      <w:tr w:rsidR="0090272D" w:rsidRPr="00BA578D">
        <w:trPr>
          <w:trHeight w:val="436"/>
        </w:trPr>
        <w:tc>
          <w:tcPr>
            <w:tcW w:w="9186" w:type="dxa"/>
            <w:tcBorders>
              <w:bottom w:val="single" w:sz="2" w:space="0" w:color="auto"/>
            </w:tcBorders>
          </w:tcPr>
          <w:p w:rsidR="00D47411" w:rsidRPr="00BA578D" w:rsidRDefault="00BA578D" w:rsidP="00D47411">
            <w:pPr>
              <w:spacing w:before="120"/>
              <w:ind w:left="113" w:right="113"/>
              <w:rPr>
                <w:rFonts w:ascii="Trebuchet MS" w:hAnsi="Trebuchet MS"/>
                <w:sz w:val="22"/>
                <w:szCs w:val="22"/>
                <w:lang w:val="es-CL"/>
              </w:rPr>
            </w:pPr>
            <w:r w:rsidRPr="00BA578D">
              <w:rPr>
                <w:rFonts w:ascii="Verdana" w:hAnsi="Verdana"/>
                <w:color w:val="333333"/>
                <w:sz w:val="22"/>
                <w:szCs w:val="22"/>
                <w:shd w:val="clear" w:color="auto" w:fill="FFFFFF"/>
                <w:lang w:val="es-CL"/>
              </w:rPr>
              <w:t>Los Cursos AO503,AO301,AO302,AO303,AO305,AO306</w:t>
            </w:r>
          </w:p>
        </w:tc>
      </w:tr>
    </w:tbl>
    <w:p w:rsidR="0019017D" w:rsidRPr="00BA578D" w:rsidRDefault="0019017D">
      <w:pPr>
        <w:rPr>
          <w:lang w:val="es-CL"/>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174"/>
      </w:tblGrid>
      <w:tr w:rsidR="0090272D">
        <w:trPr>
          <w:trHeight w:val="680"/>
        </w:trPr>
        <w:tc>
          <w:tcPr>
            <w:tcW w:w="9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0272D" w:rsidRPr="0090272D" w:rsidRDefault="0090272D" w:rsidP="00936058">
            <w:pPr>
              <w:spacing w:before="2" w:after="2"/>
              <w:ind w:left="85"/>
              <w:rPr>
                <w:rFonts w:cs="Arial"/>
                <w:b/>
                <w:sz w:val="22"/>
              </w:rPr>
            </w:pPr>
            <w:r w:rsidRPr="0090272D">
              <w:rPr>
                <w:rFonts w:cs="Arial"/>
                <w:b/>
              </w:rPr>
              <w:t>Resultados de aprendizaje en términos de competencias genéricas y especificas</w:t>
            </w:r>
          </w:p>
        </w:tc>
      </w:tr>
      <w:tr w:rsidR="0090272D">
        <w:trPr>
          <w:trHeight w:val="1701"/>
        </w:trPr>
        <w:tc>
          <w:tcPr>
            <w:tcW w:w="9186" w:type="dxa"/>
            <w:tcBorders>
              <w:top w:val="single" w:sz="2" w:space="0" w:color="auto"/>
              <w:left w:val="single" w:sz="2" w:space="0" w:color="auto"/>
              <w:bottom w:val="single" w:sz="2" w:space="0" w:color="auto"/>
              <w:right w:val="single" w:sz="2" w:space="0" w:color="auto"/>
            </w:tcBorders>
          </w:tcPr>
          <w:p w:rsidR="00D47411" w:rsidRPr="00BA578D" w:rsidRDefault="00D47411" w:rsidP="00D47411">
            <w:pPr>
              <w:autoSpaceDE w:val="0"/>
              <w:autoSpaceDN w:val="0"/>
              <w:adjustRightInd w:val="0"/>
              <w:spacing w:before="120"/>
              <w:ind w:left="113" w:right="113"/>
              <w:jc w:val="both"/>
              <w:rPr>
                <w:rFonts w:eastAsia="Calibri" w:cs="Arial"/>
              </w:rPr>
            </w:pPr>
            <w:r w:rsidRPr="00BA578D">
              <w:rPr>
                <w:rFonts w:eastAsia="Calibri" w:cs="Arial"/>
              </w:rPr>
              <w:t>Al finalizar esta asignatura, cada alumno será competente en las siguientes Competencias:</w:t>
            </w:r>
          </w:p>
          <w:p w:rsidR="00D47411" w:rsidRPr="00BA578D" w:rsidRDefault="00D47411" w:rsidP="00D47411">
            <w:pPr>
              <w:autoSpaceDE w:val="0"/>
              <w:autoSpaceDN w:val="0"/>
              <w:adjustRightInd w:val="0"/>
              <w:spacing w:before="120"/>
              <w:ind w:left="113" w:right="113"/>
              <w:jc w:val="both"/>
              <w:rPr>
                <w:rFonts w:eastAsia="Calibri" w:cs="Arial"/>
                <w:b/>
              </w:rPr>
            </w:pPr>
            <w:r w:rsidRPr="00BA578D">
              <w:rPr>
                <w:rFonts w:eastAsia="Calibri" w:cs="Arial"/>
                <w:b/>
              </w:rPr>
              <w:t xml:space="preserve">Genéricas: </w:t>
            </w:r>
          </w:p>
          <w:p w:rsidR="00D47411" w:rsidRPr="00BA578D" w:rsidRDefault="00D47411" w:rsidP="00D47411">
            <w:pPr>
              <w:numPr>
                <w:ilvl w:val="0"/>
                <w:numId w:val="24"/>
              </w:numPr>
              <w:autoSpaceDE w:val="0"/>
              <w:autoSpaceDN w:val="0"/>
              <w:adjustRightInd w:val="0"/>
              <w:spacing w:before="120"/>
              <w:ind w:left="356" w:right="113" w:hanging="284"/>
              <w:jc w:val="both"/>
              <w:rPr>
                <w:rFonts w:eastAsia="Calibri" w:cs="Arial"/>
              </w:rPr>
            </w:pPr>
            <w:r w:rsidRPr="00BA578D">
              <w:rPr>
                <w:rFonts w:eastAsia="Calibri" w:cs="Arial"/>
              </w:rPr>
              <w:t>Comunicarse eficazmente de manera oral y escrita en castellano, tanto con sus pares profesionales como con otros actores.</w:t>
            </w:r>
          </w:p>
          <w:p w:rsidR="00D47411" w:rsidRPr="00BA578D" w:rsidRDefault="00D47411" w:rsidP="00D47411">
            <w:pPr>
              <w:numPr>
                <w:ilvl w:val="0"/>
                <w:numId w:val="24"/>
              </w:numPr>
              <w:autoSpaceDE w:val="0"/>
              <w:autoSpaceDN w:val="0"/>
              <w:adjustRightInd w:val="0"/>
              <w:spacing w:before="120"/>
              <w:ind w:left="356" w:right="113" w:hanging="284"/>
              <w:jc w:val="both"/>
              <w:rPr>
                <w:rFonts w:eastAsia="Calibri" w:cs="Arial"/>
              </w:rPr>
            </w:pPr>
            <w:r w:rsidRPr="00BA578D">
              <w:rPr>
                <w:rFonts w:eastAsia="Calibri" w:cs="Arial"/>
              </w:rPr>
              <w:t>Asumir principios éticos y respetar los principios del otro, como norma de convivencia social, fundamentando el trabajo desde una ciudadanía activa, interactuando con los diferentes actores asociados a las problemáticas que le son propias, dando cuenta del compromiso con los problemas país.</w:t>
            </w:r>
          </w:p>
          <w:p w:rsidR="00053960" w:rsidRPr="00BA578D" w:rsidRDefault="007B4D8F" w:rsidP="00D47411">
            <w:pPr>
              <w:numPr>
                <w:ilvl w:val="0"/>
                <w:numId w:val="24"/>
              </w:numPr>
              <w:autoSpaceDE w:val="0"/>
              <w:autoSpaceDN w:val="0"/>
              <w:adjustRightInd w:val="0"/>
              <w:spacing w:before="120"/>
              <w:ind w:left="356" w:right="113" w:hanging="284"/>
              <w:jc w:val="both"/>
              <w:rPr>
                <w:rFonts w:eastAsia="Calibri" w:cs="Arial"/>
              </w:rPr>
            </w:pPr>
            <w:r w:rsidRPr="00BA578D">
              <w:rPr>
                <w:rFonts w:eastAsia="Calibri" w:cs="Arial"/>
              </w:rPr>
              <w:t xml:space="preserve">Capacidad de trabajo en equipo tanto son sus pares como con </w:t>
            </w:r>
            <w:r w:rsidR="00BA578D">
              <w:rPr>
                <w:rFonts w:eastAsia="Calibri" w:cs="Arial"/>
              </w:rPr>
              <w:t>otros</w:t>
            </w:r>
            <w:r w:rsidRPr="00BA578D">
              <w:rPr>
                <w:rFonts w:eastAsia="Calibri" w:cs="Arial"/>
              </w:rPr>
              <w:t xml:space="preserve"> actores</w:t>
            </w:r>
            <w:r w:rsidR="00424DFA">
              <w:rPr>
                <w:rFonts w:eastAsia="Calibri" w:cs="Arial"/>
              </w:rPr>
              <w:t xml:space="preserve"> de la ciudadanía</w:t>
            </w:r>
            <w:r w:rsidRPr="00BA578D">
              <w:rPr>
                <w:rFonts w:eastAsia="Calibri" w:cs="Arial"/>
              </w:rPr>
              <w:t xml:space="preserve"> presentes en las problemáticas urbanas del país.</w:t>
            </w:r>
          </w:p>
          <w:p w:rsidR="00053960" w:rsidRPr="00BA578D" w:rsidRDefault="00053960" w:rsidP="00053960">
            <w:pPr>
              <w:numPr>
                <w:ilvl w:val="0"/>
                <w:numId w:val="24"/>
              </w:numPr>
              <w:autoSpaceDE w:val="0"/>
              <w:autoSpaceDN w:val="0"/>
              <w:adjustRightInd w:val="0"/>
              <w:spacing w:before="120"/>
              <w:ind w:left="356" w:right="113" w:hanging="284"/>
              <w:jc w:val="both"/>
              <w:rPr>
                <w:rFonts w:eastAsia="Calibri" w:cs="Arial"/>
              </w:rPr>
            </w:pPr>
            <w:r w:rsidRPr="00BA578D">
              <w:rPr>
                <w:rFonts w:eastAsia="Calibri" w:cs="Arial"/>
                <w:lang w:val="es-CL"/>
              </w:rPr>
              <w:t>Enfrentar el trabajo con una perspectiva sustentable en lo sociocultural, económico y medioambiental, poniendo en valor las características regionales en un contexto nacional e inserto en la globalidad.</w:t>
            </w:r>
          </w:p>
          <w:p w:rsidR="00D47411" w:rsidRPr="00BA578D" w:rsidRDefault="00D47411" w:rsidP="00D47411">
            <w:pPr>
              <w:autoSpaceDE w:val="0"/>
              <w:autoSpaceDN w:val="0"/>
              <w:adjustRightInd w:val="0"/>
              <w:spacing w:before="120"/>
              <w:ind w:right="113"/>
              <w:jc w:val="both"/>
              <w:rPr>
                <w:rFonts w:eastAsia="Calibri" w:cs="Arial"/>
                <w:b/>
              </w:rPr>
            </w:pPr>
            <w:r w:rsidRPr="00BA578D">
              <w:rPr>
                <w:rFonts w:eastAsia="Calibri" w:cs="Arial"/>
                <w:b/>
              </w:rPr>
              <w:t>Específicas:</w:t>
            </w:r>
          </w:p>
          <w:p w:rsidR="0090272D" w:rsidRPr="003442AB" w:rsidRDefault="003442AB" w:rsidP="00BA578D">
            <w:pPr>
              <w:numPr>
                <w:ilvl w:val="0"/>
                <w:numId w:val="25"/>
              </w:numPr>
              <w:autoSpaceDE w:val="0"/>
              <w:autoSpaceDN w:val="0"/>
              <w:adjustRightInd w:val="0"/>
              <w:spacing w:before="120"/>
              <w:ind w:left="356" w:right="113" w:hanging="284"/>
              <w:jc w:val="both"/>
              <w:rPr>
                <w:rFonts w:cs="Arial"/>
              </w:rPr>
            </w:pPr>
            <w:r>
              <w:rPr>
                <w:rFonts w:eastAsia="Calibri" w:cs="Arial"/>
              </w:rPr>
              <w:t>Capacidad de trabajo interdisciplinario, tanto con otros profesionales como con otros actores públicos y ciudadanos para diagnosticar participativamente los problemas urbanos en las distintas escalas y buscar colectivamente las respuestas más pertinentes y factibles en los distintos escenarios.</w:t>
            </w:r>
          </w:p>
          <w:p w:rsidR="003442AB" w:rsidRPr="0090272D" w:rsidRDefault="003442AB" w:rsidP="003442AB">
            <w:pPr>
              <w:autoSpaceDE w:val="0"/>
              <w:autoSpaceDN w:val="0"/>
              <w:adjustRightInd w:val="0"/>
              <w:spacing w:before="120"/>
              <w:ind w:right="113"/>
              <w:jc w:val="both"/>
              <w:rPr>
                <w:rFonts w:cs="Arial"/>
              </w:rPr>
            </w:pPr>
          </w:p>
        </w:tc>
      </w:tr>
    </w:tbl>
    <w:p w:rsidR="0029633B" w:rsidRDefault="0029633B" w:rsidP="0029633B"/>
    <w:p w:rsidR="00424DFA" w:rsidRDefault="00424DFA" w:rsidP="0029633B"/>
    <w:p w:rsidR="00424DFA" w:rsidRDefault="00424DFA" w:rsidP="0029633B"/>
    <w:tbl>
      <w:tblPr>
        <w:tblStyle w:val="Tablaconcuadrcula"/>
        <w:tblW w:w="9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184"/>
      </w:tblGrid>
      <w:tr w:rsidR="0029633B">
        <w:trPr>
          <w:trHeight w:val="340"/>
        </w:trPr>
        <w:tc>
          <w:tcPr>
            <w:tcW w:w="9184" w:type="dxa"/>
            <w:shd w:val="clear" w:color="auto" w:fill="D9D9D9" w:themeFill="background1" w:themeFillShade="D9"/>
            <w:vAlign w:val="center"/>
          </w:tcPr>
          <w:p w:rsidR="0029633B" w:rsidRPr="0090272D" w:rsidRDefault="0029633B" w:rsidP="0029633B">
            <w:pPr>
              <w:spacing w:before="2" w:after="2"/>
              <w:ind w:left="85"/>
              <w:rPr>
                <w:rFonts w:cs="Arial"/>
                <w:b/>
                <w:sz w:val="22"/>
              </w:rPr>
            </w:pPr>
            <w:r>
              <w:rPr>
                <w:rFonts w:cs="Arial"/>
                <w:b/>
              </w:rPr>
              <w:lastRenderedPageBreak/>
              <w:t>Contenido</w:t>
            </w:r>
            <w:r w:rsidR="00953FA5">
              <w:rPr>
                <w:rFonts w:cs="Arial"/>
                <w:b/>
              </w:rPr>
              <w:t xml:space="preserve"> y fechas</w:t>
            </w:r>
          </w:p>
        </w:tc>
      </w:tr>
      <w:tr w:rsidR="0029633B">
        <w:trPr>
          <w:trHeight w:val="8050"/>
        </w:trPr>
        <w:tc>
          <w:tcPr>
            <w:tcW w:w="9184" w:type="dxa"/>
          </w:tcPr>
          <w:p w:rsidR="00D47411" w:rsidRDefault="00D47411" w:rsidP="00D47411">
            <w:pPr>
              <w:jc w:val="both"/>
              <w:rPr>
                <w:rFonts w:ascii="Tahoma" w:hAnsi="Tahoma" w:cs="Tahoma"/>
                <w:sz w:val="20"/>
                <w:szCs w:val="20"/>
              </w:rPr>
            </w:pPr>
          </w:p>
          <w:p w:rsidR="00D47411" w:rsidRPr="00BA578D" w:rsidRDefault="00D47411" w:rsidP="00D47411">
            <w:pPr>
              <w:jc w:val="both"/>
              <w:rPr>
                <w:rFonts w:cs="Arial"/>
              </w:rPr>
            </w:pPr>
            <w:r w:rsidRPr="00BA578D">
              <w:rPr>
                <w:rFonts w:cs="Arial"/>
              </w:rPr>
              <w:t>El Curso se estructura en 4 unidades:</w:t>
            </w:r>
          </w:p>
          <w:p w:rsidR="00D47411" w:rsidRPr="00BA578D" w:rsidRDefault="00D47411" w:rsidP="00D47411">
            <w:pPr>
              <w:autoSpaceDE w:val="0"/>
              <w:autoSpaceDN w:val="0"/>
              <w:adjustRightInd w:val="0"/>
              <w:ind w:right="113"/>
              <w:rPr>
                <w:rFonts w:eastAsia="Calibri" w:cs="Arial"/>
                <w:b/>
              </w:rPr>
            </w:pPr>
          </w:p>
          <w:p w:rsidR="00D47411" w:rsidRPr="00BA578D" w:rsidRDefault="00D47411" w:rsidP="00D47411">
            <w:pPr>
              <w:autoSpaceDE w:val="0"/>
              <w:autoSpaceDN w:val="0"/>
              <w:adjustRightInd w:val="0"/>
              <w:ind w:right="113"/>
              <w:rPr>
                <w:rFonts w:eastAsia="Calibri" w:cs="Arial"/>
                <w:b/>
              </w:rPr>
            </w:pPr>
            <w:r w:rsidRPr="00BA578D">
              <w:rPr>
                <w:rFonts w:eastAsia="Calibri" w:cs="Arial"/>
                <w:b/>
              </w:rPr>
              <w:t>UNIDAD 1</w:t>
            </w:r>
            <w:r w:rsidRPr="00BA578D">
              <w:rPr>
                <w:rFonts w:eastAsia="Calibri" w:cs="Arial"/>
              </w:rPr>
              <w:t xml:space="preserve">: </w:t>
            </w:r>
            <w:r w:rsidRPr="00BA578D">
              <w:rPr>
                <w:rFonts w:eastAsia="Calibri" w:cs="Arial"/>
                <w:b/>
              </w:rPr>
              <w:t>Introducción al Curso</w:t>
            </w:r>
          </w:p>
          <w:p w:rsidR="00D47411" w:rsidRPr="00BA578D" w:rsidRDefault="00D47411" w:rsidP="00D47411">
            <w:pPr>
              <w:pStyle w:val="Prrafodelista"/>
              <w:numPr>
                <w:ilvl w:val="0"/>
                <w:numId w:val="26"/>
              </w:numPr>
              <w:autoSpaceDE w:val="0"/>
              <w:autoSpaceDN w:val="0"/>
              <w:adjustRightInd w:val="0"/>
              <w:spacing w:after="200" w:line="276" w:lineRule="auto"/>
              <w:ind w:right="113"/>
              <w:rPr>
                <w:rFonts w:eastAsia="Calibri" w:cs="Arial"/>
              </w:rPr>
            </w:pPr>
            <w:r w:rsidRPr="00BA578D">
              <w:rPr>
                <w:rFonts w:eastAsia="Calibri" w:cs="Arial"/>
              </w:rPr>
              <w:t>Conceptualización de procesos participativos y Multiescalaridad: vivienda /barrio / ciudad.</w:t>
            </w:r>
          </w:p>
          <w:p w:rsidR="00D47411" w:rsidRPr="00BA578D" w:rsidRDefault="00D47411" w:rsidP="00D47411">
            <w:pPr>
              <w:pStyle w:val="Prrafodelista"/>
              <w:numPr>
                <w:ilvl w:val="0"/>
                <w:numId w:val="26"/>
              </w:numPr>
              <w:autoSpaceDE w:val="0"/>
              <w:autoSpaceDN w:val="0"/>
              <w:adjustRightInd w:val="0"/>
              <w:spacing w:after="200" w:line="276" w:lineRule="auto"/>
              <w:ind w:right="113"/>
              <w:rPr>
                <w:rFonts w:eastAsia="Calibri" w:cs="Arial"/>
              </w:rPr>
            </w:pPr>
            <w:r w:rsidRPr="00BA578D">
              <w:rPr>
                <w:rFonts w:eastAsia="Calibri" w:cs="Arial"/>
              </w:rPr>
              <w:t>Conceptos generales de participación ciudadana, actores y metodologías</w:t>
            </w:r>
          </w:p>
          <w:p w:rsidR="00D47411" w:rsidRPr="00BA578D" w:rsidRDefault="00D47411" w:rsidP="00D47411">
            <w:pPr>
              <w:pStyle w:val="Prrafodelista"/>
              <w:numPr>
                <w:ilvl w:val="0"/>
                <w:numId w:val="26"/>
              </w:numPr>
              <w:autoSpaceDE w:val="0"/>
              <w:autoSpaceDN w:val="0"/>
              <w:adjustRightInd w:val="0"/>
              <w:spacing w:after="200" w:line="276" w:lineRule="auto"/>
              <w:ind w:right="113"/>
              <w:rPr>
                <w:rFonts w:eastAsia="Calibri" w:cs="Arial"/>
              </w:rPr>
            </w:pPr>
            <w:r w:rsidRPr="00BA578D">
              <w:rPr>
                <w:rFonts w:eastAsia="Calibri" w:cs="Arial"/>
              </w:rPr>
              <w:t>Experiencias nacionales y extranjeras</w:t>
            </w:r>
          </w:p>
          <w:p w:rsidR="00D47411" w:rsidRPr="00BA578D" w:rsidRDefault="00D47411" w:rsidP="00D47411">
            <w:pPr>
              <w:pStyle w:val="Prrafodelista"/>
              <w:rPr>
                <w:rFonts w:eastAsia="Calibri" w:cs="Arial"/>
                <w:b/>
              </w:rPr>
            </w:pPr>
          </w:p>
          <w:p w:rsidR="00D47411" w:rsidRPr="00BA578D" w:rsidRDefault="00D47411" w:rsidP="00D47411">
            <w:pPr>
              <w:rPr>
                <w:rFonts w:cs="Arial"/>
              </w:rPr>
            </w:pPr>
            <w:r w:rsidRPr="00BA578D">
              <w:rPr>
                <w:rFonts w:eastAsia="Calibri" w:cs="Arial"/>
                <w:b/>
              </w:rPr>
              <w:t>UNIDAD 2</w:t>
            </w:r>
            <w:r w:rsidRPr="00BA578D">
              <w:rPr>
                <w:rFonts w:eastAsia="Calibri" w:cs="Arial"/>
              </w:rPr>
              <w:t xml:space="preserve">: </w:t>
            </w:r>
            <w:r w:rsidRPr="00BA578D">
              <w:rPr>
                <w:rFonts w:eastAsia="Calibri" w:cs="Arial"/>
                <w:b/>
              </w:rPr>
              <w:t xml:space="preserve">Diseño </w:t>
            </w:r>
            <w:r w:rsidRPr="00BA578D">
              <w:rPr>
                <w:rFonts w:cs="Arial"/>
                <w:b/>
              </w:rPr>
              <w:t>Participativo</w:t>
            </w:r>
          </w:p>
          <w:p w:rsidR="00D47411" w:rsidRPr="00BA578D" w:rsidRDefault="00D47411" w:rsidP="00D47411">
            <w:pPr>
              <w:pStyle w:val="Prrafodelista"/>
              <w:numPr>
                <w:ilvl w:val="0"/>
                <w:numId w:val="27"/>
              </w:numPr>
              <w:spacing w:after="200" w:line="276" w:lineRule="auto"/>
              <w:rPr>
                <w:rFonts w:cs="Arial"/>
              </w:rPr>
            </w:pPr>
            <w:r w:rsidRPr="00BA578D">
              <w:rPr>
                <w:rFonts w:cs="Arial"/>
              </w:rPr>
              <w:t>Conceptos Generales sobre diseño participativo e inclusivo</w:t>
            </w:r>
          </w:p>
          <w:p w:rsidR="00D47411" w:rsidRPr="00BA578D" w:rsidRDefault="00D47411" w:rsidP="00D47411">
            <w:pPr>
              <w:pStyle w:val="Prrafodelista"/>
              <w:numPr>
                <w:ilvl w:val="0"/>
                <w:numId w:val="27"/>
              </w:numPr>
              <w:spacing w:after="200" w:line="276" w:lineRule="auto"/>
              <w:rPr>
                <w:rFonts w:cs="Arial"/>
              </w:rPr>
            </w:pPr>
            <w:r w:rsidRPr="00BA578D">
              <w:rPr>
                <w:rFonts w:cs="Arial"/>
              </w:rPr>
              <w:t>Actores y Entidades de Participación</w:t>
            </w:r>
          </w:p>
          <w:p w:rsidR="00D47411" w:rsidRPr="00BA578D" w:rsidRDefault="00D47411" w:rsidP="00D47411">
            <w:pPr>
              <w:pStyle w:val="Prrafodelista"/>
              <w:numPr>
                <w:ilvl w:val="0"/>
                <w:numId w:val="27"/>
              </w:numPr>
              <w:spacing w:after="200" w:line="276" w:lineRule="auto"/>
              <w:rPr>
                <w:rFonts w:cs="Arial"/>
              </w:rPr>
            </w:pPr>
            <w:r w:rsidRPr="00BA578D">
              <w:rPr>
                <w:rFonts w:cs="Arial"/>
              </w:rPr>
              <w:t>Niveles de Participación</w:t>
            </w:r>
          </w:p>
          <w:p w:rsidR="00D47411" w:rsidRPr="00BA578D" w:rsidRDefault="00D47411" w:rsidP="00D47411">
            <w:pPr>
              <w:pStyle w:val="Prrafodelista"/>
              <w:numPr>
                <w:ilvl w:val="0"/>
                <w:numId w:val="27"/>
              </w:numPr>
              <w:spacing w:after="200" w:line="276" w:lineRule="auto"/>
              <w:rPr>
                <w:rFonts w:cs="Arial"/>
              </w:rPr>
            </w:pPr>
            <w:r w:rsidRPr="00BA578D">
              <w:rPr>
                <w:rFonts w:cs="Arial"/>
              </w:rPr>
              <w:t>Metodologías de participación</w:t>
            </w:r>
          </w:p>
          <w:p w:rsidR="00D47411" w:rsidRPr="00BA578D" w:rsidRDefault="00D47411" w:rsidP="00D47411">
            <w:pPr>
              <w:pStyle w:val="Prrafodelista"/>
              <w:numPr>
                <w:ilvl w:val="0"/>
                <w:numId w:val="27"/>
              </w:numPr>
              <w:spacing w:after="200" w:line="276" w:lineRule="auto"/>
              <w:rPr>
                <w:rFonts w:cs="Arial"/>
              </w:rPr>
            </w:pPr>
            <w:r w:rsidRPr="00BA578D">
              <w:rPr>
                <w:rFonts w:cs="Arial"/>
              </w:rPr>
              <w:t>Experiencias de diseño participativo</w:t>
            </w:r>
          </w:p>
          <w:p w:rsidR="00D47411" w:rsidRPr="00BA578D" w:rsidRDefault="00D47411" w:rsidP="00D47411">
            <w:pPr>
              <w:pStyle w:val="Prrafodelista"/>
              <w:numPr>
                <w:ilvl w:val="0"/>
                <w:numId w:val="27"/>
              </w:numPr>
              <w:spacing w:after="200" w:line="276" w:lineRule="auto"/>
              <w:rPr>
                <w:rFonts w:cs="Arial"/>
              </w:rPr>
            </w:pPr>
            <w:r w:rsidRPr="00BA578D">
              <w:rPr>
                <w:rFonts w:cs="Arial"/>
              </w:rPr>
              <w:t>Ejercicio de diseño part</w:t>
            </w:r>
            <w:r w:rsidR="00F5664B">
              <w:rPr>
                <w:rFonts w:cs="Arial"/>
              </w:rPr>
              <w:t>icipativo a nivel de unidad espa</w:t>
            </w:r>
            <w:r w:rsidRPr="00BA578D">
              <w:rPr>
                <w:rFonts w:cs="Arial"/>
              </w:rPr>
              <w:t>cial arquitectónica o urbana</w:t>
            </w:r>
          </w:p>
          <w:p w:rsidR="00D47411" w:rsidRPr="00BA578D" w:rsidRDefault="00D47411" w:rsidP="00D47411">
            <w:pPr>
              <w:rPr>
                <w:rFonts w:eastAsia="Calibri" w:cs="Arial"/>
                <w:b/>
              </w:rPr>
            </w:pPr>
            <w:r w:rsidRPr="00BA578D">
              <w:rPr>
                <w:rFonts w:eastAsia="Calibri" w:cs="Arial"/>
                <w:b/>
              </w:rPr>
              <w:t>UNIDAD 3: Proceso Participativo Comunal</w:t>
            </w:r>
          </w:p>
          <w:p w:rsidR="00D47411" w:rsidRPr="00BA578D" w:rsidRDefault="00D47411" w:rsidP="00D47411">
            <w:pPr>
              <w:pStyle w:val="Prrafodelista"/>
              <w:numPr>
                <w:ilvl w:val="0"/>
                <w:numId w:val="28"/>
              </w:numPr>
              <w:spacing w:after="200" w:line="276" w:lineRule="auto"/>
              <w:rPr>
                <w:rFonts w:cs="Arial"/>
              </w:rPr>
            </w:pPr>
            <w:r w:rsidRPr="00BA578D">
              <w:rPr>
                <w:rFonts w:cs="Arial"/>
              </w:rPr>
              <w:t>Marco Legal para la participación en Chile (Ley 20500, Ley de Transparencia, Ordenanzas Locales de Participación)</w:t>
            </w:r>
          </w:p>
          <w:p w:rsidR="00D47411" w:rsidRPr="00BA578D" w:rsidRDefault="00D47411" w:rsidP="00D47411">
            <w:pPr>
              <w:pStyle w:val="Prrafodelista"/>
              <w:numPr>
                <w:ilvl w:val="0"/>
                <w:numId w:val="28"/>
              </w:numPr>
              <w:spacing w:after="200" w:line="276" w:lineRule="auto"/>
              <w:rPr>
                <w:rFonts w:cs="Arial"/>
                <w:lang w:val="es-CL"/>
              </w:rPr>
            </w:pPr>
            <w:r w:rsidRPr="00BA578D">
              <w:rPr>
                <w:rFonts w:cs="Arial"/>
                <w:lang w:val="es-CL"/>
              </w:rPr>
              <w:t>Claves para un proceso participativo exitoso. La participación: un medio o un fin?</w:t>
            </w:r>
          </w:p>
          <w:p w:rsidR="00D47411" w:rsidRPr="00BA578D" w:rsidRDefault="00D47411" w:rsidP="00D47411">
            <w:pPr>
              <w:pStyle w:val="Prrafodelista"/>
              <w:numPr>
                <w:ilvl w:val="0"/>
                <w:numId w:val="28"/>
              </w:numPr>
              <w:spacing w:after="200" w:line="276" w:lineRule="auto"/>
              <w:rPr>
                <w:rFonts w:cs="Arial"/>
              </w:rPr>
            </w:pPr>
            <w:r w:rsidRPr="00BA578D">
              <w:rPr>
                <w:rFonts w:cs="Arial"/>
              </w:rPr>
              <w:t xml:space="preserve">Factores claves para </w:t>
            </w:r>
            <w:r w:rsidR="00A2490D">
              <w:rPr>
                <w:rFonts w:cs="Arial"/>
              </w:rPr>
              <w:t xml:space="preserve">diseñar y/o </w:t>
            </w:r>
            <w:r w:rsidRPr="00BA578D">
              <w:rPr>
                <w:rFonts w:cs="Arial"/>
              </w:rPr>
              <w:t>evaluar procesos participativos</w:t>
            </w:r>
          </w:p>
          <w:p w:rsidR="00D47411" w:rsidRPr="00BA578D" w:rsidRDefault="00D47411" w:rsidP="00D47411">
            <w:pPr>
              <w:pStyle w:val="Prrafodelista"/>
              <w:numPr>
                <w:ilvl w:val="0"/>
                <w:numId w:val="28"/>
              </w:numPr>
              <w:spacing w:after="200" w:line="276" w:lineRule="auto"/>
              <w:rPr>
                <w:rFonts w:cs="Arial"/>
              </w:rPr>
            </w:pPr>
            <w:r w:rsidRPr="00BA578D">
              <w:rPr>
                <w:rFonts w:cs="Arial"/>
              </w:rPr>
              <w:t>Participación / Planificación Urbana</w:t>
            </w:r>
          </w:p>
          <w:p w:rsidR="00D47411" w:rsidRPr="00BA578D" w:rsidRDefault="00D47411" w:rsidP="00D47411">
            <w:pPr>
              <w:pStyle w:val="Prrafodelista"/>
              <w:numPr>
                <w:ilvl w:val="0"/>
                <w:numId w:val="28"/>
              </w:numPr>
              <w:spacing w:after="200" w:line="276" w:lineRule="auto"/>
              <w:rPr>
                <w:rFonts w:cs="Arial"/>
                <w:lang w:val="es-CL"/>
              </w:rPr>
            </w:pPr>
            <w:r w:rsidRPr="00BA578D">
              <w:rPr>
                <w:rFonts w:cs="Arial"/>
                <w:lang w:val="es-CL"/>
              </w:rPr>
              <w:t>Participación / Proyectos Urbanos (espacio público, infraestructura, renovación urbana, etc.)</w:t>
            </w:r>
          </w:p>
          <w:p w:rsidR="00D47411" w:rsidRPr="00BA578D" w:rsidRDefault="00D47411" w:rsidP="00D47411">
            <w:pPr>
              <w:pStyle w:val="Prrafodelista"/>
              <w:numPr>
                <w:ilvl w:val="0"/>
                <w:numId w:val="28"/>
              </w:numPr>
              <w:spacing w:after="200" w:line="276" w:lineRule="auto"/>
              <w:rPr>
                <w:rFonts w:cs="Arial"/>
              </w:rPr>
            </w:pPr>
            <w:r w:rsidRPr="00BA578D">
              <w:rPr>
                <w:rFonts w:cs="Arial"/>
              </w:rPr>
              <w:t>Participación y barrio, la experiencia del Programa Quiero Mi Barrio</w:t>
            </w:r>
          </w:p>
          <w:p w:rsidR="00D47411" w:rsidRPr="00BA578D" w:rsidRDefault="00D47411" w:rsidP="00D47411">
            <w:pPr>
              <w:pStyle w:val="Prrafodelista"/>
              <w:numPr>
                <w:ilvl w:val="0"/>
                <w:numId w:val="28"/>
              </w:numPr>
              <w:spacing w:after="200" w:line="276" w:lineRule="auto"/>
              <w:rPr>
                <w:rFonts w:cs="Arial"/>
              </w:rPr>
            </w:pPr>
            <w:r w:rsidRPr="00BA578D">
              <w:rPr>
                <w:rFonts w:cs="Arial"/>
              </w:rPr>
              <w:t>Experiencias de procesos participativos a nivel de barrio y ciudad</w:t>
            </w:r>
          </w:p>
          <w:p w:rsidR="00D47411" w:rsidRPr="00BA578D" w:rsidRDefault="00D47411" w:rsidP="00D47411">
            <w:pPr>
              <w:pStyle w:val="Prrafodelista"/>
              <w:numPr>
                <w:ilvl w:val="0"/>
                <w:numId w:val="28"/>
              </w:numPr>
              <w:spacing w:after="200" w:line="276" w:lineRule="auto"/>
              <w:rPr>
                <w:rFonts w:cs="Arial"/>
              </w:rPr>
            </w:pPr>
            <w:r w:rsidRPr="00BA578D">
              <w:rPr>
                <w:rFonts w:cs="Arial"/>
              </w:rPr>
              <w:t>Ejercicio de registro de proceso participativo en un Municipio asociado a la elaboración de</w:t>
            </w:r>
            <w:r w:rsidR="00CF4762">
              <w:rPr>
                <w:rFonts w:cs="Arial"/>
              </w:rPr>
              <w:t>l</w:t>
            </w:r>
            <w:r w:rsidRPr="00BA578D">
              <w:rPr>
                <w:rFonts w:cs="Arial"/>
              </w:rPr>
              <w:t xml:space="preserve"> Plan Regulador Comunal, PRC, </w:t>
            </w:r>
            <w:r w:rsidR="00CF4762">
              <w:rPr>
                <w:rFonts w:cs="Arial"/>
              </w:rPr>
              <w:t>del</w:t>
            </w:r>
            <w:r w:rsidRPr="00BA578D">
              <w:rPr>
                <w:rFonts w:cs="Arial"/>
              </w:rPr>
              <w:t xml:space="preserve"> Plan de Desarrollo Comunal, PLADECO o en un </w:t>
            </w:r>
            <w:r w:rsidR="00CF4762">
              <w:rPr>
                <w:rFonts w:cs="Arial"/>
              </w:rPr>
              <w:t xml:space="preserve">barrio o </w:t>
            </w:r>
            <w:r w:rsidRPr="00BA578D">
              <w:rPr>
                <w:rFonts w:cs="Arial"/>
              </w:rPr>
              <w:t xml:space="preserve">espacio público de la Comuna  </w:t>
            </w:r>
          </w:p>
          <w:p w:rsidR="00D47411" w:rsidRPr="00BA578D" w:rsidRDefault="00D47411" w:rsidP="00D47411">
            <w:pPr>
              <w:rPr>
                <w:rFonts w:cs="Arial"/>
              </w:rPr>
            </w:pPr>
            <w:r w:rsidRPr="00BA578D">
              <w:rPr>
                <w:rFonts w:cs="Arial"/>
                <w:b/>
              </w:rPr>
              <w:t>Unidad 4: Conceptos asociados</w:t>
            </w:r>
            <w:r w:rsidRPr="00BA578D">
              <w:rPr>
                <w:rFonts w:cs="Arial"/>
              </w:rPr>
              <w:t xml:space="preserve">: </w:t>
            </w:r>
            <w:r w:rsidR="00CF4762">
              <w:rPr>
                <w:rFonts w:cs="Arial"/>
              </w:rPr>
              <w:t xml:space="preserve">proceso participativo: </w:t>
            </w:r>
            <w:r w:rsidRPr="00BA578D">
              <w:rPr>
                <w:rFonts w:cs="Arial"/>
              </w:rPr>
              <w:t>colaboración, inclusión, diseño participativo, autogestión</w:t>
            </w:r>
            <w:r w:rsidR="00CF4762">
              <w:rPr>
                <w:rFonts w:cs="Arial"/>
              </w:rPr>
              <w:t>, equidad y c</w:t>
            </w:r>
            <w:r w:rsidRPr="00BA578D">
              <w:rPr>
                <w:rFonts w:cs="Arial"/>
              </w:rPr>
              <w:t>iudadanía</w:t>
            </w:r>
            <w:r w:rsidR="00CF4762">
              <w:rPr>
                <w:rFonts w:cs="Arial"/>
              </w:rPr>
              <w:t>.</w:t>
            </w:r>
          </w:p>
          <w:p w:rsidR="00D47411" w:rsidRPr="00BA578D" w:rsidRDefault="00D47411" w:rsidP="00D47411">
            <w:pPr>
              <w:rPr>
                <w:rFonts w:cs="Arial"/>
              </w:rPr>
            </w:pPr>
          </w:p>
          <w:p w:rsidR="0029633B" w:rsidRPr="0090272D" w:rsidRDefault="00D47411" w:rsidP="00D47411">
            <w:pPr>
              <w:spacing w:before="120" w:after="120"/>
              <w:ind w:left="85" w:right="85"/>
              <w:rPr>
                <w:rFonts w:cs="Arial"/>
              </w:rPr>
            </w:pPr>
            <w:r w:rsidRPr="00BA578D">
              <w:rPr>
                <w:rFonts w:cs="Arial"/>
              </w:rPr>
              <w:t xml:space="preserve">Reflexión final sobre una dimensión específica de la participación: experiencias de participación, entidades u organizaciones de participación, metodologías de participación, </w:t>
            </w:r>
            <w:r w:rsidR="000C00F8" w:rsidRPr="00BA578D">
              <w:rPr>
                <w:rFonts w:cs="Arial"/>
              </w:rPr>
              <w:t>revisión</w:t>
            </w:r>
            <w:r w:rsidRPr="00BA578D">
              <w:rPr>
                <w:rFonts w:cs="Arial"/>
              </w:rPr>
              <w:t xml:space="preserve"> bibliográfica sobre participación, etc.</w:t>
            </w:r>
          </w:p>
        </w:tc>
      </w:tr>
    </w:tbl>
    <w:p w:rsidR="0029633B" w:rsidRDefault="0029633B">
      <w:pPr>
        <w:rPr>
          <w:rFonts w:cs="Arial"/>
        </w:rPr>
      </w:pPr>
    </w:p>
    <w:tbl>
      <w:tblPr>
        <w:tblStyle w:val="Tablaconcuadrcula"/>
        <w:tblW w:w="9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184"/>
      </w:tblGrid>
      <w:tr w:rsidR="007A1174">
        <w:trPr>
          <w:trHeight w:val="340"/>
        </w:trPr>
        <w:tc>
          <w:tcPr>
            <w:tcW w:w="9184" w:type="dxa"/>
            <w:shd w:val="clear" w:color="auto" w:fill="D9D9D9" w:themeFill="background1" w:themeFillShade="D9"/>
            <w:vAlign w:val="center"/>
          </w:tcPr>
          <w:p w:rsidR="007A1174" w:rsidRPr="0090272D" w:rsidRDefault="007A1174" w:rsidP="0029633B">
            <w:pPr>
              <w:spacing w:before="2" w:after="2"/>
              <w:ind w:left="85"/>
              <w:rPr>
                <w:rFonts w:cs="Arial"/>
                <w:b/>
                <w:sz w:val="22"/>
              </w:rPr>
            </w:pPr>
            <w:r w:rsidRPr="007A1174">
              <w:rPr>
                <w:rFonts w:cs="Arial"/>
                <w:b/>
              </w:rPr>
              <w:t>Estrategias de enseñanza-aprendizaje (metodología)</w:t>
            </w:r>
          </w:p>
        </w:tc>
      </w:tr>
      <w:tr w:rsidR="007A1174">
        <w:trPr>
          <w:trHeight w:val="2835"/>
        </w:trPr>
        <w:tc>
          <w:tcPr>
            <w:tcW w:w="9184" w:type="dxa"/>
          </w:tcPr>
          <w:p w:rsidR="00F2595D" w:rsidRPr="00BA578D" w:rsidRDefault="00F2595D" w:rsidP="00F2595D">
            <w:pPr>
              <w:jc w:val="both"/>
              <w:rPr>
                <w:rFonts w:cs="Arial"/>
              </w:rPr>
            </w:pPr>
            <w:r w:rsidRPr="00BA578D">
              <w:rPr>
                <w:rFonts w:cs="Arial"/>
              </w:rPr>
              <w:t>El curso se plantea una metodología participativa, por lo que se espera una activa participación de los estudiantes inscritos.</w:t>
            </w:r>
          </w:p>
          <w:p w:rsidR="00F2595D" w:rsidRPr="00BA578D" w:rsidRDefault="00F2595D" w:rsidP="00F2595D">
            <w:pPr>
              <w:jc w:val="both"/>
              <w:rPr>
                <w:rFonts w:cs="Arial"/>
              </w:rPr>
            </w:pPr>
          </w:p>
          <w:p w:rsidR="00F2595D" w:rsidRPr="00BA578D" w:rsidRDefault="00F2595D" w:rsidP="00F2595D">
            <w:pPr>
              <w:jc w:val="both"/>
              <w:rPr>
                <w:rFonts w:cs="Arial"/>
              </w:rPr>
            </w:pPr>
            <w:r w:rsidRPr="00BA578D">
              <w:rPr>
                <w:rFonts w:cs="Arial"/>
              </w:rPr>
              <w:t>Se contempla la realización de diversos tipos de actividades:</w:t>
            </w:r>
          </w:p>
          <w:p w:rsidR="00F2595D" w:rsidRPr="00BA578D" w:rsidRDefault="00F2595D" w:rsidP="00F2595D">
            <w:pPr>
              <w:jc w:val="both"/>
              <w:rPr>
                <w:rFonts w:cs="Arial"/>
              </w:rPr>
            </w:pPr>
          </w:p>
          <w:p w:rsidR="00F2595D" w:rsidRPr="00BA578D" w:rsidRDefault="00F2595D" w:rsidP="00F2595D">
            <w:pPr>
              <w:pStyle w:val="Prrafodelista"/>
              <w:jc w:val="both"/>
              <w:rPr>
                <w:rFonts w:cs="Arial"/>
                <w:b/>
              </w:rPr>
            </w:pPr>
            <w:r w:rsidRPr="00BA578D">
              <w:rPr>
                <w:rFonts w:cs="Arial"/>
                <w:b/>
              </w:rPr>
              <w:t>Intra aula</w:t>
            </w:r>
          </w:p>
          <w:p w:rsidR="00F2595D" w:rsidRPr="00BA578D" w:rsidRDefault="00F2595D" w:rsidP="00F2595D">
            <w:pPr>
              <w:jc w:val="both"/>
              <w:rPr>
                <w:rFonts w:cs="Arial"/>
                <w:b/>
              </w:rPr>
            </w:pPr>
          </w:p>
          <w:p w:rsidR="00F2595D" w:rsidRPr="00BA578D" w:rsidRDefault="00F2595D" w:rsidP="00F2595D">
            <w:pPr>
              <w:pStyle w:val="Prrafodelista"/>
              <w:numPr>
                <w:ilvl w:val="0"/>
                <w:numId w:val="33"/>
              </w:numPr>
              <w:spacing w:line="276" w:lineRule="auto"/>
              <w:jc w:val="both"/>
              <w:rPr>
                <w:rFonts w:cs="Arial"/>
              </w:rPr>
            </w:pPr>
            <w:r w:rsidRPr="00BA578D">
              <w:rPr>
                <w:rFonts w:cs="Arial"/>
              </w:rPr>
              <w:t>Sesiones expositivas</w:t>
            </w:r>
          </w:p>
          <w:p w:rsidR="00F2595D" w:rsidRPr="00BA578D" w:rsidRDefault="00F2595D" w:rsidP="00F2595D">
            <w:pPr>
              <w:numPr>
                <w:ilvl w:val="0"/>
                <w:numId w:val="33"/>
              </w:numPr>
              <w:autoSpaceDE w:val="0"/>
              <w:autoSpaceDN w:val="0"/>
              <w:adjustRightInd w:val="0"/>
              <w:rPr>
                <w:rFonts w:eastAsia="Calibri" w:cs="Arial"/>
              </w:rPr>
            </w:pPr>
            <w:r w:rsidRPr="00BA578D">
              <w:rPr>
                <w:rFonts w:eastAsia="Calibri" w:cs="Arial"/>
              </w:rPr>
              <w:t>Ejercicios de observación, descripción y análisis de una realidad o caso dado</w:t>
            </w:r>
          </w:p>
          <w:p w:rsidR="00F2595D" w:rsidRPr="00BA578D" w:rsidRDefault="00F2595D" w:rsidP="00F2595D">
            <w:pPr>
              <w:numPr>
                <w:ilvl w:val="0"/>
                <w:numId w:val="33"/>
              </w:numPr>
              <w:autoSpaceDE w:val="0"/>
              <w:autoSpaceDN w:val="0"/>
              <w:adjustRightInd w:val="0"/>
              <w:rPr>
                <w:rFonts w:eastAsia="Calibri" w:cs="Arial"/>
              </w:rPr>
            </w:pPr>
            <w:r w:rsidRPr="00BA578D">
              <w:rPr>
                <w:rFonts w:eastAsia="Calibri" w:cs="Arial"/>
              </w:rPr>
              <w:t>Lecturas y mesa redonda de discusión de las lecturas.</w:t>
            </w:r>
          </w:p>
          <w:p w:rsidR="00F2595D" w:rsidRDefault="00F2595D" w:rsidP="00F2595D">
            <w:pPr>
              <w:numPr>
                <w:ilvl w:val="0"/>
                <w:numId w:val="33"/>
              </w:numPr>
              <w:autoSpaceDE w:val="0"/>
              <w:autoSpaceDN w:val="0"/>
              <w:adjustRightInd w:val="0"/>
              <w:rPr>
                <w:rFonts w:eastAsia="Calibri" w:cs="Arial"/>
              </w:rPr>
            </w:pPr>
            <w:r w:rsidRPr="00BA578D">
              <w:rPr>
                <w:rFonts w:eastAsia="Calibri" w:cs="Arial"/>
              </w:rPr>
              <w:t>Ejercicio de Diseño Participativo</w:t>
            </w:r>
          </w:p>
          <w:p w:rsidR="00A2490D" w:rsidRPr="00BA578D" w:rsidRDefault="00A2490D" w:rsidP="00F2595D">
            <w:pPr>
              <w:numPr>
                <w:ilvl w:val="0"/>
                <w:numId w:val="33"/>
              </w:numPr>
              <w:autoSpaceDE w:val="0"/>
              <w:autoSpaceDN w:val="0"/>
              <w:adjustRightInd w:val="0"/>
              <w:rPr>
                <w:rFonts w:eastAsia="Calibri" w:cs="Arial"/>
              </w:rPr>
            </w:pPr>
            <w:r>
              <w:rPr>
                <w:rFonts w:eastAsia="Calibri" w:cs="Arial"/>
              </w:rPr>
              <w:t>Mesa redonda con expertos en procesos participativos a nivel local</w:t>
            </w:r>
          </w:p>
          <w:p w:rsidR="00F2595D" w:rsidRPr="00BA578D" w:rsidRDefault="00F2595D" w:rsidP="00F2595D">
            <w:pPr>
              <w:rPr>
                <w:rFonts w:cs="Arial"/>
              </w:rPr>
            </w:pPr>
          </w:p>
          <w:p w:rsidR="00F2595D" w:rsidRPr="00BA578D" w:rsidRDefault="00F2595D" w:rsidP="00F2595D">
            <w:pPr>
              <w:pStyle w:val="Prrafodelista"/>
              <w:rPr>
                <w:rFonts w:cs="Arial"/>
                <w:b/>
              </w:rPr>
            </w:pPr>
            <w:r w:rsidRPr="00BA578D">
              <w:rPr>
                <w:rFonts w:cs="Arial"/>
                <w:b/>
              </w:rPr>
              <w:t>Extra aula</w:t>
            </w:r>
          </w:p>
          <w:p w:rsidR="00F2595D" w:rsidRDefault="00F2595D" w:rsidP="00F2595D">
            <w:pPr>
              <w:pStyle w:val="Prrafodelista"/>
              <w:numPr>
                <w:ilvl w:val="0"/>
                <w:numId w:val="33"/>
              </w:numPr>
              <w:spacing w:line="276" w:lineRule="auto"/>
              <w:jc w:val="both"/>
              <w:rPr>
                <w:rFonts w:cs="Arial"/>
              </w:rPr>
            </w:pPr>
            <w:r w:rsidRPr="00BA578D">
              <w:rPr>
                <w:rFonts w:cs="Arial"/>
              </w:rPr>
              <w:t>Visita a terreno</w:t>
            </w:r>
          </w:p>
          <w:p w:rsidR="007C2071" w:rsidRDefault="00424DFA" w:rsidP="00F2595D">
            <w:pPr>
              <w:pStyle w:val="Prrafodelista"/>
              <w:numPr>
                <w:ilvl w:val="0"/>
                <w:numId w:val="33"/>
              </w:numPr>
              <w:spacing w:line="276" w:lineRule="auto"/>
              <w:jc w:val="both"/>
              <w:rPr>
                <w:rFonts w:cs="Arial"/>
              </w:rPr>
            </w:pPr>
            <w:r>
              <w:rPr>
                <w:rFonts w:cs="Arial"/>
              </w:rPr>
              <w:t>Trabajo de casos en terreno</w:t>
            </w:r>
          </w:p>
          <w:p w:rsidR="007C2071" w:rsidRDefault="007C2071" w:rsidP="007C2071">
            <w:pPr>
              <w:spacing w:line="276" w:lineRule="auto"/>
              <w:jc w:val="both"/>
              <w:rPr>
                <w:rFonts w:cs="Arial"/>
              </w:rPr>
            </w:pPr>
          </w:p>
          <w:p w:rsidR="007A1174" w:rsidRPr="0090272D" w:rsidRDefault="007C2071" w:rsidP="00F5664B">
            <w:pPr>
              <w:spacing w:line="276" w:lineRule="auto"/>
              <w:jc w:val="both"/>
              <w:rPr>
                <w:rFonts w:cs="Arial"/>
              </w:rPr>
            </w:pPr>
            <w:r w:rsidRPr="007C2071">
              <w:rPr>
                <w:rFonts w:cs="Arial"/>
              </w:rPr>
              <w:t xml:space="preserve">A fin de vincular directamente al estudiante con la comunidad en un contexto específico hemos seleccionado en esta oportunidad como territorio de análisis la </w:t>
            </w:r>
            <w:r w:rsidRPr="00CF4762">
              <w:rPr>
                <w:rFonts w:cs="Arial"/>
                <w:b/>
              </w:rPr>
              <w:t>Comuna</w:t>
            </w:r>
            <w:r w:rsidR="00F5664B">
              <w:rPr>
                <w:rFonts w:cs="Arial"/>
                <w:b/>
              </w:rPr>
              <w:t xml:space="preserve"> XX, </w:t>
            </w:r>
            <w:r w:rsidR="00F5664B" w:rsidRPr="00F5664B">
              <w:rPr>
                <w:rFonts w:cs="Arial"/>
              </w:rPr>
              <w:t>(por definir entre Recoleta, San Miguel o Independencia)</w:t>
            </w:r>
            <w:r w:rsidRPr="007C2071">
              <w:rPr>
                <w:rFonts w:cs="Arial"/>
              </w:rPr>
              <w:t>, por tanto el trabajo grupal que los estudiantes realizarán d</w:t>
            </w:r>
            <w:r w:rsidRPr="00055057">
              <w:rPr>
                <w:rFonts w:cs="Arial"/>
              </w:rPr>
              <w:t xml:space="preserve">urante el Curso estará enfocado en </w:t>
            </w:r>
            <w:r w:rsidR="00A2490D" w:rsidRPr="00055057">
              <w:rPr>
                <w:rFonts w:cs="Arial"/>
              </w:rPr>
              <w:t>identificar participativamente con la comunidad posibles intervenciones a desarrollar</w:t>
            </w:r>
            <w:r w:rsidR="00055057" w:rsidRPr="00055057">
              <w:rPr>
                <w:rFonts w:cs="Arial"/>
              </w:rPr>
              <w:t xml:space="preserve">. </w:t>
            </w:r>
            <w:r w:rsidR="00A2490D" w:rsidRPr="00055057">
              <w:rPr>
                <w:rFonts w:cs="Arial"/>
              </w:rPr>
              <w:t>Se trata de reconocer intervenciones pequeñas, pero que apoyen tanto en lo físico como en lo social para contribuir en el fortalecimiento de la comunidad, reforza</w:t>
            </w:r>
            <w:r w:rsidR="00CF4762">
              <w:rPr>
                <w:rFonts w:cs="Arial"/>
              </w:rPr>
              <w:t>ndo</w:t>
            </w:r>
            <w:r w:rsidR="00A2490D" w:rsidRPr="00055057">
              <w:rPr>
                <w:rFonts w:cs="Arial"/>
              </w:rPr>
              <w:t xml:space="preserve"> el sentido colec</w:t>
            </w:r>
            <w:r w:rsidR="00F5664B">
              <w:rPr>
                <w:rFonts w:cs="Arial"/>
              </w:rPr>
              <w:t>tivo del hacer barrio y ciudad.</w:t>
            </w:r>
          </w:p>
        </w:tc>
      </w:tr>
    </w:tbl>
    <w:p w:rsidR="0029633B" w:rsidRDefault="0029633B" w:rsidP="009816A3"/>
    <w:tbl>
      <w:tblPr>
        <w:tblStyle w:val="Tablaconcuadrcula"/>
        <w:tblW w:w="9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091"/>
        <w:gridCol w:w="2093"/>
      </w:tblGrid>
      <w:tr w:rsidR="0029633B">
        <w:trPr>
          <w:trHeight w:val="340"/>
        </w:trPr>
        <w:tc>
          <w:tcPr>
            <w:tcW w:w="9184" w:type="dxa"/>
            <w:gridSpan w:val="2"/>
            <w:shd w:val="clear" w:color="auto" w:fill="D9D9D9" w:themeFill="background1" w:themeFillShade="D9"/>
            <w:vAlign w:val="center"/>
          </w:tcPr>
          <w:p w:rsidR="0029633B" w:rsidRPr="0090272D" w:rsidRDefault="0029633B" w:rsidP="0029633B">
            <w:pPr>
              <w:spacing w:before="2" w:after="2"/>
              <w:ind w:left="85"/>
              <w:rPr>
                <w:rFonts w:cs="Arial"/>
                <w:b/>
                <w:sz w:val="22"/>
              </w:rPr>
            </w:pPr>
            <w:r>
              <w:rPr>
                <w:rFonts w:cs="Arial"/>
                <w:b/>
              </w:rPr>
              <w:t>Sistema de evaluación</w:t>
            </w:r>
          </w:p>
        </w:tc>
      </w:tr>
      <w:tr w:rsidR="00CF4762" w:rsidTr="00CF4762">
        <w:trPr>
          <w:trHeight w:val="1712"/>
        </w:trPr>
        <w:tc>
          <w:tcPr>
            <w:tcW w:w="7091" w:type="dxa"/>
          </w:tcPr>
          <w:p w:rsidR="00CF4762" w:rsidRDefault="00CF4762" w:rsidP="00B74FA2">
            <w:pPr>
              <w:numPr>
                <w:ilvl w:val="0"/>
                <w:numId w:val="30"/>
              </w:numPr>
              <w:autoSpaceDE w:val="0"/>
              <w:autoSpaceDN w:val="0"/>
              <w:adjustRightInd w:val="0"/>
              <w:ind w:right="113"/>
              <w:jc w:val="both"/>
              <w:rPr>
                <w:rFonts w:cs="Arial"/>
                <w:lang w:val="es-CL"/>
              </w:rPr>
            </w:pPr>
            <w:r w:rsidRPr="00CF4762">
              <w:rPr>
                <w:rFonts w:cs="Arial"/>
                <w:lang w:val="es-CL"/>
              </w:rPr>
              <w:t xml:space="preserve">Lecturas individuales    </w:t>
            </w:r>
          </w:p>
          <w:p w:rsidR="00CF4762" w:rsidRPr="00CF4762" w:rsidRDefault="00CF4762" w:rsidP="00B74FA2">
            <w:pPr>
              <w:numPr>
                <w:ilvl w:val="0"/>
                <w:numId w:val="30"/>
              </w:numPr>
              <w:autoSpaceDE w:val="0"/>
              <w:autoSpaceDN w:val="0"/>
              <w:adjustRightInd w:val="0"/>
              <w:ind w:right="113"/>
              <w:jc w:val="both"/>
              <w:rPr>
                <w:rFonts w:cs="Arial"/>
                <w:lang w:val="es-CL"/>
              </w:rPr>
            </w:pPr>
            <w:r w:rsidRPr="00CF4762">
              <w:rPr>
                <w:rFonts w:cs="Arial"/>
                <w:lang w:val="es-CL"/>
              </w:rPr>
              <w:t xml:space="preserve">Ejercicio grupal de Diseño Participativo </w:t>
            </w:r>
            <w:r w:rsidR="00F5664B">
              <w:rPr>
                <w:rFonts w:cs="Arial"/>
                <w:lang w:val="es-CL"/>
              </w:rPr>
              <w:t>FAU/FEN</w:t>
            </w:r>
          </w:p>
          <w:p w:rsidR="00CF4762" w:rsidRDefault="00CF4762" w:rsidP="00D47411">
            <w:pPr>
              <w:numPr>
                <w:ilvl w:val="0"/>
                <w:numId w:val="30"/>
              </w:numPr>
              <w:autoSpaceDE w:val="0"/>
              <w:autoSpaceDN w:val="0"/>
              <w:adjustRightInd w:val="0"/>
              <w:ind w:right="113"/>
              <w:jc w:val="both"/>
              <w:rPr>
                <w:rFonts w:cs="Arial"/>
                <w:lang w:val="es-CL"/>
              </w:rPr>
            </w:pPr>
            <w:r w:rsidRPr="007C1F52">
              <w:rPr>
                <w:rFonts w:cs="Arial"/>
                <w:lang w:val="es-CL"/>
              </w:rPr>
              <w:t xml:space="preserve">Ejercicio </w:t>
            </w:r>
            <w:r>
              <w:rPr>
                <w:rFonts w:cs="Arial"/>
                <w:lang w:val="es-CL"/>
              </w:rPr>
              <w:t xml:space="preserve">grupal </w:t>
            </w:r>
            <w:r w:rsidRPr="007C1F52">
              <w:rPr>
                <w:rFonts w:cs="Arial"/>
                <w:lang w:val="es-CL"/>
              </w:rPr>
              <w:t xml:space="preserve">de Proceso Participativo </w:t>
            </w:r>
            <w:r w:rsidR="00F5664B">
              <w:rPr>
                <w:rFonts w:cs="Arial"/>
                <w:lang w:val="es-CL"/>
              </w:rPr>
              <w:t>en Comuna a definir</w:t>
            </w:r>
            <w:r>
              <w:rPr>
                <w:rFonts w:cs="Arial"/>
                <w:lang w:val="es-CL"/>
              </w:rPr>
              <w:t xml:space="preserve"> </w:t>
            </w:r>
          </w:p>
          <w:p w:rsidR="00CF4762" w:rsidRPr="00CF4762" w:rsidRDefault="00F5664B" w:rsidP="00F5664B">
            <w:pPr>
              <w:numPr>
                <w:ilvl w:val="0"/>
                <w:numId w:val="30"/>
              </w:numPr>
              <w:autoSpaceDE w:val="0"/>
              <w:autoSpaceDN w:val="0"/>
              <w:adjustRightInd w:val="0"/>
              <w:ind w:right="113"/>
              <w:jc w:val="both"/>
              <w:rPr>
                <w:rFonts w:cs="Arial"/>
                <w:lang w:val="es-CL"/>
              </w:rPr>
            </w:pPr>
            <w:r>
              <w:rPr>
                <w:rFonts w:cs="Arial"/>
                <w:lang w:val="es-CL"/>
              </w:rPr>
              <w:t>Ensayo</w:t>
            </w:r>
            <w:r w:rsidR="00CF4762" w:rsidRPr="00CF4762">
              <w:rPr>
                <w:rFonts w:cs="Arial"/>
                <w:lang w:val="es-CL"/>
              </w:rPr>
              <w:t xml:space="preserve"> personal sobre una dimensión</w:t>
            </w:r>
            <w:r w:rsidR="00CF4762">
              <w:rPr>
                <w:rFonts w:cs="Arial"/>
                <w:lang w:val="es-CL"/>
              </w:rPr>
              <w:t xml:space="preserve"> de la participación ciudadana</w:t>
            </w:r>
          </w:p>
        </w:tc>
        <w:tc>
          <w:tcPr>
            <w:tcW w:w="2093" w:type="dxa"/>
          </w:tcPr>
          <w:p w:rsidR="00CF4762" w:rsidRPr="007C1F52" w:rsidRDefault="00CF4762" w:rsidP="00CF4762">
            <w:pPr>
              <w:autoSpaceDE w:val="0"/>
              <w:autoSpaceDN w:val="0"/>
              <w:adjustRightInd w:val="0"/>
              <w:ind w:left="833" w:right="113"/>
              <w:jc w:val="both"/>
              <w:rPr>
                <w:rFonts w:cs="Arial"/>
                <w:lang w:val="es-CL"/>
              </w:rPr>
            </w:pPr>
            <w:r w:rsidRPr="007C1F52">
              <w:rPr>
                <w:rFonts w:cs="Arial"/>
                <w:lang w:val="es-CL"/>
              </w:rPr>
              <w:t>20%</w:t>
            </w:r>
          </w:p>
          <w:p w:rsidR="00CF4762" w:rsidRPr="00CF4762" w:rsidRDefault="00CF4762" w:rsidP="00CF4762">
            <w:pPr>
              <w:autoSpaceDE w:val="0"/>
              <w:autoSpaceDN w:val="0"/>
              <w:adjustRightInd w:val="0"/>
              <w:ind w:left="833" w:right="113"/>
              <w:jc w:val="both"/>
              <w:rPr>
                <w:rFonts w:cs="Arial"/>
                <w:lang w:val="es-CL"/>
              </w:rPr>
            </w:pPr>
            <w:r w:rsidRPr="00CF4762">
              <w:rPr>
                <w:rFonts w:cs="Arial"/>
                <w:lang w:val="es-CL"/>
              </w:rPr>
              <w:t>20%</w:t>
            </w:r>
          </w:p>
          <w:p w:rsidR="00CF4762" w:rsidRDefault="00CF4762" w:rsidP="00CF4762">
            <w:pPr>
              <w:autoSpaceDE w:val="0"/>
              <w:autoSpaceDN w:val="0"/>
              <w:adjustRightInd w:val="0"/>
              <w:ind w:left="833" w:right="113"/>
              <w:jc w:val="both"/>
              <w:rPr>
                <w:rFonts w:cs="Arial"/>
                <w:lang w:val="es-CL"/>
              </w:rPr>
            </w:pPr>
            <w:r>
              <w:rPr>
                <w:rFonts w:cs="Arial"/>
                <w:lang w:val="es-CL"/>
              </w:rPr>
              <w:t>40</w:t>
            </w:r>
            <w:r w:rsidRPr="007C1F52">
              <w:rPr>
                <w:rFonts w:cs="Arial"/>
                <w:lang w:val="es-CL"/>
              </w:rPr>
              <w:t>%</w:t>
            </w:r>
          </w:p>
          <w:p w:rsidR="00F5664B" w:rsidRDefault="00F5664B" w:rsidP="00CF4762">
            <w:pPr>
              <w:autoSpaceDE w:val="0"/>
              <w:autoSpaceDN w:val="0"/>
              <w:adjustRightInd w:val="0"/>
              <w:ind w:left="833" w:right="113"/>
              <w:jc w:val="both"/>
              <w:rPr>
                <w:rFonts w:cs="Arial"/>
                <w:lang w:val="es-CL"/>
              </w:rPr>
            </w:pPr>
          </w:p>
          <w:p w:rsidR="00CF4762" w:rsidRPr="007C1F52" w:rsidRDefault="00CF4762" w:rsidP="00CF4762">
            <w:pPr>
              <w:autoSpaceDE w:val="0"/>
              <w:autoSpaceDN w:val="0"/>
              <w:adjustRightInd w:val="0"/>
              <w:ind w:left="833" w:right="113"/>
              <w:jc w:val="both"/>
              <w:rPr>
                <w:rFonts w:cs="Arial"/>
                <w:lang w:val="es-CL"/>
              </w:rPr>
            </w:pPr>
            <w:r>
              <w:rPr>
                <w:rFonts w:cs="Arial"/>
                <w:lang w:val="es-CL"/>
              </w:rPr>
              <w:t>2</w:t>
            </w:r>
            <w:r w:rsidRPr="007C1F52">
              <w:rPr>
                <w:rFonts w:cs="Arial"/>
                <w:lang w:val="es-CL"/>
              </w:rPr>
              <w:t>0%</w:t>
            </w:r>
          </w:p>
          <w:p w:rsidR="00CF4762" w:rsidRDefault="00CF4762" w:rsidP="00BA578D">
            <w:pPr>
              <w:autoSpaceDE w:val="0"/>
              <w:autoSpaceDN w:val="0"/>
              <w:adjustRightInd w:val="0"/>
              <w:ind w:right="113"/>
              <w:jc w:val="both"/>
              <w:rPr>
                <w:rFonts w:cs="Arial"/>
                <w:lang w:val="es-CL"/>
              </w:rPr>
            </w:pPr>
            <w:r w:rsidRPr="007C1F52">
              <w:rPr>
                <w:rFonts w:cs="Arial"/>
                <w:lang w:val="es-CL"/>
              </w:rPr>
              <w:t xml:space="preserve">  </w:t>
            </w:r>
          </w:p>
          <w:p w:rsidR="00CF4762" w:rsidRPr="00CF4762" w:rsidRDefault="00CF4762" w:rsidP="00BA578D">
            <w:pPr>
              <w:autoSpaceDE w:val="0"/>
              <w:autoSpaceDN w:val="0"/>
              <w:adjustRightInd w:val="0"/>
              <w:ind w:right="113"/>
              <w:jc w:val="both"/>
              <w:rPr>
                <w:rFonts w:cs="Arial"/>
                <w:b/>
              </w:rPr>
            </w:pPr>
            <w:r w:rsidRPr="00CF4762">
              <w:rPr>
                <w:rFonts w:cs="Arial"/>
                <w:b/>
                <w:lang w:val="es-CL"/>
              </w:rPr>
              <w:t>Total    100%</w:t>
            </w:r>
          </w:p>
        </w:tc>
      </w:tr>
    </w:tbl>
    <w:p w:rsidR="00C8604A" w:rsidRPr="0076316A" w:rsidRDefault="00C8604A" w:rsidP="00C8604A">
      <w:pPr>
        <w:rPr>
          <w:rFonts w:cs="Arial"/>
        </w:rPr>
      </w:pPr>
    </w:p>
    <w:tbl>
      <w:tblPr>
        <w:tblStyle w:val="Tablaconcuadrcula"/>
        <w:tblW w:w="0" w:type="auto"/>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4A0" w:firstRow="1" w:lastRow="0" w:firstColumn="1" w:lastColumn="0" w:noHBand="0" w:noVBand="1"/>
      </w:tblPr>
      <w:tblGrid>
        <w:gridCol w:w="9089"/>
      </w:tblGrid>
      <w:tr w:rsidR="00C8604A">
        <w:trPr>
          <w:trHeight w:val="340"/>
        </w:trPr>
        <w:tc>
          <w:tcPr>
            <w:tcW w:w="9235" w:type="dxa"/>
            <w:shd w:val="clear" w:color="auto" w:fill="D9D9D9" w:themeFill="background1" w:themeFillShade="D9"/>
            <w:vAlign w:val="center"/>
          </w:tcPr>
          <w:p w:rsidR="00C8604A" w:rsidRPr="0090272D" w:rsidRDefault="00C8604A" w:rsidP="00CB676C">
            <w:pPr>
              <w:spacing w:before="3" w:after="3"/>
              <w:ind w:left="57"/>
              <w:rPr>
                <w:rFonts w:cs="Arial"/>
                <w:b/>
                <w:sz w:val="22"/>
              </w:rPr>
            </w:pPr>
            <w:r w:rsidRPr="00C8604A">
              <w:rPr>
                <w:rFonts w:cs="Arial"/>
                <w:b/>
              </w:rPr>
              <w:t>Documentación</w:t>
            </w:r>
            <w:r w:rsidR="00076795">
              <w:rPr>
                <w:rFonts w:cs="Arial"/>
                <w:b/>
              </w:rPr>
              <w:t xml:space="preserve">Bibliográfica </w:t>
            </w:r>
          </w:p>
        </w:tc>
      </w:tr>
      <w:tr w:rsidR="001C3F66">
        <w:trPr>
          <w:trHeight w:val="283"/>
        </w:trPr>
        <w:tc>
          <w:tcPr>
            <w:tcW w:w="9235" w:type="dxa"/>
          </w:tcPr>
          <w:p w:rsidR="001C3F66" w:rsidRPr="0090272D" w:rsidRDefault="001C3F66" w:rsidP="00CB676C">
            <w:pPr>
              <w:spacing w:before="2" w:after="2"/>
              <w:ind w:left="85"/>
              <w:rPr>
                <w:rFonts w:cs="Arial"/>
              </w:rPr>
            </w:pPr>
            <w:r>
              <w:rPr>
                <w:rFonts w:cs="Arial"/>
              </w:rPr>
              <w:t>Básica de la especialidad</w:t>
            </w:r>
          </w:p>
        </w:tc>
      </w:tr>
      <w:tr w:rsidR="00C8604A" w:rsidRPr="00F5664B">
        <w:trPr>
          <w:trHeight w:val="567"/>
        </w:trPr>
        <w:tc>
          <w:tcPr>
            <w:tcW w:w="9235" w:type="dxa"/>
          </w:tcPr>
          <w:p w:rsidR="00D47411" w:rsidRPr="007C1F52" w:rsidRDefault="00D47411" w:rsidP="00D47411">
            <w:pPr>
              <w:autoSpaceDE w:val="0"/>
              <w:autoSpaceDN w:val="0"/>
              <w:adjustRightInd w:val="0"/>
              <w:spacing w:before="120"/>
              <w:ind w:right="113"/>
              <w:jc w:val="both"/>
              <w:rPr>
                <w:rFonts w:eastAsia="Calibri" w:cs="Arial"/>
              </w:rPr>
            </w:pPr>
            <w:r w:rsidRPr="007C1F52">
              <w:rPr>
                <w:rFonts w:eastAsia="Calibri" w:cs="Arial"/>
              </w:rPr>
              <w:lastRenderedPageBreak/>
              <w:t>Bibliografía a utilizar: libros, revistas, normas, etc.</w:t>
            </w:r>
          </w:p>
          <w:p w:rsidR="00D47411" w:rsidRPr="007C1F52" w:rsidRDefault="00D47411" w:rsidP="00D47411">
            <w:pPr>
              <w:autoSpaceDE w:val="0"/>
              <w:autoSpaceDN w:val="0"/>
              <w:adjustRightInd w:val="0"/>
              <w:spacing w:before="120"/>
              <w:ind w:right="113"/>
              <w:jc w:val="both"/>
              <w:rPr>
                <w:rFonts w:eastAsia="Calibri" w:cs="Arial"/>
              </w:rPr>
            </w:pPr>
          </w:p>
          <w:p w:rsidR="00D47411" w:rsidRPr="007C1F52" w:rsidRDefault="00D47411" w:rsidP="008E3E9C">
            <w:pPr>
              <w:pStyle w:val="Prrafodelista"/>
              <w:numPr>
                <w:ilvl w:val="0"/>
                <w:numId w:val="32"/>
              </w:numPr>
              <w:autoSpaceDE w:val="0"/>
              <w:autoSpaceDN w:val="0"/>
              <w:adjustRightInd w:val="0"/>
              <w:jc w:val="both"/>
              <w:rPr>
                <w:rFonts w:cs="Arial"/>
                <w:lang w:val="en-US"/>
              </w:rPr>
            </w:pPr>
            <w:r w:rsidRPr="00211D66">
              <w:rPr>
                <w:rFonts w:cs="Arial"/>
                <w:lang w:val="en-US"/>
              </w:rPr>
              <w:t>A</w:t>
            </w:r>
            <w:r w:rsidRPr="007C1F52">
              <w:rPr>
                <w:rFonts w:cs="Arial"/>
                <w:lang w:val="en-US"/>
              </w:rPr>
              <w:t xml:space="preserve">RNSTEIN, Sherry, “A Ladder of Citizen Participation”, 1969, in the City Reader, third edition, edited by R.T. </w:t>
            </w:r>
            <w:proofErr w:type="spellStart"/>
            <w:r w:rsidRPr="007C1F52">
              <w:rPr>
                <w:rFonts w:cs="Arial"/>
                <w:lang w:val="en-US"/>
              </w:rPr>
              <w:t>LeGates</w:t>
            </w:r>
            <w:proofErr w:type="spellEnd"/>
            <w:r w:rsidRPr="007C1F52">
              <w:rPr>
                <w:rFonts w:cs="Arial"/>
                <w:lang w:val="en-US"/>
              </w:rPr>
              <w:t xml:space="preserve"> and F. Stout, Routledge, Urban Reader Series, 2003</w:t>
            </w:r>
          </w:p>
          <w:p w:rsidR="00FB0370" w:rsidRPr="00FB0370" w:rsidRDefault="00D47411" w:rsidP="008E3E9C">
            <w:pPr>
              <w:pStyle w:val="Prrafodelista"/>
              <w:numPr>
                <w:ilvl w:val="0"/>
                <w:numId w:val="32"/>
              </w:numPr>
              <w:jc w:val="both"/>
              <w:rPr>
                <w:rFonts w:cs="Arial"/>
                <w:lang w:val="es-CL"/>
              </w:rPr>
            </w:pPr>
            <w:r w:rsidRPr="007C1F52">
              <w:rPr>
                <w:rFonts w:cs="Arial"/>
                <w:lang w:val="es-CL"/>
              </w:rPr>
              <w:t>DOS, División de Organizaciones Sociales, “Agenda Pro-Participación”, Chile, 2006,</w:t>
            </w:r>
          </w:p>
          <w:p w:rsidR="00FB0370" w:rsidRPr="00FB0370" w:rsidRDefault="00FB0370" w:rsidP="008E3E9C">
            <w:pPr>
              <w:pStyle w:val="Prrafodelista"/>
              <w:numPr>
                <w:ilvl w:val="0"/>
                <w:numId w:val="32"/>
              </w:numPr>
              <w:jc w:val="both"/>
              <w:rPr>
                <w:rFonts w:cs="Arial"/>
                <w:lang w:val="es-CL"/>
              </w:rPr>
            </w:pPr>
            <w:r w:rsidRPr="00FB0370">
              <w:rPr>
                <w:rFonts w:cs="Arial"/>
                <w:lang w:val="es-CL"/>
              </w:rPr>
              <w:t>CONTRERAS, Fernanda; MATILLA, Diana. “Participación ciudadana por el Derecho a la Ciudad en la recuperación y mejoramiento del tejido social-urbano: Casos Villa México, comuna de Cerrillos y Villa Olímpica, comuna de Ñuñoa”. Seminario de investigación. Facultad de Arquitectura y Urbanismo, Universidad de Chile. 2010</w:t>
            </w:r>
          </w:p>
          <w:p w:rsidR="00B41ADB" w:rsidRPr="00FB0370" w:rsidRDefault="00FB0370" w:rsidP="008E3E9C">
            <w:pPr>
              <w:pStyle w:val="Prrafodelista"/>
              <w:numPr>
                <w:ilvl w:val="0"/>
                <w:numId w:val="32"/>
              </w:numPr>
              <w:jc w:val="both"/>
              <w:rPr>
                <w:rFonts w:cs="Arial"/>
                <w:lang w:val="es-CL"/>
              </w:rPr>
            </w:pPr>
            <w:r w:rsidRPr="00FB0370">
              <w:rPr>
                <w:rFonts w:cs="Arial"/>
                <w:lang w:val="es-CL"/>
              </w:rPr>
              <w:t>CONTRERAS, Fernanda; HEVIA, Carlos; PINO, Francisco. “Construyendo una práctica participativa: Consultorio FAU”. En Tercer Congreso Iberoamericano de Teoría del Habitar. Editorial de la Facultad de Arquitectura de la Universidad de la República, 2013.</w:t>
            </w:r>
          </w:p>
          <w:p w:rsidR="00B41ADB" w:rsidRDefault="00D47411" w:rsidP="008E3E9C">
            <w:pPr>
              <w:pStyle w:val="Prrafodelista"/>
              <w:numPr>
                <w:ilvl w:val="0"/>
                <w:numId w:val="32"/>
              </w:numPr>
              <w:jc w:val="both"/>
              <w:rPr>
                <w:rFonts w:cs="Arial"/>
                <w:lang w:val="es-CL"/>
              </w:rPr>
            </w:pPr>
            <w:r w:rsidRPr="007C1F52">
              <w:rPr>
                <w:rFonts w:cs="Arial"/>
                <w:lang w:val="es-CL"/>
              </w:rPr>
              <w:t>FERNANDEZ, Viviana, “Participación ciudadana reactiva: el caso del Plan Regulador de la comuna de Peñalolen y la modificación del Parque Los Domínicos en la Comuna de Las Condes”, en Revista Arquitectura N° 24, Santiago de Chile, editada por F.A.U. Universidad de Chile, 2011, pp.26-33, ISBN 0716-8772</w:t>
            </w:r>
          </w:p>
          <w:p w:rsidR="00B41ADB" w:rsidRPr="00F5664B" w:rsidRDefault="00B41ADB" w:rsidP="008E3E9C">
            <w:pPr>
              <w:pStyle w:val="Prrafodelista"/>
              <w:numPr>
                <w:ilvl w:val="0"/>
                <w:numId w:val="32"/>
              </w:numPr>
              <w:jc w:val="both"/>
              <w:rPr>
                <w:rFonts w:cs="Arial"/>
                <w:lang w:val="es-CL"/>
              </w:rPr>
            </w:pPr>
            <w:r w:rsidRPr="00B41ADB">
              <w:rPr>
                <w:rFonts w:cs="Arial"/>
                <w:lang w:val="es-CL"/>
              </w:rPr>
              <w:t>FERNANDEZ, Viviana, “</w:t>
            </w:r>
            <w:r w:rsidRPr="00B41ADB">
              <w:rPr>
                <w:rFonts w:cs="Arial"/>
                <w:bCs/>
              </w:rPr>
              <w:t>Participación Ciudadana en Diseño Urbano: promoviendo una ciudad más inclusiva”</w:t>
            </w:r>
            <w:r w:rsidRPr="00B41ADB">
              <w:rPr>
                <w:rFonts w:cs="Arial"/>
              </w:rPr>
              <w:t>, Revista de Urbanismo, FAU, N° 27,</w:t>
            </w:r>
            <w:r>
              <w:rPr>
                <w:rFonts w:cs="Arial"/>
              </w:rPr>
              <w:t xml:space="preserve"> 2012,</w:t>
            </w:r>
            <w:r w:rsidRPr="00B41ADB">
              <w:rPr>
                <w:rFonts w:cs="Arial"/>
              </w:rPr>
              <w:t xml:space="preserve"> páginas 92/113.</w:t>
            </w:r>
          </w:p>
          <w:p w:rsidR="008E3E9C" w:rsidRDefault="008E3E9C" w:rsidP="008E3E9C">
            <w:pPr>
              <w:pStyle w:val="Prrafodelista"/>
              <w:numPr>
                <w:ilvl w:val="0"/>
                <w:numId w:val="32"/>
              </w:numPr>
              <w:jc w:val="both"/>
              <w:rPr>
                <w:rFonts w:cs="Arial"/>
                <w:lang w:val="es-CL"/>
              </w:rPr>
            </w:pPr>
            <w:r w:rsidRPr="008E3E9C">
              <w:rPr>
                <w:rFonts w:cs="Arial"/>
                <w:lang w:val="es-CL"/>
              </w:rPr>
              <w:t>FERNÁNDEZ</w:t>
            </w:r>
            <w:r>
              <w:rPr>
                <w:rFonts w:cs="Arial"/>
                <w:lang w:val="es-CL"/>
              </w:rPr>
              <w:t>, Viviana</w:t>
            </w:r>
            <w:r w:rsidRPr="008E3E9C">
              <w:rPr>
                <w:rFonts w:cs="Arial"/>
                <w:lang w:val="es-CL"/>
              </w:rPr>
              <w:t xml:space="preserve">, “Participación ciudadana en el proceso de elaboración y aprobación del Plan Regulador Comunal. El caso de la Comuna de Cerro Navia, </w:t>
            </w:r>
            <w:proofErr w:type="spellStart"/>
            <w:r w:rsidRPr="008E3E9C">
              <w:rPr>
                <w:rFonts w:cs="Arial"/>
                <w:lang w:val="es-CL"/>
              </w:rPr>
              <w:t>Area</w:t>
            </w:r>
            <w:proofErr w:type="spellEnd"/>
            <w:r w:rsidRPr="008E3E9C">
              <w:rPr>
                <w:rFonts w:cs="Arial"/>
                <w:lang w:val="es-CL"/>
              </w:rPr>
              <w:t xml:space="preserve"> metropolitana de Santiago, Chile” publicado en el libro Democracia </w:t>
            </w:r>
            <w:proofErr w:type="spellStart"/>
            <w:r w:rsidRPr="008E3E9C">
              <w:rPr>
                <w:rFonts w:cs="Arial"/>
                <w:lang w:val="es-CL"/>
              </w:rPr>
              <w:t>nas</w:t>
            </w:r>
            <w:proofErr w:type="spellEnd"/>
            <w:r w:rsidRPr="008E3E9C">
              <w:rPr>
                <w:rFonts w:cs="Arial"/>
                <w:lang w:val="es-CL"/>
              </w:rPr>
              <w:t xml:space="preserve"> Ciudades e as Grandes </w:t>
            </w:r>
            <w:proofErr w:type="spellStart"/>
            <w:r w:rsidRPr="008E3E9C">
              <w:rPr>
                <w:rFonts w:cs="Arial"/>
                <w:lang w:val="es-CL"/>
              </w:rPr>
              <w:t>Transformacoes</w:t>
            </w:r>
            <w:proofErr w:type="spellEnd"/>
            <w:r w:rsidRPr="008E3E9C">
              <w:rPr>
                <w:rFonts w:cs="Arial"/>
                <w:lang w:val="es-CL"/>
              </w:rPr>
              <w:t xml:space="preserve"> Urbanas</w:t>
            </w:r>
            <w:r>
              <w:rPr>
                <w:rFonts w:cs="Arial"/>
                <w:lang w:val="es-CL"/>
              </w:rPr>
              <w:t>, 2016</w:t>
            </w:r>
            <w:r w:rsidRPr="008E3E9C">
              <w:rPr>
                <w:rFonts w:cs="Arial"/>
                <w:lang w:val="es-CL"/>
              </w:rPr>
              <w:t xml:space="preserve">.ver en </w:t>
            </w:r>
            <w:hyperlink r:id="rId8" w:history="1">
              <w:r w:rsidRPr="002531A9">
                <w:rPr>
                  <w:rStyle w:val="Hipervnculo"/>
                  <w:rFonts w:cs="Arial"/>
                  <w:lang w:val="es-CL"/>
                </w:rPr>
                <w:t>http://lproweb.procempa.com.br/pmpa/prefpoa/observatorio/usu_doc/livrooidp-final-versao_de_trabalho_formato_impressao2-20150928.pdf</w:t>
              </w:r>
            </w:hyperlink>
          </w:p>
          <w:p w:rsidR="008E3E9C" w:rsidRPr="008E3E9C" w:rsidRDefault="008E3E9C" w:rsidP="008E3E9C">
            <w:pPr>
              <w:pStyle w:val="Prrafodelista"/>
              <w:numPr>
                <w:ilvl w:val="0"/>
                <w:numId w:val="32"/>
              </w:numPr>
              <w:jc w:val="both"/>
              <w:outlineLvl w:val="3"/>
              <w:rPr>
                <w:rFonts w:eastAsia="Calibri" w:cs="Arial"/>
              </w:rPr>
            </w:pPr>
            <w:r>
              <w:rPr>
                <w:rStyle w:val="apple-converted-space"/>
                <w:rFonts w:cs="Arial"/>
                <w:color w:val="222222"/>
                <w:shd w:val="clear" w:color="auto" w:fill="FFFFFF"/>
                <w:lang w:val="es-ES_tradnl"/>
              </w:rPr>
              <w:t xml:space="preserve">FERNANDEZ, </w:t>
            </w:r>
            <w:r w:rsidRPr="007C3E18">
              <w:rPr>
                <w:rStyle w:val="apple-converted-space"/>
                <w:rFonts w:cs="Arial"/>
                <w:color w:val="222222"/>
                <w:shd w:val="clear" w:color="auto" w:fill="FFFFFF"/>
                <w:lang w:val="es-ES_tradnl"/>
              </w:rPr>
              <w:t>Viviana</w:t>
            </w:r>
            <w:r>
              <w:rPr>
                <w:rStyle w:val="apple-converted-space"/>
                <w:rFonts w:cs="Arial"/>
                <w:color w:val="222222"/>
                <w:shd w:val="clear" w:color="auto" w:fill="FFFFFF"/>
                <w:lang w:val="es-ES_tradnl"/>
              </w:rPr>
              <w:t>,</w:t>
            </w:r>
            <w:r w:rsidRPr="007C3E18">
              <w:rPr>
                <w:rStyle w:val="apple-converted-space"/>
                <w:rFonts w:cs="Arial"/>
                <w:color w:val="222222"/>
                <w:shd w:val="clear" w:color="auto" w:fill="FFFFFF"/>
                <w:lang w:val="es-ES_tradnl"/>
              </w:rPr>
              <w:t xml:space="preserve"> </w:t>
            </w:r>
            <w:r w:rsidRPr="007C3E18">
              <w:rPr>
                <w:rFonts w:cs="Arial"/>
                <w:b/>
                <w:bCs/>
                <w:color w:val="222222"/>
                <w:shd w:val="clear" w:color="auto" w:fill="FFFFFF"/>
              </w:rPr>
              <w:t>”Promoviendo un diseño urbano participativo, experiencias desde la práctica y la docencia”</w:t>
            </w:r>
            <w:r w:rsidRPr="007C3E18">
              <w:rPr>
                <w:rStyle w:val="apple-converted-space"/>
                <w:rFonts w:cs="Arial"/>
                <w:b/>
                <w:bCs/>
                <w:color w:val="222222"/>
                <w:shd w:val="clear" w:color="auto" w:fill="FFFFFF"/>
              </w:rPr>
              <w:t> </w:t>
            </w:r>
            <w:r w:rsidRPr="007C3E18">
              <w:rPr>
                <w:rFonts w:cs="Arial"/>
                <w:color w:val="222222"/>
                <w:shd w:val="clear" w:color="auto" w:fill="FFFFFF"/>
              </w:rPr>
              <w:t xml:space="preserve">publicado en el libro Diseño Urbano y sus aproximaciones desde la Forma, Espacio y Lugar, Serie II, Editores: Jorge </w:t>
            </w:r>
            <w:proofErr w:type="spellStart"/>
            <w:r w:rsidRPr="007C3E18">
              <w:rPr>
                <w:rFonts w:cs="Arial"/>
                <w:color w:val="222222"/>
                <w:shd w:val="clear" w:color="auto" w:fill="FFFFFF"/>
              </w:rPr>
              <w:t>Inzulza</w:t>
            </w:r>
            <w:proofErr w:type="spellEnd"/>
            <w:r w:rsidRPr="007C3E18">
              <w:rPr>
                <w:rFonts w:cs="Arial"/>
                <w:color w:val="222222"/>
                <w:shd w:val="clear" w:color="auto" w:fill="FFFFFF"/>
              </w:rPr>
              <w:t xml:space="preserve">, Antonio </w:t>
            </w:r>
            <w:proofErr w:type="spellStart"/>
            <w:r w:rsidRPr="007C3E18">
              <w:rPr>
                <w:rFonts w:cs="Arial"/>
                <w:color w:val="222222"/>
                <w:shd w:val="clear" w:color="auto" w:fill="FFFFFF"/>
              </w:rPr>
              <w:t>Zumelzu</w:t>
            </w:r>
            <w:proofErr w:type="spellEnd"/>
            <w:r w:rsidRPr="007C3E18">
              <w:rPr>
                <w:rFonts w:cs="Arial"/>
                <w:color w:val="222222"/>
                <w:shd w:val="clear" w:color="auto" w:fill="FFFFFF"/>
              </w:rPr>
              <w:t xml:space="preserve">, Andrés </w:t>
            </w:r>
            <w:proofErr w:type="spellStart"/>
            <w:r w:rsidRPr="007C3E18">
              <w:rPr>
                <w:rFonts w:cs="Arial"/>
                <w:color w:val="222222"/>
                <w:shd w:val="clear" w:color="auto" w:fill="FFFFFF"/>
              </w:rPr>
              <w:t>Horn</w:t>
            </w:r>
            <w:proofErr w:type="spellEnd"/>
            <w:r w:rsidRPr="007C3E18">
              <w:rPr>
                <w:rFonts w:cs="Arial"/>
                <w:color w:val="222222"/>
                <w:shd w:val="clear" w:color="auto" w:fill="FFFFFF"/>
              </w:rPr>
              <w:t xml:space="preserve"> y Leonel </w:t>
            </w:r>
            <w:proofErr w:type="spellStart"/>
            <w:r w:rsidRPr="007C3E18">
              <w:rPr>
                <w:rFonts w:cs="Arial"/>
                <w:color w:val="222222"/>
                <w:shd w:val="clear" w:color="auto" w:fill="FFFFFF"/>
              </w:rPr>
              <w:t>Perez</w:t>
            </w:r>
            <w:proofErr w:type="spellEnd"/>
            <w:r>
              <w:rPr>
                <w:rFonts w:cs="Arial"/>
                <w:color w:val="222222"/>
                <w:shd w:val="clear" w:color="auto" w:fill="FFFFFF"/>
              </w:rPr>
              <w:t>, 2015</w:t>
            </w:r>
            <w:r w:rsidRPr="007C3E18">
              <w:rPr>
                <w:rFonts w:cs="Arial"/>
              </w:rPr>
              <w:t xml:space="preserve"> </w:t>
            </w:r>
            <w:bookmarkStart w:id="0" w:name="_GoBack"/>
            <w:bookmarkEnd w:id="0"/>
          </w:p>
          <w:p w:rsidR="00D47411" w:rsidRPr="007C1F52" w:rsidRDefault="00D47411" w:rsidP="008E3E9C">
            <w:pPr>
              <w:pStyle w:val="Prrafodelista"/>
              <w:numPr>
                <w:ilvl w:val="0"/>
                <w:numId w:val="32"/>
              </w:numPr>
              <w:jc w:val="both"/>
              <w:rPr>
                <w:rStyle w:val="A6"/>
              </w:rPr>
            </w:pPr>
            <w:r w:rsidRPr="007C1F52">
              <w:rPr>
                <w:rStyle w:val="A6"/>
                <w:rFonts w:cs="Arial"/>
                <w:b w:val="0"/>
                <w:sz w:val="24"/>
                <w:lang w:val="es-CL"/>
              </w:rPr>
              <w:t>GAVENTA, John, “Hacia un gobierno local participativo: evaluación de las posibilidades de transformación”, en Temas Sociales N° 58, SUR, Corporación de Estudios Sociales y Educación, 2006, 8 páginas.</w:t>
            </w:r>
          </w:p>
          <w:p w:rsidR="00D47411" w:rsidRPr="00CF4762" w:rsidRDefault="00D47411" w:rsidP="008E3E9C">
            <w:pPr>
              <w:pStyle w:val="Prrafodelista"/>
              <w:numPr>
                <w:ilvl w:val="0"/>
                <w:numId w:val="32"/>
              </w:numPr>
              <w:jc w:val="both"/>
              <w:rPr>
                <w:rStyle w:val="A6"/>
                <w:lang w:val="en-GB"/>
              </w:rPr>
            </w:pPr>
            <w:r w:rsidRPr="007C1F52">
              <w:rPr>
                <w:rStyle w:val="A6"/>
                <w:rFonts w:cs="Arial"/>
                <w:b w:val="0"/>
                <w:sz w:val="24"/>
                <w:lang w:val="en-US"/>
              </w:rPr>
              <w:t xml:space="preserve">GAVENTA, John y BARRET, Gregory, </w:t>
            </w:r>
            <w:r w:rsidRPr="007C1F52">
              <w:rPr>
                <w:rStyle w:val="A11"/>
                <w:rFonts w:cs="Arial"/>
                <w:sz w:val="24"/>
                <w:lang w:val="en-US"/>
              </w:rPr>
              <w:t xml:space="preserve">“So What Difference Does It Make. Mapping the Outcomes of Citizen Engagement”, </w:t>
            </w:r>
            <w:r w:rsidRPr="007C1F52">
              <w:rPr>
                <w:rStyle w:val="A6"/>
                <w:rFonts w:cs="Arial"/>
                <w:b w:val="0"/>
                <w:sz w:val="24"/>
                <w:lang w:val="en-US"/>
              </w:rPr>
              <w:t xml:space="preserve">IDS WORKING PAPER, Volume 2010, N° 347, 74 </w:t>
            </w:r>
            <w:proofErr w:type="spellStart"/>
            <w:r w:rsidRPr="007C1F52">
              <w:rPr>
                <w:rStyle w:val="A6"/>
                <w:rFonts w:cs="Arial"/>
                <w:b w:val="0"/>
                <w:sz w:val="24"/>
                <w:lang w:val="en-US"/>
              </w:rPr>
              <w:t>páginas</w:t>
            </w:r>
            <w:proofErr w:type="spellEnd"/>
            <w:r w:rsidRPr="007C1F52">
              <w:rPr>
                <w:rStyle w:val="A6"/>
                <w:rFonts w:cs="Arial"/>
                <w:b w:val="0"/>
                <w:sz w:val="24"/>
                <w:lang w:val="en-US"/>
              </w:rPr>
              <w:t>.</w:t>
            </w:r>
          </w:p>
          <w:p w:rsidR="00D47411" w:rsidRPr="007C1F52" w:rsidRDefault="00D47411" w:rsidP="008E3E9C">
            <w:pPr>
              <w:pStyle w:val="Prrafodelista"/>
              <w:numPr>
                <w:ilvl w:val="0"/>
                <w:numId w:val="32"/>
              </w:numPr>
              <w:jc w:val="both"/>
              <w:rPr>
                <w:rFonts w:cs="Arial"/>
                <w:lang w:val="es-CL"/>
              </w:rPr>
            </w:pPr>
            <w:r w:rsidRPr="007C1F52">
              <w:rPr>
                <w:rFonts w:cs="Arial"/>
                <w:lang w:val="es-CL"/>
              </w:rPr>
              <w:lastRenderedPageBreak/>
              <w:t>GUILLEN, Tonatiuh y ZICCARDI, Alicia – Coordinadores, “La Acción social del Gobierno Local, Pobreza Urbana, Programas Sociales y Participación Ciudadana”, PUEC-UNAM / El Colegio de la Frontera Norte /IGLOM (Red de Investigación en Gobiernos Locales Mexicanos, 2010</w:t>
            </w:r>
          </w:p>
          <w:p w:rsidR="00D47411" w:rsidRPr="007C1F52" w:rsidRDefault="00D47411" w:rsidP="008E3E9C">
            <w:pPr>
              <w:pStyle w:val="Prrafodelista"/>
              <w:numPr>
                <w:ilvl w:val="0"/>
                <w:numId w:val="32"/>
              </w:numPr>
              <w:autoSpaceDE w:val="0"/>
              <w:autoSpaceDN w:val="0"/>
              <w:adjustRightInd w:val="0"/>
              <w:jc w:val="both"/>
              <w:rPr>
                <w:rFonts w:cs="Arial"/>
                <w:lang w:val="es-CL"/>
              </w:rPr>
            </w:pPr>
            <w:r w:rsidRPr="007C1F52">
              <w:rPr>
                <w:rFonts w:cs="Arial"/>
                <w:lang w:val="es-CL"/>
              </w:rPr>
              <w:t>Ley 20.500 sobre Asociaciones Civiles y Participación, Chile, 2011</w:t>
            </w:r>
          </w:p>
          <w:p w:rsidR="00D47411" w:rsidRPr="007C1F52" w:rsidRDefault="00D47411" w:rsidP="008E3E9C">
            <w:pPr>
              <w:pStyle w:val="Prrafodelista"/>
              <w:numPr>
                <w:ilvl w:val="0"/>
                <w:numId w:val="32"/>
              </w:numPr>
              <w:autoSpaceDE w:val="0"/>
              <w:autoSpaceDN w:val="0"/>
              <w:adjustRightInd w:val="0"/>
              <w:jc w:val="both"/>
              <w:rPr>
                <w:rFonts w:cs="Arial"/>
                <w:lang w:val="es-CL"/>
              </w:rPr>
            </w:pPr>
            <w:r w:rsidRPr="007C1F52">
              <w:rPr>
                <w:rFonts w:cs="Arial"/>
                <w:lang w:val="es-CL"/>
              </w:rPr>
              <w:t xml:space="preserve">Ley N° 20.285, Ley de Transparencia en Chile, 2008 </w:t>
            </w:r>
          </w:p>
          <w:p w:rsidR="00D47411" w:rsidRPr="007C1F52" w:rsidRDefault="00D47411" w:rsidP="008E3E9C">
            <w:pPr>
              <w:pStyle w:val="Textonotapie"/>
              <w:numPr>
                <w:ilvl w:val="0"/>
                <w:numId w:val="32"/>
              </w:numPr>
              <w:rPr>
                <w:rFonts w:ascii="Arial" w:hAnsi="Arial" w:cs="Arial"/>
                <w:sz w:val="24"/>
                <w:szCs w:val="24"/>
                <w:lang w:val="es-CL"/>
              </w:rPr>
            </w:pPr>
            <w:r w:rsidRPr="007C1F52">
              <w:rPr>
                <w:rFonts w:ascii="Arial" w:hAnsi="Arial" w:cs="Arial"/>
                <w:sz w:val="24"/>
                <w:szCs w:val="24"/>
                <w:lang w:val="es-CL"/>
              </w:rPr>
              <w:t>MERINO, Mauricio “La Participación Ciudadana en la Democracia”, 2001.</w:t>
            </w:r>
          </w:p>
          <w:p w:rsidR="00B41ADB" w:rsidRPr="007C1F52" w:rsidRDefault="00B41ADB" w:rsidP="008E3E9C">
            <w:pPr>
              <w:pStyle w:val="Prrafodelista"/>
              <w:numPr>
                <w:ilvl w:val="0"/>
                <w:numId w:val="32"/>
              </w:numPr>
              <w:jc w:val="both"/>
              <w:rPr>
                <w:rFonts w:cs="Arial"/>
                <w:lang w:val="en-US"/>
              </w:rPr>
            </w:pPr>
            <w:r w:rsidRPr="007C1F52">
              <w:rPr>
                <w:rFonts w:cs="Arial"/>
                <w:lang w:val="es-CL"/>
              </w:rPr>
              <w:t>MESIAS,</w:t>
            </w:r>
            <w:r w:rsidRPr="007C1F52">
              <w:rPr>
                <w:rFonts w:cs="Arial"/>
                <w:lang w:val="es-CL"/>
              </w:rPr>
              <w:tab/>
              <w:t>Rosendo;</w:t>
            </w:r>
            <w:r w:rsidRPr="007C1F52">
              <w:rPr>
                <w:rFonts w:cs="Arial"/>
                <w:lang w:val="es-CL"/>
              </w:rPr>
              <w:tab/>
              <w:t>ROMERO,</w:t>
            </w:r>
            <w:r w:rsidRPr="007C1F52">
              <w:rPr>
                <w:rFonts w:cs="Arial"/>
                <w:lang w:val="es-CL"/>
              </w:rPr>
              <w:tab/>
              <w:t xml:space="preserve">Gustavo. Participación en el planeamiento y diseño del hábitat popular. CYTED Programa Iberoamericano de Ciencia y Tecnología para el Desarrollo. </w:t>
            </w:r>
            <w:r w:rsidRPr="007C1F52">
              <w:rPr>
                <w:rFonts w:cs="Arial"/>
                <w:lang w:val="en-US"/>
              </w:rPr>
              <w:t>México 1999.</w:t>
            </w:r>
          </w:p>
          <w:p w:rsidR="00B41ADB" w:rsidRPr="007C1F52" w:rsidRDefault="00B41ADB" w:rsidP="008E3E9C">
            <w:pPr>
              <w:pStyle w:val="Prrafodelista"/>
              <w:numPr>
                <w:ilvl w:val="0"/>
                <w:numId w:val="32"/>
              </w:numPr>
              <w:jc w:val="both"/>
              <w:rPr>
                <w:rFonts w:cs="Arial"/>
                <w:lang w:val="en-US"/>
              </w:rPr>
            </w:pPr>
            <w:r w:rsidRPr="007C1F52">
              <w:rPr>
                <w:rFonts w:cs="Arial"/>
                <w:lang w:val="es-CL"/>
              </w:rPr>
              <w:t xml:space="preserve">MESÍAS, Rosendo; ROMERO, Gustavo. “La participación en el diseño urbano y arquitectónico en la producción social del hábitat”. </w:t>
            </w:r>
            <w:r w:rsidRPr="007C1F52">
              <w:rPr>
                <w:rFonts w:cs="Arial"/>
                <w:lang w:val="en-US"/>
              </w:rPr>
              <w:t>CYTED-HABYTED-Red XIV.F. México, 2004.</w:t>
            </w:r>
          </w:p>
          <w:p w:rsidR="00D47411" w:rsidRPr="007C1F52" w:rsidRDefault="00D47411" w:rsidP="008E3E9C">
            <w:pPr>
              <w:pStyle w:val="Prrafodelista"/>
              <w:numPr>
                <w:ilvl w:val="0"/>
                <w:numId w:val="32"/>
              </w:numPr>
              <w:autoSpaceDE w:val="0"/>
              <w:autoSpaceDN w:val="0"/>
              <w:adjustRightInd w:val="0"/>
              <w:jc w:val="both"/>
              <w:rPr>
                <w:rFonts w:cs="Arial"/>
                <w:lang w:val="es-CL"/>
              </w:rPr>
            </w:pPr>
            <w:r w:rsidRPr="007C1F52">
              <w:rPr>
                <w:rFonts w:cs="Arial"/>
                <w:lang w:val="es-CL"/>
              </w:rPr>
              <w:t>Ministerio de Vivienda y Urbanismo, MINVU, “</w:t>
            </w:r>
            <w:hyperlink r:id="rId9" w:tooltip="LGUC 2010.pdf - 294 kb" w:history="1">
              <w:r w:rsidRPr="007C1F52">
                <w:rPr>
                  <w:rStyle w:val="titulo1"/>
                  <w:b w:val="0"/>
                  <w:sz w:val="24"/>
                  <w:szCs w:val="24"/>
                  <w:lang w:val="es-CL"/>
                </w:rPr>
                <w:t>Ley General de Urbanismo y Construcciones”, DFL N 458, 1976, a</w:t>
              </w:r>
              <w:r w:rsidRPr="007C1F52">
                <w:rPr>
                  <w:rStyle w:val="descrip1"/>
                  <w:lang w:val="es-CL"/>
                </w:rPr>
                <w:t>ctualizada al 2012.</w:t>
              </w:r>
            </w:hyperlink>
          </w:p>
          <w:p w:rsidR="00B41ADB" w:rsidRPr="007C1F52" w:rsidRDefault="00B41ADB" w:rsidP="008E3E9C">
            <w:pPr>
              <w:pStyle w:val="Prrafodelista"/>
              <w:numPr>
                <w:ilvl w:val="0"/>
                <w:numId w:val="32"/>
              </w:numPr>
              <w:jc w:val="both"/>
              <w:rPr>
                <w:rFonts w:cs="Arial"/>
                <w:lang w:val="en-US"/>
              </w:rPr>
            </w:pPr>
            <w:r w:rsidRPr="007C1F52">
              <w:rPr>
                <w:rFonts w:cs="Arial"/>
                <w:lang w:val="es-CL"/>
              </w:rPr>
              <w:t xml:space="preserve">MINVU. “Inventario de Metodologías de Participación Ciudadana en el Desarrollo Urbano”. </w:t>
            </w:r>
            <w:r w:rsidRPr="007C1F52">
              <w:rPr>
                <w:rFonts w:cs="Arial"/>
                <w:lang w:val="en-US"/>
              </w:rPr>
              <w:t xml:space="preserve">Santiago 2010. En http://www. minvu.cl/aopensite_20100218103314.aspx </w:t>
            </w:r>
          </w:p>
          <w:p w:rsidR="00D47411" w:rsidRPr="007C1F52" w:rsidRDefault="00D47411" w:rsidP="008E3E9C">
            <w:pPr>
              <w:pStyle w:val="Prrafodelista"/>
              <w:numPr>
                <w:ilvl w:val="0"/>
                <w:numId w:val="32"/>
              </w:numPr>
              <w:autoSpaceDE w:val="0"/>
              <w:autoSpaceDN w:val="0"/>
              <w:adjustRightInd w:val="0"/>
              <w:jc w:val="both"/>
              <w:rPr>
                <w:rFonts w:cs="Arial"/>
                <w:lang w:val="es-CL"/>
              </w:rPr>
            </w:pPr>
            <w:r w:rsidRPr="007C1F52">
              <w:rPr>
                <w:rFonts w:cs="Arial"/>
                <w:lang w:val="es-CL"/>
              </w:rPr>
              <w:t>MINVU, “Circular DDU, Nº 227, 2009.</w:t>
            </w:r>
          </w:p>
          <w:p w:rsidR="00D47411" w:rsidRPr="007C1F52" w:rsidRDefault="00D47411" w:rsidP="008E3E9C">
            <w:pPr>
              <w:pStyle w:val="Prrafodelista"/>
              <w:numPr>
                <w:ilvl w:val="0"/>
                <w:numId w:val="32"/>
              </w:numPr>
              <w:autoSpaceDE w:val="0"/>
              <w:autoSpaceDN w:val="0"/>
              <w:adjustRightInd w:val="0"/>
              <w:jc w:val="both"/>
              <w:rPr>
                <w:rFonts w:cs="Arial"/>
                <w:lang w:val="es-CL"/>
              </w:rPr>
            </w:pPr>
            <w:r w:rsidRPr="007C1F52">
              <w:rPr>
                <w:rFonts w:cs="Arial"/>
                <w:lang w:val="es-CL"/>
              </w:rPr>
              <w:t>OECD, “Participación Ciudadana, Manual para la información, consulta y participación en la elaboración de políticas públicas”, 2006.</w:t>
            </w:r>
          </w:p>
          <w:p w:rsidR="00D47411" w:rsidRPr="007C1F52" w:rsidRDefault="00D47411" w:rsidP="008E3E9C">
            <w:pPr>
              <w:pStyle w:val="Prrafodelista"/>
              <w:numPr>
                <w:ilvl w:val="0"/>
                <w:numId w:val="32"/>
              </w:numPr>
              <w:jc w:val="both"/>
              <w:rPr>
                <w:rFonts w:cs="Arial"/>
                <w:lang w:val="es-CL"/>
              </w:rPr>
            </w:pPr>
            <w:r w:rsidRPr="007C1F52">
              <w:rPr>
                <w:rFonts w:cs="Arial"/>
                <w:lang w:val="es-CL"/>
              </w:rPr>
              <w:t>OIDP, Observatorio Internacional de Democracia Participativa, “Guía para la detección de buenas prácticas de procesos participativos”, 2006, 98 páginas.</w:t>
            </w:r>
          </w:p>
          <w:p w:rsidR="00D47411" w:rsidRPr="007C1F52" w:rsidRDefault="00D47411" w:rsidP="008E3E9C">
            <w:pPr>
              <w:pStyle w:val="Prrafodelista"/>
              <w:numPr>
                <w:ilvl w:val="0"/>
                <w:numId w:val="32"/>
              </w:numPr>
              <w:jc w:val="both"/>
              <w:rPr>
                <w:rFonts w:cs="Arial"/>
                <w:lang w:val="es-CL"/>
              </w:rPr>
            </w:pPr>
            <w:r w:rsidRPr="007C1F52">
              <w:rPr>
                <w:rFonts w:cs="Arial"/>
                <w:lang w:val="es-CL"/>
              </w:rPr>
              <w:t>OIDP, Observatorio Internacional de Democracia Participativa, “Guía Práctica para la evaluación de buenas prácticas de procesos participativos”, 2006, 96 páginas.</w:t>
            </w:r>
          </w:p>
          <w:p w:rsidR="00D47411" w:rsidRPr="007C1F52" w:rsidRDefault="00D47411" w:rsidP="008E3E9C">
            <w:pPr>
              <w:pStyle w:val="Prrafodelista"/>
              <w:numPr>
                <w:ilvl w:val="0"/>
                <w:numId w:val="32"/>
              </w:numPr>
              <w:autoSpaceDE w:val="0"/>
              <w:autoSpaceDN w:val="0"/>
              <w:adjustRightInd w:val="0"/>
              <w:jc w:val="both"/>
              <w:rPr>
                <w:rFonts w:cs="Arial"/>
                <w:lang w:val="es-CL"/>
              </w:rPr>
            </w:pPr>
            <w:r w:rsidRPr="007C1F52">
              <w:rPr>
                <w:rFonts w:cs="Arial"/>
                <w:lang w:val="es-CL"/>
              </w:rPr>
              <w:t xml:space="preserve">Programa de las Naciones Unidas para los Asentamientos Humanos, “Informe Global sobre Asentamientos Humanos, Planificación de Ciudades Sostenibles: orientaciones para políticas”, 2009. </w:t>
            </w:r>
          </w:p>
          <w:p w:rsidR="00D47411" w:rsidRPr="007C1F52" w:rsidRDefault="00D47411" w:rsidP="008E3E9C">
            <w:pPr>
              <w:pStyle w:val="Prrafodelista"/>
              <w:numPr>
                <w:ilvl w:val="0"/>
                <w:numId w:val="32"/>
              </w:numPr>
              <w:autoSpaceDE w:val="0"/>
              <w:autoSpaceDN w:val="0"/>
              <w:adjustRightInd w:val="0"/>
              <w:jc w:val="both"/>
              <w:rPr>
                <w:rFonts w:cs="Arial"/>
                <w:lang w:val="es-CL"/>
              </w:rPr>
            </w:pPr>
            <w:r w:rsidRPr="007C1F52">
              <w:rPr>
                <w:rFonts w:cs="Arial"/>
                <w:lang w:val="es-CL"/>
              </w:rPr>
              <w:t>SILVA, Jaime y BETSALEL, María Eugenia, “Desarrollo Urbano y Territorial”, Publicación Nº 294, Colección Monografías y Ensayos, Serie Arquitectura y Urbanismo, MINVU, 1996.</w:t>
            </w:r>
          </w:p>
          <w:p w:rsidR="00465A29" w:rsidRPr="007C1F52" w:rsidRDefault="00D47411" w:rsidP="008E3E9C">
            <w:pPr>
              <w:pStyle w:val="Prrafodelista"/>
              <w:numPr>
                <w:ilvl w:val="0"/>
                <w:numId w:val="32"/>
              </w:numPr>
              <w:jc w:val="both"/>
              <w:rPr>
                <w:rFonts w:cs="Arial"/>
                <w:lang w:val="en-US"/>
              </w:rPr>
            </w:pPr>
            <w:r w:rsidRPr="007C1F52">
              <w:rPr>
                <w:rFonts w:cs="Arial"/>
                <w:lang w:val="en-US"/>
              </w:rPr>
              <w:t>UN HABITAT / SIDA, “Visioning as Participatory Planning Tool, learning from Kosovo practices” 2012.</w:t>
            </w:r>
          </w:p>
          <w:p w:rsidR="00C8604A" w:rsidRPr="007C1F52" w:rsidRDefault="00C8604A" w:rsidP="00066494">
            <w:pPr>
              <w:pStyle w:val="Prrafodelista"/>
              <w:jc w:val="both"/>
              <w:rPr>
                <w:rFonts w:cs="Arial"/>
                <w:lang w:val="en-US"/>
              </w:rPr>
            </w:pPr>
          </w:p>
        </w:tc>
      </w:tr>
      <w:tr w:rsidR="001C3F66">
        <w:trPr>
          <w:trHeight w:val="283"/>
        </w:trPr>
        <w:tc>
          <w:tcPr>
            <w:tcW w:w="9235" w:type="dxa"/>
          </w:tcPr>
          <w:p w:rsidR="00465A29" w:rsidRPr="00B41ADB" w:rsidRDefault="001C3F66" w:rsidP="001C3F66">
            <w:pPr>
              <w:spacing w:before="2" w:after="2"/>
              <w:ind w:left="85"/>
              <w:rPr>
                <w:rFonts w:cs="Arial"/>
                <w:b/>
              </w:rPr>
            </w:pPr>
            <w:r w:rsidRPr="00B41ADB">
              <w:rPr>
                <w:rFonts w:cs="Arial"/>
                <w:b/>
              </w:rPr>
              <w:lastRenderedPageBreak/>
              <w:t>Complementaria</w:t>
            </w:r>
          </w:p>
          <w:p w:rsidR="00465A29" w:rsidRPr="007C1F52" w:rsidRDefault="00465A29" w:rsidP="00066494">
            <w:pPr>
              <w:spacing w:before="2" w:after="2"/>
              <w:rPr>
                <w:rFonts w:cs="Arial"/>
              </w:rPr>
            </w:pPr>
          </w:p>
          <w:p w:rsidR="00465A29" w:rsidRPr="007C1F52" w:rsidRDefault="00465A29" w:rsidP="00465A29">
            <w:pPr>
              <w:pStyle w:val="Prrafodelista"/>
              <w:numPr>
                <w:ilvl w:val="0"/>
                <w:numId w:val="32"/>
              </w:numPr>
              <w:jc w:val="both"/>
              <w:rPr>
                <w:rFonts w:cs="Arial"/>
                <w:lang w:val="en-US"/>
              </w:rPr>
            </w:pPr>
            <w:r w:rsidRPr="007C1F52">
              <w:rPr>
                <w:rFonts w:cs="Arial"/>
                <w:lang w:val="es-CL"/>
              </w:rPr>
              <w:t xml:space="preserve">LEFEBVRE, Henri. “El derecho a la ciudad” Barcelona, España. </w:t>
            </w:r>
            <w:r w:rsidRPr="007C1F52">
              <w:rPr>
                <w:rFonts w:cs="Arial"/>
                <w:lang w:val="en-US"/>
              </w:rPr>
              <w:t xml:space="preserve">Ed. </w:t>
            </w:r>
            <w:proofErr w:type="spellStart"/>
            <w:r w:rsidRPr="007C1F52">
              <w:rPr>
                <w:rFonts w:cs="Arial"/>
                <w:lang w:val="en-US"/>
              </w:rPr>
              <w:t>Península</w:t>
            </w:r>
            <w:proofErr w:type="spellEnd"/>
            <w:r w:rsidRPr="007C1F52">
              <w:rPr>
                <w:rFonts w:cs="Arial"/>
                <w:lang w:val="en-US"/>
              </w:rPr>
              <w:t>, 1969.</w:t>
            </w:r>
          </w:p>
          <w:p w:rsidR="00465A29" w:rsidRPr="007C1F52" w:rsidRDefault="00465A29" w:rsidP="00465A29">
            <w:pPr>
              <w:pStyle w:val="Prrafodelista"/>
              <w:numPr>
                <w:ilvl w:val="0"/>
                <w:numId w:val="32"/>
              </w:numPr>
              <w:jc w:val="both"/>
              <w:rPr>
                <w:rFonts w:cs="Arial"/>
                <w:lang w:val="fr-FR"/>
              </w:rPr>
            </w:pPr>
            <w:r w:rsidRPr="007C1F52">
              <w:rPr>
                <w:rFonts w:cs="Arial"/>
                <w:lang w:val="es-CL"/>
              </w:rPr>
              <w:t>CARTA MUNDIAL POR EL DERECHO A LA CIUDAD</w:t>
            </w:r>
            <w:r w:rsidRPr="007C1F52">
              <w:rPr>
                <w:rFonts w:cs="Arial"/>
                <w:lang w:val="es-CL"/>
              </w:rPr>
              <w:tab/>
              <w:t>2004-2005.</w:t>
            </w:r>
            <w:r w:rsidRPr="007C1F52">
              <w:rPr>
                <w:rFonts w:cs="Arial"/>
                <w:lang w:val="es-CL"/>
              </w:rPr>
              <w:tab/>
            </w:r>
            <w:r w:rsidRPr="007C1F52">
              <w:rPr>
                <w:rFonts w:cs="Arial"/>
                <w:lang w:val="fr-FR"/>
              </w:rPr>
              <w:t>En</w:t>
            </w:r>
            <w:r w:rsidRPr="007C1F52">
              <w:rPr>
                <w:rFonts w:cs="Arial"/>
                <w:lang w:val="fr-FR"/>
              </w:rPr>
              <w:tab/>
              <w:t xml:space="preserve">http://www. onuhabitat.org/ </w:t>
            </w:r>
          </w:p>
          <w:p w:rsidR="00465A29" w:rsidRPr="007C1F52" w:rsidRDefault="00465A29" w:rsidP="00465A29">
            <w:pPr>
              <w:pStyle w:val="Prrafodelista"/>
              <w:numPr>
                <w:ilvl w:val="0"/>
                <w:numId w:val="32"/>
              </w:numPr>
              <w:jc w:val="both"/>
              <w:rPr>
                <w:rFonts w:cs="Arial"/>
                <w:lang w:val="en-US"/>
              </w:rPr>
            </w:pPr>
            <w:r w:rsidRPr="007C1F52">
              <w:rPr>
                <w:rFonts w:cs="Arial"/>
                <w:lang w:val="es-CL"/>
              </w:rPr>
              <w:lastRenderedPageBreak/>
              <w:t xml:space="preserve">CARTA DE LA CIUDAD DE MÉXICO POR EL DERECHO A LA CIUDAD. </w:t>
            </w:r>
            <w:r w:rsidRPr="007C1F52">
              <w:rPr>
                <w:rFonts w:cs="Arial"/>
                <w:lang w:val="en-US"/>
              </w:rPr>
              <w:t xml:space="preserve">México 2010. </w:t>
            </w:r>
          </w:p>
          <w:p w:rsidR="00465A29" w:rsidRPr="00211D66" w:rsidRDefault="00465A29" w:rsidP="00465A29">
            <w:pPr>
              <w:pStyle w:val="Prrafodelista"/>
              <w:jc w:val="both"/>
              <w:rPr>
                <w:rFonts w:cs="Arial"/>
                <w:lang w:val="es-CL"/>
              </w:rPr>
            </w:pPr>
            <w:r w:rsidRPr="00211D66">
              <w:rPr>
                <w:rFonts w:cs="Arial"/>
                <w:lang w:val="es-CL"/>
              </w:rPr>
              <w:t xml:space="preserve">En http://www.hic-al.org/eventos. cfm?evento=941&amp;id_categoria=13 </w:t>
            </w:r>
          </w:p>
          <w:p w:rsidR="00465A29" w:rsidRPr="007C1F52" w:rsidRDefault="00465A29" w:rsidP="00465A29">
            <w:pPr>
              <w:pStyle w:val="Prrafodelista"/>
              <w:numPr>
                <w:ilvl w:val="0"/>
                <w:numId w:val="32"/>
              </w:numPr>
              <w:jc w:val="both"/>
              <w:rPr>
                <w:rFonts w:cs="Arial"/>
                <w:lang w:val="es-CL"/>
              </w:rPr>
            </w:pPr>
            <w:r w:rsidRPr="007C1F52">
              <w:rPr>
                <w:rFonts w:cs="Arial"/>
                <w:lang w:val="es-CL"/>
              </w:rPr>
              <w:t xml:space="preserve">HARVEY, David. “El derecho a la Ciudad” Artículo de Internet en http://www.fadu. uba.ar/mail/difusion.../090522_bol.pdf </w:t>
            </w:r>
          </w:p>
          <w:p w:rsidR="00465A29" w:rsidRPr="007C1F52" w:rsidRDefault="00465A29" w:rsidP="00465A29">
            <w:pPr>
              <w:pStyle w:val="Prrafodelista"/>
              <w:numPr>
                <w:ilvl w:val="0"/>
                <w:numId w:val="32"/>
              </w:numPr>
              <w:jc w:val="both"/>
              <w:rPr>
                <w:rFonts w:cs="Arial"/>
                <w:lang w:val="en-US"/>
              </w:rPr>
            </w:pPr>
            <w:r w:rsidRPr="007C1F52">
              <w:rPr>
                <w:rFonts w:cs="Arial"/>
                <w:lang w:val="es-CL"/>
              </w:rPr>
              <w:t xml:space="preserve">HARVEY, David. En “Foro Social Mundial 2009: el Derecho a la Ciudad como alternativa al neoliberalismo” Habitat International Coalition 2009. </w:t>
            </w:r>
            <w:proofErr w:type="spellStart"/>
            <w:r w:rsidRPr="007C1F52">
              <w:rPr>
                <w:rFonts w:cs="Arial"/>
                <w:lang w:val="en-US"/>
              </w:rPr>
              <w:t>En</w:t>
            </w:r>
            <w:proofErr w:type="spellEnd"/>
            <w:r w:rsidRPr="007C1F52">
              <w:rPr>
                <w:rFonts w:cs="Arial"/>
                <w:lang w:val="en-US"/>
              </w:rPr>
              <w:t xml:space="preserve"> http://www.hic-net.org/ </w:t>
            </w:r>
            <w:proofErr w:type="spellStart"/>
            <w:r w:rsidRPr="007C1F52">
              <w:rPr>
                <w:rFonts w:cs="Arial"/>
                <w:lang w:val="en-US"/>
              </w:rPr>
              <w:t>articles.php</w:t>
            </w:r>
            <w:proofErr w:type="gramStart"/>
            <w:r w:rsidRPr="007C1F52">
              <w:rPr>
                <w:rFonts w:cs="Arial"/>
                <w:lang w:val="en-US"/>
              </w:rPr>
              <w:t>?pid</w:t>
            </w:r>
            <w:proofErr w:type="spellEnd"/>
            <w:proofErr w:type="gramEnd"/>
            <w:r w:rsidRPr="007C1F52">
              <w:rPr>
                <w:rFonts w:cs="Arial"/>
                <w:lang w:val="en-US"/>
              </w:rPr>
              <w:t xml:space="preserve">=3107. </w:t>
            </w:r>
          </w:p>
          <w:p w:rsidR="00B41ADB" w:rsidRPr="007C1F52" w:rsidRDefault="00B41ADB" w:rsidP="00B41ADB">
            <w:pPr>
              <w:pStyle w:val="Prrafodelista"/>
              <w:numPr>
                <w:ilvl w:val="0"/>
                <w:numId w:val="32"/>
              </w:numPr>
              <w:jc w:val="both"/>
              <w:rPr>
                <w:rFonts w:cs="Arial"/>
                <w:lang w:val="es-CL"/>
              </w:rPr>
            </w:pPr>
            <w:r w:rsidRPr="007C1F52">
              <w:rPr>
                <w:rFonts w:cs="Arial"/>
                <w:lang w:val="es-CL"/>
              </w:rPr>
              <w:t>SALAZAR Jiménez, S. “Construcción de la democracia: estructuras e instancias de participación en el gobierno local”, en La Acción del Gobierno Local</w:t>
            </w:r>
          </w:p>
          <w:p w:rsidR="00465A29" w:rsidRPr="007C1F52" w:rsidRDefault="00465A29" w:rsidP="00465A29">
            <w:pPr>
              <w:pStyle w:val="Prrafodelista"/>
              <w:numPr>
                <w:ilvl w:val="0"/>
                <w:numId w:val="32"/>
              </w:numPr>
              <w:jc w:val="both"/>
              <w:rPr>
                <w:rFonts w:cs="Arial"/>
                <w:lang w:val="en-US"/>
              </w:rPr>
            </w:pPr>
            <w:r w:rsidRPr="007C1F52">
              <w:rPr>
                <w:rFonts w:cs="Arial"/>
                <w:lang w:val="es-CL"/>
              </w:rPr>
              <w:t>SUGRANYES,</w:t>
            </w:r>
            <w:r w:rsidRPr="007C1F52">
              <w:rPr>
                <w:rFonts w:cs="Arial"/>
                <w:lang w:val="es-CL"/>
              </w:rPr>
              <w:tab/>
              <w:t>Ana:</w:t>
            </w:r>
            <w:r w:rsidRPr="007C1F52">
              <w:rPr>
                <w:rFonts w:cs="Arial"/>
                <w:lang w:val="es-CL"/>
              </w:rPr>
              <w:tab/>
              <w:t>MATHIVET,</w:t>
            </w:r>
            <w:r w:rsidRPr="007C1F52">
              <w:rPr>
                <w:rFonts w:cs="Arial"/>
                <w:lang w:val="es-CL"/>
              </w:rPr>
              <w:tab/>
              <w:t xml:space="preserve">Charlotte. “Ciudades para todos; Por el derecho a la ciudad, propuestas y experiencias”, Habitat International Coalition (HIC). </w:t>
            </w:r>
            <w:r w:rsidRPr="007C1F52">
              <w:rPr>
                <w:rFonts w:cs="Arial"/>
                <w:lang w:val="en-US"/>
              </w:rPr>
              <w:t xml:space="preserve">Santiago 2010. En http://www.hic.al.org/ </w:t>
            </w:r>
          </w:p>
          <w:p w:rsidR="00465A29" w:rsidRPr="007C1F52" w:rsidRDefault="00465A29" w:rsidP="00465A29">
            <w:pPr>
              <w:pStyle w:val="Prrafodelista"/>
              <w:numPr>
                <w:ilvl w:val="0"/>
                <w:numId w:val="32"/>
              </w:numPr>
              <w:jc w:val="both"/>
              <w:rPr>
                <w:rFonts w:cs="Arial"/>
                <w:lang w:val="en-US"/>
              </w:rPr>
            </w:pPr>
            <w:r w:rsidRPr="007C1F52">
              <w:rPr>
                <w:rFonts w:cs="Arial"/>
                <w:lang w:val="es-CL"/>
              </w:rPr>
              <w:t xml:space="preserve">ORTIZ, Enrique. “Hacia una carta por el Derecho a la Ciudad, Fundamentos estratégicos”. Coalición Internacional para el Hábitat América Latina, HIC-AL, Ciudad de México, 2008. </w:t>
            </w:r>
            <w:r w:rsidRPr="007C1F52">
              <w:rPr>
                <w:rFonts w:cs="Arial"/>
                <w:lang w:val="en-US"/>
              </w:rPr>
              <w:t xml:space="preserve">En www.hic. al.org </w:t>
            </w:r>
          </w:p>
          <w:p w:rsidR="00465A29" w:rsidRPr="007C1F52" w:rsidRDefault="00465A29" w:rsidP="00465A29">
            <w:pPr>
              <w:pStyle w:val="Prrafodelista"/>
              <w:numPr>
                <w:ilvl w:val="0"/>
                <w:numId w:val="32"/>
              </w:numPr>
              <w:jc w:val="both"/>
              <w:rPr>
                <w:rFonts w:cs="Arial"/>
                <w:lang w:val="en-US"/>
              </w:rPr>
            </w:pPr>
            <w:r w:rsidRPr="007C1F52">
              <w:rPr>
                <w:rFonts w:cs="Arial"/>
                <w:lang w:val="es-CL"/>
              </w:rPr>
              <w:t xml:space="preserve">MESIAS, Rosendo; OLIVERA, Rosa; ROMERO, Gustavo. Herramientas de planeamiento participativo para la gestión local y el hábitat. CYTED Programa Iberoamericano de Ciencia y Tecnología para el Desarrollo. </w:t>
            </w:r>
            <w:r w:rsidRPr="007C1F52">
              <w:rPr>
                <w:rFonts w:cs="Arial"/>
                <w:lang w:val="en-US"/>
              </w:rPr>
              <w:t>México 1999.</w:t>
            </w:r>
          </w:p>
          <w:p w:rsidR="00465A29" w:rsidRPr="007C1F52" w:rsidRDefault="00465A29" w:rsidP="00465A29">
            <w:pPr>
              <w:pStyle w:val="Prrafodelista"/>
              <w:numPr>
                <w:ilvl w:val="0"/>
                <w:numId w:val="32"/>
              </w:numPr>
              <w:jc w:val="both"/>
              <w:rPr>
                <w:rFonts w:cs="Arial"/>
                <w:lang w:val="es-CL"/>
              </w:rPr>
            </w:pPr>
            <w:r w:rsidRPr="007C1F52">
              <w:rPr>
                <w:rFonts w:cs="Arial"/>
                <w:lang w:val="es-CL"/>
              </w:rPr>
              <w:t>LIVINGSTON, Rodolfo. “Arquitectos de familia. El método”. Editorial CP67. Buenos Aires, 2006.</w:t>
            </w:r>
          </w:p>
          <w:p w:rsidR="00465A29" w:rsidRPr="007C1F52" w:rsidRDefault="00465A29" w:rsidP="00465A29">
            <w:pPr>
              <w:pStyle w:val="Prrafodelista"/>
              <w:numPr>
                <w:ilvl w:val="0"/>
                <w:numId w:val="32"/>
              </w:numPr>
              <w:jc w:val="both"/>
              <w:rPr>
                <w:rFonts w:cs="Arial"/>
                <w:lang w:val="en-US"/>
              </w:rPr>
            </w:pPr>
            <w:r w:rsidRPr="007C1F52">
              <w:rPr>
                <w:rFonts w:cs="Arial"/>
                <w:lang w:val="es-CL"/>
              </w:rPr>
              <w:t xml:space="preserve">LIVINGSTON, Rodolfo. “Cirugía de casas”. </w:t>
            </w:r>
            <w:r w:rsidRPr="007C1F52">
              <w:rPr>
                <w:rFonts w:cs="Arial"/>
                <w:lang w:val="en-US"/>
              </w:rPr>
              <w:t>Editorial CP67. Buenos Aires, 1990.</w:t>
            </w:r>
          </w:p>
          <w:p w:rsidR="00465A29" w:rsidRPr="007C1F52" w:rsidRDefault="00465A29" w:rsidP="00465A29">
            <w:pPr>
              <w:pStyle w:val="Prrafodelista"/>
              <w:numPr>
                <w:ilvl w:val="0"/>
                <w:numId w:val="32"/>
              </w:numPr>
              <w:jc w:val="both"/>
              <w:rPr>
                <w:rFonts w:cs="Arial"/>
                <w:lang w:val="en-US"/>
              </w:rPr>
            </w:pPr>
            <w:r w:rsidRPr="007C1F52">
              <w:rPr>
                <w:rFonts w:cs="Arial"/>
                <w:lang w:val="es-CL"/>
              </w:rPr>
              <w:t xml:space="preserve">DÍAZ, Selma. “La experiencia del Arquitecto de la Comunidad en Cuba”. Cuaderno de Análisis IIA/UMSS Y HDM, Programa de capacitación para el Mejoramiento Socio Habitacional (PROMESHA). </w:t>
            </w:r>
            <w:r w:rsidRPr="007C1F52">
              <w:rPr>
                <w:rFonts w:cs="Arial"/>
                <w:lang w:val="en-US"/>
              </w:rPr>
              <w:t>Editorial Serrano, Cochabamba 2003.</w:t>
            </w:r>
          </w:p>
          <w:p w:rsidR="00B41ADB" w:rsidRPr="00B41ADB" w:rsidRDefault="00465A29" w:rsidP="00465A29">
            <w:pPr>
              <w:pStyle w:val="Prrafodelista"/>
              <w:numPr>
                <w:ilvl w:val="0"/>
                <w:numId w:val="32"/>
              </w:numPr>
              <w:jc w:val="both"/>
              <w:rPr>
                <w:rFonts w:cs="Arial"/>
                <w:lang w:val="es-CL"/>
              </w:rPr>
            </w:pPr>
            <w:r w:rsidRPr="007C1F52">
              <w:rPr>
                <w:rFonts w:cs="Arial"/>
                <w:lang w:val="es-CL"/>
              </w:rPr>
              <w:t xml:space="preserve">BRESCIANI, L. Eduardo. “Del conflicto </w:t>
            </w:r>
            <w:r w:rsidR="00B41ADB">
              <w:rPr>
                <w:rFonts w:cs="Arial"/>
                <w:lang w:val="es-CL"/>
              </w:rPr>
              <w:t>a la oportunidad:</w:t>
            </w:r>
            <w:r w:rsidR="00B41ADB">
              <w:rPr>
                <w:rFonts w:cs="Arial"/>
                <w:lang w:val="es-CL"/>
              </w:rPr>
              <w:tab/>
              <w:t>Participación</w:t>
            </w:r>
          </w:p>
          <w:p w:rsidR="00465A29" w:rsidRPr="007C1F52" w:rsidRDefault="00465A29" w:rsidP="00B41ADB">
            <w:pPr>
              <w:pStyle w:val="Prrafodelista"/>
              <w:jc w:val="both"/>
              <w:rPr>
                <w:rFonts w:cs="Arial"/>
                <w:lang w:val="en-US"/>
              </w:rPr>
            </w:pPr>
            <w:r w:rsidRPr="007C1F52">
              <w:rPr>
                <w:rFonts w:cs="Arial"/>
                <w:lang w:val="es-CL"/>
              </w:rPr>
              <w:t xml:space="preserve">ciudadana en el desarrollo urbano”. Revista Urbano (N° 14), PP 14-19. Universidad Bío Bío, Departamento de planificación y diseño urbano. </w:t>
            </w:r>
            <w:proofErr w:type="spellStart"/>
            <w:r w:rsidRPr="007C1F52">
              <w:rPr>
                <w:rFonts w:cs="Arial"/>
                <w:lang w:val="en-US"/>
              </w:rPr>
              <w:t>Noviembre</w:t>
            </w:r>
            <w:proofErr w:type="spellEnd"/>
            <w:r w:rsidRPr="007C1F52">
              <w:rPr>
                <w:rFonts w:cs="Arial"/>
                <w:lang w:val="en-US"/>
              </w:rPr>
              <w:t xml:space="preserve"> 2006.</w:t>
            </w:r>
          </w:p>
          <w:p w:rsidR="00465A29" w:rsidRPr="007C1F52" w:rsidRDefault="00465A29" w:rsidP="00465A29">
            <w:pPr>
              <w:pStyle w:val="Prrafodelista"/>
              <w:numPr>
                <w:ilvl w:val="0"/>
                <w:numId w:val="32"/>
              </w:numPr>
              <w:jc w:val="both"/>
              <w:rPr>
                <w:rFonts w:cs="Arial"/>
                <w:lang w:val="en-US"/>
              </w:rPr>
            </w:pPr>
            <w:r w:rsidRPr="007C1F52">
              <w:rPr>
                <w:rFonts w:cs="Arial"/>
                <w:lang w:val="es-CL"/>
              </w:rPr>
              <w:t xml:space="preserve">GUILLEN, A; SAENZ, K; BADII, M. H; CASTILLO, J. “Origen, espacio y niveles de participación ciudadana”. </w:t>
            </w:r>
            <w:proofErr w:type="spellStart"/>
            <w:r w:rsidRPr="007C1F52">
              <w:rPr>
                <w:rFonts w:cs="Arial"/>
                <w:lang w:val="en-US"/>
              </w:rPr>
              <w:t>Daena</w:t>
            </w:r>
            <w:proofErr w:type="spellEnd"/>
            <w:r w:rsidRPr="007C1F52">
              <w:rPr>
                <w:rFonts w:cs="Arial"/>
                <w:lang w:val="en-US"/>
              </w:rPr>
              <w:t xml:space="preserve">: International Journal of Good Conscience (N° 4), PP 149-178. </w:t>
            </w:r>
            <w:proofErr w:type="spellStart"/>
            <w:r w:rsidRPr="007C1F52">
              <w:rPr>
                <w:rFonts w:cs="Arial"/>
                <w:lang w:val="en-US"/>
              </w:rPr>
              <w:t>Marzo</w:t>
            </w:r>
            <w:proofErr w:type="spellEnd"/>
            <w:r w:rsidRPr="007C1F52">
              <w:rPr>
                <w:rFonts w:cs="Arial"/>
                <w:lang w:val="en-US"/>
              </w:rPr>
              <w:t xml:space="preserve"> 2009.</w:t>
            </w:r>
          </w:p>
          <w:p w:rsidR="00465A29" w:rsidRPr="007C1F52" w:rsidRDefault="00465A29" w:rsidP="00465A29">
            <w:pPr>
              <w:pStyle w:val="Prrafodelista"/>
              <w:numPr>
                <w:ilvl w:val="0"/>
                <w:numId w:val="32"/>
              </w:numPr>
              <w:jc w:val="both"/>
              <w:rPr>
                <w:rFonts w:cs="Arial"/>
                <w:lang w:val="es-CL"/>
              </w:rPr>
            </w:pPr>
            <w:r w:rsidRPr="007C1F52">
              <w:rPr>
                <w:rFonts w:cs="Arial"/>
                <w:lang w:val="es-CL"/>
              </w:rPr>
              <w:t>MEJÍA, Norma. “Participación social y proceso de planeación urbana”. Revista Ciudades (N° 76), PP 10-14. Red Nacional de Investigación Urbana. México, Octubre-Diciembre de 2007.</w:t>
            </w:r>
          </w:p>
          <w:p w:rsidR="00465A29" w:rsidRPr="00B41ADB" w:rsidRDefault="00465A29" w:rsidP="00B41ADB">
            <w:pPr>
              <w:pStyle w:val="Prrafodelista"/>
              <w:numPr>
                <w:ilvl w:val="0"/>
                <w:numId w:val="32"/>
              </w:numPr>
              <w:jc w:val="both"/>
              <w:rPr>
                <w:rFonts w:cs="Arial"/>
                <w:lang w:val="es-CL"/>
              </w:rPr>
            </w:pPr>
            <w:r w:rsidRPr="007C1F52">
              <w:rPr>
                <w:rFonts w:cs="Arial"/>
                <w:lang w:val="es-CL"/>
              </w:rPr>
              <w:t>NACIONES UNIDAS. “Declaración Universal de Derechos Humanos”.</w:t>
            </w:r>
            <w:r w:rsidRPr="00211D66">
              <w:rPr>
                <w:rFonts w:cs="Arial"/>
                <w:lang w:val="es-CL"/>
              </w:rPr>
              <w:t xml:space="preserve">En http://www.un.org </w:t>
            </w:r>
          </w:p>
          <w:p w:rsidR="00465A29" w:rsidRPr="007C1F52" w:rsidRDefault="00465A29" w:rsidP="00465A29">
            <w:pPr>
              <w:pStyle w:val="Prrafodelista"/>
              <w:numPr>
                <w:ilvl w:val="0"/>
                <w:numId w:val="32"/>
              </w:numPr>
              <w:jc w:val="both"/>
              <w:rPr>
                <w:rFonts w:cs="Arial"/>
                <w:lang w:val="es-CL"/>
              </w:rPr>
            </w:pPr>
            <w:r w:rsidRPr="007C1F52">
              <w:rPr>
                <w:rFonts w:cs="Arial"/>
                <w:lang w:val="es-CL"/>
              </w:rPr>
              <w:t>SEMAT</w:t>
            </w:r>
            <w:r w:rsidRPr="007C1F52">
              <w:rPr>
                <w:rFonts w:cs="Arial"/>
                <w:lang w:val="es-CL"/>
              </w:rPr>
              <w:tab/>
              <w:t>(Secretaría</w:t>
            </w:r>
            <w:r w:rsidRPr="007C1F52">
              <w:rPr>
                <w:rFonts w:cs="Arial"/>
                <w:lang w:val="es-CL"/>
              </w:rPr>
              <w:tab/>
              <w:t>Ejecutiva</w:t>
            </w:r>
            <w:r w:rsidRPr="007C1F52">
              <w:rPr>
                <w:rFonts w:cs="Arial"/>
                <w:lang w:val="es-CL"/>
              </w:rPr>
              <w:tab/>
              <w:t>de</w:t>
            </w:r>
            <w:r w:rsidRPr="007C1F52">
              <w:rPr>
                <w:rFonts w:cs="Arial"/>
                <w:lang w:val="es-CL"/>
              </w:rPr>
              <w:tab/>
              <w:t xml:space="preserve">Medio Ambiente y Territorio). “Manual de Participación Ciudadana en Proyectos de Infraestructura”. Ministerio de Obras Públicas. Santiago 2002. En http://www. </w:t>
            </w:r>
            <w:r w:rsidRPr="007C1F52">
              <w:rPr>
                <w:rFonts w:cs="Arial"/>
                <w:lang w:val="es-CL"/>
              </w:rPr>
              <w:lastRenderedPageBreak/>
              <w:t xml:space="preserve">institutoivia.com/doc/CHILE_Manual_ de_Participaci%C3%B3n_Ciudadana_en_ Proyectos_de_Infraestructura._Ministerio_ de_Obras_P%C3%BAblicas.pdf </w:t>
            </w:r>
          </w:p>
          <w:p w:rsidR="00465A29" w:rsidRPr="007C1F52" w:rsidRDefault="00465A29" w:rsidP="00465A29">
            <w:pPr>
              <w:pStyle w:val="Prrafodelista"/>
              <w:numPr>
                <w:ilvl w:val="0"/>
                <w:numId w:val="32"/>
              </w:numPr>
              <w:jc w:val="both"/>
              <w:rPr>
                <w:rFonts w:cs="Arial"/>
                <w:lang w:val="es-CL"/>
              </w:rPr>
            </w:pPr>
            <w:r w:rsidRPr="007C1F52">
              <w:rPr>
                <w:rFonts w:cs="Arial"/>
                <w:lang w:val="es-CL"/>
              </w:rPr>
              <w:t>SEMAT</w:t>
            </w:r>
            <w:r w:rsidRPr="007C1F52">
              <w:rPr>
                <w:rFonts w:cs="Arial"/>
                <w:lang w:val="es-CL"/>
              </w:rPr>
              <w:tab/>
              <w:t>(Secretaría</w:t>
            </w:r>
            <w:r w:rsidRPr="007C1F52">
              <w:rPr>
                <w:rFonts w:cs="Arial"/>
                <w:lang w:val="es-CL"/>
              </w:rPr>
              <w:tab/>
              <w:t>Ejecutiva</w:t>
            </w:r>
            <w:r w:rsidRPr="007C1F52">
              <w:rPr>
                <w:rFonts w:cs="Arial"/>
                <w:lang w:val="es-CL"/>
              </w:rPr>
              <w:tab/>
              <w:t>de</w:t>
            </w:r>
            <w:r w:rsidRPr="007C1F52">
              <w:rPr>
                <w:rFonts w:cs="Arial"/>
                <w:lang w:val="es-CL"/>
              </w:rPr>
              <w:tab/>
              <w:t xml:space="preserve">Medio Ambiente y Territorio). “Manual de Participación Ciudadana para iniciativas del Ministerio de Obras Públicas”. Ministerio de Obras Públicas. Santiago 2008. En http:// especiales.mop.gov.cl/participacion/wp- content/uploads/2010/08/Manual_PAC.pdf </w:t>
            </w:r>
          </w:p>
          <w:p w:rsidR="001C3F66" w:rsidRPr="00211D66" w:rsidRDefault="001C3F66" w:rsidP="00FB0370">
            <w:pPr>
              <w:ind w:left="360"/>
              <w:jc w:val="both"/>
              <w:rPr>
                <w:rFonts w:cs="Arial"/>
                <w:lang w:val="es-CL"/>
              </w:rPr>
            </w:pPr>
          </w:p>
        </w:tc>
      </w:tr>
    </w:tbl>
    <w:p w:rsidR="0076316A" w:rsidRDefault="0076316A" w:rsidP="00465A29">
      <w:pPr>
        <w:rPr>
          <w:lang w:val="es-CL"/>
        </w:rPr>
      </w:pPr>
    </w:p>
    <w:sectPr w:rsidR="0076316A" w:rsidSect="00D44B7C">
      <w:headerReference w:type="default" r:id="rId10"/>
      <w:type w:val="continuous"/>
      <w:pgSz w:w="12242" w:h="15842" w:code="1"/>
      <w:pgMar w:top="2512" w:right="1531" w:bottom="851" w:left="1531" w:header="709"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B72" w:rsidRDefault="006B6B72" w:rsidP="00AE5759">
      <w:r>
        <w:separator/>
      </w:r>
    </w:p>
  </w:endnote>
  <w:endnote w:type="continuationSeparator" w:id="0">
    <w:p w:rsidR="006B6B72" w:rsidRDefault="006B6B72" w:rsidP="00AE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E1FB9F90t00">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SOCPEUR">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B72" w:rsidRDefault="006B6B72" w:rsidP="00AE5759">
      <w:r>
        <w:separator/>
      </w:r>
    </w:p>
  </w:footnote>
  <w:footnote w:type="continuationSeparator" w:id="0">
    <w:p w:rsidR="006B6B72" w:rsidRDefault="006B6B72" w:rsidP="00AE5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071" w:rsidRDefault="007C2071" w:rsidP="00FF63AE">
    <w:pPr>
      <w:pStyle w:val="Encabezado"/>
      <w:tabs>
        <w:tab w:val="clear" w:pos="4252"/>
        <w:tab w:val="clear" w:pos="8504"/>
      </w:tabs>
      <w:rPr>
        <w:lang w:val="es-CL"/>
      </w:rPr>
    </w:pPr>
    <w:r>
      <w:rPr>
        <w:noProof/>
        <w:lang w:val="es-CL" w:eastAsia="es-CL"/>
      </w:rPr>
      <w:drawing>
        <wp:inline distT="0" distB="0" distL="0" distR="0">
          <wp:extent cx="2862070" cy="792000"/>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ventiva Alicia\Desktop\30-10-2013\FAU\FAU\Cordinacion Diseño 2013\LOGO FAU BASE\LOGO PREGRADO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62070" cy="792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2A6A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8083DA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0A835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F1A4A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72220F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AEAFE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AFAD7B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A8D2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23CB97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68082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94E65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86583"/>
    <w:multiLevelType w:val="hybridMultilevel"/>
    <w:tmpl w:val="41A85542"/>
    <w:lvl w:ilvl="0" w:tplc="340A0001">
      <w:start w:val="1"/>
      <w:numFmt w:val="bullet"/>
      <w:lvlText w:val=""/>
      <w:lvlJc w:val="left"/>
      <w:pPr>
        <w:ind w:left="833" w:hanging="360"/>
      </w:pPr>
      <w:rPr>
        <w:rFonts w:ascii="Symbol" w:hAnsi="Symbol" w:hint="default"/>
      </w:rPr>
    </w:lvl>
    <w:lvl w:ilvl="1" w:tplc="340A0003" w:tentative="1">
      <w:start w:val="1"/>
      <w:numFmt w:val="bullet"/>
      <w:lvlText w:val="o"/>
      <w:lvlJc w:val="left"/>
      <w:pPr>
        <w:ind w:left="1553" w:hanging="360"/>
      </w:pPr>
      <w:rPr>
        <w:rFonts w:ascii="Courier New" w:hAnsi="Courier New" w:cs="Courier New" w:hint="default"/>
      </w:rPr>
    </w:lvl>
    <w:lvl w:ilvl="2" w:tplc="340A0005" w:tentative="1">
      <w:start w:val="1"/>
      <w:numFmt w:val="bullet"/>
      <w:lvlText w:val=""/>
      <w:lvlJc w:val="left"/>
      <w:pPr>
        <w:ind w:left="2273" w:hanging="360"/>
      </w:pPr>
      <w:rPr>
        <w:rFonts w:ascii="Wingdings" w:hAnsi="Wingdings" w:hint="default"/>
      </w:rPr>
    </w:lvl>
    <w:lvl w:ilvl="3" w:tplc="340A0001" w:tentative="1">
      <w:start w:val="1"/>
      <w:numFmt w:val="bullet"/>
      <w:lvlText w:val=""/>
      <w:lvlJc w:val="left"/>
      <w:pPr>
        <w:ind w:left="2993" w:hanging="360"/>
      </w:pPr>
      <w:rPr>
        <w:rFonts w:ascii="Symbol" w:hAnsi="Symbol" w:hint="default"/>
      </w:rPr>
    </w:lvl>
    <w:lvl w:ilvl="4" w:tplc="340A0003" w:tentative="1">
      <w:start w:val="1"/>
      <w:numFmt w:val="bullet"/>
      <w:lvlText w:val="o"/>
      <w:lvlJc w:val="left"/>
      <w:pPr>
        <w:ind w:left="3713" w:hanging="360"/>
      </w:pPr>
      <w:rPr>
        <w:rFonts w:ascii="Courier New" w:hAnsi="Courier New" w:cs="Courier New" w:hint="default"/>
      </w:rPr>
    </w:lvl>
    <w:lvl w:ilvl="5" w:tplc="340A0005" w:tentative="1">
      <w:start w:val="1"/>
      <w:numFmt w:val="bullet"/>
      <w:lvlText w:val=""/>
      <w:lvlJc w:val="left"/>
      <w:pPr>
        <w:ind w:left="4433" w:hanging="360"/>
      </w:pPr>
      <w:rPr>
        <w:rFonts w:ascii="Wingdings" w:hAnsi="Wingdings" w:hint="default"/>
      </w:rPr>
    </w:lvl>
    <w:lvl w:ilvl="6" w:tplc="340A0001" w:tentative="1">
      <w:start w:val="1"/>
      <w:numFmt w:val="bullet"/>
      <w:lvlText w:val=""/>
      <w:lvlJc w:val="left"/>
      <w:pPr>
        <w:ind w:left="5153" w:hanging="360"/>
      </w:pPr>
      <w:rPr>
        <w:rFonts w:ascii="Symbol" w:hAnsi="Symbol" w:hint="default"/>
      </w:rPr>
    </w:lvl>
    <w:lvl w:ilvl="7" w:tplc="340A0003" w:tentative="1">
      <w:start w:val="1"/>
      <w:numFmt w:val="bullet"/>
      <w:lvlText w:val="o"/>
      <w:lvlJc w:val="left"/>
      <w:pPr>
        <w:ind w:left="5873" w:hanging="360"/>
      </w:pPr>
      <w:rPr>
        <w:rFonts w:ascii="Courier New" w:hAnsi="Courier New" w:cs="Courier New" w:hint="default"/>
      </w:rPr>
    </w:lvl>
    <w:lvl w:ilvl="8" w:tplc="340A0005" w:tentative="1">
      <w:start w:val="1"/>
      <w:numFmt w:val="bullet"/>
      <w:lvlText w:val=""/>
      <w:lvlJc w:val="left"/>
      <w:pPr>
        <w:ind w:left="6593" w:hanging="360"/>
      </w:pPr>
      <w:rPr>
        <w:rFonts w:ascii="Wingdings" w:hAnsi="Wingdings" w:hint="default"/>
      </w:rPr>
    </w:lvl>
  </w:abstractNum>
  <w:abstractNum w:abstractNumId="12" w15:restartNumberingAfterBreak="0">
    <w:nsid w:val="00961E6B"/>
    <w:multiLevelType w:val="hybridMultilevel"/>
    <w:tmpl w:val="6720953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1513A8F"/>
    <w:multiLevelType w:val="hybridMultilevel"/>
    <w:tmpl w:val="8BC695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620346E"/>
    <w:multiLevelType w:val="hybridMultilevel"/>
    <w:tmpl w:val="3B7A1D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0C8E4B68"/>
    <w:multiLevelType w:val="hybridMultilevel"/>
    <w:tmpl w:val="11345206"/>
    <w:lvl w:ilvl="0" w:tplc="340A0001">
      <w:start w:val="1"/>
      <w:numFmt w:val="bullet"/>
      <w:lvlText w:val=""/>
      <w:lvlJc w:val="left"/>
      <w:pPr>
        <w:ind w:left="720" w:hanging="360"/>
      </w:pPr>
      <w:rPr>
        <w:rFonts w:ascii="Symbol" w:hAnsi="Symbol"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13DF75F8"/>
    <w:multiLevelType w:val="hybridMultilevel"/>
    <w:tmpl w:val="DD6AB9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73F0D26"/>
    <w:multiLevelType w:val="hybridMultilevel"/>
    <w:tmpl w:val="243674F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86D3F7B"/>
    <w:multiLevelType w:val="hybridMultilevel"/>
    <w:tmpl w:val="84B6AB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0C0240A"/>
    <w:multiLevelType w:val="hybridMultilevel"/>
    <w:tmpl w:val="9E92E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CF2708F"/>
    <w:multiLevelType w:val="hybridMultilevel"/>
    <w:tmpl w:val="995AA25A"/>
    <w:lvl w:ilvl="0" w:tplc="374E0288">
      <w:start w:val="3"/>
      <w:numFmt w:val="bullet"/>
      <w:lvlText w:val="•"/>
      <w:lvlJc w:val="left"/>
      <w:pPr>
        <w:ind w:left="473" w:hanging="360"/>
      </w:pPr>
      <w:rPr>
        <w:rFonts w:ascii="TTE1FB9F90t00" w:eastAsia="Calibri" w:hAnsi="TTE1FB9F90t00" w:cs="Tahoma" w:hint="default"/>
        <w:sz w:val="22"/>
      </w:rPr>
    </w:lvl>
    <w:lvl w:ilvl="1" w:tplc="0C0A0003" w:tentative="1">
      <w:start w:val="1"/>
      <w:numFmt w:val="bullet"/>
      <w:lvlText w:val="o"/>
      <w:lvlJc w:val="left"/>
      <w:pPr>
        <w:ind w:left="1193" w:hanging="360"/>
      </w:pPr>
      <w:rPr>
        <w:rFonts w:ascii="Courier New" w:hAnsi="Courier New" w:cs="Arial"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Arial"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Arial" w:hint="default"/>
      </w:rPr>
    </w:lvl>
    <w:lvl w:ilvl="8" w:tplc="0C0A0005" w:tentative="1">
      <w:start w:val="1"/>
      <w:numFmt w:val="bullet"/>
      <w:lvlText w:val=""/>
      <w:lvlJc w:val="left"/>
      <w:pPr>
        <w:ind w:left="6233" w:hanging="360"/>
      </w:pPr>
      <w:rPr>
        <w:rFonts w:ascii="Wingdings" w:hAnsi="Wingdings" w:hint="default"/>
      </w:rPr>
    </w:lvl>
  </w:abstractNum>
  <w:abstractNum w:abstractNumId="21" w15:restartNumberingAfterBreak="0">
    <w:nsid w:val="30D75DA1"/>
    <w:multiLevelType w:val="hybridMultilevel"/>
    <w:tmpl w:val="7F380AE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2A76781"/>
    <w:multiLevelType w:val="hybridMultilevel"/>
    <w:tmpl w:val="C9D0A834"/>
    <w:lvl w:ilvl="0" w:tplc="62DE7CF8">
      <w:start w:val="3"/>
      <w:numFmt w:val="bullet"/>
      <w:lvlText w:val="•"/>
      <w:lvlJc w:val="left"/>
      <w:pPr>
        <w:ind w:left="720" w:hanging="360"/>
      </w:pPr>
      <w:rPr>
        <w:rFonts w:ascii="TTE1FB9F90t00" w:eastAsia="Calibri" w:hAnsi="TTE1FB9F90t00" w:cs="Tahoma"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6E82DAC"/>
    <w:multiLevelType w:val="hybridMultilevel"/>
    <w:tmpl w:val="99060696"/>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Arial"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Arial"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Arial" w:hint="default"/>
      </w:rPr>
    </w:lvl>
    <w:lvl w:ilvl="8" w:tplc="0C0A0005" w:tentative="1">
      <w:start w:val="1"/>
      <w:numFmt w:val="bullet"/>
      <w:lvlText w:val=""/>
      <w:lvlJc w:val="left"/>
      <w:pPr>
        <w:ind w:left="6593" w:hanging="360"/>
      </w:pPr>
      <w:rPr>
        <w:rFonts w:ascii="Wingdings" w:hAnsi="Wingdings" w:hint="default"/>
      </w:rPr>
    </w:lvl>
  </w:abstractNum>
  <w:abstractNum w:abstractNumId="24" w15:restartNumberingAfterBreak="0">
    <w:nsid w:val="3DFA6FE6"/>
    <w:multiLevelType w:val="hybridMultilevel"/>
    <w:tmpl w:val="2EDE72B0"/>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25" w15:restartNumberingAfterBreak="0">
    <w:nsid w:val="498C3309"/>
    <w:multiLevelType w:val="hybridMultilevel"/>
    <w:tmpl w:val="39A000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A85168F"/>
    <w:multiLevelType w:val="hybridMultilevel"/>
    <w:tmpl w:val="5CFA80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20D7168"/>
    <w:multiLevelType w:val="hybridMultilevel"/>
    <w:tmpl w:val="F35A71C8"/>
    <w:lvl w:ilvl="0" w:tplc="0C0A0005">
      <w:start w:val="1"/>
      <w:numFmt w:val="bullet"/>
      <w:lvlText w:val=""/>
      <w:lvlJc w:val="left"/>
      <w:pPr>
        <w:ind w:left="833" w:hanging="360"/>
      </w:pPr>
      <w:rPr>
        <w:rFonts w:ascii="Wingdings" w:hAnsi="Wingdings" w:hint="default"/>
      </w:rPr>
    </w:lvl>
    <w:lvl w:ilvl="1" w:tplc="0C0A0003" w:tentative="1">
      <w:start w:val="1"/>
      <w:numFmt w:val="bullet"/>
      <w:lvlText w:val="o"/>
      <w:lvlJc w:val="left"/>
      <w:pPr>
        <w:ind w:left="1553" w:hanging="360"/>
      </w:pPr>
      <w:rPr>
        <w:rFonts w:ascii="Courier New" w:hAnsi="Courier New" w:cs="Arial"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Arial"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Arial" w:hint="default"/>
      </w:rPr>
    </w:lvl>
    <w:lvl w:ilvl="8" w:tplc="0C0A0005" w:tentative="1">
      <w:start w:val="1"/>
      <w:numFmt w:val="bullet"/>
      <w:lvlText w:val=""/>
      <w:lvlJc w:val="left"/>
      <w:pPr>
        <w:ind w:left="6593" w:hanging="360"/>
      </w:pPr>
      <w:rPr>
        <w:rFonts w:ascii="Wingdings" w:hAnsi="Wingdings" w:hint="default"/>
      </w:rPr>
    </w:lvl>
  </w:abstractNum>
  <w:abstractNum w:abstractNumId="28" w15:restartNumberingAfterBreak="0">
    <w:nsid w:val="580F735E"/>
    <w:multiLevelType w:val="hybridMultilevel"/>
    <w:tmpl w:val="629EAE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186730"/>
    <w:multiLevelType w:val="hybridMultilevel"/>
    <w:tmpl w:val="DED642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BE21DD0"/>
    <w:multiLevelType w:val="hybridMultilevel"/>
    <w:tmpl w:val="F97CB5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D1C08DA"/>
    <w:multiLevelType w:val="hybridMultilevel"/>
    <w:tmpl w:val="6D745D3A"/>
    <w:lvl w:ilvl="0" w:tplc="0C0A0005">
      <w:start w:val="1"/>
      <w:numFmt w:val="bullet"/>
      <w:lvlText w:val=""/>
      <w:lvlJc w:val="left"/>
      <w:pPr>
        <w:ind w:left="833" w:hanging="360"/>
      </w:pPr>
      <w:rPr>
        <w:rFonts w:ascii="Wingdings" w:hAnsi="Wingdings" w:hint="default"/>
      </w:rPr>
    </w:lvl>
    <w:lvl w:ilvl="1" w:tplc="0C0A0003" w:tentative="1">
      <w:start w:val="1"/>
      <w:numFmt w:val="bullet"/>
      <w:lvlText w:val="o"/>
      <w:lvlJc w:val="left"/>
      <w:pPr>
        <w:ind w:left="1553" w:hanging="360"/>
      </w:pPr>
      <w:rPr>
        <w:rFonts w:ascii="Courier New" w:hAnsi="Courier New" w:cs="Arial" w:hint="default"/>
      </w:rPr>
    </w:lvl>
    <w:lvl w:ilvl="2" w:tplc="0C0A0005">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Arial"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Arial" w:hint="default"/>
      </w:rPr>
    </w:lvl>
    <w:lvl w:ilvl="8" w:tplc="0C0A0005" w:tentative="1">
      <w:start w:val="1"/>
      <w:numFmt w:val="bullet"/>
      <w:lvlText w:val=""/>
      <w:lvlJc w:val="left"/>
      <w:pPr>
        <w:ind w:left="6593" w:hanging="360"/>
      </w:pPr>
      <w:rPr>
        <w:rFonts w:ascii="Wingdings" w:hAnsi="Wingdings" w:hint="default"/>
      </w:rPr>
    </w:lvl>
  </w:abstractNum>
  <w:abstractNum w:abstractNumId="32" w15:restartNumberingAfterBreak="0">
    <w:nsid w:val="7661301F"/>
    <w:multiLevelType w:val="hybridMultilevel"/>
    <w:tmpl w:val="8A12409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3" w15:restartNumberingAfterBreak="0">
    <w:nsid w:val="781B7295"/>
    <w:multiLevelType w:val="singleLevel"/>
    <w:tmpl w:val="0C0A0001"/>
    <w:lvl w:ilvl="0">
      <w:start w:val="1"/>
      <w:numFmt w:val="bullet"/>
      <w:lvlText w:val=""/>
      <w:lvlJc w:val="left"/>
      <w:pPr>
        <w:ind w:left="720" w:hanging="360"/>
      </w:pPr>
      <w:rPr>
        <w:rFonts w:ascii="Symbol" w:hAnsi="Symbol" w:hint="default"/>
      </w:rPr>
    </w:lvl>
  </w:abstractNum>
  <w:abstractNum w:abstractNumId="34" w15:restartNumberingAfterBreak="0">
    <w:nsid w:val="7E3456F0"/>
    <w:multiLevelType w:val="hybridMultilevel"/>
    <w:tmpl w:val="59C8B25A"/>
    <w:lvl w:ilvl="0" w:tplc="340A0001">
      <w:start w:val="1"/>
      <w:numFmt w:val="bullet"/>
      <w:lvlText w:val=""/>
      <w:lvlJc w:val="left"/>
      <w:pPr>
        <w:ind w:left="720" w:hanging="360"/>
      </w:pPr>
      <w:rPr>
        <w:rFonts w:ascii="Symbol" w:hAnsi="Symbol"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5" w15:restartNumberingAfterBreak="0">
    <w:nsid w:val="7F9835BB"/>
    <w:multiLevelType w:val="hybridMultilevel"/>
    <w:tmpl w:val="09C87B06"/>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num w:numId="1">
    <w:abstractNumId w:val="23"/>
  </w:num>
  <w:num w:numId="2">
    <w:abstractNumId w:val="31"/>
  </w:num>
  <w:num w:numId="3">
    <w:abstractNumId w:val="27"/>
  </w:num>
  <w:num w:numId="4">
    <w:abstractNumId w:val="29"/>
  </w:num>
  <w:num w:numId="5">
    <w:abstractNumId w:val="18"/>
  </w:num>
  <w:num w:numId="6">
    <w:abstractNumId w:val="21"/>
  </w:num>
  <w:num w:numId="7">
    <w:abstractNumId w:val="22"/>
  </w:num>
  <w:num w:numId="8">
    <w:abstractNumId w:val="19"/>
  </w:num>
  <w:num w:numId="9">
    <w:abstractNumId w:val="13"/>
  </w:num>
  <w:num w:numId="10">
    <w:abstractNumId w:val="20"/>
  </w:num>
  <w:num w:numId="11">
    <w:abstractNumId w:val="12"/>
  </w:num>
  <w:num w:numId="12">
    <w:abstractNumId w:val="17"/>
  </w:num>
  <w:num w:numId="13">
    <w:abstractNumId w:val="9"/>
  </w:num>
  <w:num w:numId="14">
    <w:abstractNumId w:val="4"/>
  </w:num>
  <w:num w:numId="15">
    <w:abstractNumId w:val="3"/>
  </w:num>
  <w:num w:numId="16">
    <w:abstractNumId w:val="2"/>
  </w:num>
  <w:num w:numId="17">
    <w:abstractNumId w:val="1"/>
  </w:num>
  <w:num w:numId="18">
    <w:abstractNumId w:val="10"/>
  </w:num>
  <w:num w:numId="19">
    <w:abstractNumId w:val="8"/>
  </w:num>
  <w:num w:numId="20">
    <w:abstractNumId w:val="7"/>
  </w:num>
  <w:num w:numId="21">
    <w:abstractNumId w:val="6"/>
  </w:num>
  <w:num w:numId="22">
    <w:abstractNumId w:val="5"/>
  </w:num>
  <w:num w:numId="23">
    <w:abstractNumId w:val="0"/>
  </w:num>
  <w:num w:numId="24">
    <w:abstractNumId w:val="35"/>
  </w:num>
  <w:num w:numId="25">
    <w:abstractNumId w:val="16"/>
  </w:num>
  <w:num w:numId="26">
    <w:abstractNumId w:val="11"/>
  </w:num>
  <w:num w:numId="27">
    <w:abstractNumId w:val="30"/>
  </w:num>
  <w:num w:numId="28">
    <w:abstractNumId w:val="32"/>
  </w:num>
  <w:num w:numId="29">
    <w:abstractNumId w:val="14"/>
  </w:num>
  <w:num w:numId="30">
    <w:abstractNumId w:val="24"/>
  </w:num>
  <w:num w:numId="31">
    <w:abstractNumId w:val="25"/>
  </w:num>
  <w:num w:numId="32">
    <w:abstractNumId w:val="26"/>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A9"/>
    <w:rsid w:val="00005C4C"/>
    <w:rsid w:val="000221B2"/>
    <w:rsid w:val="000523ED"/>
    <w:rsid w:val="0005253A"/>
    <w:rsid w:val="00053960"/>
    <w:rsid w:val="00055057"/>
    <w:rsid w:val="0005764C"/>
    <w:rsid w:val="00066494"/>
    <w:rsid w:val="00076795"/>
    <w:rsid w:val="000A69C3"/>
    <w:rsid w:val="000C00F8"/>
    <w:rsid w:val="000C449A"/>
    <w:rsid w:val="000C6127"/>
    <w:rsid w:val="000C64A5"/>
    <w:rsid w:val="000D34A9"/>
    <w:rsid w:val="000D6850"/>
    <w:rsid w:val="001140FD"/>
    <w:rsid w:val="00120CB9"/>
    <w:rsid w:val="0019017D"/>
    <w:rsid w:val="001920FB"/>
    <w:rsid w:val="001928D5"/>
    <w:rsid w:val="001A0AC1"/>
    <w:rsid w:val="001A1692"/>
    <w:rsid w:val="001B3525"/>
    <w:rsid w:val="001C3CE7"/>
    <w:rsid w:val="001C3F66"/>
    <w:rsid w:val="001D149B"/>
    <w:rsid w:val="001E0BC0"/>
    <w:rsid w:val="001F1A1C"/>
    <w:rsid w:val="00211D66"/>
    <w:rsid w:val="002214F9"/>
    <w:rsid w:val="00224598"/>
    <w:rsid w:val="0022474F"/>
    <w:rsid w:val="00265CEB"/>
    <w:rsid w:val="002724D2"/>
    <w:rsid w:val="002740CD"/>
    <w:rsid w:val="00281C6D"/>
    <w:rsid w:val="002943DF"/>
    <w:rsid w:val="0029633B"/>
    <w:rsid w:val="002B2DEB"/>
    <w:rsid w:val="002D3192"/>
    <w:rsid w:val="002E22C3"/>
    <w:rsid w:val="002F1E0B"/>
    <w:rsid w:val="002F26F6"/>
    <w:rsid w:val="00301C8B"/>
    <w:rsid w:val="00314D16"/>
    <w:rsid w:val="00333D0C"/>
    <w:rsid w:val="003442AB"/>
    <w:rsid w:val="003463CB"/>
    <w:rsid w:val="003738C5"/>
    <w:rsid w:val="003929F6"/>
    <w:rsid w:val="00393E31"/>
    <w:rsid w:val="003B7E97"/>
    <w:rsid w:val="003C5C53"/>
    <w:rsid w:val="003D4BC3"/>
    <w:rsid w:val="00403730"/>
    <w:rsid w:val="00424882"/>
    <w:rsid w:val="00424DFA"/>
    <w:rsid w:val="00447111"/>
    <w:rsid w:val="00452E6F"/>
    <w:rsid w:val="00454FDB"/>
    <w:rsid w:val="00457578"/>
    <w:rsid w:val="0046193C"/>
    <w:rsid w:val="00465A29"/>
    <w:rsid w:val="00467992"/>
    <w:rsid w:val="0047541D"/>
    <w:rsid w:val="004E1169"/>
    <w:rsid w:val="00515EAD"/>
    <w:rsid w:val="00566CFD"/>
    <w:rsid w:val="00577A91"/>
    <w:rsid w:val="00584E4B"/>
    <w:rsid w:val="005A05ED"/>
    <w:rsid w:val="005C16BB"/>
    <w:rsid w:val="005D7D7D"/>
    <w:rsid w:val="005F489E"/>
    <w:rsid w:val="005F7A14"/>
    <w:rsid w:val="00634DCC"/>
    <w:rsid w:val="00637529"/>
    <w:rsid w:val="00680E04"/>
    <w:rsid w:val="006B6B72"/>
    <w:rsid w:val="006C4656"/>
    <w:rsid w:val="006D1CB6"/>
    <w:rsid w:val="006F089C"/>
    <w:rsid w:val="006F54E7"/>
    <w:rsid w:val="00701723"/>
    <w:rsid w:val="00711A57"/>
    <w:rsid w:val="00725A15"/>
    <w:rsid w:val="00755A49"/>
    <w:rsid w:val="0076119D"/>
    <w:rsid w:val="0076316A"/>
    <w:rsid w:val="007647AE"/>
    <w:rsid w:val="00774B11"/>
    <w:rsid w:val="0078420A"/>
    <w:rsid w:val="007A1174"/>
    <w:rsid w:val="007A5C2D"/>
    <w:rsid w:val="007B4D8F"/>
    <w:rsid w:val="007C1F52"/>
    <w:rsid w:val="007C2071"/>
    <w:rsid w:val="007C4BA9"/>
    <w:rsid w:val="007D7E1A"/>
    <w:rsid w:val="007E7161"/>
    <w:rsid w:val="007F00AD"/>
    <w:rsid w:val="007F28D2"/>
    <w:rsid w:val="008237B2"/>
    <w:rsid w:val="00842BEC"/>
    <w:rsid w:val="00886A08"/>
    <w:rsid w:val="008B68F7"/>
    <w:rsid w:val="008C27E3"/>
    <w:rsid w:val="008D7B8E"/>
    <w:rsid w:val="008E3E9C"/>
    <w:rsid w:val="008F3500"/>
    <w:rsid w:val="0090272D"/>
    <w:rsid w:val="00924050"/>
    <w:rsid w:val="009324A3"/>
    <w:rsid w:val="00936058"/>
    <w:rsid w:val="00953FA5"/>
    <w:rsid w:val="00957CA6"/>
    <w:rsid w:val="009655F7"/>
    <w:rsid w:val="009816A3"/>
    <w:rsid w:val="00981AF7"/>
    <w:rsid w:val="009B3651"/>
    <w:rsid w:val="009C68A0"/>
    <w:rsid w:val="00A20971"/>
    <w:rsid w:val="00A2490D"/>
    <w:rsid w:val="00A33A6E"/>
    <w:rsid w:val="00A64B8D"/>
    <w:rsid w:val="00A719A0"/>
    <w:rsid w:val="00A76935"/>
    <w:rsid w:val="00A821AB"/>
    <w:rsid w:val="00A8447C"/>
    <w:rsid w:val="00AA4385"/>
    <w:rsid w:val="00AB7D49"/>
    <w:rsid w:val="00AC42C1"/>
    <w:rsid w:val="00AD515B"/>
    <w:rsid w:val="00AE5759"/>
    <w:rsid w:val="00B03306"/>
    <w:rsid w:val="00B06215"/>
    <w:rsid w:val="00B15C83"/>
    <w:rsid w:val="00B162D1"/>
    <w:rsid w:val="00B41ADB"/>
    <w:rsid w:val="00B46F85"/>
    <w:rsid w:val="00B54643"/>
    <w:rsid w:val="00B645CA"/>
    <w:rsid w:val="00B65BE1"/>
    <w:rsid w:val="00B738DA"/>
    <w:rsid w:val="00BA578D"/>
    <w:rsid w:val="00BD2BBE"/>
    <w:rsid w:val="00BD6403"/>
    <w:rsid w:val="00BF1841"/>
    <w:rsid w:val="00C007E9"/>
    <w:rsid w:val="00C019ED"/>
    <w:rsid w:val="00C16F0F"/>
    <w:rsid w:val="00C17282"/>
    <w:rsid w:val="00C17E9A"/>
    <w:rsid w:val="00C207E2"/>
    <w:rsid w:val="00C27124"/>
    <w:rsid w:val="00C34A57"/>
    <w:rsid w:val="00C453B4"/>
    <w:rsid w:val="00C80825"/>
    <w:rsid w:val="00C8604A"/>
    <w:rsid w:val="00CA2BE0"/>
    <w:rsid w:val="00CB676C"/>
    <w:rsid w:val="00CE083C"/>
    <w:rsid w:val="00CF4762"/>
    <w:rsid w:val="00D01994"/>
    <w:rsid w:val="00D073A3"/>
    <w:rsid w:val="00D30CD4"/>
    <w:rsid w:val="00D353A7"/>
    <w:rsid w:val="00D44B7C"/>
    <w:rsid w:val="00D47411"/>
    <w:rsid w:val="00D64F5B"/>
    <w:rsid w:val="00D80A55"/>
    <w:rsid w:val="00D85B82"/>
    <w:rsid w:val="00DB6437"/>
    <w:rsid w:val="00DD5EFE"/>
    <w:rsid w:val="00DE0749"/>
    <w:rsid w:val="00DF575B"/>
    <w:rsid w:val="00E018C4"/>
    <w:rsid w:val="00E30B82"/>
    <w:rsid w:val="00E32F7B"/>
    <w:rsid w:val="00E4143D"/>
    <w:rsid w:val="00E63ED4"/>
    <w:rsid w:val="00E80F1C"/>
    <w:rsid w:val="00E92826"/>
    <w:rsid w:val="00F1644B"/>
    <w:rsid w:val="00F21433"/>
    <w:rsid w:val="00F2595D"/>
    <w:rsid w:val="00F43CEE"/>
    <w:rsid w:val="00F53663"/>
    <w:rsid w:val="00F5664B"/>
    <w:rsid w:val="00F73498"/>
    <w:rsid w:val="00F8340C"/>
    <w:rsid w:val="00FA008C"/>
    <w:rsid w:val="00FA56F1"/>
    <w:rsid w:val="00FB0370"/>
    <w:rsid w:val="00FB0982"/>
    <w:rsid w:val="00FD687D"/>
    <w:rsid w:val="00FF39CF"/>
    <w:rsid w:val="00FF5BBF"/>
    <w:rsid w:val="00FF63A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47F19F-E8EA-4727-982E-82F64CAB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CL" w:eastAsia="es-CL"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6A3"/>
    <w:rPr>
      <w:rFonts w:ascii="Arial" w:eastAsia="Times New Roman" w:hAnsi="Arial"/>
      <w:lang w:val="es-ES" w:eastAsia="es-ES"/>
    </w:rPr>
  </w:style>
  <w:style w:type="paragraph" w:styleId="Ttulo1">
    <w:name w:val="heading 1"/>
    <w:basedOn w:val="Normal"/>
    <w:next w:val="Normal"/>
    <w:link w:val="Ttulo1Car"/>
    <w:qFormat/>
    <w:rsid w:val="009816A3"/>
    <w:pPr>
      <w:keepNext/>
      <w:spacing w:before="60" w:line="240" w:lineRule="atLeast"/>
      <w:jc w:val="both"/>
      <w:outlineLvl w:val="0"/>
    </w:pPr>
    <w:rPr>
      <w:spacing w:val="-4"/>
      <w:lang w:val="es-CL"/>
    </w:rPr>
  </w:style>
  <w:style w:type="paragraph" w:styleId="Ttulo2">
    <w:name w:val="heading 2"/>
    <w:basedOn w:val="Normal"/>
    <w:next w:val="Normal"/>
    <w:link w:val="Ttulo2Car"/>
    <w:qFormat/>
    <w:rsid w:val="007C4BA9"/>
    <w:pPr>
      <w:keepNext/>
      <w:pBdr>
        <w:bottom w:val="single" w:sz="4" w:space="1" w:color="auto"/>
      </w:pBdr>
      <w:spacing w:line="520" w:lineRule="exact"/>
      <w:jc w:val="right"/>
      <w:outlineLvl w:val="1"/>
    </w:pPr>
    <w:rPr>
      <w:rFonts w:ascii="Arial Unicode MS" w:eastAsia="Arial Unicode MS" w:hAnsi="Arial Unicode MS"/>
      <w:b/>
      <w:spacing w:val="-22"/>
      <w:sz w:val="48"/>
      <w:szCs w:val="20"/>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816A3"/>
    <w:rPr>
      <w:rFonts w:ascii="Arial" w:eastAsia="Times New Roman" w:hAnsi="Arial"/>
      <w:spacing w:val="-4"/>
      <w:sz w:val="24"/>
      <w:szCs w:val="24"/>
      <w:lang w:eastAsia="es-ES"/>
    </w:rPr>
  </w:style>
  <w:style w:type="character" w:customStyle="1" w:styleId="Ttulo2Car">
    <w:name w:val="Título 2 Car"/>
    <w:link w:val="Ttulo2"/>
    <w:rsid w:val="007C4BA9"/>
    <w:rPr>
      <w:rFonts w:ascii="Arial Unicode MS" w:eastAsia="Arial Unicode MS" w:hAnsi="Arial Unicode MS" w:cs="Times New Roman"/>
      <w:b/>
      <w:spacing w:val="-22"/>
      <w:sz w:val="48"/>
      <w:szCs w:val="20"/>
      <w:lang w:val="es-CL" w:eastAsia="es-ES"/>
    </w:rPr>
  </w:style>
  <w:style w:type="paragraph" w:styleId="Encabezado">
    <w:name w:val="header"/>
    <w:basedOn w:val="Normal"/>
    <w:link w:val="EncabezadoCar"/>
    <w:rsid w:val="007C4BA9"/>
    <w:pPr>
      <w:tabs>
        <w:tab w:val="center" w:pos="4252"/>
        <w:tab w:val="right" w:pos="8504"/>
      </w:tabs>
    </w:pPr>
  </w:style>
  <w:style w:type="character" w:customStyle="1" w:styleId="EncabezadoCar">
    <w:name w:val="Encabezado Car"/>
    <w:link w:val="Encabezado"/>
    <w:rsid w:val="007C4BA9"/>
    <w:rPr>
      <w:rFonts w:ascii="Times New Roman" w:eastAsia="Times New Roman" w:hAnsi="Times New Roman" w:cs="Times New Roman"/>
      <w:sz w:val="24"/>
      <w:szCs w:val="24"/>
      <w:lang w:eastAsia="es-ES"/>
    </w:rPr>
  </w:style>
  <w:style w:type="paragraph" w:styleId="Piedepgina">
    <w:name w:val="footer"/>
    <w:basedOn w:val="Normal"/>
    <w:link w:val="PiedepginaCar"/>
    <w:rsid w:val="007C4BA9"/>
    <w:pPr>
      <w:tabs>
        <w:tab w:val="center" w:pos="4252"/>
        <w:tab w:val="right" w:pos="8504"/>
      </w:tabs>
    </w:pPr>
  </w:style>
  <w:style w:type="character" w:customStyle="1" w:styleId="PiedepginaCar">
    <w:name w:val="Pie de página Car"/>
    <w:link w:val="Piedepgina"/>
    <w:rsid w:val="007C4BA9"/>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C4BA9"/>
    <w:pPr>
      <w:spacing w:before="60" w:line="240" w:lineRule="atLeast"/>
      <w:jc w:val="both"/>
    </w:pPr>
    <w:rPr>
      <w:rFonts w:ascii="ISOCPEUR" w:hAnsi="ISOCPEUR"/>
      <w:spacing w:val="-4"/>
      <w:lang w:val="es-CL"/>
    </w:rPr>
  </w:style>
  <w:style w:type="character" w:customStyle="1" w:styleId="TextoindependienteCar">
    <w:name w:val="Texto independiente Car"/>
    <w:link w:val="Textoindependiente"/>
    <w:rsid w:val="007C4BA9"/>
    <w:rPr>
      <w:rFonts w:ascii="ISOCPEUR" w:eastAsia="Times New Roman" w:hAnsi="ISOCPEUR" w:cs="Times New Roman"/>
      <w:spacing w:val="-4"/>
      <w:sz w:val="24"/>
      <w:szCs w:val="24"/>
      <w:lang w:val="es-CL" w:eastAsia="es-ES"/>
    </w:rPr>
  </w:style>
  <w:style w:type="character" w:styleId="Nmerodepgina">
    <w:name w:val="page number"/>
    <w:basedOn w:val="Fuentedeprrafopredeter"/>
    <w:rsid w:val="007C4BA9"/>
  </w:style>
  <w:style w:type="paragraph" w:styleId="Textodeglobo">
    <w:name w:val="Balloon Text"/>
    <w:basedOn w:val="Normal"/>
    <w:link w:val="TextodegloboCar"/>
    <w:uiPriority w:val="99"/>
    <w:semiHidden/>
    <w:unhideWhenUsed/>
    <w:rsid w:val="007C4BA9"/>
    <w:rPr>
      <w:rFonts w:ascii="Tahoma" w:hAnsi="Tahoma"/>
      <w:sz w:val="16"/>
      <w:szCs w:val="16"/>
    </w:rPr>
  </w:style>
  <w:style w:type="character" w:customStyle="1" w:styleId="TextodegloboCar">
    <w:name w:val="Texto de globo Car"/>
    <w:link w:val="Textodeglobo"/>
    <w:uiPriority w:val="99"/>
    <w:semiHidden/>
    <w:rsid w:val="007C4BA9"/>
    <w:rPr>
      <w:rFonts w:ascii="Tahoma" w:eastAsia="Times New Roman" w:hAnsi="Tahoma" w:cs="Tahoma"/>
      <w:sz w:val="16"/>
      <w:szCs w:val="16"/>
      <w:lang w:eastAsia="es-ES"/>
    </w:rPr>
  </w:style>
  <w:style w:type="table" w:customStyle="1" w:styleId="Estilo1">
    <w:name w:val="Estilo1"/>
    <w:basedOn w:val="Tablanormal"/>
    <w:uiPriority w:val="99"/>
    <w:qFormat/>
    <w:rsid w:val="007C4BA9"/>
    <w:tblPr/>
  </w:style>
  <w:style w:type="character" w:customStyle="1" w:styleId="apple-converted-space">
    <w:name w:val="apple-converted-space"/>
    <w:rsid w:val="00E32F7B"/>
  </w:style>
  <w:style w:type="table" w:styleId="Tablaconcuadrcula">
    <w:name w:val="Table Grid"/>
    <w:basedOn w:val="Tablanormal"/>
    <w:uiPriority w:val="59"/>
    <w:rsid w:val="00FF6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30B82"/>
    <w:rPr>
      <w:color w:val="808080"/>
    </w:rPr>
  </w:style>
  <w:style w:type="paragraph" w:styleId="Sinespaciado">
    <w:name w:val="No Spacing"/>
    <w:uiPriority w:val="1"/>
    <w:qFormat/>
    <w:rsid w:val="009816A3"/>
    <w:rPr>
      <w:rFonts w:ascii="Arial" w:eastAsia="Times New Roman" w:hAnsi="Arial"/>
      <w:color w:val="808080" w:themeColor="background1" w:themeShade="80"/>
      <w:lang w:val="es-ES" w:eastAsia="es-ES"/>
    </w:rPr>
  </w:style>
  <w:style w:type="paragraph" w:styleId="Puesto">
    <w:name w:val="Title"/>
    <w:basedOn w:val="Normal"/>
    <w:next w:val="Normal"/>
    <w:link w:val="PuestoCar"/>
    <w:uiPriority w:val="10"/>
    <w:qFormat/>
    <w:rsid w:val="009816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9816A3"/>
    <w:rPr>
      <w:rFonts w:asciiTheme="majorHAnsi" w:eastAsiaTheme="majorEastAsia" w:hAnsiTheme="majorHAnsi" w:cstheme="majorBidi"/>
      <w:color w:val="17365D" w:themeColor="text2" w:themeShade="BF"/>
      <w:spacing w:val="5"/>
      <w:kern w:val="28"/>
      <w:sz w:val="52"/>
      <w:szCs w:val="52"/>
      <w:lang w:val="es-ES" w:eastAsia="es-ES"/>
    </w:rPr>
  </w:style>
  <w:style w:type="paragraph" w:styleId="Prrafodelista">
    <w:name w:val="List Paragraph"/>
    <w:basedOn w:val="Normal"/>
    <w:uiPriority w:val="34"/>
    <w:qFormat/>
    <w:rsid w:val="00A8447C"/>
    <w:pPr>
      <w:ind w:left="720"/>
      <w:contextualSpacing/>
    </w:pPr>
  </w:style>
  <w:style w:type="character" w:styleId="Hipervnculo">
    <w:name w:val="Hyperlink"/>
    <w:basedOn w:val="Fuentedeprrafopredeter"/>
    <w:uiPriority w:val="99"/>
    <w:unhideWhenUsed/>
    <w:rsid w:val="00D47411"/>
    <w:rPr>
      <w:color w:val="0000FF" w:themeColor="hyperlink"/>
      <w:u w:val="single"/>
    </w:rPr>
  </w:style>
  <w:style w:type="paragraph" w:styleId="Textonotapie">
    <w:name w:val="footnote text"/>
    <w:basedOn w:val="Normal"/>
    <w:link w:val="TextonotapieCar"/>
    <w:uiPriority w:val="99"/>
    <w:semiHidden/>
    <w:unhideWhenUsed/>
    <w:rsid w:val="00D47411"/>
    <w:rPr>
      <w:rFonts w:asciiTheme="minorHAnsi" w:eastAsiaTheme="minorEastAsia" w:hAnsiTheme="minorHAnsi" w:cstheme="minorBidi"/>
      <w:sz w:val="20"/>
      <w:szCs w:val="20"/>
      <w:lang w:val="en-GB" w:eastAsia="en-GB"/>
    </w:rPr>
  </w:style>
  <w:style w:type="character" w:customStyle="1" w:styleId="TextonotapieCar">
    <w:name w:val="Texto nota pie Car"/>
    <w:basedOn w:val="Fuentedeprrafopredeter"/>
    <w:link w:val="Textonotapie"/>
    <w:uiPriority w:val="99"/>
    <w:semiHidden/>
    <w:rsid w:val="00D47411"/>
    <w:rPr>
      <w:rFonts w:asciiTheme="minorHAnsi" w:eastAsiaTheme="minorEastAsia" w:hAnsiTheme="minorHAnsi" w:cstheme="minorBidi"/>
      <w:lang w:val="en-GB" w:eastAsia="en-GB"/>
    </w:rPr>
  </w:style>
  <w:style w:type="character" w:customStyle="1" w:styleId="titulo1">
    <w:name w:val="titulo1"/>
    <w:basedOn w:val="Fuentedeprrafopredeter"/>
    <w:rsid w:val="00D47411"/>
    <w:rPr>
      <w:rFonts w:ascii="Arial" w:hAnsi="Arial" w:cs="Arial" w:hint="default"/>
      <w:b/>
      <w:bCs/>
      <w:strike w:val="0"/>
      <w:dstrike w:val="0"/>
      <w:color w:val="000000"/>
      <w:sz w:val="26"/>
      <w:szCs w:val="26"/>
      <w:u w:val="none"/>
      <w:effect w:val="none"/>
    </w:rPr>
  </w:style>
  <w:style w:type="character" w:customStyle="1" w:styleId="descrip1">
    <w:name w:val="descrip1"/>
    <w:basedOn w:val="Fuentedeprrafopredeter"/>
    <w:rsid w:val="00D47411"/>
    <w:rPr>
      <w:rFonts w:ascii="Arial" w:hAnsi="Arial" w:cs="Arial" w:hint="default"/>
      <w:strike w:val="0"/>
      <w:dstrike w:val="0"/>
      <w:color w:val="112252"/>
      <w:sz w:val="24"/>
      <w:szCs w:val="24"/>
      <w:u w:val="none"/>
      <w:effect w:val="none"/>
    </w:rPr>
  </w:style>
  <w:style w:type="character" w:customStyle="1" w:styleId="A11">
    <w:name w:val="A11"/>
    <w:uiPriority w:val="99"/>
    <w:rsid w:val="00D47411"/>
    <w:rPr>
      <w:color w:val="000000"/>
      <w:sz w:val="42"/>
    </w:rPr>
  </w:style>
  <w:style w:type="character" w:customStyle="1" w:styleId="A6">
    <w:name w:val="A6"/>
    <w:uiPriority w:val="99"/>
    <w:rsid w:val="00D47411"/>
    <w:rPr>
      <w:b/>
      <w:color w:val="000000"/>
      <w:sz w:val="26"/>
    </w:rPr>
  </w:style>
  <w:style w:type="paragraph" w:customStyle="1" w:styleId="Default">
    <w:name w:val="Default"/>
    <w:rsid w:val="00B41ADB"/>
    <w:pPr>
      <w:autoSpaceDE w:val="0"/>
      <w:autoSpaceDN w:val="0"/>
      <w:adjustRightInd w:val="0"/>
    </w:pPr>
    <w:rPr>
      <w:rFonts w:eastAsia="Times New Roman"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876285">
      <w:bodyDiv w:val="1"/>
      <w:marLeft w:val="0"/>
      <w:marRight w:val="0"/>
      <w:marTop w:val="0"/>
      <w:marBottom w:val="0"/>
      <w:divBdr>
        <w:top w:val="none" w:sz="0" w:space="0" w:color="auto"/>
        <w:left w:val="none" w:sz="0" w:space="0" w:color="auto"/>
        <w:bottom w:val="none" w:sz="0" w:space="0" w:color="auto"/>
        <w:right w:val="none" w:sz="0" w:space="0" w:color="auto"/>
      </w:divBdr>
    </w:div>
    <w:div w:id="20004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proweb.procempa.com.br/pmpa/prefpoa/observatorio/usu_doc/livrooidp-final-versao_de_trabalho_formato_impressao2-2015092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vu.cl/incjs/download.aspx?glb_cod_nodo=20061113162221&amp;hdd_nom_archivo=LGUC%20201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8B857E3EBF402F8DD17D6D32B986C2"/>
        <w:category>
          <w:name w:val="General"/>
          <w:gallery w:val="placeholder"/>
        </w:category>
        <w:types>
          <w:type w:val="bbPlcHdr"/>
        </w:types>
        <w:behaviors>
          <w:behavior w:val="content"/>
        </w:behaviors>
        <w:guid w:val="{D2C5D135-792D-449E-B039-D055B9F6A4A4}"/>
      </w:docPartPr>
      <w:docPartBody>
        <w:p w:rsidR="00174758" w:rsidRDefault="00174758" w:rsidP="00174758">
          <w:pPr>
            <w:pStyle w:val="E18B857E3EBF402F8DD17D6D32B986C2"/>
          </w:pPr>
          <w:r w:rsidRPr="00DC310D">
            <w:rPr>
              <w:rStyle w:val="Textodelmarcadordeposicin"/>
            </w:rPr>
            <w:t>Elija un elemento.</w:t>
          </w:r>
        </w:p>
      </w:docPartBody>
    </w:docPart>
    <w:docPart>
      <w:docPartPr>
        <w:name w:val="DefaultPlaceholder_1082065159"/>
        <w:category>
          <w:name w:val="General"/>
          <w:gallery w:val="placeholder"/>
        </w:category>
        <w:types>
          <w:type w:val="bbPlcHdr"/>
        </w:types>
        <w:behaviors>
          <w:behavior w:val="content"/>
        </w:behaviors>
        <w:guid w:val="{1E4CBB64-F78A-4209-B322-EDC9D2C2CAC5}"/>
      </w:docPartPr>
      <w:docPartBody>
        <w:p w:rsidR="001D4B14" w:rsidRDefault="006407CA">
          <w:r w:rsidRPr="00DD586B">
            <w:rPr>
              <w:rStyle w:val="Textodelmarcadordeposicin"/>
            </w:rPr>
            <w:t>Elija un elemento.</w:t>
          </w:r>
        </w:p>
      </w:docPartBody>
    </w:docPart>
    <w:docPart>
      <w:docPartPr>
        <w:name w:val="28853CAAC0A34960B0A0F8D4FB10ADAA"/>
        <w:category>
          <w:name w:val="General"/>
          <w:gallery w:val="placeholder"/>
        </w:category>
        <w:types>
          <w:type w:val="bbPlcHdr"/>
        </w:types>
        <w:behaviors>
          <w:behavior w:val="content"/>
        </w:behaviors>
        <w:guid w:val="{8609428C-BABD-4BA1-9176-9A9E40D0FE79}"/>
      </w:docPartPr>
      <w:docPartBody>
        <w:p w:rsidR="0056331E" w:rsidRDefault="00D95098" w:rsidP="00D95098">
          <w:pPr>
            <w:pStyle w:val="28853CAAC0A34960B0A0F8D4FB10ADAA"/>
          </w:pPr>
          <w:r w:rsidRPr="00DD586B">
            <w:rPr>
              <w:rStyle w:val="Textodelmarcadordeposicin"/>
            </w:rPr>
            <w:t>Elija un elemento.</w:t>
          </w:r>
        </w:p>
      </w:docPartBody>
    </w:docPart>
    <w:docPart>
      <w:docPartPr>
        <w:name w:val="978B6B02679246D3B1EC6BD6B1F54C64"/>
        <w:category>
          <w:name w:val="General"/>
          <w:gallery w:val="placeholder"/>
        </w:category>
        <w:types>
          <w:type w:val="bbPlcHdr"/>
        </w:types>
        <w:behaviors>
          <w:behavior w:val="content"/>
        </w:behaviors>
        <w:guid w:val="{EA53ABA9-F123-4F84-B602-BB54545B3FDC}"/>
      </w:docPartPr>
      <w:docPartBody>
        <w:p w:rsidR="0056331E" w:rsidRDefault="00D95098" w:rsidP="00D95098">
          <w:pPr>
            <w:pStyle w:val="978B6B02679246D3B1EC6BD6B1F54C64"/>
          </w:pPr>
          <w:r w:rsidRPr="00DD586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E1FB9F90t00">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SOCPEUR">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2"/>
  </w:compat>
  <w:rsids>
    <w:rsidRoot w:val="00174758"/>
    <w:rsid w:val="00006227"/>
    <w:rsid w:val="00022659"/>
    <w:rsid w:val="00162A47"/>
    <w:rsid w:val="00174758"/>
    <w:rsid w:val="001C247A"/>
    <w:rsid w:val="001D4B14"/>
    <w:rsid w:val="001E3ADB"/>
    <w:rsid w:val="004E3C1D"/>
    <w:rsid w:val="0056331E"/>
    <w:rsid w:val="005F4CA9"/>
    <w:rsid w:val="006407CA"/>
    <w:rsid w:val="00781730"/>
    <w:rsid w:val="007C3F10"/>
    <w:rsid w:val="009401B3"/>
    <w:rsid w:val="009442D6"/>
    <w:rsid w:val="00A37EA0"/>
    <w:rsid w:val="00C00800"/>
    <w:rsid w:val="00C67061"/>
    <w:rsid w:val="00D2160D"/>
    <w:rsid w:val="00D45670"/>
    <w:rsid w:val="00D95098"/>
    <w:rsid w:val="00FB35C0"/>
    <w:rsid w:val="00FE458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6331E"/>
    <w:rPr>
      <w:color w:val="808080"/>
    </w:rPr>
  </w:style>
  <w:style w:type="paragraph" w:customStyle="1" w:styleId="C5056CA2A5E44ECDAB525CCC58FE4A9E">
    <w:name w:val="C5056CA2A5E44ECDAB525CCC58FE4A9E"/>
    <w:rsid w:val="00174758"/>
    <w:pPr>
      <w:spacing w:after="0" w:line="240" w:lineRule="auto"/>
    </w:pPr>
    <w:rPr>
      <w:rFonts w:ascii="Times New Roman" w:eastAsia="Times New Roman" w:hAnsi="Times New Roman" w:cs="Times New Roman"/>
      <w:sz w:val="24"/>
      <w:szCs w:val="24"/>
      <w:lang w:val="es-ES" w:eastAsia="es-ES"/>
    </w:rPr>
  </w:style>
  <w:style w:type="paragraph" w:customStyle="1" w:styleId="ECDA66B2692E45FD8336F1E4470BF262">
    <w:name w:val="ECDA66B2692E45FD8336F1E4470BF262"/>
    <w:rsid w:val="00174758"/>
  </w:style>
  <w:style w:type="paragraph" w:customStyle="1" w:styleId="0BF3E3B7DDB5408C9D98F65BDB1C9953">
    <w:name w:val="0BF3E3B7DDB5408C9D98F65BDB1C9953"/>
    <w:rsid w:val="00174758"/>
  </w:style>
  <w:style w:type="paragraph" w:customStyle="1" w:styleId="0180C1144E644C28A193BC925FC47B58">
    <w:name w:val="0180C1144E644C28A193BC925FC47B58"/>
    <w:rsid w:val="00174758"/>
    <w:pPr>
      <w:spacing w:after="0" w:line="240" w:lineRule="auto"/>
    </w:pPr>
    <w:rPr>
      <w:rFonts w:ascii="Times New Roman" w:eastAsia="Times New Roman" w:hAnsi="Times New Roman" w:cs="Times New Roman"/>
      <w:sz w:val="24"/>
      <w:szCs w:val="24"/>
      <w:lang w:val="es-ES" w:eastAsia="es-ES"/>
    </w:rPr>
  </w:style>
  <w:style w:type="paragraph" w:customStyle="1" w:styleId="A384C54B50824FCCB21884033CF7CB7B">
    <w:name w:val="A384C54B50824FCCB21884033CF7CB7B"/>
    <w:rsid w:val="00174758"/>
  </w:style>
  <w:style w:type="paragraph" w:customStyle="1" w:styleId="72C2BA05240D4B6A85905B912299C729">
    <w:name w:val="72C2BA05240D4B6A85905B912299C729"/>
    <w:rsid w:val="00174758"/>
  </w:style>
  <w:style w:type="paragraph" w:customStyle="1" w:styleId="3C1ED3E7985E4D1D92F5525C9E21EB9B">
    <w:name w:val="3C1ED3E7985E4D1D92F5525C9E21EB9B"/>
    <w:rsid w:val="00174758"/>
  </w:style>
  <w:style w:type="paragraph" w:customStyle="1" w:styleId="E18B857E3EBF402F8DD17D6D32B986C2">
    <w:name w:val="E18B857E3EBF402F8DD17D6D32B986C2"/>
    <w:rsid w:val="00174758"/>
  </w:style>
  <w:style w:type="paragraph" w:customStyle="1" w:styleId="FDF900896FD148E38FA362216FBFE8B3">
    <w:name w:val="FDF900896FD148E38FA362216FBFE8B3"/>
    <w:rsid w:val="006407CA"/>
  </w:style>
  <w:style w:type="paragraph" w:customStyle="1" w:styleId="7B40ABD5D42F494B852E45D41A80373F">
    <w:name w:val="7B40ABD5D42F494B852E45D41A80373F"/>
    <w:rsid w:val="006407CA"/>
  </w:style>
  <w:style w:type="paragraph" w:customStyle="1" w:styleId="86016E09C51240C1ADE79675A0B69732">
    <w:name w:val="86016E09C51240C1ADE79675A0B69732"/>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1">
    <w:name w:val="86016E09C51240C1ADE79675A0B697321"/>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2">
    <w:name w:val="86016E09C51240C1ADE79675A0B697322"/>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3">
    <w:name w:val="86016E09C51240C1ADE79675A0B697323"/>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4">
    <w:name w:val="86016E09C51240C1ADE79675A0B697324"/>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5">
    <w:name w:val="86016E09C51240C1ADE79675A0B697325"/>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7A12261EF7E9420FBBE55207CDDF26E8">
    <w:name w:val="7A12261EF7E9420FBBE55207CDDF26E8"/>
    <w:rsid w:val="00D95098"/>
  </w:style>
  <w:style w:type="paragraph" w:customStyle="1" w:styleId="4F680E63E9514648859291E9EF7EFD70">
    <w:name w:val="4F680E63E9514648859291E9EF7EFD70"/>
    <w:rsid w:val="00D95098"/>
  </w:style>
  <w:style w:type="paragraph" w:customStyle="1" w:styleId="4BE10B8CC59C4AD9BE9216EBC955399A">
    <w:name w:val="4BE10B8CC59C4AD9BE9216EBC955399A"/>
    <w:rsid w:val="00D95098"/>
  </w:style>
  <w:style w:type="paragraph" w:customStyle="1" w:styleId="4B845E188F7E43FF86F09A76F4C8A27C">
    <w:name w:val="4B845E188F7E43FF86F09A76F4C8A27C"/>
    <w:rsid w:val="00D95098"/>
  </w:style>
  <w:style w:type="paragraph" w:customStyle="1" w:styleId="28853CAAC0A34960B0A0F8D4FB10ADAA">
    <w:name w:val="28853CAAC0A34960B0A0F8D4FB10ADAA"/>
    <w:rsid w:val="00D95098"/>
  </w:style>
  <w:style w:type="paragraph" w:customStyle="1" w:styleId="B9D287C91E774A09A4D05463C9C6F73B">
    <w:name w:val="B9D287C91E774A09A4D05463C9C6F73B"/>
    <w:rsid w:val="00D95098"/>
  </w:style>
  <w:style w:type="paragraph" w:customStyle="1" w:styleId="978B6B02679246D3B1EC6BD6B1F54C64">
    <w:name w:val="978B6B02679246D3B1EC6BD6B1F54C64"/>
    <w:rsid w:val="00D95098"/>
  </w:style>
  <w:style w:type="paragraph" w:customStyle="1" w:styleId="2E334068C83247C5B16BB7E520E67CCF">
    <w:name w:val="2E334068C83247C5B16BB7E520E67CCF"/>
    <w:rsid w:val="0056331E"/>
  </w:style>
  <w:style w:type="paragraph" w:customStyle="1" w:styleId="A1EC3019C25146B9B27A902AE9B3D504">
    <w:name w:val="A1EC3019C25146B9B27A902AE9B3D504"/>
    <w:rsid w:val="00563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E8B20-AF14-449A-B1FA-8B3B5DF6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2322</Words>
  <Characters>12775</Characters>
  <Application>Microsoft Office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 de Chile</Company>
  <LinksUpToDate>false</LinksUpToDate>
  <CharactersWithSpaces>15067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estructuras</dc:creator>
  <cp:lastModifiedBy>Viviana Fernandez</cp:lastModifiedBy>
  <cp:revision>2</cp:revision>
  <cp:lastPrinted>2014-06-03T05:14:00Z</cp:lastPrinted>
  <dcterms:created xsi:type="dcterms:W3CDTF">2017-01-30T13:40:00Z</dcterms:created>
  <dcterms:modified xsi:type="dcterms:W3CDTF">2017-01-30T13:40:00Z</dcterms:modified>
</cp:coreProperties>
</file>