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48" w:rsidRPr="00056BF8" w:rsidRDefault="00756156" w:rsidP="00756156">
      <w:pPr>
        <w:jc w:val="center"/>
        <w:rPr>
          <w:rFonts w:cs="Arial"/>
          <w:b/>
        </w:rPr>
      </w:pPr>
      <w:r w:rsidRPr="00056BF8">
        <w:rPr>
          <w:rFonts w:cs="Arial"/>
          <w:b/>
        </w:rPr>
        <w:t>PROGRAMA DE CURSO</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643"/>
        <w:gridCol w:w="1739"/>
        <w:gridCol w:w="1739"/>
        <w:gridCol w:w="1739"/>
        <w:gridCol w:w="1739"/>
      </w:tblGrid>
      <w:tr w:rsidR="00115D26" w:rsidRPr="00056BF8" w:rsidTr="008B03E5">
        <w:trPr>
          <w:trHeight w:val="147"/>
        </w:trPr>
        <w:tc>
          <w:tcPr>
            <w:tcW w:w="630" w:type="pct"/>
            <w:shd w:val="solid" w:color="A6A6A6" w:fill="auto"/>
          </w:tcPr>
          <w:p w:rsidR="00115D26" w:rsidRPr="00454C68" w:rsidRDefault="00115D26" w:rsidP="002B00B2">
            <w:pPr>
              <w:spacing w:after="0" w:line="240" w:lineRule="auto"/>
              <w:rPr>
                <w:rFonts w:cs="Arial"/>
                <w:b/>
              </w:rPr>
            </w:pPr>
            <w:r w:rsidRPr="00454C68">
              <w:rPr>
                <w:rFonts w:cs="Arial"/>
                <w:b/>
              </w:rPr>
              <w:t>Código</w:t>
            </w:r>
          </w:p>
        </w:tc>
        <w:tc>
          <w:tcPr>
            <w:tcW w:w="4370" w:type="pct"/>
            <w:gridSpan w:val="5"/>
            <w:shd w:val="solid" w:color="A6A6A6" w:fill="auto"/>
          </w:tcPr>
          <w:p w:rsidR="00115D26" w:rsidRPr="00454C68" w:rsidRDefault="00115D26" w:rsidP="002B00B2">
            <w:pPr>
              <w:spacing w:after="0" w:line="240" w:lineRule="auto"/>
              <w:rPr>
                <w:rFonts w:cs="Arial"/>
                <w:b/>
              </w:rPr>
            </w:pPr>
            <w:r w:rsidRPr="00454C68">
              <w:rPr>
                <w:rFonts w:cs="Arial"/>
                <w:b/>
              </w:rPr>
              <w:t>Nombre</w:t>
            </w:r>
          </w:p>
        </w:tc>
      </w:tr>
      <w:tr w:rsidR="00577EF9" w:rsidRPr="00056BF8" w:rsidTr="008B03E5">
        <w:trPr>
          <w:trHeight w:val="740"/>
        </w:trPr>
        <w:tc>
          <w:tcPr>
            <w:tcW w:w="630" w:type="pct"/>
          </w:tcPr>
          <w:p w:rsidR="00577EF9" w:rsidRPr="00454C68" w:rsidRDefault="005E6160" w:rsidP="006D2F74">
            <w:pPr>
              <w:jc w:val="center"/>
              <w:rPr>
                <w:rFonts w:cs="Calibri"/>
                <w:b/>
                <w:sz w:val="24"/>
                <w:szCs w:val="24"/>
                <w:lang w:val="es-ES_tradnl"/>
              </w:rPr>
            </w:pPr>
            <w:r>
              <w:rPr>
                <w:rFonts w:cs="Calibri"/>
                <w:b/>
                <w:sz w:val="24"/>
                <w:szCs w:val="24"/>
                <w:lang w:val="es-ES_tradnl"/>
              </w:rPr>
              <w:t>EH2307</w:t>
            </w:r>
          </w:p>
        </w:tc>
        <w:tc>
          <w:tcPr>
            <w:tcW w:w="4370" w:type="pct"/>
            <w:gridSpan w:val="5"/>
          </w:tcPr>
          <w:p w:rsidR="00380237" w:rsidRPr="00454C68" w:rsidRDefault="00380237" w:rsidP="006D2F74">
            <w:pPr>
              <w:contextualSpacing/>
              <w:jc w:val="center"/>
              <w:rPr>
                <w:rFonts w:eastAsia="Times New Roman" w:cs="Calibri"/>
                <w:b/>
                <w:sz w:val="24"/>
                <w:szCs w:val="24"/>
                <w:lang w:val="es-CL" w:eastAsia="es-CL"/>
              </w:rPr>
            </w:pPr>
            <w:r w:rsidRPr="00454C68">
              <w:rPr>
                <w:rFonts w:eastAsia="Times New Roman" w:cs="Calibri"/>
                <w:b/>
                <w:sz w:val="24"/>
                <w:szCs w:val="24"/>
                <w:lang w:val="es-CL" w:eastAsia="es-CL"/>
              </w:rPr>
              <w:t>TERRITORIO Y SOCIEDAD</w:t>
            </w:r>
          </w:p>
          <w:p w:rsidR="00577EF9" w:rsidRPr="00454C68" w:rsidRDefault="00774D67" w:rsidP="006D2F74">
            <w:pPr>
              <w:contextualSpacing/>
              <w:jc w:val="center"/>
              <w:rPr>
                <w:rFonts w:cs="Calibri"/>
                <w:b/>
                <w:sz w:val="24"/>
                <w:szCs w:val="24"/>
                <w:lang w:val="it-IT"/>
              </w:rPr>
            </w:pPr>
            <w:r w:rsidRPr="00454C68">
              <w:rPr>
                <w:rFonts w:eastAsia="Times New Roman" w:cs="Calibri"/>
                <w:b/>
                <w:sz w:val="24"/>
                <w:szCs w:val="24"/>
                <w:lang w:val="es-CL" w:eastAsia="es-CL"/>
              </w:rPr>
              <w:t>Territorios Estratégicos y Decisiones Sustentable</w:t>
            </w:r>
          </w:p>
        </w:tc>
      </w:tr>
      <w:tr w:rsidR="00577EF9" w:rsidRPr="00056BF8" w:rsidTr="008B03E5">
        <w:trPr>
          <w:trHeight w:val="147"/>
        </w:trPr>
        <w:tc>
          <w:tcPr>
            <w:tcW w:w="5000" w:type="pct"/>
            <w:gridSpan w:val="6"/>
            <w:shd w:val="solid" w:color="A6A6A6" w:fill="auto"/>
          </w:tcPr>
          <w:p w:rsidR="00577EF9" w:rsidRPr="00056BF8" w:rsidRDefault="00577EF9" w:rsidP="002B00B2">
            <w:pPr>
              <w:spacing w:after="0" w:line="240" w:lineRule="auto"/>
              <w:rPr>
                <w:rFonts w:cs="Arial"/>
              </w:rPr>
            </w:pPr>
            <w:r w:rsidRPr="00056BF8">
              <w:rPr>
                <w:rFonts w:cs="Arial"/>
              </w:rPr>
              <w:t>Nombre en Inglés</w:t>
            </w:r>
          </w:p>
        </w:tc>
      </w:tr>
      <w:tr w:rsidR="00577EF9" w:rsidRPr="005E6160" w:rsidTr="008B03E5">
        <w:trPr>
          <w:trHeight w:val="147"/>
        </w:trPr>
        <w:tc>
          <w:tcPr>
            <w:tcW w:w="5000" w:type="pct"/>
            <w:gridSpan w:val="6"/>
            <w:tcBorders>
              <w:bottom w:val="single" w:sz="4" w:space="0" w:color="000000"/>
            </w:tcBorders>
          </w:tcPr>
          <w:p w:rsidR="00380237" w:rsidRPr="00084D06" w:rsidRDefault="00380237" w:rsidP="00380237">
            <w:pPr>
              <w:spacing w:after="0" w:line="240" w:lineRule="auto"/>
              <w:jc w:val="center"/>
              <w:rPr>
                <w:rFonts w:eastAsia="Times New Roman" w:cs="Calibri"/>
                <w:sz w:val="24"/>
                <w:szCs w:val="24"/>
                <w:lang w:val="en-US" w:eastAsia="es-CL"/>
              </w:rPr>
            </w:pPr>
            <w:r w:rsidRPr="00084D06">
              <w:rPr>
                <w:rFonts w:eastAsia="Times New Roman" w:cs="Calibri"/>
                <w:sz w:val="24"/>
                <w:szCs w:val="24"/>
                <w:lang w:val="en-US" w:eastAsia="es-CL"/>
              </w:rPr>
              <w:t>TERRITORY AND SOCIETY</w:t>
            </w:r>
          </w:p>
          <w:p w:rsidR="00577EF9" w:rsidRPr="00380237" w:rsidRDefault="00774D67" w:rsidP="00380237">
            <w:pPr>
              <w:spacing w:after="0" w:line="240" w:lineRule="auto"/>
              <w:jc w:val="center"/>
              <w:rPr>
                <w:rFonts w:cs="Arial"/>
                <w:sz w:val="24"/>
                <w:szCs w:val="24"/>
                <w:lang w:val="en-US"/>
              </w:rPr>
            </w:pPr>
            <w:r w:rsidRPr="00380237">
              <w:rPr>
                <w:rFonts w:eastAsia="Times New Roman" w:cs="Calibri"/>
                <w:sz w:val="24"/>
                <w:szCs w:val="24"/>
                <w:lang w:val="en-US" w:eastAsia="es-CL"/>
              </w:rPr>
              <w:t>Strategic Territories and Sustainable Decisions</w:t>
            </w:r>
          </w:p>
          <w:p w:rsidR="00A671F3" w:rsidRPr="00380237" w:rsidRDefault="00A671F3" w:rsidP="00380237">
            <w:pPr>
              <w:spacing w:after="0" w:line="240" w:lineRule="auto"/>
              <w:jc w:val="center"/>
              <w:rPr>
                <w:rFonts w:cs="Arial"/>
                <w:lang w:val="en-US"/>
              </w:rPr>
            </w:pPr>
          </w:p>
        </w:tc>
      </w:tr>
      <w:tr w:rsidR="00577EF9" w:rsidRPr="00056BF8" w:rsidTr="008B03E5">
        <w:trPr>
          <w:trHeight w:val="147"/>
        </w:trPr>
        <w:tc>
          <w:tcPr>
            <w:tcW w:w="1000" w:type="pct"/>
            <w:gridSpan w:val="2"/>
            <w:shd w:val="solid" w:color="A6A6A6" w:fill="auto"/>
            <w:vAlign w:val="center"/>
          </w:tcPr>
          <w:p w:rsidR="00577EF9" w:rsidRPr="00056BF8" w:rsidRDefault="00577EF9" w:rsidP="002B00B2">
            <w:pPr>
              <w:tabs>
                <w:tab w:val="left" w:pos="1210"/>
              </w:tabs>
              <w:spacing w:after="0" w:line="240" w:lineRule="auto"/>
              <w:jc w:val="center"/>
              <w:rPr>
                <w:rFonts w:cs="Arial"/>
              </w:rPr>
            </w:pPr>
            <w:r w:rsidRPr="00056BF8">
              <w:rPr>
                <w:rFonts w:cs="Arial"/>
              </w:rPr>
              <w:t>SCT</w:t>
            </w:r>
          </w:p>
        </w:tc>
        <w:tc>
          <w:tcPr>
            <w:tcW w:w="1000" w:type="pct"/>
            <w:shd w:val="solid" w:color="A6A6A6" w:fill="auto"/>
            <w:vAlign w:val="center"/>
          </w:tcPr>
          <w:p w:rsidR="00577EF9" w:rsidRPr="00056BF8" w:rsidRDefault="00577EF9" w:rsidP="002B00B2">
            <w:pPr>
              <w:spacing w:after="0" w:line="240" w:lineRule="auto"/>
              <w:jc w:val="center"/>
              <w:rPr>
                <w:rFonts w:cs="Arial"/>
              </w:rPr>
            </w:pPr>
            <w:r w:rsidRPr="00056BF8">
              <w:rPr>
                <w:rFonts w:cs="Arial"/>
              </w:rPr>
              <w:t>Unidades Docentes</w:t>
            </w:r>
          </w:p>
        </w:tc>
        <w:tc>
          <w:tcPr>
            <w:tcW w:w="1000" w:type="pct"/>
            <w:shd w:val="solid" w:color="A6A6A6" w:fill="auto"/>
            <w:vAlign w:val="center"/>
          </w:tcPr>
          <w:p w:rsidR="00577EF9" w:rsidRPr="00056BF8" w:rsidRDefault="00577EF9" w:rsidP="002B00B2">
            <w:pPr>
              <w:spacing w:after="0" w:line="240" w:lineRule="auto"/>
              <w:jc w:val="center"/>
              <w:rPr>
                <w:rFonts w:cs="Arial"/>
              </w:rPr>
            </w:pPr>
            <w:r w:rsidRPr="00056BF8">
              <w:rPr>
                <w:rFonts w:cs="Arial"/>
              </w:rPr>
              <w:t>Horas de Cátedra</w:t>
            </w:r>
          </w:p>
        </w:tc>
        <w:tc>
          <w:tcPr>
            <w:tcW w:w="1000" w:type="pct"/>
            <w:shd w:val="solid" w:color="A6A6A6" w:fill="auto"/>
            <w:vAlign w:val="center"/>
          </w:tcPr>
          <w:p w:rsidR="00577EF9" w:rsidRPr="00056BF8" w:rsidRDefault="00577EF9" w:rsidP="002B00B2">
            <w:pPr>
              <w:spacing w:after="0" w:line="240" w:lineRule="auto"/>
              <w:jc w:val="center"/>
              <w:rPr>
                <w:rFonts w:cs="Arial"/>
              </w:rPr>
            </w:pPr>
            <w:r w:rsidRPr="00056BF8">
              <w:rPr>
                <w:rFonts w:cs="Arial"/>
              </w:rPr>
              <w:t>Horas Docencia Auxiliar</w:t>
            </w:r>
          </w:p>
        </w:tc>
        <w:tc>
          <w:tcPr>
            <w:tcW w:w="1000" w:type="pct"/>
            <w:shd w:val="solid" w:color="A6A6A6" w:fill="auto"/>
            <w:vAlign w:val="center"/>
          </w:tcPr>
          <w:p w:rsidR="00577EF9" w:rsidRPr="00056BF8" w:rsidRDefault="00577EF9" w:rsidP="002B00B2">
            <w:pPr>
              <w:spacing w:after="0" w:line="240" w:lineRule="auto"/>
              <w:jc w:val="center"/>
              <w:rPr>
                <w:rFonts w:cs="Arial"/>
              </w:rPr>
            </w:pPr>
            <w:r w:rsidRPr="00056BF8">
              <w:rPr>
                <w:rFonts w:cs="Arial"/>
              </w:rPr>
              <w:t>Horas de Trabajo Personal</w:t>
            </w:r>
          </w:p>
        </w:tc>
      </w:tr>
      <w:tr w:rsidR="00577EF9" w:rsidRPr="00056BF8" w:rsidTr="008B03E5">
        <w:trPr>
          <w:trHeight w:val="147"/>
        </w:trPr>
        <w:tc>
          <w:tcPr>
            <w:tcW w:w="1000" w:type="pct"/>
            <w:gridSpan w:val="2"/>
            <w:tcBorders>
              <w:bottom w:val="single" w:sz="4" w:space="0" w:color="000000"/>
            </w:tcBorders>
          </w:tcPr>
          <w:p w:rsidR="00577EF9" w:rsidRPr="00056BF8" w:rsidRDefault="00577EF9" w:rsidP="002B00B2">
            <w:pPr>
              <w:spacing w:after="0" w:line="240" w:lineRule="auto"/>
              <w:rPr>
                <w:rFonts w:cs="Arial"/>
              </w:rPr>
            </w:pPr>
          </w:p>
        </w:tc>
        <w:tc>
          <w:tcPr>
            <w:tcW w:w="1000" w:type="pct"/>
            <w:tcBorders>
              <w:bottom w:val="single" w:sz="4" w:space="0" w:color="000000"/>
            </w:tcBorders>
          </w:tcPr>
          <w:p w:rsidR="00577EF9" w:rsidRPr="00056BF8" w:rsidRDefault="00774D67" w:rsidP="006D2F74">
            <w:pPr>
              <w:pStyle w:val="Textoindependiente2"/>
              <w:jc w:val="center"/>
              <w:rPr>
                <w:rFonts w:ascii="Calibri" w:hAnsi="Calibri" w:cs="Arial"/>
                <w:color w:val="auto"/>
                <w:lang w:val="es-CL"/>
              </w:rPr>
            </w:pPr>
            <w:r>
              <w:rPr>
                <w:rFonts w:ascii="Calibri" w:hAnsi="Calibri" w:cs="Arial"/>
                <w:color w:val="auto"/>
                <w:lang w:val="es-CL"/>
              </w:rPr>
              <w:t>5</w:t>
            </w:r>
          </w:p>
        </w:tc>
        <w:tc>
          <w:tcPr>
            <w:tcW w:w="1000" w:type="pct"/>
            <w:tcBorders>
              <w:bottom w:val="single" w:sz="4" w:space="0" w:color="000000"/>
            </w:tcBorders>
          </w:tcPr>
          <w:p w:rsidR="00577EF9" w:rsidRPr="00056BF8" w:rsidRDefault="00774D67" w:rsidP="006D2F74">
            <w:pPr>
              <w:jc w:val="center"/>
              <w:rPr>
                <w:rFonts w:cs="Arial"/>
                <w:sz w:val="20"/>
                <w:lang w:val="es-CL"/>
              </w:rPr>
            </w:pPr>
            <w:r>
              <w:rPr>
                <w:rFonts w:cs="Arial"/>
                <w:sz w:val="20"/>
                <w:lang w:val="es-CL"/>
              </w:rPr>
              <w:t>3</w:t>
            </w:r>
          </w:p>
        </w:tc>
        <w:tc>
          <w:tcPr>
            <w:tcW w:w="1000" w:type="pct"/>
            <w:tcBorders>
              <w:bottom w:val="single" w:sz="4" w:space="0" w:color="000000"/>
            </w:tcBorders>
          </w:tcPr>
          <w:p w:rsidR="00577EF9" w:rsidRPr="00056BF8" w:rsidRDefault="00577EF9" w:rsidP="006D2F74">
            <w:pPr>
              <w:jc w:val="center"/>
              <w:rPr>
                <w:rFonts w:cs="Arial"/>
                <w:sz w:val="20"/>
                <w:lang w:val="es-CL"/>
              </w:rPr>
            </w:pPr>
          </w:p>
        </w:tc>
        <w:tc>
          <w:tcPr>
            <w:tcW w:w="1000" w:type="pct"/>
            <w:tcBorders>
              <w:bottom w:val="single" w:sz="4" w:space="0" w:color="000000"/>
            </w:tcBorders>
          </w:tcPr>
          <w:p w:rsidR="00577EF9" w:rsidRPr="00056BF8" w:rsidRDefault="00774D67" w:rsidP="006D2F74">
            <w:pPr>
              <w:jc w:val="center"/>
              <w:rPr>
                <w:rFonts w:cs="Arial"/>
                <w:sz w:val="20"/>
                <w:lang w:val="es-CL"/>
              </w:rPr>
            </w:pPr>
            <w:r>
              <w:rPr>
                <w:rFonts w:cs="Arial"/>
                <w:sz w:val="20"/>
                <w:lang w:val="es-CL"/>
              </w:rPr>
              <w:t>2</w:t>
            </w:r>
          </w:p>
        </w:tc>
      </w:tr>
      <w:tr w:rsidR="00577EF9" w:rsidRPr="00056BF8" w:rsidTr="008B03E5">
        <w:trPr>
          <w:trHeight w:val="147"/>
        </w:trPr>
        <w:tc>
          <w:tcPr>
            <w:tcW w:w="3000" w:type="pct"/>
            <w:gridSpan w:val="4"/>
            <w:shd w:val="solid" w:color="A6A6A6" w:fill="auto"/>
            <w:vAlign w:val="center"/>
          </w:tcPr>
          <w:p w:rsidR="00577EF9" w:rsidRPr="00056BF8" w:rsidRDefault="00577EF9" w:rsidP="002B00B2">
            <w:pPr>
              <w:spacing w:after="0" w:line="240" w:lineRule="auto"/>
              <w:jc w:val="center"/>
              <w:rPr>
                <w:rFonts w:cs="Arial"/>
              </w:rPr>
            </w:pPr>
            <w:r w:rsidRPr="00056BF8">
              <w:rPr>
                <w:rFonts w:cs="Arial"/>
              </w:rPr>
              <w:t>Requisitos</w:t>
            </w:r>
          </w:p>
        </w:tc>
        <w:tc>
          <w:tcPr>
            <w:tcW w:w="2000" w:type="pct"/>
            <w:gridSpan w:val="2"/>
            <w:shd w:val="solid" w:color="A6A6A6" w:fill="auto"/>
            <w:vAlign w:val="center"/>
          </w:tcPr>
          <w:p w:rsidR="00577EF9" w:rsidRPr="00056BF8" w:rsidRDefault="00577EF9" w:rsidP="002B00B2">
            <w:pPr>
              <w:spacing w:after="0" w:line="240" w:lineRule="auto"/>
              <w:jc w:val="center"/>
              <w:rPr>
                <w:rFonts w:cs="Arial"/>
              </w:rPr>
            </w:pPr>
            <w:r w:rsidRPr="00056BF8">
              <w:rPr>
                <w:rFonts w:cs="Arial"/>
              </w:rPr>
              <w:t>Carácter del Curso</w:t>
            </w:r>
          </w:p>
        </w:tc>
      </w:tr>
      <w:tr w:rsidR="00577EF9" w:rsidRPr="00056BF8" w:rsidTr="008B03E5">
        <w:trPr>
          <w:trHeight w:val="147"/>
        </w:trPr>
        <w:tc>
          <w:tcPr>
            <w:tcW w:w="3000" w:type="pct"/>
            <w:gridSpan w:val="4"/>
            <w:tcBorders>
              <w:bottom w:val="single" w:sz="4" w:space="0" w:color="000000"/>
            </w:tcBorders>
          </w:tcPr>
          <w:p w:rsidR="00577EF9" w:rsidRPr="00380237" w:rsidRDefault="00774D67" w:rsidP="006D2F74">
            <w:pPr>
              <w:rPr>
                <w:rFonts w:cs="Arial"/>
              </w:rPr>
            </w:pPr>
            <w:r w:rsidRPr="00380237">
              <w:rPr>
                <w:rFonts w:cs="Arial"/>
              </w:rPr>
              <w:t>Sin requisitos</w:t>
            </w:r>
          </w:p>
        </w:tc>
        <w:tc>
          <w:tcPr>
            <w:tcW w:w="2000" w:type="pct"/>
            <w:gridSpan w:val="2"/>
            <w:tcBorders>
              <w:bottom w:val="single" w:sz="4" w:space="0" w:color="000000"/>
            </w:tcBorders>
          </w:tcPr>
          <w:p w:rsidR="00577EF9" w:rsidRPr="00056BF8" w:rsidRDefault="00577EF9" w:rsidP="00617572">
            <w:pPr>
              <w:jc w:val="center"/>
              <w:rPr>
                <w:rFonts w:cs="Arial"/>
                <w:lang w:val="es-MX"/>
              </w:rPr>
            </w:pPr>
          </w:p>
        </w:tc>
      </w:tr>
      <w:tr w:rsidR="00313749" w:rsidRPr="00056BF8" w:rsidTr="007101A9">
        <w:trPr>
          <w:trHeight w:val="272"/>
        </w:trPr>
        <w:tc>
          <w:tcPr>
            <w:tcW w:w="5000" w:type="pct"/>
            <w:gridSpan w:val="6"/>
            <w:tcBorders>
              <w:bottom w:val="single" w:sz="4" w:space="0" w:color="000000"/>
            </w:tcBorders>
            <w:shd w:val="clear" w:color="auto" w:fill="A6A6A6"/>
          </w:tcPr>
          <w:p w:rsidR="00313749" w:rsidRPr="00056BF8" w:rsidRDefault="00313749" w:rsidP="00617572">
            <w:pPr>
              <w:jc w:val="center"/>
              <w:rPr>
                <w:rFonts w:cs="Arial"/>
                <w:b/>
                <w:lang w:val="es-MX"/>
              </w:rPr>
            </w:pPr>
            <w:r>
              <w:rPr>
                <w:rFonts w:cs="Arial"/>
                <w:b/>
                <w:lang w:val="es-MX"/>
              </w:rPr>
              <w:t>Equipo Docente</w:t>
            </w:r>
          </w:p>
        </w:tc>
      </w:tr>
      <w:tr w:rsidR="00313749" w:rsidRPr="00056BF8" w:rsidTr="00313749">
        <w:trPr>
          <w:trHeight w:val="147"/>
        </w:trPr>
        <w:tc>
          <w:tcPr>
            <w:tcW w:w="5000" w:type="pct"/>
            <w:gridSpan w:val="6"/>
            <w:tcBorders>
              <w:bottom w:val="single" w:sz="4" w:space="0" w:color="000000"/>
            </w:tcBorders>
            <w:shd w:val="clear" w:color="auto" w:fill="auto"/>
          </w:tcPr>
          <w:p w:rsidR="007101A9" w:rsidRDefault="007101A9" w:rsidP="007101A9">
            <w:pPr>
              <w:spacing w:line="240" w:lineRule="auto"/>
              <w:contextualSpacing/>
              <w:rPr>
                <w:rFonts w:cs="Arial"/>
                <w:lang w:val="es-MX"/>
              </w:rPr>
            </w:pPr>
            <w:r w:rsidRPr="007101A9">
              <w:rPr>
                <w:rFonts w:cs="Arial"/>
                <w:b/>
                <w:lang w:val="es-MX"/>
              </w:rPr>
              <w:t>Profesores cátedra:</w:t>
            </w:r>
            <w:r>
              <w:rPr>
                <w:rFonts w:cs="Arial"/>
                <w:lang w:val="es-MX"/>
              </w:rPr>
              <w:t xml:space="preserve"> Claudia Rodríguez (Coordinadora), Claudia </w:t>
            </w:r>
            <w:proofErr w:type="spellStart"/>
            <w:r>
              <w:rPr>
                <w:rFonts w:cs="Arial"/>
                <w:lang w:val="es-MX"/>
              </w:rPr>
              <w:t>MacLean</w:t>
            </w:r>
            <w:proofErr w:type="spellEnd"/>
            <w:r>
              <w:rPr>
                <w:rFonts w:cs="Arial"/>
                <w:lang w:val="es-MX"/>
              </w:rPr>
              <w:t xml:space="preserve">, Rodrigo </w:t>
            </w:r>
            <w:proofErr w:type="spellStart"/>
            <w:r>
              <w:rPr>
                <w:rFonts w:cs="Arial"/>
                <w:lang w:val="es-MX"/>
              </w:rPr>
              <w:t>Jiliberto</w:t>
            </w:r>
            <w:proofErr w:type="spellEnd"/>
          </w:p>
          <w:p w:rsidR="008D6BAB" w:rsidRPr="007101A9" w:rsidRDefault="008D6BAB" w:rsidP="007101A9">
            <w:pPr>
              <w:spacing w:line="240" w:lineRule="auto"/>
              <w:contextualSpacing/>
              <w:rPr>
                <w:rFonts w:cs="Arial"/>
                <w:lang w:val="es-MX"/>
              </w:rPr>
            </w:pPr>
          </w:p>
        </w:tc>
      </w:tr>
      <w:tr w:rsidR="000E3E0A" w:rsidRPr="00056BF8" w:rsidTr="008B03E5">
        <w:trPr>
          <w:trHeight w:val="147"/>
        </w:trPr>
        <w:tc>
          <w:tcPr>
            <w:tcW w:w="5000" w:type="pct"/>
            <w:gridSpan w:val="6"/>
            <w:tcBorders>
              <w:bottom w:val="single" w:sz="4" w:space="0" w:color="000000"/>
            </w:tcBorders>
            <w:shd w:val="clear" w:color="auto" w:fill="A6A6A6"/>
          </w:tcPr>
          <w:p w:rsidR="000E3E0A" w:rsidRPr="00056BF8" w:rsidRDefault="000E3E0A" w:rsidP="00617572">
            <w:pPr>
              <w:jc w:val="center"/>
              <w:rPr>
                <w:rFonts w:cs="Arial"/>
                <w:b/>
                <w:lang w:val="es-MX"/>
              </w:rPr>
            </w:pPr>
            <w:r w:rsidRPr="00056BF8">
              <w:rPr>
                <w:rFonts w:cs="Arial"/>
                <w:b/>
                <w:lang w:val="es-MX"/>
              </w:rPr>
              <w:t>Competencias a las que tributa el curso</w:t>
            </w:r>
          </w:p>
        </w:tc>
      </w:tr>
      <w:tr w:rsidR="000E3E0A" w:rsidRPr="00056BF8" w:rsidTr="008B03E5">
        <w:trPr>
          <w:trHeight w:val="147"/>
        </w:trPr>
        <w:tc>
          <w:tcPr>
            <w:tcW w:w="5000" w:type="pct"/>
            <w:gridSpan w:val="6"/>
            <w:tcBorders>
              <w:bottom w:val="single" w:sz="4" w:space="0" w:color="000000"/>
            </w:tcBorders>
          </w:tcPr>
          <w:p w:rsidR="000E3E0A" w:rsidRPr="00056BF8" w:rsidRDefault="000E3E0A" w:rsidP="000E3E0A">
            <w:pPr>
              <w:tabs>
                <w:tab w:val="left" w:pos="1380"/>
              </w:tabs>
              <w:rPr>
                <w:b/>
              </w:rPr>
            </w:pPr>
            <w:r w:rsidRPr="00056BF8">
              <w:rPr>
                <w:b/>
              </w:rPr>
              <w:t>Competencias de Egreso</w:t>
            </w:r>
          </w:p>
          <w:p w:rsidR="000E3E0A" w:rsidRPr="00465614" w:rsidRDefault="004F2AB4" w:rsidP="00056BF8">
            <w:pPr>
              <w:tabs>
                <w:tab w:val="left" w:pos="1380"/>
              </w:tabs>
              <w:spacing w:after="160" w:line="259" w:lineRule="auto"/>
              <w:ind w:left="720"/>
              <w:jc w:val="center"/>
              <w:rPr>
                <w:rFonts w:cs="Arial"/>
                <w:b/>
              </w:rPr>
            </w:pPr>
            <w:r w:rsidRPr="00465614">
              <w:t xml:space="preserve">Demostrar compromiso ético en su vida profesional, basado en la probidad, </w:t>
            </w:r>
            <w:r w:rsidRPr="00465614">
              <w:rPr>
                <w:b/>
              </w:rPr>
              <w:t>responsabilidad, solidaridad, respeto y tolerancia a las personas, al entorno socio-económico, cultural y al medio ambiente</w:t>
            </w:r>
            <w:r w:rsidRPr="00465614">
              <w:t>.</w:t>
            </w:r>
            <w:r w:rsidR="000E3E0A" w:rsidRPr="00465614">
              <w:rPr>
                <w:rFonts w:cs="Arial"/>
                <w:b/>
              </w:rPr>
              <w:t xml:space="preserve"> </w:t>
            </w:r>
          </w:p>
          <w:p w:rsidR="00067860" w:rsidRPr="00465614" w:rsidRDefault="00067860" w:rsidP="00056BF8">
            <w:pPr>
              <w:tabs>
                <w:tab w:val="left" w:pos="1380"/>
              </w:tabs>
              <w:spacing w:after="160" w:line="259" w:lineRule="auto"/>
              <w:ind w:left="720"/>
              <w:jc w:val="center"/>
              <w:rPr>
                <w:rFonts w:cs="Arial"/>
              </w:rPr>
            </w:pPr>
            <w:r w:rsidRPr="00465614">
              <w:rPr>
                <w:rFonts w:cs="Arial"/>
                <w:b/>
              </w:rPr>
              <w:t>Trabajar en equipos multidisciplinarios</w:t>
            </w:r>
            <w:r w:rsidRPr="00465614">
              <w:rPr>
                <w:rFonts w:cs="Arial"/>
              </w:rPr>
              <w:t xml:space="preserve">, asumiendo el liderazgo en las materias inherentes a su profesión en forma </w:t>
            </w:r>
            <w:r w:rsidRPr="00465614">
              <w:rPr>
                <w:rFonts w:cs="Arial"/>
                <w:b/>
              </w:rPr>
              <w:t>crítica y autocrítica</w:t>
            </w:r>
            <w:r w:rsidRPr="00465614">
              <w:rPr>
                <w:rFonts w:cs="Arial"/>
              </w:rPr>
              <w:t>.</w:t>
            </w:r>
          </w:p>
          <w:p w:rsidR="00067860" w:rsidRPr="00465614" w:rsidRDefault="00067860" w:rsidP="00056BF8">
            <w:pPr>
              <w:tabs>
                <w:tab w:val="left" w:pos="1380"/>
              </w:tabs>
              <w:spacing w:after="160" w:line="259" w:lineRule="auto"/>
              <w:ind w:left="720"/>
              <w:jc w:val="center"/>
              <w:rPr>
                <w:rFonts w:cs="Arial"/>
              </w:rPr>
            </w:pPr>
            <w:r w:rsidRPr="00465614">
              <w:rPr>
                <w:rFonts w:cs="Arial"/>
                <w:b/>
              </w:rPr>
              <w:t>Comunicar resultados de trabajos profesionales o de investigación, en forma escrita y oral</w:t>
            </w:r>
            <w:r w:rsidRPr="00465614">
              <w:rPr>
                <w:rFonts w:cs="Arial"/>
              </w:rPr>
              <w:t>, tanto en español como inglés.</w:t>
            </w:r>
          </w:p>
          <w:p w:rsidR="00465614" w:rsidRPr="00465614" w:rsidRDefault="00465614" w:rsidP="00465614">
            <w:pPr>
              <w:shd w:val="clear" w:color="auto" w:fill="FFFFFF"/>
              <w:spacing w:before="100" w:beforeAutospacing="1" w:after="100" w:afterAutospacing="1" w:line="240" w:lineRule="auto"/>
              <w:ind w:left="945"/>
              <w:jc w:val="center"/>
              <w:rPr>
                <w:rFonts w:ascii="Arial" w:hAnsi="Arial" w:cs="Arial"/>
                <w:color w:val="222222"/>
              </w:rPr>
            </w:pPr>
            <w:r w:rsidRPr="00465614">
              <w:rPr>
                <w:rFonts w:cs="Arial"/>
                <w:b/>
                <w:color w:val="222222"/>
              </w:rPr>
              <w:t>Gestionar su auto-aprendizaje</w:t>
            </w:r>
            <w:r w:rsidRPr="00465614">
              <w:rPr>
                <w:rFonts w:cs="Arial"/>
                <w:color w:val="222222"/>
              </w:rPr>
              <w:t xml:space="preserve"> en el desarrollo del conocimiento de su </w:t>
            </w:r>
            <w:proofErr w:type="spellStart"/>
            <w:r w:rsidRPr="00465614">
              <w:rPr>
                <w:rFonts w:cs="Arial"/>
                <w:color w:val="222222"/>
              </w:rPr>
              <w:t>profesión</w:t>
            </w:r>
            <w:proofErr w:type="spellEnd"/>
            <w:r w:rsidRPr="00465614">
              <w:rPr>
                <w:rFonts w:cs="Arial"/>
                <w:color w:val="222222"/>
              </w:rPr>
              <w:t xml:space="preserve">, </w:t>
            </w:r>
            <w:proofErr w:type="spellStart"/>
            <w:r w:rsidRPr="00465614">
              <w:rPr>
                <w:rFonts w:cs="Arial"/>
                <w:b/>
                <w:color w:val="222222"/>
              </w:rPr>
              <w:t>adaptándose</w:t>
            </w:r>
            <w:proofErr w:type="spellEnd"/>
            <w:r w:rsidRPr="00465614">
              <w:rPr>
                <w:rFonts w:cs="Arial"/>
                <w:b/>
                <w:color w:val="222222"/>
              </w:rPr>
              <w:t xml:space="preserve"> a los cambios del entorno</w:t>
            </w:r>
            <w:r w:rsidRPr="00465614">
              <w:rPr>
                <w:rFonts w:cs="Arial"/>
                <w:color w:val="222222"/>
              </w:rPr>
              <w:t>.</w:t>
            </w:r>
          </w:p>
          <w:p w:rsidR="00465614" w:rsidRPr="00067860" w:rsidRDefault="00465614" w:rsidP="00056BF8">
            <w:pPr>
              <w:tabs>
                <w:tab w:val="left" w:pos="1380"/>
              </w:tabs>
              <w:spacing w:after="160" w:line="259" w:lineRule="auto"/>
              <w:ind w:left="720"/>
              <w:jc w:val="center"/>
              <w:rPr>
                <w:rFonts w:cs="Arial"/>
              </w:rPr>
            </w:pPr>
          </w:p>
        </w:tc>
      </w:tr>
    </w:tbl>
    <w:p w:rsidR="008B03E5" w:rsidRDefault="008B03E5">
      <w:r>
        <w:br w:type="page"/>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4"/>
      </w:tblGrid>
      <w:tr w:rsidR="005E6832" w:rsidRPr="00056BF8" w:rsidTr="005E6832">
        <w:trPr>
          <w:trHeight w:val="147"/>
        </w:trPr>
        <w:tc>
          <w:tcPr>
            <w:tcW w:w="5000" w:type="pct"/>
            <w:tcBorders>
              <w:bottom w:val="single" w:sz="4" w:space="0" w:color="000000"/>
            </w:tcBorders>
            <w:shd w:val="clear" w:color="auto" w:fill="A6A6A6" w:themeFill="background1" w:themeFillShade="A6"/>
          </w:tcPr>
          <w:p w:rsidR="005E6832" w:rsidRPr="005E6832" w:rsidRDefault="005E6832" w:rsidP="005E6832">
            <w:pPr>
              <w:pStyle w:val="Default"/>
              <w:spacing w:line="276" w:lineRule="auto"/>
              <w:ind w:left="993"/>
              <w:jc w:val="center"/>
              <w:rPr>
                <w:rFonts w:asciiTheme="majorHAnsi" w:hAnsiTheme="majorHAnsi"/>
                <w:sz w:val="22"/>
                <w:szCs w:val="22"/>
              </w:rPr>
            </w:pPr>
            <w:r w:rsidRPr="005E6832">
              <w:rPr>
                <w:rFonts w:asciiTheme="majorHAnsi" w:hAnsiTheme="majorHAnsi"/>
                <w:b/>
                <w:sz w:val="22"/>
                <w:szCs w:val="22"/>
              </w:rPr>
              <w:lastRenderedPageBreak/>
              <w:t>Propósito del curso</w:t>
            </w:r>
          </w:p>
        </w:tc>
      </w:tr>
      <w:tr w:rsidR="00056BF8" w:rsidRPr="00056BF8" w:rsidTr="008B03E5">
        <w:trPr>
          <w:trHeight w:val="147"/>
        </w:trPr>
        <w:tc>
          <w:tcPr>
            <w:tcW w:w="5000" w:type="pct"/>
            <w:tcBorders>
              <w:bottom w:val="single" w:sz="4" w:space="0" w:color="000000"/>
            </w:tcBorders>
          </w:tcPr>
          <w:p w:rsidR="00655D84" w:rsidRDefault="003608E8" w:rsidP="00620514">
            <w:pPr>
              <w:pStyle w:val="Default"/>
              <w:spacing w:line="276" w:lineRule="auto"/>
              <w:ind w:left="993"/>
              <w:jc w:val="both"/>
              <w:rPr>
                <w:rFonts w:ascii="Calibri" w:hAnsi="Calibri"/>
                <w:color w:val="auto"/>
                <w:sz w:val="22"/>
                <w:szCs w:val="22"/>
              </w:rPr>
            </w:pPr>
            <w:r w:rsidRPr="007579A8">
              <w:rPr>
                <w:rFonts w:ascii="Calibri" w:hAnsi="Calibri"/>
                <w:sz w:val="22"/>
                <w:szCs w:val="22"/>
              </w:rPr>
              <w:t>El curso imbuye al alumno en la</w:t>
            </w:r>
            <w:r>
              <w:t xml:space="preserve"> </w:t>
            </w:r>
            <w:r w:rsidRPr="00233A1C">
              <w:rPr>
                <w:rFonts w:ascii="Calibri" w:hAnsi="Calibri"/>
                <w:color w:val="auto"/>
                <w:sz w:val="22"/>
                <w:szCs w:val="22"/>
              </w:rPr>
              <w:t>perspectiva territorial</w:t>
            </w:r>
            <w:r>
              <w:rPr>
                <w:rFonts w:ascii="Calibri" w:hAnsi="Calibri"/>
                <w:color w:val="auto"/>
                <w:sz w:val="22"/>
                <w:szCs w:val="22"/>
              </w:rPr>
              <w:t xml:space="preserve">, entendiéndose que toda actividad de desarrollo (productivo, energético, de transporte, infraestructura, servicios, etc.) se expresa en un territorio, único en su estructura, funcionamiento y paisaje, pero también en cuanto al significado que le otorgan sus habitantes y el valor que le asignan los diversos actores que interactúan con el mismo. </w:t>
            </w:r>
          </w:p>
          <w:p w:rsidR="00655D84" w:rsidRDefault="00655D84" w:rsidP="00620514">
            <w:pPr>
              <w:pStyle w:val="Default"/>
              <w:spacing w:line="276" w:lineRule="auto"/>
              <w:ind w:left="993"/>
              <w:jc w:val="both"/>
              <w:rPr>
                <w:rFonts w:ascii="Calibri" w:hAnsi="Calibri"/>
                <w:color w:val="auto"/>
                <w:sz w:val="22"/>
                <w:szCs w:val="22"/>
              </w:rPr>
            </w:pPr>
          </w:p>
          <w:p w:rsidR="00655D84" w:rsidRDefault="003608E8" w:rsidP="00620514">
            <w:pPr>
              <w:pStyle w:val="Default"/>
              <w:spacing w:line="276" w:lineRule="auto"/>
              <w:ind w:left="993"/>
              <w:jc w:val="both"/>
              <w:rPr>
                <w:rFonts w:ascii="Calibri" w:hAnsi="Calibri"/>
                <w:color w:val="auto"/>
                <w:sz w:val="22"/>
                <w:szCs w:val="22"/>
              </w:rPr>
            </w:pPr>
            <w:r>
              <w:rPr>
                <w:rFonts w:ascii="Calibri" w:hAnsi="Calibri"/>
                <w:color w:val="auto"/>
                <w:sz w:val="22"/>
                <w:szCs w:val="22"/>
              </w:rPr>
              <w:t>Cada intervención s</w:t>
            </w:r>
            <w:r w:rsidR="00655D84">
              <w:rPr>
                <w:rFonts w:ascii="Calibri" w:hAnsi="Calibri"/>
                <w:color w:val="auto"/>
                <w:sz w:val="22"/>
                <w:szCs w:val="22"/>
              </w:rPr>
              <w:t>obre el territorio afecta tales</w:t>
            </w:r>
            <w:r>
              <w:rPr>
                <w:rFonts w:ascii="Calibri" w:hAnsi="Calibri"/>
                <w:color w:val="auto"/>
                <w:sz w:val="22"/>
                <w:szCs w:val="22"/>
              </w:rPr>
              <w:t xml:space="preserve"> propiedades</w:t>
            </w:r>
            <w:r w:rsidR="00655D84">
              <w:rPr>
                <w:rFonts w:ascii="Calibri" w:hAnsi="Calibri"/>
                <w:color w:val="auto"/>
                <w:sz w:val="22"/>
                <w:szCs w:val="22"/>
              </w:rPr>
              <w:t>,</w:t>
            </w:r>
            <w:r>
              <w:rPr>
                <w:rFonts w:ascii="Calibri" w:hAnsi="Calibri"/>
                <w:color w:val="auto"/>
                <w:sz w:val="22"/>
                <w:szCs w:val="22"/>
              </w:rPr>
              <w:t xml:space="preserve"> objetivas y subjetivas, con mayor o menor intensidad y de forma más o menos permanente, así como con consecuencias positivas o negativas para los distintos actores que de diferente manera se relacionan con el territorio en cuestión. Por ende, actuar sobre un territorio nunca tendrá un efecto neutro, por lo que es necesario conocer sus características, dinámicas, tendencias, actores y valores, de manera de evitar conflictos y propender a la sustentabilidad del desarrollo. </w:t>
            </w:r>
          </w:p>
          <w:p w:rsidR="00655D84" w:rsidRDefault="00655D84" w:rsidP="00620514">
            <w:pPr>
              <w:pStyle w:val="Default"/>
              <w:spacing w:line="276" w:lineRule="auto"/>
              <w:ind w:left="993"/>
              <w:jc w:val="both"/>
              <w:rPr>
                <w:rFonts w:ascii="Calibri" w:hAnsi="Calibri"/>
                <w:color w:val="auto"/>
                <w:sz w:val="22"/>
                <w:szCs w:val="22"/>
              </w:rPr>
            </w:pPr>
          </w:p>
          <w:p w:rsidR="00620514" w:rsidRDefault="00655D84" w:rsidP="00620514">
            <w:pPr>
              <w:pStyle w:val="Default"/>
              <w:spacing w:line="276" w:lineRule="auto"/>
              <w:ind w:left="993"/>
              <w:jc w:val="both"/>
              <w:rPr>
                <w:rFonts w:ascii="Calibri" w:hAnsi="Calibri"/>
                <w:color w:val="auto"/>
                <w:sz w:val="22"/>
                <w:szCs w:val="22"/>
              </w:rPr>
            </w:pPr>
            <w:r>
              <w:rPr>
                <w:rFonts w:ascii="Calibri" w:hAnsi="Calibri"/>
                <w:color w:val="auto"/>
                <w:sz w:val="22"/>
                <w:szCs w:val="22"/>
              </w:rPr>
              <w:t xml:space="preserve">Lo anterior </w:t>
            </w:r>
            <w:r w:rsidR="003608E8">
              <w:rPr>
                <w:rFonts w:ascii="Calibri" w:hAnsi="Calibri"/>
                <w:color w:val="auto"/>
                <w:sz w:val="22"/>
                <w:szCs w:val="22"/>
              </w:rPr>
              <w:t xml:space="preserve">implica la búsqueda de consensos participativos en la definición de estrategias y planes territoriales, así como su evaluación en términos ambientales, de tal modo de orientar responsablemente las decisiones que tomen los agentes públicos y privados sobre el territorio, en pos del bien común. De esta manera, </w:t>
            </w:r>
            <w:r w:rsidR="003608E8" w:rsidRPr="000B3BBB">
              <w:rPr>
                <w:rFonts w:ascii="Calibri" w:hAnsi="Calibri"/>
                <w:b/>
                <w:color w:val="auto"/>
                <w:sz w:val="22"/>
                <w:szCs w:val="22"/>
              </w:rPr>
              <w:t>la responsabilidad</w:t>
            </w:r>
            <w:r w:rsidR="00C4104A" w:rsidRPr="000B3BBB">
              <w:rPr>
                <w:rFonts w:ascii="Calibri" w:hAnsi="Calibri"/>
                <w:b/>
                <w:color w:val="auto"/>
                <w:sz w:val="22"/>
                <w:szCs w:val="22"/>
              </w:rPr>
              <w:t xml:space="preserve"> y respeto respecto del entorno socio-cultural y medio ambiente, se asume a través de una perspectiva territorial</w:t>
            </w:r>
            <w:r w:rsidR="00C4104A">
              <w:rPr>
                <w:rFonts w:ascii="Calibri" w:hAnsi="Calibri"/>
                <w:color w:val="auto"/>
                <w:sz w:val="22"/>
                <w:szCs w:val="22"/>
              </w:rPr>
              <w:t>.</w:t>
            </w:r>
            <w:r w:rsidR="00620514">
              <w:rPr>
                <w:rFonts w:ascii="Calibri" w:hAnsi="Calibri"/>
                <w:color w:val="auto"/>
                <w:sz w:val="22"/>
                <w:szCs w:val="22"/>
              </w:rPr>
              <w:t xml:space="preserve"> </w:t>
            </w:r>
          </w:p>
          <w:p w:rsidR="00620514" w:rsidRDefault="00620514" w:rsidP="00620514">
            <w:pPr>
              <w:pStyle w:val="Default"/>
              <w:spacing w:line="276" w:lineRule="auto"/>
              <w:ind w:left="993"/>
              <w:jc w:val="both"/>
              <w:rPr>
                <w:rFonts w:ascii="Calibri" w:hAnsi="Calibri"/>
                <w:color w:val="auto"/>
                <w:sz w:val="22"/>
                <w:szCs w:val="22"/>
              </w:rPr>
            </w:pPr>
          </w:p>
          <w:p w:rsidR="00655D84" w:rsidRDefault="00C4104A" w:rsidP="005E6832">
            <w:pPr>
              <w:pStyle w:val="Default"/>
              <w:spacing w:line="276" w:lineRule="auto"/>
              <w:ind w:left="993"/>
              <w:jc w:val="both"/>
              <w:rPr>
                <w:rFonts w:asciiTheme="majorHAnsi" w:hAnsiTheme="majorHAnsi"/>
                <w:sz w:val="22"/>
                <w:szCs w:val="22"/>
              </w:rPr>
            </w:pPr>
            <w:r w:rsidRPr="00465614">
              <w:rPr>
                <w:rFonts w:asciiTheme="majorHAnsi" w:hAnsiTheme="majorHAnsi"/>
                <w:sz w:val="22"/>
                <w:szCs w:val="22"/>
              </w:rPr>
              <w:t>La metodología de enseñanza-aprendizaje de esta asignatura considera clases presenciales expositivo-participativas</w:t>
            </w:r>
            <w:r w:rsidR="0012702C" w:rsidRPr="00465614">
              <w:rPr>
                <w:rFonts w:asciiTheme="majorHAnsi" w:hAnsiTheme="majorHAnsi"/>
                <w:sz w:val="22"/>
                <w:szCs w:val="22"/>
              </w:rPr>
              <w:t xml:space="preserve">, donde se </w:t>
            </w:r>
            <w:r w:rsidR="000B3BBB" w:rsidRPr="000B3BBB">
              <w:rPr>
                <w:rFonts w:asciiTheme="majorHAnsi" w:hAnsiTheme="majorHAnsi"/>
                <w:b/>
                <w:sz w:val="22"/>
                <w:szCs w:val="22"/>
              </w:rPr>
              <w:t>f</w:t>
            </w:r>
            <w:r w:rsidR="000B3BBB">
              <w:rPr>
                <w:rFonts w:asciiTheme="majorHAnsi" w:hAnsiTheme="majorHAnsi"/>
                <w:b/>
                <w:sz w:val="22"/>
                <w:szCs w:val="22"/>
              </w:rPr>
              <w:t>omentará la discusión en grupos</w:t>
            </w:r>
            <w:r w:rsidR="0012702C" w:rsidRPr="000B3BBB">
              <w:rPr>
                <w:rFonts w:asciiTheme="majorHAnsi" w:hAnsiTheme="majorHAnsi"/>
                <w:b/>
                <w:sz w:val="22"/>
                <w:szCs w:val="22"/>
              </w:rPr>
              <w:t xml:space="preserve"> de trabajo</w:t>
            </w:r>
            <w:r w:rsidR="0012702C" w:rsidRPr="00465614">
              <w:rPr>
                <w:rFonts w:asciiTheme="majorHAnsi" w:hAnsiTheme="majorHAnsi"/>
                <w:sz w:val="22"/>
                <w:szCs w:val="22"/>
              </w:rPr>
              <w:t xml:space="preserve"> y la posterior </w:t>
            </w:r>
            <w:r w:rsidR="0012702C" w:rsidRPr="000B3BBB">
              <w:rPr>
                <w:rFonts w:asciiTheme="majorHAnsi" w:hAnsiTheme="majorHAnsi"/>
                <w:b/>
                <w:sz w:val="22"/>
                <w:szCs w:val="22"/>
              </w:rPr>
              <w:t>comunicación de los resultados de dicha discusión</w:t>
            </w:r>
            <w:r w:rsidRPr="00465614">
              <w:rPr>
                <w:rFonts w:asciiTheme="majorHAnsi" w:hAnsiTheme="majorHAnsi"/>
                <w:sz w:val="22"/>
                <w:szCs w:val="22"/>
              </w:rPr>
              <w:t xml:space="preserve">; el estudio personal por parte del alumno, tanto a través de los apuntes de clases como de lecturas recomendadas; así como </w:t>
            </w:r>
            <w:r w:rsidR="0012702C" w:rsidRPr="00465614">
              <w:rPr>
                <w:rFonts w:asciiTheme="majorHAnsi" w:hAnsiTheme="majorHAnsi"/>
                <w:sz w:val="22"/>
                <w:szCs w:val="22"/>
              </w:rPr>
              <w:t xml:space="preserve">el </w:t>
            </w:r>
            <w:r w:rsidR="0012702C" w:rsidRPr="000B3BBB">
              <w:rPr>
                <w:rFonts w:asciiTheme="majorHAnsi" w:hAnsiTheme="majorHAnsi"/>
                <w:b/>
                <w:sz w:val="22"/>
                <w:szCs w:val="22"/>
              </w:rPr>
              <w:t xml:space="preserve">trabajo en equipo </w:t>
            </w:r>
            <w:r w:rsidRPr="000B3BBB">
              <w:rPr>
                <w:rFonts w:asciiTheme="majorHAnsi" w:hAnsiTheme="majorHAnsi"/>
                <w:b/>
                <w:sz w:val="22"/>
                <w:szCs w:val="22"/>
              </w:rPr>
              <w:t>entre los participantes del curso</w:t>
            </w:r>
            <w:r w:rsidR="000B3BBB">
              <w:rPr>
                <w:rFonts w:asciiTheme="majorHAnsi" w:hAnsiTheme="majorHAnsi"/>
                <w:b/>
                <w:sz w:val="22"/>
                <w:szCs w:val="22"/>
              </w:rPr>
              <w:t>, a través del desarrollo de actividades prácticas</w:t>
            </w:r>
            <w:r w:rsidRPr="006C6100">
              <w:rPr>
                <w:rFonts w:asciiTheme="majorHAnsi" w:hAnsiTheme="majorHAnsi"/>
                <w:sz w:val="22"/>
                <w:szCs w:val="22"/>
              </w:rPr>
              <w:t xml:space="preserve">, </w:t>
            </w:r>
            <w:r w:rsidR="000B3BBB">
              <w:rPr>
                <w:rFonts w:asciiTheme="majorHAnsi" w:hAnsiTheme="majorHAnsi"/>
                <w:sz w:val="22"/>
                <w:szCs w:val="22"/>
              </w:rPr>
              <w:t xml:space="preserve">por medio de </w:t>
            </w:r>
            <w:r w:rsidR="0012702C" w:rsidRPr="006C6100">
              <w:rPr>
                <w:rFonts w:asciiTheme="majorHAnsi" w:hAnsiTheme="majorHAnsi"/>
                <w:sz w:val="22"/>
                <w:szCs w:val="22"/>
              </w:rPr>
              <w:t>un ejercicio de análisis</w:t>
            </w:r>
            <w:r w:rsidR="00241472" w:rsidRPr="006C6100">
              <w:rPr>
                <w:rFonts w:asciiTheme="majorHAnsi" w:hAnsiTheme="majorHAnsi"/>
                <w:sz w:val="22"/>
                <w:szCs w:val="22"/>
              </w:rPr>
              <w:t xml:space="preserve"> y diagnóstico territorial-ambiental</w:t>
            </w:r>
            <w:r w:rsidR="00A86148" w:rsidRPr="006C6100">
              <w:rPr>
                <w:rFonts w:asciiTheme="majorHAnsi" w:hAnsiTheme="majorHAnsi"/>
                <w:sz w:val="22"/>
                <w:szCs w:val="22"/>
              </w:rPr>
              <w:t xml:space="preserve">, así como una propuesta </w:t>
            </w:r>
            <w:r w:rsidR="00BF0530" w:rsidRPr="006C6100">
              <w:rPr>
                <w:rFonts w:asciiTheme="majorHAnsi" w:hAnsiTheme="majorHAnsi"/>
                <w:sz w:val="22"/>
                <w:szCs w:val="22"/>
              </w:rPr>
              <w:t xml:space="preserve">participativa </w:t>
            </w:r>
            <w:r w:rsidR="00A86148" w:rsidRPr="006C6100">
              <w:rPr>
                <w:rFonts w:asciiTheme="majorHAnsi" w:hAnsiTheme="majorHAnsi"/>
                <w:sz w:val="22"/>
                <w:szCs w:val="22"/>
              </w:rPr>
              <w:t xml:space="preserve">de lineamientos estratégicos para el ordenamiento territorial </w:t>
            </w:r>
            <w:r w:rsidR="00BF0530" w:rsidRPr="006C6100">
              <w:rPr>
                <w:rFonts w:asciiTheme="majorHAnsi" w:hAnsiTheme="majorHAnsi"/>
                <w:sz w:val="22"/>
                <w:szCs w:val="22"/>
              </w:rPr>
              <w:t>sustentable.</w:t>
            </w:r>
          </w:p>
          <w:p w:rsidR="00655D84" w:rsidRDefault="00655D84" w:rsidP="005E6832">
            <w:pPr>
              <w:pStyle w:val="Default"/>
              <w:spacing w:line="276" w:lineRule="auto"/>
              <w:ind w:left="993"/>
              <w:jc w:val="both"/>
              <w:rPr>
                <w:rFonts w:asciiTheme="majorHAnsi" w:hAnsiTheme="majorHAnsi"/>
                <w:sz w:val="22"/>
                <w:szCs w:val="22"/>
              </w:rPr>
            </w:pPr>
          </w:p>
          <w:p w:rsidR="008B03E5" w:rsidRPr="005E6832" w:rsidRDefault="00655D84" w:rsidP="005E6832">
            <w:pPr>
              <w:pStyle w:val="Default"/>
              <w:spacing w:line="276" w:lineRule="auto"/>
              <w:ind w:left="993"/>
              <w:jc w:val="both"/>
              <w:rPr>
                <w:rFonts w:asciiTheme="majorHAnsi" w:hAnsiTheme="majorHAnsi"/>
                <w:sz w:val="22"/>
                <w:szCs w:val="22"/>
              </w:rPr>
            </w:pPr>
            <w:r>
              <w:rPr>
                <w:rFonts w:asciiTheme="majorHAnsi" w:hAnsiTheme="majorHAnsi"/>
                <w:sz w:val="22"/>
                <w:szCs w:val="22"/>
              </w:rPr>
              <w:t>De tal</w:t>
            </w:r>
            <w:r w:rsidR="00620514">
              <w:rPr>
                <w:rFonts w:asciiTheme="majorHAnsi" w:hAnsiTheme="majorHAnsi"/>
                <w:sz w:val="22"/>
                <w:szCs w:val="22"/>
              </w:rPr>
              <w:t xml:space="preserve"> manera</w:t>
            </w:r>
            <w:r w:rsidR="00620514" w:rsidRPr="00465614">
              <w:rPr>
                <w:rFonts w:asciiTheme="majorHAnsi" w:hAnsiTheme="majorHAnsi"/>
                <w:sz w:val="22"/>
                <w:szCs w:val="22"/>
              </w:rPr>
              <w:t xml:space="preserve">, la metodología permitirá </w:t>
            </w:r>
            <w:r w:rsidR="00620514" w:rsidRPr="000B3BBB">
              <w:rPr>
                <w:rFonts w:asciiTheme="majorHAnsi" w:hAnsiTheme="majorHAnsi"/>
                <w:b/>
                <w:sz w:val="22"/>
                <w:szCs w:val="22"/>
              </w:rPr>
              <w:t>desarrollar las habilidades de trabajar en equipo y comunicar los resultados del trabajo en forma escrita y oral</w:t>
            </w:r>
            <w:r w:rsidR="00620514" w:rsidRPr="00465614">
              <w:rPr>
                <w:rFonts w:asciiTheme="majorHAnsi" w:hAnsiTheme="majorHAnsi"/>
                <w:sz w:val="22"/>
                <w:szCs w:val="22"/>
              </w:rPr>
              <w:t>.</w:t>
            </w:r>
            <w:r w:rsidR="00620514">
              <w:rPr>
                <w:rFonts w:asciiTheme="majorHAnsi" w:hAnsiTheme="majorHAnsi"/>
                <w:sz w:val="22"/>
                <w:szCs w:val="22"/>
              </w:rPr>
              <w:t xml:space="preserve"> Por otra parte,</w:t>
            </w:r>
            <w:r w:rsidR="00620514">
              <w:rPr>
                <w:rFonts w:ascii="Calibri" w:hAnsi="Calibri"/>
                <w:color w:val="auto"/>
                <w:sz w:val="22"/>
                <w:szCs w:val="22"/>
              </w:rPr>
              <w:t xml:space="preserve"> a </w:t>
            </w:r>
            <w:r w:rsidR="0012702C" w:rsidRPr="006C6100">
              <w:rPr>
                <w:rFonts w:asciiTheme="majorHAnsi" w:hAnsiTheme="majorHAnsi"/>
                <w:sz w:val="22"/>
                <w:szCs w:val="22"/>
              </w:rPr>
              <w:t>través de esta metodología se espera desarrollar el pensamiento sistémico</w:t>
            </w:r>
            <w:r w:rsidR="00023989" w:rsidRPr="006C6100">
              <w:rPr>
                <w:rFonts w:asciiTheme="majorHAnsi" w:hAnsiTheme="majorHAnsi"/>
                <w:sz w:val="22"/>
                <w:szCs w:val="22"/>
              </w:rPr>
              <w:t xml:space="preserve"> del alumno</w:t>
            </w:r>
            <w:r w:rsidR="0012702C" w:rsidRPr="006C6100">
              <w:rPr>
                <w:rFonts w:asciiTheme="majorHAnsi" w:hAnsiTheme="majorHAnsi"/>
                <w:sz w:val="22"/>
                <w:szCs w:val="22"/>
              </w:rPr>
              <w:t>, al visualizar el territo</w:t>
            </w:r>
            <w:r w:rsidR="00023989" w:rsidRPr="006C6100">
              <w:rPr>
                <w:rFonts w:asciiTheme="majorHAnsi" w:hAnsiTheme="majorHAnsi"/>
                <w:sz w:val="22"/>
                <w:szCs w:val="22"/>
              </w:rPr>
              <w:t xml:space="preserve">rio como un sistema, que conjuga componentes medio-ambientales físico-naturales, construidos </w:t>
            </w:r>
            <w:r w:rsidR="00FE2A9B" w:rsidRPr="006C6100">
              <w:rPr>
                <w:rFonts w:asciiTheme="majorHAnsi" w:hAnsiTheme="majorHAnsi"/>
                <w:sz w:val="22"/>
                <w:szCs w:val="22"/>
              </w:rPr>
              <w:t xml:space="preserve">y socio-culturales. La comprensión del territorio como un todo interdependiente </w:t>
            </w:r>
            <w:r w:rsidR="00A86148" w:rsidRPr="006C6100">
              <w:rPr>
                <w:rFonts w:asciiTheme="majorHAnsi" w:hAnsiTheme="majorHAnsi"/>
                <w:sz w:val="22"/>
                <w:szCs w:val="22"/>
              </w:rPr>
              <w:t>y en permanente cambio</w:t>
            </w:r>
            <w:r w:rsidR="00A86148">
              <w:rPr>
                <w:rFonts w:asciiTheme="majorHAnsi" w:hAnsiTheme="majorHAnsi"/>
                <w:sz w:val="22"/>
                <w:szCs w:val="22"/>
              </w:rPr>
              <w:t xml:space="preserve"> </w:t>
            </w:r>
            <w:r w:rsidR="00FE2A9B" w:rsidRPr="00465614">
              <w:rPr>
                <w:rFonts w:asciiTheme="majorHAnsi" w:hAnsiTheme="majorHAnsi"/>
                <w:sz w:val="22"/>
                <w:szCs w:val="22"/>
              </w:rPr>
              <w:t xml:space="preserve">desarrollará, asimismo, </w:t>
            </w:r>
            <w:r w:rsidR="00402A93" w:rsidRPr="000B3BBB">
              <w:rPr>
                <w:rFonts w:asciiTheme="majorHAnsi" w:hAnsiTheme="majorHAnsi"/>
                <w:b/>
                <w:sz w:val="22"/>
                <w:szCs w:val="22"/>
              </w:rPr>
              <w:t xml:space="preserve">la visión crítica del ejercicio de la profesión, </w:t>
            </w:r>
            <w:r w:rsidR="00FE2A9B" w:rsidRPr="000B3BBB">
              <w:rPr>
                <w:rFonts w:asciiTheme="majorHAnsi" w:hAnsiTheme="majorHAnsi"/>
                <w:b/>
                <w:sz w:val="22"/>
                <w:szCs w:val="22"/>
              </w:rPr>
              <w:t>el respeto del alumno por su entorno socio-cultural y ambiental</w:t>
            </w:r>
            <w:r w:rsidR="00FE2A9B" w:rsidRPr="00465614">
              <w:rPr>
                <w:rFonts w:asciiTheme="majorHAnsi" w:hAnsiTheme="majorHAnsi"/>
                <w:sz w:val="22"/>
                <w:szCs w:val="22"/>
              </w:rPr>
              <w:t xml:space="preserve">, </w:t>
            </w:r>
            <w:r w:rsidR="00BB0295" w:rsidRPr="000B3BBB">
              <w:rPr>
                <w:rFonts w:asciiTheme="majorHAnsi" w:hAnsiTheme="majorHAnsi"/>
                <w:b/>
                <w:sz w:val="22"/>
                <w:szCs w:val="22"/>
              </w:rPr>
              <w:t>así como</w:t>
            </w:r>
            <w:r w:rsidR="00BB0295">
              <w:rPr>
                <w:rFonts w:asciiTheme="majorHAnsi" w:hAnsiTheme="majorHAnsi"/>
                <w:b/>
                <w:sz w:val="22"/>
                <w:szCs w:val="22"/>
              </w:rPr>
              <w:t xml:space="preserve"> la comprensión de la </w:t>
            </w:r>
            <w:r w:rsidR="00BB0295">
              <w:rPr>
                <w:rFonts w:asciiTheme="majorHAnsi" w:hAnsiTheme="majorHAnsi"/>
                <w:b/>
                <w:sz w:val="22"/>
                <w:szCs w:val="22"/>
              </w:rPr>
              <w:lastRenderedPageBreak/>
              <w:t xml:space="preserve">necesidad de adaptarse a los cambios, a través del autoaprendizaje, </w:t>
            </w:r>
            <w:r w:rsidR="00FE2A9B" w:rsidRPr="00465614">
              <w:rPr>
                <w:rFonts w:asciiTheme="majorHAnsi" w:hAnsiTheme="majorHAnsi"/>
                <w:sz w:val="22"/>
                <w:szCs w:val="22"/>
              </w:rPr>
              <w:t xml:space="preserve">tomando conciencia de las implicancias que cualquier intervención territorial puede tener sobre las personas y comunidades, tanto en el presente como en el futuro, afectando la sustentabilidad del desarrollo. </w:t>
            </w:r>
          </w:p>
        </w:tc>
      </w:tr>
      <w:tr w:rsidR="00577EF9" w:rsidRPr="00056BF8" w:rsidTr="008B03E5">
        <w:trPr>
          <w:trHeight w:val="275"/>
        </w:trPr>
        <w:tc>
          <w:tcPr>
            <w:tcW w:w="5000" w:type="pct"/>
            <w:shd w:val="solid" w:color="A6A6A6" w:fill="auto"/>
          </w:tcPr>
          <w:p w:rsidR="00577EF9" w:rsidRPr="00056BF8" w:rsidRDefault="00577EF9" w:rsidP="002B00B2">
            <w:pPr>
              <w:spacing w:after="0" w:line="240" w:lineRule="auto"/>
              <w:jc w:val="center"/>
              <w:rPr>
                <w:rFonts w:cs="Arial"/>
                <w:b/>
              </w:rPr>
            </w:pPr>
            <w:r w:rsidRPr="00056BF8">
              <w:rPr>
                <w:rFonts w:cs="Arial"/>
                <w:b/>
              </w:rPr>
              <w:lastRenderedPageBreak/>
              <w:t>Resultados de Aprendizaje</w:t>
            </w:r>
          </w:p>
        </w:tc>
      </w:tr>
      <w:tr w:rsidR="00577EF9" w:rsidRPr="006C6100" w:rsidTr="008B03E5">
        <w:trPr>
          <w:trHeight w:val="3719"/>
        </w:trPr>
        <w:tc>
          <w:tcPr>
            <w:tcW w:w="5000" w:type="pct"/>
          </w:tcPr>
          <w:p w:rsidR="00436D38" w:rsidRPr="008B03E5" w:rsidRDefault="000A0D2F" w:rsidP="008B03E5">
            <w:pPr>
              <w:ind w:left="993"/>
              <w:jc w:val="both"/>
              <w:rPr>
                <w:rFonts w:eastAsia="Times New Roman" w:cs="Arial"/>
                <w:lang w:eastAsia="es-ES"/>
              </w:rPr>
            </w:pPr>
            <w:r w:rsidRPr="008B03E5">
              <w:rPr>
                <w:rFonts w:eastAsia="Times New Roman" w:cs="Arial"/>
                <w:lang w:eastAsia="es-ES"/>
              </w:rPr>
              <w:t xml:space="preserve">Se espera que como resultado del aprendizaje de este curso, el alumno sea capaz de </w:t>
            </w:r>
            <w:r w:rsidRPr="008B03E5">
              <w:rPr>
                <w:rFonts w:eastAsia="Times New Roman" w:cs="Arial"/>
                <w:b/>
                <w:lang w:eastAsia="es-ES"/>
              </w:rPr>
              <w:t>comprehender de mejor manera el entorno sobre el cual él actuará profesionalmente</w:t>
            </w:r>
            <w:r w:rsidRPr="008B03E5">
              <w:rPr>
                <w:rFonts w:eastAsia="Times New Roman" w:cs="Arial"/>
                <w:lang w:eastAsia="es-ES"/>
              </w:rPr>
              <w:t>, a través de la</w:t>
            </w:r>
            <w:r w:rsidRPr="008B03E5">
              <w:rPr>
                <w:rFonts w:eastAsia="Times New Roman" w:cs="Arial"/>
                <w:b/>
                <w:lang w:eastAsia="es-ES"/>
              </w:rPr>
              <w:t xml:space="preserve"> comprensión de lo que es un territorio, tanto desde un punto de vista objetivo como subjetivo, del conocimiento de las herramientas de análisis territorial básicas y del proceso de decisión tendente a ordenar el territorio, así como la importancia de considerar sus distintas dimensiones</w:t>
            </w:r>
            <w:r w:rsidRPr="008B03E5">
              <w:rPr>
                <w:rFonts w:eastAsia="Times New Roman" w:cs="Arial"/>
                <w:lang w:eastAsia="es-ES"/>
              </w:rPr>
              <w:t xml:space="preserve">, especialmente la ambiental y la socio-cultural,  mediante el análisis ambiental estratégico del territorio, y la </w:t>
            </w:r>
            <w:r w:rsidR="00BF0530" w:rsidRPr="008B03E5">
              <w:rPr>
                <w:rFonts w:eastAsia="Times New Roman" w:cs="Arial"/>
                <w:lang w:eastAsia="es-ES"/>
              </w:rPr>
              <w:t>construcció</w:t>
            </w:r>
            <w:r w:rsidRPr="008B03E5">
              <w:rPr>
                <w:rFonts w:eastAsia="Times New Roman" w:cs="Arial"/>
                <w:lang w:eastAsia="es-ES"/>
              </w:rPr>
              <w:t>n</w:t>
            </w:r>
            <w:r w:rsidR="00BF0530" w:rsidRPr="008B03E5">
              <w:rPr>
                <w:rFonts w:eastAsia="Times New Roman" w:cs="Arial"/>
                <w:lang w:eastAsia="es-ES"/>
              </w:rPr>
              <w:t xml:space="preserve"> de opciones de </w:t>
            </w:r>
            <w:r w:rsidRPr="008B03E5">
              <w:rPr>
                <w:rFonts w:eastAsia="Times New Roman" w:cs="Arial"/>
                <w:lang w:eastAsia="es-ES"/>
              </w:rPr>
              <w:t xml:space="preserve">desarrollo territorial sustentables. En este marco, </w:t>
            </w:r>
            <w:r w:rsidRPr="008B03E5">
              <w:rPr>
                <w:rFonts w:eastAsia="Times New Roman" w:cs="Arial"/>
                <w:b/>
                <w:lang w:eastAsia="es-ES"/>
              </w:rPr>
              <w:t>el alumno conocerá algunas herramientas que le permitirán actuar de manera responsable sobre el territorio, como el análisis territorial</w:t>
            </w:r>
            <w:r w:rsidR="00BF0530" w:rsidRPr="008B03E5">
              <w:rPr>
                <w:rFonts w:eastAsia="Times New Roman" w:cs="Arial"/>
                <w:b/>
                <w:lang w:eastAsia="es-ES"/>
              </w:rPr>
              <w:t xml:space="preserve"> y ambiental</w:t>
            </w:r>
            <w:r w:rsidRPr="008B03E5">
              <w:rPr>
                <w:rFonts w:eastAsia="Times New Roman" w:cs="Arial"/>
                <w:b/>
                <w:lang w:eastAsia="es-ES"/>
              </w:rPr>
              <w:t>, la construcción participativa de opc</w:t>
            </w:r>
            <w:r w:rsidR="00BF0530" w:rsidRPr="008B03E5">
              <w:rPr>
                <w:rFonts w:eastAsia="Times New Roman" w:cs="Arial"/>
                <w:b/>
                <w:lang w:eastAsia="es-ES"/>
              </w:rPr>
              <w:t>iones estratégicas de ordenamiento</w:t>
            </w:r>
            <w:r w:rsidRPr="008B03E5">
              <w:rPr>
                <w:rFonts w:eastAsia="Times New Roman" w:cs="Arial"/>
                <w:b/>
                <w:lang w:eastAsia="es-ES"/>
              </w:rPr>
              <w:t xml:space="preserve"> territorial sustentable</w:t>
            </w:r>
            <w:r w:rsidR="00241472" w:rsidRPr="008B03E5">
              <w:rPr>
                <w:rFonts w:eastAsia="Times New Roman" w:cs="Arial"/>
                <w:b/>
                <w:lang w:eastAsia="es-ES"/>
              </w:rPr>
              <w:t xml:space="preserve"> y la evaluación ambiental estratégica</w:t>
            </w:r>
            <w:r w:rsidRPr="008B03E5">
              <w:rPr>
                <w:rFonts w:eastAsia="Times New Roman" w:cs="Arial"/>
                <w:lang w:eastAsia="es-ES"/>
              </w:rPr>
              <w:t>.</w:t>
            </w:r>
          </w:p>
        </w:tc>
      </w:tr>
    </w:tbl>
    <w:p w:rsidR="00756156" w:rsidRPr="006C6100" w:rsidRDefault="00756156">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0"/>
        <w:gridCol w:w="4360"/>
      </w:tblGrid>
      <w:tr w:rsidR="00A50B79" w:rsidRPr="006C6100">
        <w:trPr>
          <w:trHeight w:val="269"/>
        </w:trPr>
        <w:tc>
          <w:tcPr>
            <w:tcW w:w="4360" w:type="dxa"/>
            <w:shd w:val="solid" w:color="A6A6A6" w:fill="auto"/>
          </w:tcPr>
          <w:p w:rsidR="00A50B79" w:rsidRPr="005E6832" w:rsidRDefault="004718BB" w:rsidP="005E6832">
            <w:pPr>
              <w:spacing w:after="0" w:line="240" w:lineRule="auto"/>
              <w:rPr>
                <w:rFonts w:cs="Arial"/>
                <w:b/>
              </w:rPr>
            </w:pPr>
            <w:r w:rsidRPr="005E6832">
              <w:rPr>
                <w:rFonts w:cs="Arial"/>
                <w:b/>
              </w:rPr>
              <w:t>Metodología Docente</w:t>
            </w:r>
          </w:p>
        </w:tc>
        <w:tc>
          <w:tcPr>
            <w:tcW w:w="4360" w:type="dxa"/>
            <w:shd w:val="solid" w:color="A6A6A6" w:fill="auto"/>
          </w:tcPr>
          <w:p w:rsidR="00A50B79" w:rsidRPr="005E6832" w:rsidRDefault="00A50B79" w:rsidP="005E6832">
            <w:pPr>
              <w:spacing w:after="0" w:line="240" w:lineRule="auto"/>
              <w:rPr>
                <w:rFonts w:cs="Arial"/>
                <w:b/>
              </w:rPr>
            </w:pPr>
            <w:r w:rsidRPr="005E6832">
              <w:rPr>
                <w:rFonts w:cs="Arial"/>
                <w:b/>
              </w:rPr>
              <w:t>Evaluación General</w:t>
            </w:r>
          </w:p>
        </w:tc>
      </w:tr>
      <w:tr w:rsidR="00A50B79" w:rsidRPr="00056BF8">
        <w:trPr>
          <w:trHeight w:val="1140"/>
        </w:trPr>
        <w:tc>
          <w:tcPr>
            <w:tcW w:w="4360" w:type="dxa"/>
          </w:tcPr>
          <w:p w:rsidR="000D7AA5" w:rsidRPr="006C6100" w:rsidRDefault="000D7AA5" w:rsidP="000D7AA5">
            <w:pPr>
              <w:autoSpaceDE w:val="0"/>
              <w:autoSpaceDN w:val="0"/>
              <w:adjustRightInd w:val="0"/>
              <w:spacing w:after="0" w:line="240" w:lineRule="auto"/>
              <w:rPr>
                <w:rFonts w:eastAsia="Times New Roman" w:cs="Calibri"/>
                <w:lang w:eastAsia="es-ES"/>
              </w:rPr>
            </w:pPr>
          </w:p>
          <w:p w:rsidR="004B7476" w:rsidRPr="006C6100" w:rsidRDefault="004B7476" w:rsidP="0096327E">
            <w:pPr>
              <w:autoSpaceDE w:val="0"/>
              <w:autoSpaceDN w:val="0"/>
              <w:adjustRightInd w:val="0"/>
              <w:spacing w:after="0" w:line="240" w:lineRule="auto"/>
            </w:pPr>
            <w:r w:rsidRPr="006C6100">
              <w:t xml:space="preserve">La metodología docente considera: </w:t>
            </w:r>
          </w:p>
          <w:p w:rsidR="00AC16DE" w:rsidRPr="006C6100" w:rsidRDefault="004B7476" w:rsidP="004B7476">
            <w:pPr>
              <w:numPr>
                <w:ilvl w:val="0"/>
                <w:numId w:val="24"/>
              </w:numPr>
              <w:autoSpaceDE w:val="0"/>
              <w:autoSpaceDN w:val="0"/>
              <w:adjustRightInd w:val="0"/>
              <w:spacing w:after="0" w:line="240" w:lineRule="auto"/>
              <w:rPr>
                <w:rFonts w:eastAsia="Times New Roman" w:cs="Calibri"/>
                <w:lang w:eastAsia="es-ES"/>
              </w:rPr>
            </w:pPr>
            <w:r w:rsidRPr="006C6100">
              <w:t xml:space="preserve">clases presenciales expositivo-participativas, donde se fomentará la discusión en grupos de trabajo y la posterior comunicación de los resultados de dicha discusión; </w:t>
            </w:r>
          </w:p>
          <w:p w:rsidR="00AC16DE" w:rsidRPr="006C6100" w:rsidRDefault="004B7476" w:rsidP="004B7476">
            <w:pPr>
              <w:numPr>
                <w:ilvl w:val="0"/>
                <w:numId w:val="24"/>
              </w:numPr>
              <w:autoSpaceDE w:val="0"/>
              <w:autoSpaceDN w:val="0"/>
              <w:adjustRightInd w:val="0"/>
              <w:spacing w:after="0" w:line="240" w:lineRule="auto"/>
              <w:rPr>
                <w:rFonts w:eastAsia="Times New Roman" w:cs="Calibri"/>
                <w:lang w:eastAsia="es-ES"/>
              </w:rPr>
            </w:pPr>
            <w:r w:rsidRPr="006C6100">
              <w:t xml:space="preserve">el estudio personal por parte del alumno, tanto a través de los apuntes de clases como de lecturas recomendadas; </w:t>
            </w:r>
          </w:p>
          <w:p w:rsidR="00A50B79" w:rsidRPr="006C6100" w:rsidRDefault="004B7476" w:rsidP="005E6832">
            <w:pPr>
              <w:numPr>
                <w:ilvl w:val="0"/>
                <w:numId w:val="24"/>
              </w:numPr>
              <w:autoSpaceDE w:val="0"/>
              <w:autoSpaceDN w:val="0"/>
              <w:adjustRightInd w:val="0"/>
              <w:spacing w:after="0" w:line="240" w:lineRule="auto"/>
              <w:rPr>
                <w:rFonts w:eastAsia="Times New Roman" w:cs="Calibri"/>
                <w:lang w:eastAsia="es-ES"/>
              </w:rPr>
            </w:pPr>
            <w:r w:rsidRPr="006C6100">
              <w:t xml:space="preserve">el trabajo en equipo a través de </w:t>
            </w:r>
            <w:r w:rsidR="005E6832">
              <w:t xml:space="preserve">actividades prácticas </w:t>
            </w:r>
            <w:r w:rsidRPr="006C6100">
              <w:t>entre los participantes del curso, quienes deberán desar</w:t>
            </w:r>
            <w:r w:rsidR="005B7445" w:rsidRPr="006C6100">
              <w:t xml:space="preserve">rollar un ejercicio de análisis territorial y </w:t>
            </w:r>
            <w:r w:rsidRPr="006C6100">
              <w:t xml:space="preserve">ambiental </w:t>
            </w:r>
            <w:r w:rsidR="005B7445" w:rsidRPr="006C6100">
              <w:t xml:space="preserve">(diagnóstico), </w:t>
            </w:r>
            <w:r w:rsidRPr="006C6100">
              <w:t xml:space="preserve">evaluación ambiental estratégica </w:t>
            </w:r>
            <w:r w:rsidR="005B7445" w:rsidRPr="006C6100">
              <w:t xml:space="preserve"> y propuesta participativa de lineamientos estratégicos para un ordenamiento territorial sustentable.</w:t>
            </w:r>
          </w:p>
        </w:tc>
        <w:tc>
          <w:tcPr>
            <w:tcW w:w="4360" w:type="dxa"/>
          </w:tcPr>
          <w:p w:rsidR="00ED5D6F" w:rsidRPr="006C6100" w:rsidRDefault="00ED5D6F" w:rsidP="00ED5D6F">
            <w:pPr>
              <w:spacing w:after="0" w:line="240" w:lineRule="auto"/>
              <w:rPr>
                <w:rFonts w:cs="Calibri"/>
              </w:rPr>
            </w:pPr>
          </w:p>
          <w:p w:rsidR="00ED5D6F" w:rsidRDefault="00ED5D6F" w:rsidP="00ED5D6F">
            <w:pPr>
              <w:spacing w:after="0" w:line="240" w:lineRule="auto"/>
              <w:rPr>
                <w:rFonts w:cs="Calibri"/>
              </w:rPr>
            </w:pPr>
            <w:r w:rsidRPr="007B66DB">
              <w:rPr>
                <w:rFonts w:cs="Calibri"/>
              </w:rPr>
              <w:t>La evaluación considera</w:t>
            </w:r>
            <w:r w:rsidR="000A0D2F" w:rsidRPr="007B66DB">
              <w:rPr>
                <w:rFonts w:cs="Calibri"/>
              </w:rPr>
              <w:t>:</w:t>
            </w:r>
          </w:p>
          <w:p w:rsidR="007B66DB" w:rsidRPr="007B66DB" w:rsidRDefault="007B66DB" w:rsidP="00ED5D6F">
            <w:pPr>
              <w:spacing w:after="0" w:line="240" w:lineRule="auto"/>
              <w:rPr>
                <w:rFonts w:cs="Calibri"/>
              </w:rPr>
            </w:pPr>
          </w:p>
          <w:p w:rsidR="000A0D2F" w:rsidRDefault="000A0D2F" w:rsidP="000A0D2F">
            <w:pPr>
              <w:numPr>
                <w:ilvl w:val="0"/>
                <w:numId w:val="25"/>
              </w:numPr>
              <w:spacing w:after="0" w:line="240" w:lineRule="auto"/>
              <w:rPr>
                <w:rFonts w:cs="Calibri"/>
              </w:rPr>
            </w:pPr>
            <w:r w:rsidRPr="007B66DB">
              <w:rPr>
                <w:rFonts w:cs="Calibri"/>
              </w:rPr>
              <w:t>Tareas</w:t>
            </w:r>
            <w:r w:rsidR="00DE345D">
              <w:rPr>
                <w:rFonts w:cs="Calibri"/>
              </w:rPr>
              <w:t xml:space="preserve"> = 2</w:t>
            </w:r>
            <w:r w:rsidR="007B66DB">
              <w:rPr>
                <w:rFonts w:cs="Calibri"/>
              </w:rPr>
              <w:t>0%</w:t>
            </w:r>
          </w:p>
          <w:p w:rsidR="007B66DB" w:rsidRDefault="007B66DB" w:rsidP="007B66DB">
            <w:pPr>
              <w:spacing w:after="0" w:line="240" w:lineRule="auto"/>
              <w:ind w:left="360"/>
              <w:rPr>
                <w:rFonts w:cs="Calibri"/>
              </w:rPr>
            </w:pPr>
          </w:p>
          <w:p w:rsidR="007B66DB" w:rsidRDefault="00DE345D" w:rsidP="007B66DB">
            <w:pPr>
              <w:numPr>
                <w:ilvl w:val="0"/>
                <w:numId w:val="25"/>
              </w:numPr>
              <w:spacing w:after="0" w:line="240" w:lineRule="auto"/>
              <w:rPr>
                <w:rFonts w:cs="Calibri"/>
              </w:rPr>
            </w:pPr>
            <w:r>
              <w:rPr>
                <w:rFonts w:cs="Calibri"/>
              </w:rPr>
              <w:t xml:space="preserve">Prueba tema territorial  (Control 1) </w:t>
            </w:r>
            <w:r w:rsidR="001F7258">
              <w:rPr>
                <w:rFonts w:cs="Calibri"/>
              </w:rPr>
              <w:t>= 20</w:t>
            </w:r>
            <w:r w:rsidR="007B66DB">
              <w:rPr>
                <w:rFonts w:cs="Calibri"/>
              </w:rPr>
              <w:t>%</w:t>
            </w:r>
          </w:p>
          <w:p w:rsidR="007B66DB" w:rsidRPr="007B66DB" w:rsidRDefault="007B66DB" w:rsidP="007B66DB">
            <w:pPr>
              <w:spacing w:after="0" w:line="240" w:lineRule="auto"/>
              <w:rPr>
                <w:rFonts w:cs="Calibri"/>
              </w:rPr>
            </w:pPr>
          </w:p>
          <w:p w:rsidR="000A0D2F" w:rsidRDefault="00DE345D" w:rsidP="000A0D2F">
            <w:pPr>
              <w:numPr>
                <w:ilvl w:val="0"/>
                <w:numId w:val="25"/>
              </w:numPr>
              <w:spacing w:after="0" w:line="240" w:lineRule="auto"/>
              <w:rPr>
                <w:rFonts w:cs="Calibri"/>
              </w:rPr>
            </w:pPr>
            <w:r>
              <w:rPr>
                <w:rFonts w:cs="Calibri"/>
              </w:rPr>
              <w:t>Caso de Estudio</w:t>
            </w:r>
            <w:r w:rsidR="001F7258">
              <w:rPr>
                <w:rFonts w:cs="Calibri"/>
              </w:rPr>
              <w:t xml:space="preserve"> (Control 2) = 20%</w:t>
            </w:r>
          </w:p>
          <w:p w:rsidR="007B66DB" w:rsidRPr="007B66DB" w:rsidRDefault="007B66DB" w:rsidP="007B66DB">
            <w:pPr>
              <w:spacing w:after="0" w:line="240" w:lineRule="auto"/>
              <w:rPr>
                <w:rFonts w:cs="Calibri"/>
              </w:rPr>
            </w:pPr>
          </w:p>
          <w:p w:rsidR="000A0D2F" w:rsidRPr="007B66DB" w:rsidRDefault="007B66DB" w:rsidP="000A0D2F">
            <w:pPr>
              <w:numPr>
                <w:ilvl w:val="0"/>
                <w:numId w:val="25"/>
              </w:numPr>
              <w:spacing w:after="0" w:line="240" w:lineRule="auto"/>
              <w:rPr>
                <w:rFonts w:cs="Calibri"/>
              </w:rPr>
            </w:pPr>
            <w:r>
              <w:rPr>
                <w:rFonts w:cs="Calibri"/>
              </w:rPr>
              <w:t>Trabajo final (</w:t>
            </w:r>
            <w:r w:rsidR="000A0D2F" w:rsidRPr="007B66DB">
              <w:rPr>
                <w:rFonts w:cs="Calibri"/>
              </w:rPr>
              <w:t>Examen</w:t>
            </w:r>
            <w:r>
              <w:rPr>
                <w:rFonts w:cs="Calibri"/>
              </w:rPr>
              <w:t>) = 40%</w:t>
            </w:r>
          </w:p>
          <w:p w:rsidR="00241472" w:rsidRPr="00084D06" w:rsidRDefault="00241472" w:rsidP="00241472">
            <w:pPr>
              <w:spacing w:after="0" w:line="240" w:lineRule="auto"/>
              <w:rPr>
                <w:rFonts w:cs="Calibri"/>
                <w:highlight w:val="yellow"/>
              </w:rPr>
            </w:pPr>
          </w:p>
          <w:p w:rsidR="00241472" w:rsidRPr="006C6100" w:rsidRDefault="00241472" w:rsidP="00241472">
            <w:pPr>
              <w:spacing w:after="0" w:line="240" w:lineRule="auto"/>
              <w:rPr>
                <w:rFonts w:cs="Calibri"/>
                <w:color w:val="FF0000"/>
              </w:rPr>
            </w:pPr>
          </w:p>
        </w:tc>
      </w:tr>
    </w:tbl>
    <w:p w:rsidR="00900ABC" w:rsidRDefault="00A50B79" w:rsidP="0001094A">
      <w:pPr>
        <w:jc w:val="center"/>
        <w:rPr>
          <w:rFonts w:cs="Arial"/>
          <w:b/>
        </w:rPr>
      </w:pPr>
      <w:r w:rsidRPr="00056BF8">
        <w:rPr>
          <w:rFonts w:cs="Arial"/>
          <w:b/>
        </w:rPr>
        <w:br w:type="page"/>
      </w:r>
      <w:r w:rsidR="00900ABC" w:rsidRPr="00056BF8">
        <w:rPr>
          <w:rFonts w:cs="Arial"/>
          <w:b/>
        </w:rPr>
        <w:lastRenderedPageBreak/>
        <w:t>Unidades Temáticas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2250"/>
        <w:gridCol w:w="2807"/>
        <w:gridCol w:w="838"/>
        <w:gridCol w:w="1555"/>
      </w:tblGrid>
      <w:tr w:rsidR="001A5595" w:rsidRPr="00056BF8" w:rsidTr="00DF6231">
        <w:tc>
          <w:tcPr>
            <w:tcW w:w="1378" w:type="dxa"/>
            <w:shd w:val="solid" w:color="A6A6A6" w:fill="auto"/>
          </w:tcPr>
          <w:p w:rsidR="001A5595" w:rsidRPr="00454C68" w:rsidRDefault="001A5595" w:rsidP="00AA2212">
            <w:pPr>
              <w:spacing w:after="0" w:line="240" w:lineRule="auto"/>
              <w:jc w:val="center"/>
              <w:rPr>
                <w:rFonts w:cs="Arial"/>
                <w:b/>
              </w:rPr>
            </w:pPr>
            <w:r w:rsidRPr="00454C68">
              <w:rPr>
                <w:rFonts w:cs="Arial"/>
                <w:b/>
              </w:rPr>
              <w:t>Número</w:t>
            </w:r>
          </w:p>
        </w:tc>
        <w:tc>
          <w:tcPr>
            <w:tcW w:w="5057" w:type="dxa"/>
            <w:gridSpan w:val="2"/>
            <w:shd w:val="solid" w:color="A6A6A6" w:fill="auto"/>
          </w:tcPr>
          <w:p w:rsidR="001A5595" w:rsidRPr="00454C68" w:rsidRDefault="001A5595" w:rsidP="00AA2212">
            <w:pPr>
              <w:spacing w:after="0" w:line="240" w:lineRule="auto"/>
              <w:jc w:val="center"/>
              <w:rPr>
                <w:rFonts w:cs="Arial"/>
                <w:b/>
              </w:rPr>
            </w:pPr>
            <w:r w:rsidRPr="00454C68">
              <w:rPr>
                <w:rFonts w:cs="Arial"/>
                <w:b/>
              </w:rPr>
              <w:t>Nombre de la Unidad</w:t>
            </w:r>
          </w:p>
        </w:tc>
        <w:tc>
          <w:tcPr>
            <w:tcW w:w="2393" w:type="dxa"/>
            <w:gridSpan w:val="2"/>
            <w:shd w:val="solid" w:color="A6A6A6" w:fill="auto"/>
          </w:tcPr>
          <w:p w:rsidR="001A5595" w:rsidRPr="00454C68" w:rsidRDefault="001A5595" w:rsidP="00AA2212">
            <w:pPr>
              <w:spacing w:after="0" w:line="240" w:lineRule="auto"/>
              <w:jc w:val="center"/>
              <w:rPr>
                <w:rFonts w:cs="Arial"/>
                <w:b/>
              </w:rPr>
            </w:pPr>
            <w:r w:rsidRPr="00454C68">
              <w:rPr>
                <w:rFonts w:cs="Arial"/>
                <w:b/>
              </w:rPr>
              <w:t>Duración en Semanas</w:t>
            </w:r>
          </w:p>
        </w:tc>
      </w:tr>
      <w:tr w:rsidR="001A5595" w:rsidRPr="00056BF8" w:rsidTr="00DF6231">
        <w:tc>
          <w:tcPr>
            <w:tcW w:w="1378" w:type="dxa"/>
            <w:tcBorders>
              <w:bottom w:val="single" w:sz="4" w:space="0" w:color="000000"/>
            </w:tcBorders>
            <w:vAlign w:val="center"/>
          </w:tcPr>
          <w:p w:rsidR="001A5595" w:rsidRPr="00454C68" w:rsidRDefault="00385AF1" w:rsidP="001A5595">
            <w:pPr>
              <w:spacing w:after="0" w:line="240" w:lineRule="auto"/>
              <w:jc w:val="center"/>
              <w:rPr>
                <w:rFonts w:cs="Arial"/>
                <w:b/>
              </w:rPr>
            </w:pPr>
            <w:r w:rsidRPr="00454C68">
              <w:rPr>
                <w:rFonts w:cs="Arial"/>
                <w:b/>
              </w:rPr>
              <w:t>I.</w:t>
            </w:r>
          </w:p>
        </w:tc>
        <w:tc>
          <w:tcPr>
            <w:tcW w:w="5057" w:type="dxa"/>
            <w:gridSpan w:val="2"/>
            <w:tcBorders>
              <w:bottom w:val="single" w:sz="4" w:space="0" w:color="000000"/>
            </w:tcBorders>
            <w:vAlign w:val="center"/>
          </w:tcPr>
          <w:p w:rsidR="001A5595" w:rsidRPr="00454C68" w:rsidRDefault="003F2D9B" w:rsidP="001A5595">
            <w:pPr>
              <w:spacing w:after="0" w:line="240" w:lineRule="auto"/>
              <w:jc w:val="center"/>
              <w:rPr>
                <w:rFonts w:cs="Arial"/>
                <w:b/>
              </w:rPr>
            </w:pPr>
            <w:r w:rsidRPr="00454C68">
              <w:rPr>
                <w:rFonts w:cs="Arial"/>
                <w:b/>
              </w:rPr>
              <w:t xml:space="preserve">MEDIO AMBIENTE Y </w:t>
            </w:r>
            <w:r w:rsidR="001A5595" w:rsidRPr="00454C68">
              <w:rPr>
                <w:rFonts w:cs="Arial"/>
                <w:b/>
              </w:rPr>
              <w:t>SUSTENTABILIDAD</w:t>
            </w:r>
          </w:p>
        </w:tc>
        <w:tc>
          <w:tcPr>
            <w:tcW w:w="2393" w:type="dxa"/>
            <w:gridSpan w:val="2"/>
            <w:tcBorders>
              <w:bottom w:val="single" w:sz="4" w:space="0" w:color="000000"/>
            </w:tcBorders>
            <w:vAlign w:val="center"/>
          </w:tcPr>
          <w:p w:rsidR="001A5595" w:rsidRPr="00454C68" w:rsidRDefault="001A5595" w:rsidP="001A5595">
            <w:pPr>
              <w:spacing w:after="0" w:line="240" w:lineRule="auto"/>
              <w:jc w:val="center"/>
              <w:rPr>
                <w:rFonts w:cs="Arial"/>
                <w:b/>
              </w:rPr>
            </w:pPr>
            <w:r w:rsidRPr="00454C68">
              <w:rPr>
                <w:rFonts w:cs="Arial"/>
                <w:b/>
              </w:rPr>
              <w:t>4 semanas</w:t>
            </w:r>
          </w:p>
        </w:tc>
      </w:tr>
      <w:tr w:rsidR="001A5595" w:rsidRPr="00056BF8" w:rsidTr="00DF6231">
        <w:tc>
          <w:tcPr>
            <w:tcW w:w="3628" w:type="dxa"/>
            <w:gridSpan w:val="2"/>
            <w:shd w:val="solid" w:color="A6A6A6" w:fill="auto"/>
            <w:vAlign w:val="center"/>
          </w:tcPr>
          <w:p w:rsidR="001A5595" w:rsidRPr="00056BF8" w:rsidRDefault="00454C68" w:rsidP="00AA2212">
            <w:pPr>
              <w:spacing w:after="0" w:line="240" w:lineRule="auto"/>
              <w:jc w:val="center"/>
              <w:rPr>
                <w:rFonts w:cs="Arial"/>
              </w:rPr>
            </w:pPr>
            <w:r w:rsidRPr="00454C68">
              <w:rPr>
                <w:rFonts w:cs="Arial"/>
                <w:b/>
              </w:rPr>
              <w:t>Contenidos</w:t>
            </w:r>
          </w:p>
        </w:tc>
        <w:tc>
          <w:tcPr>
            <w:tcW w:w="3645" w:type="dxa"/>
            <w:gridSpan w:val="2"/>
            <w:shd w:val="solid" w:color="A6A6A6" w:fill="auto"/>
            <w:vAlign w:val="center"/>
          </w:tcPr>
          <w:p w:rsidR="001A5595" w:rsidRPr="00454C68" w:rsidRDefault="001A5595" w:rsidP="00AA2212">
            <w:pPr>
              <w:spacing w:after="0" w:line="240" w:lineRule="auto"/>
              <w:jc w:val="center"/>
              <w:rPr>
                <w:rFonts w:cs="Arial"/>
                <w:b/>
              </w:rPr>
            </w:pPr>
            <w:r w:rsidRPr="00454C68">
              <w:rPr>
                <w:rFonts w:cs="Arial"/>
                <w:b/>
              </w:rPr>
              <w:t>Indicador de logro</w:t>
            </w:r>
          </w:p>
        </w:tc>
        <w:tc>
          <w:tcPr>
            <w:tcW w:w="1555" w:type="dxa"/>
            <w:shd w:val="solid" w:color="A6A6A6" w:fill="auto"/>
          </w:tcPr>
          <w:p w:rsidR="001A5595" w:rsidRPr="00454C68" w:rsidRDefault="001A5595" w:rsidP="00AA2212">
            <w:pPr>
              <w:spacing w:after="0" w:line="240" w:lineRule="auto"/>
              <w:jc w:val="center"/>
              <w:rPr>
                <w:rFonts w:cs="Arial"/>
                <w:b/>
              </w:rPr>
            </w:pPr>
            <w:r w:rsidRPr="00454C68">
              <w:rPr>
                <w:rFonts w:cs="Arial"/>
                <w:b/>
              </w:rPr>
              <w:t xml:space="preserve">Referencias a la Bibliografía </w:t>
            </w:r>
            <w:r w:rsidR="00385AF1" w:rsidRPr="00454C68">
              <w:rPr>
                <w:rFonts w:cs="Arial"/>
                <w:b/>
              </w:rPr>
              <w:t>(I)</w:t>
            </w:r>
          </w:p>
        </w:tc>
      </w:tr>
      <w:tr w:rsidR="00DF6231" w:rsidRPr="00056BF8" w:rsidTr="00DF6231">
        <w:tc>
          <w:tcPr>
            <w:tcW w:w="3628" w:type="dxa"/>
            <w:gridSpan w:val="2"/>
          </w:tcPr>
          <w:p w:rsidR="00DF6231" w:rsidRPr="00056BF8" w:rsidRDefault="00DF6231" w:rsidP="00DF6231">
            <w:pPr>
              <w:autoSpaceDE w:val="0"/>
              <w:autoSpaceDN w:val="0"/>
              <w:adjustRightInd w:val="0"/>
              <w:spacing w:after="0" w:line="240" w:lineRule="auto"/>
              <w:rPr>
                <w:rFonts w:cs="Arial"/>
              </w:rPr>
            </w:pPr>
          </w:p>
          <w:p w:rsidR="00DF6231" w:rsidRPr="00BC1189" w:rsidRDefault="00DF6231" w:rsidP="00DF6231">
            <w:pPr>
              <w:autoSpaceDE w:val="0"/>
              <w:autoSpaceDN w:val="0"/>
              <w:adjustRightInd w:val="0"/>
              <w:spacing w:after="0" w:line="240" w:lineRule="auto"/>
              <w:rPr>
                <w:rFonts w:cs="Arial"/>
              </w:rPr>
            </w:pPr>
            <w:r w:rsidRPr="00BC1189">
              <w:rPr>
                <w:rFonts w:cs="Arial"/>
              </w:rPr>
              <w:t>Principios de Sustentabilidad (Reporte Auto-reflexivo y lecturas)</w:t>
            </w:r>
          </w:p>
          <w:p w:rsidR="00DF6231" w:rsidRPr="00BC1189"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Pr="00BC1189" w:rsidRDefault="00DF6231" w:rsidP="00DF6231">
            <w:pPr>
              <w:autoSpaceDE w:val="0"/>
              <w:autoSpaceDN w:val="0"/>
              <w:adjustRightInd w:val="0"/>
              <w:spacing w:after="0" w:line="240" w:lineRule="auto"/>
              <w:rPr>
                <w:rFonts w:cs="Arial"/>
              </w:rPr>
            </w:pPr>
            <w:r w:rsidRPr="00BC1189">
              <w:rPr>
                <w:rFonts w:cs="Arial"/>
              </w:rPr>
              <w:t>Sustentabilidad en Ingeniería y Ciencias (Informe en su Especialidad de Interés)</w:t>
            </w:r>
          </w:p>
          <w:p w:rsidR="00DF6231" w:rsidRPr="00BC1189"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Pr="00BC1189" w:rsidRDefault="00DF6231" w:rsidP="00DF6231">
            <w:pPr>
              <w:autoSpaceDE w:val="0"/>
              <w:autoSpaceDN w:val="0"/>
              <w:adjustRightInd w:val="0"/>
              <w:spacing w:after="0" w:line="240" w:lineRule="auto"/>
              <w:rPr>
                <w:rFonts w:cs="Arial"/>
              </w:rPr>
            </w:pPr>
            <w:r w:rsidRPr="00BC1189">
              <w:rPr>
                <w:rFonts w:cs="Arial"/>
              </w:rPr>
              <w:t>Consecuencias Inesperadas (Sistemas Complejos)</w:t>
            </w:r>
            <w:r>
              <w:rPr>
                <w:rFonts w:cs="Arial"/>
              </w:rPr>
              <w:t xml:space="preserve"> y </w:t>
            </w:r>
            <w:r w:rsidRPr="00BC1189">
              <w:rPr>
                <w:rFonts w:cs="Arial"/>
              </w:rPr>
              <w:t>Legitimidad de Pluralidad de Visiones (Role Play)</w:t>
            </w:r>
          </w:p>
          <w:p w:rsidR="00DF6231" w:rsidRPr="00BC1189"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Default="00DF6231" w:rsidP="00DF6231">
            <w:pPr>
              <w:autoSpaceDE w:val="0"/>
              <w:autoSpaceDN w:val="0"/>
              <w:adjustRightInd w:val="0"/>
              <w:spacing w:after="0" w:line="240" w:lineRule="auto"/>
              <w:rPr>
                <w:rFonts w:cs="Arial"/>
              </w:rPr>
            </w:pPr>
          </w:p>
          <w:p w:rsidR="00DF6231" w:rsidRPr="00056BF8" w:rsidRDefault="00DF6231" w:rsidP="00DF6231">
            <w:pPr>
              <w:autoSpaceDE w:val="0"/>
              <w:autoSpaceDN w:val="0"/>
              <w:adjustRightInd w:val="0"/>
              <w:spacing w:after="0" w:line="240" w:lineRule="auto"/>
              <w:rPr>
                <w:rFonts w:cs="Arial"/>
              </w:rPr>
            </w:pPr>
            <w:r w:rsidRPr="00BC1189">
              <w:rPr>
                <w:rFonts w:cs="Arial"/>
              </w:rPr>
              <w:t>Sustentabilidad y decisión: una aproximación procedimental a la sustentabilidad</w:t>
            </w:r>
          </w:p>
          <w:p w:rsidR="00DF6231" w:rsidRPr="00056BF8" w:rsidRDefault="00DF6231" w:rsidP="00DF6231">
            <w:pPr>
              <w:autoSpaceDE w:val="0"/>
              <w:autoSpaceDN w:val="0"/>
              <w:adjustRightInd w:val="0"/>
              <w:spacing w:after="0" w:line="240" w:lineRule="auto"/>
              <w:rPr>
                <w:rFonts w:cs="Arial"/>
              </w:rPr>
            </w:pPr>
          </w:p>
          <w:p w:rsidR="00DF6231" w:rsidRPr="00056BF8" w:rsidRDefault="00DF6231" w:rsidP="00DF6231">
            <w:pPr>
              <w:autoSpaceDE w:val="0"/>
              <w:autoSpaceDN w:val="0"/>
              <w:adjustRightInd w:val="0"/>
              <w:spacing w:after="0" w:line="240" w:lineRule="auto"/>
              <w:rPr>
                <w:rFonts w:cs="Arial"/>
              </w:rPr>
            </w:pPr>
          </w:p>
          <w:p w:rsidR="00DF6231" w:rsidRPr="00056BF8" w:rsidRDefault="00DF6231" w:rsidP="00DF6231">
            <w:pPr>
              <w:autoSpaceDE w:val="0"/>
              <w:autoSpaceDN w:val="0"/>
              <w:adjustRightInd w:val="0"/>
              <w:spacing w:after="0" w:line="240" w:lineRule="auto"/>
              <w:rPr>
                <w:rFonts w:cs="Arial"/>
              </w:rPr>
            </w:pPr>
          </w:p>
          <w:p w:rsidR="00DF6231" w:rsidRPr="00056BF8" w:rsidRDefault="00DF6231" w:rsidP="00DF6231">
            <w:pPr>
              <w:autoSpaceDE w:val="0"/>
              <w:autoSpaceDN w:val="0"/>
              <w:adjustRightInd w:val="0"/>
              <w:spacing w:after="0" w:line="240" w:lineRule="auto"/>
              <w:rPr>
                <w:rFonts w:cs="Arial"/>
              </w:rPr>
            </w:pPr>
          </w:p>
        </w:tc>
        <w:tc>
          <w:tcPr>
            <w:tcW w:w="3645" w:type="dxa"/>
            <w:gridSpan w:val="2"/>
          </w:tcPr>
          <w:p w:rsidR="00DF6231" w:rsidRDefault="00DF6231" w:rsidP="00DF6231">
            <w:pPr>
              <w:spacing w:after="0" w:line="240" w:lineRule="auto"/>
              <w:rPr>
                <w:rFonts w:cs="Arial"/>
              </w:rPr>
            </w:pPr>
          </w:p>
          <w:p w:rsidR="00DF6231" w:rsidRDefault="00DF6231" w:rsidP="00DF6231">
            <w:pPr>
              <w:spacing w:after="0" w:line="240" w:lineRule="auto"/>
              <w:rPr>
                <w:rFonts w:cs="Arial"/>
              </w:rPr>
            </w:pPr>
            <w:r>
              <w:rPr>
                <w:rFonts w:cs="Arial"/>
              </w:rPr>
              <w:t>El alumno conoce las principales definiciones de sustentabilidad, y reflexiona respecto de las diferencias conceptuales entre ellas.</w:t>
            </w: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Default="00DF6231" w:rsidP="00DF6231">
            <w:pPr>
              <w:spacing w:after="0" w:line="240" w:lineRule="auto"/>
              <w:rPr>
                <w:rFonts w:cs="Arial"/>
              </w:rPr>
            </w:pPr>
            <w:r>
              <w:rPr>
                <w:rFonts w:cs="Arial"/>
              </w:rPr>
              <w:t>El alumno comprende la relevante relación entre la sustentabilidad y la ingeniería y ciencias.</w:t>
            </w: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Default="00DF6231" w:rsidP="00DF6231">
            <w:pPr>
              <w:spacing w:after="0" w:line="240" w:lineRule="auto"/>
              <w:rPr>
                <w:rFonts w:cs="Arial"/>
              </w:rPr>
            </w:pPr>
            <w:r>
              <w:rPr>
                <w:rFonts w:cs="Arial"/>
              </w:rPr>
              <w:t>El alumno entiende los conceptos de sistemas complejos y propiedades emergentes, y es capaz de relacionarlo al diseño de un proyecto específico. Asimismo,  comprende la necesidad del trabajo en equipo y multidisciplinario en sustentabilidad. Además, incorpora en su formación los conceptos de grupos de interés y negociación colectiva.</w:t>
            </w:r>
          </w:p>
          <w:p w:rsidR="00DF6231" w:rsidRDefault="00DF6231" w:rsidP="00DF6231">
            <w:pPr>
              <w:spacing w:after="0" w:line="240" w:lineRule="auto"/>
              <w:rPr>
                <w:rFonts w:cs="Arial"/>
              </w:rPr>
            </w:pPr>
          </w:p>
          <w:p w:rsidR="00DF6231" w:rsidRDefault="00DF6231" w:rsidP="00DF6231">
            <w:pPr>
              <w:spacing w:after="0" w:line="240" w:lineRule="auto"/>
              <w:rPr>
                <w:rFonts w:cs="Arial"/>
              </w:rPr>
            </w:pPr>
          </w:p>
          <w:p w:rsidR="00DF6231" w:rsidRPr="00056BF8" w:rsidRDefault="00DF6231" w:rsidP="00DF6231">
            <w:pPr>
              <w:spacing w:after="0" w:line="240" w:lineRule="auto"/>
              <w:rPr>
                <w:rFonts w:cs="Arial"/>
              </w:rPr>
            </w:pPr>
            <w:r>
              <w:rPr>
                <w:rFonts w:cs="Arial"/>
              </w:rPr>
              <w:t>El alumno ha comprendido la sustentabilidad como resultado de un proceso de decisión integrado</w:t>
            </w:r>
          </w:p>
        </w:tc>
        <w:tc>
          <w:tcPr>
            <w:tcW w:w="1555" w:type="dxa"/>
          </w:tcPr>
          <w:p w:rsidR="00DF6231" w:rsidRDefault="00DF6231" w:rsidP="00DF6231">
            <w:pPr>
              <w:spacing w:after="0" w:line="240" w:lineRule="auto"/>
              <w:rPr>
                <w:rFonts w:cs="Arial"/>
              </w:rPr>
            </w:pPr>
          </w:p>
          <w:p w:rsidR="00DF6231" w:rsidRPr="00B75EB2" w:rsidRDefault="00DF6231" w:rsidP="00DF6231">
            <w:pPr>
              <w:spacing w:after="0" w:line="240" w:lineRule="auto"/>
              <w:rPr>
                <w:rFonts w:cs="Arial"/>
                <w:lang w:val="en-US"/>
              </w:rPr>
            </w:pPr>
            <w:r>
              <w:rPr>
                <w:rFonts w:cs="Arial"/>
                <w:lang w:val="en-US"/>
              </w:rPr>
              <w:t>The Natural S</w:t>
            </w:r>
            <w:r w:rsidRPr="00B75EB2">
              <w:rPr>
                <w:rFonts w:cs="Arial"/>
                <w:lang w:val="en-US"/>
              </w:rPr>
              <w:t>tep (3), United Nations 1987 (4), United Nations 2015</w:t>
            </w:r>
            <w:r>
              <w:rPr>
                <w:rFonts w:cs="Arial"/>
                <w:lang w:val="en-US"/>
              </w:rPr>
              <w:t>a (5) United Nations 2015b (6)</w:t>
            </w:r>
          </w:p>
          <w:p w:rsidR="00DF6231" w:rsidRPr="00B75EB2" w:rsidRDefault="00DF6231" w:rsidP="00DF6231">
            <w:pPr>
              <w:spacing w:after="0" w:line="240" w:lineRule="auto"/>
              <w:rPr>
                <w:rFonts w:cs="Arial"/>
                <w:lang w:val="en-US"/>
              </w:rPr>
            </w:pPr>
          </w:p>
          <w:p w:rsidR="00DF6231" w:rsidRPr="00084D06" w:rsidRDefault="00DF6231" w:rsidP="00DF6231">
            <w:pPr>
              <w:spacing w:after="0" w:line="240" w:lineRule="auto"/>
              <w:rPr>
                <w:rFonts w:cs="Arial"/>
                <w:lang w:val="es-CL"/>
              </w:rPr>
            </w:pPr>
            <w:proofErr w:type="spellStart"/>
            <w:r w:rsidRPr="00084D06">
              <w:rPr>
                <w:rFonts w:cs="Arial"/>
                <w:lang w:val="es-CL"/>
              </w:rPr>
              <w:t>Universitat</w:t>
            </w:r>
            <w:proofErr w:type="spellEnd"/>
            <w:r w:rsidRPr="00084D06">
              <w:rPr>
                <w:rFonts w:cs="Arial"/>
                <w:lang w:val="es-CL"/>
              </w:rPr>
              <w:t xml:space="preserve"> Politécnica de Catalunya 2004 (7)</w:t>
            </w:r>
          </w:p>
          <w:p w:rsidR="00DF6231" w:rsidRPr="00084D06" w:rsidRDefault="00DF6231" w:rsidP="00DF6231">
            <w:pPr>
              <w:spacing w:after="0" w:line="240" w:lineRule="auto"/>
              <w:rPr>
                <w:rFonts w:cs="Arial"/>
                <w:lang w:val="es-CL"/>
              </w:rPr>
            </w:pPr>
          </w:p>
          <w:p w:rsidR="00DF6231" w:rsidRDefault="00DF6231" w:rsidP="00DF6231">
            <w:pPr>
              <w:spacing w:after="0" w:line="240" w:lineRule="auto"/>
              <w:rPr>
                <w:rFonts w:cs="Arial"/>
              </w:rPr>
            </w:pPr>
            <w:r w:rsidRPr="00084D06">
              <w:rPr>
                <w:rFonts w:cs="Arial"/>
                <w:lang w:val="es-CL"/>
              </w:rPr>
              <w:t xml:space="preserve">Santa Fe </w:t>
            </w:r>
            <w:proofErr w:type="spellStart"/>
            <w:r w:rsidRPr="00084D06">
              <w:rPr>
                <w:rFonts w:cs="Arial"/>
                <w:lang w:val="es-CL"/>
              </w:rPr>
              <w:t>Institute</w:t>
            </w:r>
            <w:proofErr w:type="spellEnd"/>
            <w:r w:rsidRPr="00084D06">
              <w:rPr>
                <w:rFonts w:cs="Arial"/>
                <w:lang w:val="es-CL"/>
              </w:rPr>
              <w:t xml:space="preserve"> 2015 (2) </w:t>
            </w:r>
            <w:r>
              <w:rPr>
                <w:rFonts w:cs="Arial"/>
              </w:rPr>
              <w:t xml:space="preserve">  </w:t>
            </w:r>
          </w:p>
          <w:p w:rsidR="00DF6231" w:rsidRDefault="00DF6231" w:rsidP="00DF6231">
            <w:pPr>
              <w:spacing w:after="0" w:line="240" w:lineRule="auto"/>
              <w:jc w:val="center"/>
              <w:rPr>
                <w:rFonts w:cs="Arial"/>
              </w:rPr>
            </w:pPr>
          </w:p>
          <w:p w:rsidR="00DF6231" w:rsidRDefault="00DF6231" w:rsidP="00DF6231">
            <w:pPr>
              <w:spacing w:after="0" w:line="240" w:lineRule="auto"/>
              <w:jc w:val="center"/>
              <w:rPr>
                <w:rFonts w:cs="Arial"/>
              </w:rPr>
            </w:pPr>
          </w:p>
          <w:p w:rsidR="00DF6231" w:rsidRDefault="00DF6231" w:rsidP="00DF6231">
            <w:pPr>
              <w:spacing w:after="0" w:line="240" w:lineRule="auto"/>
              <w:jc w:val="center"/>
              <w:rPr>
                <w:rFonts w:cs="Arial"/>
              </w:rPr>
            </w:pPr>
          </w:p>
          <w:p w:rsidR="00DF6231" w:rsidRDefault="00DF6231" w:rsidP="00DF6231">
            <w:pPr>
              <w:spacing w:after="0" w:line="240" w:lineRule="auto"/>
              <w:jc w:val="center"/>
              <w:rPr>
                <w:rFonts w:cs="Arial"/>
              </w:rPr>
            </w:pPr>
          </w:p>
          <w:p w:rsidR="00DF6231" w:rsidRDefault="00DF6231" w:rsidP="00DF6231">
            <w:pPr>
              <w:spacing w:after="0" w:line="240" w:lineRule="auto"/>
              <w:jc w:val="center"/>
              <w:rPr>
                <w:rFonts w:cs="Arial"/>
              </w:rPr>
            </w:pPr>
          </w:p>
          <w:p w:rsidR="00DF6231" w:rsidRDefault="00DF6231" w:rsidP="00DF6231">
            <w:pPr>
              <w:spacing w:after="0" w:line="240" w:lineRule="auto"/>
              <w:jc w:val="center"/>
              <w:rPr>
                <w:rFonts w:cs="Arial"/>
              </w:rPr>
            </w:pPr>
            <w:r>
              <w:rPr>
                <w:rFonts w:cs="Arial"/>
              </w:rPr>
              <w:t xml:space="preserve">      </w:t>
            </w:r>
          </w:p>
          <w:p w:rsidR="00DF6231" w:rsidRDefault="00DF6231" w:rsidP="00DF6231">
            <w:pPr>
              <w:spacing w:after="0" w:line="240" w:lineRule="auto"/>
              <w:jc w:val="center"/>
              <w:rPr>
                <w:rFonts w:cs="Arial"/>
              </w:rPr>
            </w:pPr>
          </w:p>
          <w:p w:rsidR="00DF6231" w:rsidRDefault="00DF6231" w:rsidP="007B37A0">
            <w:pPr>
              <w:spacing w:after="0" w:line="240" w:lineRule="auto"/>
              <w:rPr>
                <w:rFonts w:cs="Arial"/>
              </w:rPr>
            </w:pPr>
          </w:p>
          <w:p w:rsidR="00DF6231" w:rsidRDefault="00DF6231" w:rsidP="00DF6231">
            <w:pPr>
              <w:spacing w:after="0" w:line="240" w:lineRule="auto"/>
              <w:rPr>
                <w:rFonts w:asciiTheme="majorHAnsi" w:hAnsiTheme="majorHAnsi" w:cs="Arial"/>
                <w:lang w:val="es-CL"/>
              </w:rPr>
            </w:pPr>
          </w:p>
          <w:p w:rsidR="00DF6231" w:rsidRPr="00056BF8" w:rsidRDefault="00DF6231" w:rsidP="00DF6231">
            <w:pPr>
              <w:spacing w:after="0" w:line="240" w:lineRule="auto"/>
              <w:rPr>
                <w:rFonts w:cs="Arial"/>
              </w:rPr>
            </w:pPr>
            <w:r w:rsidRPr="00B75EB2">
              <w:rPr>
                <w:rFonts w:asciiTheme="majorHAnsi" w:hAnsiTheme="majorHAnsi" w:cs="Arial"/>
                <w:lang w:val="es-CL"/>
              </w:rPr>
              <w:t>Ambiental</w:t>
            </w:r>
            <w:r>
              <w:rPr>
                <w:rFonts w:asciiTheme="majorHAnsi" w:hAnsiTheme="majorHAnsi" w:cs="Arial"/>
                <w:lang w:val="es-CL"/>
              </w:rPr>
              <w:t xml:space="preserve"> Consultores y Economía Urbana </w:t>
            </w:r>
            <w:r w:rsidRPr="00B75EB2">
              <w:rPr>
                <w:rFonts w:asciiTheme="majorHAnsi" w:hAnsiTheme="majorHAnsi" w:cs="Arial"/>
                <w:lang w:val="es-CL"/>
              </w:rPr>
              <w:t>2015</w:t>
            </w:r>
            <w:r>
              <w:rPr>
                <w:rFonts w:asciiTheme="majorHAnsi" w:hAnsiTheme="majorHAnsi" w:cs="Arial"/>
                <w:color w:val="444444"/>
                <w:lang w:val="es-CL"/>
              </w:rPr>
              <w:t xml:space="preserve"> (1)</w:t>
            </w:r>
            <w:r>
              <w:rPr>
                <w:rFonts w:cs="Arial"/>
              </w:rPr>
              <w:t xml:space="preserve">                                                                       </w:t>
            </w:r>
          </w:p>
        </w:tc>
      </w:tr>
    </w:tbl>
    <w:p w:rsidR="001A5595" w:rsidRDefault="001A5595" w:rsidP="001A5595">
      <w:pPr>
        <w:rPr>
          <w:rFonts w:cs="Arial"/>
        </w:rPr>
      </w:pPr>
    </w:p>
    <w:p w:rsidR="001A5595" w:rsidRPr="00056BF8" w:rsidRDefault="001A5595" w:rsidP="0001094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0"/>
        <w:gridCol w:w="2283"/>
        <w:gridCol w:w="2835"/>
        <w:gridCol w:w="567"/>
        <w:gridCol w:w="1590"/>
      </w:tblGrid>
      <w:tr w:rsidR="00BE5D1F" w:rsidRPr="00056BF8" w:rsidTr="00AA2212">
        <w:tc>
          <w:tcPr>
            <w:tcW w:w="1384" w:type="dxa"/>
            <w:shd w:val="solid" w:color="A6A6A6" w:fill="auto"/>
          </w:tcPr>
          <w:p w:rsidR="00BE5D1F" w:rsidRPr="00454C68" w:rsidRDefault="00BE5D1F" w:rsidP="00AA2212">
            <w:pPr>
              <w:spacing w:after="0" w:line="240" w:lineRule="auto"/>
              <w:jc w:val="center"/>
              <w:rPr>
                <w:rFonts w:cs="Arial"/>
                <w:b/>
              </w:rPr>
            </w:pPr>
            <w:r w:rsidRPr="00454C68">
              <w:rPr>
                <w:rFonts w:cs="Arial"/>
                <w:b/>
              </w:rPr>
              <w:lastRenderedPageBreak/>
              <w:t xml:space="preserve">Número </w:t>
            </w:r>
          </w:p>
        </w:tc>
        <w:tc>
          <w:tcPr>
            <w:tcW w:w="5103" w:type="dxa"/>
            <w:gridSpan w:val="2"/>
            <w:shd w:val="solid" w:color="A6A6A6" w:fill="auto"/>
          </w:tcPr>
          <w:p w:rsidR="00BE5D1F" w:rsidRPr="00454C68" w:rsidRDefault="00BE5D1F" w:rsidP="00AA2212">
            <w:pPr>
              <w:spacing w:after="0" w:line="240" w:lineRule="auto"/>
              <w:jc w:val="center"/>
              <w:rPr>
                <w:rFonts w:cs="Arial"/>
                <w:b/>
              </w:rPr>
            </w:pPr>
            <w:r w:rsidRPr="00454C68">
              <w:rPr>
                <w:rFonts w:cs="Arial"/>
                <w:b/>
              </w:rPr>
              <w:t>Nombre de la Unidad</w:t>
            </w:r>
          </w:p>
        </w:tc>
        <w:tc>
          <w:tcPr>
            <w:tcW w:w="2157" w:type="dxa"/>
            <w:gridSpan w:val="2"/>
            <w:shd w:val="solid" w:color="A6A6A6" w:fill="auto"/>
          </w:tcPr>
          <w:p w:rsidR="00BE5D1F" w:rsidRPr="00454C68" w:rsidRDefault="00BE5D1F" w:rsidP="00AA2212">
            <w:pPr>
              <w:spacing w:after="0" w:line="240" w:lineRule="auto"/>
              <w:jc w:val="center"/>
              <w:rPr>
                <w:rFonts w:cs="Arial"/>
                <w:b/>
              </w:rPr>
            </w:pPr>
            <w:r w:rsidRPr="00454C68">
              <w:rPr>
                <w:rFonts w:cs="Arial"/>
                <w:b/>
              </w:rPr>
              <w:t>Duración en Semanas</w:t>
            </w:r>
          </w:p>
        </w:tc>
      </w:tr>
      <w:tr w:rsidR="00BE5D1F" w:rsidRPr="00056BF8" w:rsidTr="003F2D9B">
        <w:tc>
          <w:tcPr>
            <w:tcW w:w="1384" w:type="dxa"/>
            <w:tcBorders>
              <w:bottom w:val="single" w:sz="4" w:space="0" w:color="000000"/>
            </w:tcBorders>
            <w:vAlign w:val="center"/>
          </w:tcPr>
          <w:p w:rsidR="00BE5D1F" w:rsidRPr="00454C68" w:rsidRDefault="003F2D9B" w:rsidP="003F2D9B">
            <w:pPr>
              <w:spacing w:after="0" w:line="240" w:lineRule="auto"/>
              <w:jc w:val="center"/>
              <w:rPr>
                <w:rFonts w:cs="Arial"/>
                <w:b/>
              </w:rPr>
            </w:pPr>
            <w:r w:rsidRPr="00454C68">
              <w:rPr>
                <w:rFonts w:cs="Arial"/>
                <w:b/>
              </w:rPr>
              <w:t>2</w:t>
            </w:r>
          </w:p>
        </w:tc>
        <w:tc>
          <w:tcPr>
            <w:tcW w:w="5103" w:type="dxa"/>
            <w:gridSpan w:val="2"/>
            <w:tcBorders>
              <w:bottom w:val="single" w:sz="4" w:space="0" w:color="000000"/>
            </w:tcBorders>
            <w:vAlign w:val="bottom"/>
          </w:tcPr>
          <w:p w:rsidR="00BE5D1F" w:rsidRPr="00454C68" w:rsidRDefault="00BE5D1F" w:rsidP="003F2D9B">
            <w:pPr>
              <w:jc w:val="center"/>
              <w:rPr>
                <w:rFonts w:cs="Arial"/>
                <w:b/>
                <w:lang w:val="es-ES_tradnl"/>
              </w:rPr>
            </w:pPr>
            <w:r w:rsidRPr="00454C68">
              <w:rPr>
                <w:rFonts w:cs="Arial"/>
                <w:b/>
                <w:lang w:val="es-ES_tradnl"/>
              </w:rPr>
              <w:t>TERRITORIOS ESTRATÉGICOS</w:t>
            </w:r>
          </w:p>
        </w:tc>
        <w:tc>
          <w:tcPr>
            <w:tcW w:w="2157" w:type="dxa"/>
            <w:gridSpan w:val="2"/>
            <w:tcBorders>
              <w:bottom w:val="single" w:sz="4" w:space="0" w:color="000000"/>
            </w:tcBorders>
            <w:vAlign w:val="center"/>
          </w:tcPr>
          <w:p w:rsidR="00BE5D1F" w:rsidRPr="00454C68" w:rsidRDefault="00BE5D1F" w:rsidP="003F2D9B">
            <w:pPr>
              <w:spacing w:after="0" w:line="240" w:lineRule="auto"/>
              <w:jc w:val="center"/>
              <w:rPr>
                <w:rFonts w:cs="Arial"/>
                <w:b/>
              </w:rPr>
            </w:pPr>
            <w:r w:rsidRPr="00454C68">
              <w:rPr>
                <w:rFonts w:cs="Arial"/>
                <w:b/>
              </w:rPr>
              <w:t>4 semanas</w:t>
            </w:r>
          </w:p>
        </w:tc>
      </w:tr>
      <w:tr w:rsidR="00BE5D1F" w:rsidRPr="00056BF8" w:rsidTr="00AA2212">
        <w:trPr>
          <w:trHeight w:val="583"/>
        </w:trPr>
        <w:tc>
          <w:tcPr>
            <w:tcW w:w="3652" w:type="dxa"/>
            <w:gridSpan w:val="2"/>
            <w:shd w:val="solid" w:color="A6A6A6" w:fill="auto"/>
            <w:vAlign w:val="center"/>
          </w:tcPr>
          <w:p w:rsidR="00BE5D1F" w:rsidRPr="00454C68" w:rsidRDefault="00BE5D1F" w:rsidP="00AA2212">
            <w:pPr>
              <w:spacing w:after="0" w:line="240" w:lineRule="auto"/>
              <w:jc w:val="center"/>
              <w:rPr>
                <w:rFonts w:cs="Arial"/>
                <w:b/>
              </w:rPr>
            </w:pPr>
            <w:r w:rsidRPr="00454C68">
              <w:rPr>
                <w:rFonts w:cs="Arial"/>
                <w:b/>
              </w:rPr>
              <w:t>Contenidos</w:t>
            </w:r>
          </w:p>
        </w:tc>
        <w:tc>
          <w:tcPr>
            <w:tcW w:w="3402" w:type="dxa"/>
            <w:gridSpan w:val="2"/>
            <w:shd w:val="solid" w:color="A6A6A6" w:fill="auto"/>
            <w:vAlign w:val="center"/>
          </w:tcPr>
          <w:p w:rsidR="00BE5D1F" w:rsidRPr="00454C68" w:rsidRDefault="00BE5D1F" w:rsidP="00AA2212">
            <w:pPr>
              <w:spacing w:after="0" w:line="240" w:lineRule="auto"/>
              <w:jc w:val="center"/>
              <w:rPr>
                <w:rFonts w:cs="Arial"/>
                <w:b/>
              </w:rPr>
            </w:pPr>
            <w:r w:rsidRPr="00454C68">
              <w:rPr>
                <w:rFonts w:cs="Arial"/>
                <w:b/>
              </w:rPr>
              <w:t>Indicador de logro</w:t>
            </w:r>
          </w:p>
        </w:tc>
        <w:tc>
          <w:tcPr>
            <w:tcW w:w="1590" w:type="dxa"/>
            <w:shd w:val="solid" w:color="A6A6A6" w:fill="auto"/>
          </w:tcPr>
          <w:p w:rsidR="00BE5D1F" w:rsidRPr="00454C68" w:rsidRDefault="00BE5D1F" w:rsidP="00AA2212">
            <w:pPr>
              <w:spacing w:after="0" w:line="240" w:lineRule="auto"/>
              <w:jc w:val="center"/>
              <w:rPr>
                <w:rFonts w:cs="Arial"/>
                <w:b/>
              </w:rPr>
            </w:pPr>
            <w:r w:rsidRPr="00454C68">
              <w:rPr>
                <w:rFonts w:cs="Arial"/>
                <w:b/>
              </w:rPr>
              <w:t>Referencias a la Bibliografía</w:t>
            </w:r>
          </w:p>
          <w:p w:rsidR="00811FBA" w:rsidRPr="00454C68" w:rsidRDefault="00811FBA" w:rsidP="00AA2212">
            <w:pPr>
              <w:spacing w:after="0" w:line="240" w:lineRule="auto"/>
              <w:jc w:val="center"/>
              <w:rPr>
                <w:rFonts w:cs="Arial"/>
                <w:b/>
              </w:rPr>
            </w:pPr>
            <w:r w:rsidRPr="00454C68">
              <w:rPr>
                <w:rFonts w:cs="Arial"/>
                <w:b/>
              </w:rPr>
              <w:t>(II)</w:t>
            </w:r>
          </w:p>
        </w:tc>
      </w:tr>
      <w:tr w:rsidR="00BE5D1F" w:rsidRPr="00056BF8" w:rsidTr="00AA2212">
        <w:tc>
          <w:tcPr>
            <w:tcW w:w="3652" w:type="dxa"/>
            <w:gridSpan w:val="2"/>
          </w:tcPr>
          <w:p w:rsidR="00BE5D1F" w:rsidRPr="00AA42D3" w:rsidRDefault="00BE5D1F" w:rsidP="00BE5D1F">
            <w:pPr>
              <w:pStyle w:val="Prrafodelista"/>
              <w:numPr>
                <w:ilvl w:val="0"/>
                <w:numId w:val="27"/>
              </w:numPr>
              <w:autoSpaceDE w:val="0"/>
              <w:autoSpaceDN w:val="0"/>
              <w:adjustRightInd w:val="0"/>
              <w:spacing w:after="0" w:line="240" w:lineRule="auto"/>
              <w:rPr>
                <w:rFonts w:cs="Arial"/>
                <w:lang w:val="es-ES_tradnl"/>
              </w:rPr>
            </w:pPr>
            <w:r w:rsidRPr="00AA42D3">
              <w:rPr>
                <w:rFonts w:cs="Arial"/>
                <w:lang w:val="es-ES_tradnl"/>
              </w:rPr>
              <w:t>Territorio y conceptos afines</w:t>
            </w:r>
          </w:p>
          <w:p w:rsidR="00BE5D1F" w:rsidRPr="00AA42D3" w:rsidRDefault="00BE5D1F" w:rsidP="00AA2212">
            <w:pPr>
              <w:autoSpaceDE w:val="0"/>
              <w:autoSpaceDN w:val="0"/>
              <w:adjustRightInd w:val="0"/>
              <w:spacing w:after="0" w:line="240" w:lineRule="auto"/>
              <w:ind w:left="738"/>
              <w:rPr>
                <w:rFonts w:cs="Arial"/>
                <w:lang w:val="es-ES_tradnl"/>
              </w:rPr>
            </w:pPr>
            <w:r w:rsidRPr="00AA42D3">
              <w:rPr>
                <w:rFonts w:cs="Arial"/>
                <w:lang w:val="es-ES_tradnl"/>
              </w:rPr>
              <w:t>(espacio geográfico, suelo, paisaje, medio ambiente)</w:t>
            </w:r>
          </w:p>
          <w:p w:rsidR="00BE5D1F" w:rsidRPr="00AA42D3" w:rsidRDefault="00BE5D1F" w:rsidP="00AA2212">
            <w:pPr>
              <w:autoSpaceDE w:val="0"/>
              <w:autoSpaceDN w:val="0"/>
              <w:adjustRightInd w:val="0"/>
              <w:spacing w:after="0" w:line="240" w:lineRule="auto"/>
              <w:ind w:left="738"/>
              <w:rPr>
                <w:rFonts w:cs="Arial"/>
                <w:lang w:val="es-ES_tradnl"/>
              </w:rPr>
            </w:pPr>
          </w:p>
          <w:p w:rsidR="00BE5D1F" w:rsidRPr="00AA42D3" w:rsidRDefault="00BE5D1F" w:rsidP="00AA2212">
            <w:pPr>
              <w:autoSpaceDE w:val="0"/>
              <w:autoSpaceDN w:val="0"/>
              <w:adjustRightInd w:val="0"/>
              <w:spacing w:after="0" w:line="240" w:lineRule="auto"/>
              <w:ind w:left="738"/>
              <w:rPr>
                <w:rFonts w:cs="Arial"/>
                <w:lang w:val="es-ES_tradnl"/>
              </w:rPr>
            </w:pPr>
          </w:p>
          <w:p w:rsidR="00BE5D1F" w:rsidRDefault="00BE5D1F" w:rsidP="00AA2212">
            <w:pPr>
              <w:autoSpaceDE w:val="0"/>
              <w:autoSpaceDN w:val="0"/>
              <w:adjustRightInd w:val="0"/>
              <w:spacing w:after="0" w:line="240" w:lineRule="auto"/>
              <w:ind w:left="360"/>
              <w:rPr>
                <w:rFonts w:cs="Arial"/>
                <w:lang w:val="es-ES_tradnl"/>
              </w:rPr>
            </w:pPr>
          </w:p>
          <w:p w:rsidR="0092365D" w:rsidRDefault="0092365D" w:rsidP="00AA2212">
            <w:pPr>
              <w:autoSpaceDE w:val="0"/>
              <w:autoSpaceDN w:val="0"/>
              <w:adjustRightInd w:val="0"/>
              <w:spacing w:after="0" w:line="240" w:lineRule="auto"/>
              <w:ind w:left="360"/>
              <w:rPr>
                <w:rFonts w:cs="Arial"/>
                <w:lang w:val="es-ES_tradnl"/>
              </w:rPr>
            </w:pPr>
          </w:p>
          <w:p w:rsidR="0092365D" w:rsidRDefault="0092365D" w:rsidP="00AA2212">
            <w:pPr>
              <w:autoSpaceDE w:val="0"/>
              <w:autoSpaceDN w:val="0"/>
              <w:adjustRightInd w:val="0"/>
              <w:spacing w:after="0" w:line="240" w:lineRule="auto"/>
              <w:ind w:left="360"/>
              <w:rPr>
                <w:rFonts w:cs="Arial"/>
                <w:lang w:val="es-ES_tradnl"/>
              </w:rPr>
            </w:pPr>
          </w:p>
          <w:p w:rsidR="0092365D" w:rsidRDefault="0092365D" w:rsidP="00AA2212">
            <w:pPr>
              <w:autoSpaceDE w:val="0"/>
              <w:autoSpaceDN w:val="0"/>
              <w:adjustRightInd w:val="0"/>
              <w:spacing w:after="0" w:line="240" w:lineRule="auto"/>
              <w:ind w:left="360"/>
              <w:rPr>
                <w:rFonts w:cs="Arial"/>
                <w:lang w:val="es-ES_tradnl"/>
              </w:rPr>
            </w:pPr>
          </w:p>
          <w:p w:rsidR="0092365D" w:rsidRDefault="0092365D" w:rsidP="00AA2212">
            <w:pPr>
              <w:autoSpaceDE w:val="0"/>
              <w:autoSpaceDN w:val="0"/>
              <w:adjustRightInd w:val="0"/>
              <w:spacing w:after="0" w:line="240" w:lineRule="auto"/>
              <w:ind w:left="360"/>
              <w:rPr>
                <w:rFonts w:cs="Arial"/>
                <w:lang w:val="es-ES_tradnl"/>
              </w:rPr>
            </w:pPr>
          </w:p>
          <w:p w:rsidR="0092365D" w:rsidRPr="00AA42D3" w:rsidRDefault="0092365D" w:rsidP="00AA2212">
            <w:pPr>
              <w:autoSpaceDE w:val="0"/>
              <w:autoSpaceDN w:val="0"/>
              <w:adjustRightInd w:val="0"/>
              <w:spacing w:after="0" w:line="240" w:lineRule="auto"/>
              <w:ind w:left="360"/>
              <w:rPr>
                <w:rFonts w:cs="Arial"/>
                <w:lang w:val="es-ES_tradnl"/>
              </w:rPr>
            </w:pPr>
          </w:p>
          <w:p w:rsidR="00811FBA" w:rsidRPr="00811FBA" w:rsidRDefault="00811FBA" w:rsidP="00811FBA">
            <w:pPr>
              <w:autoSpaceDE w:val="0"/>
              <w:autoSpaceDN w:val="0"/>
              <w:adjustRightInd w:val="0"/>
              <w:spacing w:after="0" w:line="240" w:lineRule="auto"/>
              <w:ind w:left="360"/>
              <w:rPr>
                <w:rFonts w:cs="Arial"/>
                <w:lang w:val="es-ES_tradnl"/>
              </w:rPr>
            </w:pPr>
          </w:p>
          <w:p w:rsidR="00811FBA" w:rsidRPr="00811FBA" w:rsidRDefault="00811FBA" w:rsidP="00811FBA">
            <w:pPr>
              <w:autoSpaceDE w:val="0"/>
              <w:autoSpaceDN w:val="0"/>
              <w:adjustRightInd w:val="0"/>
              <w:spacing w:after="0" w:line="240" w:lineRule="auto"/>
              <w:ind w:left="360"/>
              <w:rPr>
                <w:rFonts w:cs="Arial"/>
                <w:lang w:val="es-ES_tradnl"/>
              </w:rPr>
            </w:pPr>
          </w:p>
          <w:p w:rsidR="00BE5D1F" w:rsidRPr="00AA42D3" w:rsidRDefault="00BE5D1F" w:rsidP="00BE5D1F">
            <w:pPr>
              <w:pStyle w:val="Prrafodelista"/>
              <w:numPr>
                <w:ilvl w:val="0"/>
                <w:numId w:val="27"/>
              </w:numPr>
              <w:autoSpaceDE w:val="0"/>
              <w:autoSpaceDN w:val="0"/>
              <w:adjustRightInd w:val="0"/>
              <w:spacing w:after="0" w:line="240" w:lineRule="auto"/>
              <w:rPr>
                <w:rFonts w:cs="Arial"/>
                <w:lang w:val="es-ES_tradnl"/>
              </w:rPr>
            </w:pPr>
            <w:r w:rsidRPr="00AA42D3">
              <w:rPr>
                <w:rFonts w:cs="Arial"/>
                <w:lang w:val="es-ES_tradnl"/>
              </w:rPr>
              <w:t>Los marcos de intervención territorial</w:t>
            </w:r>
          </w:p>
          <w:p w:rsidR="00BE5D1F"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Pr>
                <w:rFonts w:cs="Arial"/>
                <w:lang w:val="es-ES_tradnl"/>
              </w:rPr>
              <w:t xml:space="preserve">Los conceptos </w:t>
            </w:r>
            <w:r w:rsidRPr="00AA42D3">
              <w:rPr>
                <w:rFonts w:cs="Arial"/>
                <w:lang w:val="es-ES_tradnl"/>
              </w:rPr>
              <w:t>rectores</w:t>
            </w:r>
          </w:p>
          <w:p w:rsidR="00BE5D1F" w:rsidRPr="008F1BCB" w:rsidRDefault="00BE5D1F" w:rsidP="00BE5D1F">
            <w:pPr>
              <w:pStyle w:val="Prrafodelista"/>
              <w:numPr>
                <w:ilvl w:val="2"/>
                <w:numId w:val="27"/>
              </w:numPr>
              <w:autoSpaceDE w:val="0"/>
              <w:autoSpaceDN w:val="0"/>
              <w:adjustRightInd w:val="0"/>
              <w:spacing w:after="0" w:line="240" w:lineRule="auto"/>
              <w:ind w:left="1276"/>
              <w:rPr>
                <w:rFonts w:cs="Arial"/>
                <w:lang w:val="es-ES_tradnl"/>
              </w:rPr>
            </w:pPr>
            <w:r>
              <w:rPr>
                <w:rFonts w:cs="Arial"/>
                <w:lang w:val="es-ES_tradnl"/>
              </w:rPr>
              <w:t>Competitividad territorial</w:t>
            </w:r>
          </w:p>
          <w:p w:rsidR="00BE5D1F" w:rsidRDefault="00BE5D1F" w:rsidP="00BE5D1F">
            <w:pPr>
              <w:pStyle w:val="Prrafodelista"/>
              <w:numPr>
                <w:ilvl w:val="2"/>
                <w:numId w:val="27"/>
              </w:numPr>
              <w:autoSpaceDE w:val="0"/>
              <w:autoSpaceDN w:val="0"/>
              <w:adjustRightInd w:val="0"/>
              <w:spacing w:after="0" w:line="240" w:lineRule="auto"/>
              <w:ind w:left="1276"/>
              <w:rPr>
                <w:rFonts w:cs="Arial"/>
                <w:lang w:val="es-ES_tradnl"/>
              </w:rPr>
            </w:pPr>
            <w:r>
              <w:rPr>
                <w:rFonts w:cs="Arial"/>
                <w:lang w:val="es-ES_tradnl"/>
              </w:rPr>
              <w:t>Sustentabilidad territorial</w:t>
            </w:r>
          </w:p>
          <w:p w:rsidR="00BE5D1F" w:rsidRPr="00610194" w:rsidRDefault="00BE5D1F" w:rsidP="00BE5D1F">
            <w:pPr>
              <w:pStyle w:val="Prrafodelista"/>
              <w:numPr>
                <w:ilvl w:val="2"/>
                <w:numId w:val="27"/>
              </w:numPr>
              <w:autoSpaceDE w:val="0"/>
              <w:autoSpaceDN w:val="0"/>
              <w:adjustRightInd w:val="0"/>
              <w:spacing w:after="0" w:line="240" w:lineRule="auto"/>
              <w:ind w:left="1276"/>
              <w:rPr>
                <w:rFonts w:cs="Arial"/>
                <w:lang w:val="es-ES_tradnl"/>
              </w:rPr>
            </w:pPr>
            <w:r>
              <w:rPr>
                <w:rFonts w:cs="Arial"/>
                <w:lang w:val="es-ES_tradnl"/>
              </w:rPr>
              <w:t>Seguridad humana</w:t>
            </w:r>
          </w:p>
          <w:p w:rsidR="00BE5D1F"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La gobernanza (actores)</w:t>
            </w:r>
          </w:p>
          <w:p w:rsidR="00BE5D1F" w:rsidRPr="00054CA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El tipo de Estado</w:t>
            </w:r>
            <w:r>
              <w:rPr>
                <w:rFonts w:cs="Arial"/>
                <w:lang w:val="es-ES_tradnl"/>
              </w:rPr>
              <w:t xml:space="preserve"> (Centralización vs. Descentralización)</w:t>
            </w:r>
          </w:p>
          <w:p w:rsidR="00BE5D1F" w:rsidRPr="008113EC"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 xml:space="preserve"> El modelo de desarrollo</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El caso de Chile</w:t>
            </w:r>
          </w:p>
          <w:p w:rsidR="00BE5D1F" w:rsidRPr="00AA42D3" w:rsidRDefault="00BE5D1F" w:rsidP="00811FBA">
            <w:pPr>
              <w:autoSpaceDE w:val="0"/>
              <w:autoSpaceDN w:val="0"/>
              <w:adjustRightInd w:val="0"/>
              <w:spacing w:after="0" w:line="240" w:lineRule="auto"/>
              <w:rPr>
                <w:rFonts w:cs="Arial"/>
                <w:lang w:val="es-ES_tradnl"/>
              </w:rPr>
            </w:pPr>
          </w:p>
          <w:p w:rsidR="00BE5D1F" w:rsidRPr="00AA42D3" w:rsidRDefault="00BE5D1F" w:rsidP="00BE5D1F">
            <w:pPr>
              <w:pStyle w:val="Prrafodelista"/>
              <w:numPr>
                <w:ilvl w:val="0"/>
                <w:numId w:val="27"/>
              </w:numPr>
              <w:autoSpaceDE w:val="0"/>
              <w:autoSpaceDN w:val="0"/>
              <w:adjustRightInd w:val="0"/>
              <w:spacing w:after="0" w:line="240" w:lineRule="auto"/>
              <w:rPr>
                <w:rFonts w:cs="Arial"/>
                <w:lang w:val="es-ES_tradnl"/>
              </w:rPr>
            </w:pPr>
            <w:r w:rsidRPr="00AA42D3">
              <w:rPr>
                <w:rFonts w:cs="Arial"/>
                <w:lang w:val="es-ES_tradnl"/>
              </w:rPr>
              <w:t>Las formas de intervención territorial</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La planificación ortodoxa</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La asignación del mercado</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La planificación estratégica</w:t>
            </w:r>
          </w:p>
          <w:p w:rsidR="00811FBA" w:rsidRPr="007D26E1" w:rsidRDefault="00BE5D1F" w:rsidP="00811FBA">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El ordenamiento territorial</w:t>
            </w:r>
          </w:p>
          <w:p w:rsidR="00BE5D1F" w:rsidRDefault="00BE5D1F" w:rsidP="001B498B">
            <w:pPr>
              <w:autoSpaceDE w:val="0"/>
              <w:autoSpaceDN w:val="0"/>
              <w:adjustRightInd w:val="0"/>
              <w:spacing w:after="0" w:line="240" w:lineRule="auto"/>
              <w:rPr>
                <w:rFonts w:cs="Arial"/>
                <w:lang w:val="es-ES_tradnl"/>
              </w:rPr>
            </w:pPr>
          </w:p>
          <w:p w:rsidR="00454C68" w:rsidRDefault="00454C68" w:rsidP="001B498B">
            <w:pPr>
              <w:autoSpaceDE w:val="0"/>
              <w:autoSpaceDN w:val="0"/>
              <w:adjustRightInd w:val="0"/>
              <w:spacing w:after="0" w:line="240" w:lineRule="auto"/>
              <w:rPr>
                <w:rFonts w:cs="Arial"/>
                <w:lang w:val="es-ES_tradnl"/>
              </w:rPr>
            </w:pPr>
          </w:p>
          <w:p w:rsidR="00454C68" w:rsidRPr="00AA42D3" w:rsidRDefault="00454C68" w:rsidP="001B498B">
            <w:pPr>
              <w:autoSpaceDE w:val="0"/>
              <w:autoSpaceDN w:val="0"/>
              <w:adjustRightInd w:val="0"/>
              <w:spacing w:after="0" w:line="240" w:lineRule="auto"/>
              <w:rPr>
                <w:rFonts w:cs="Arial"/>
                <w:lang w:val="es-ES_tradnl"/>
              </w:rPr>
            </w:pPr>
          </w:p>
          <w:p w:rsidR="00BE5D1F" w:rsidRPr="00AA42D3" w:rsidRDefault="00BE5D1F" w:rsidP="00BE5D1F">
            <w:pPr>
              <w:pStyle w:val="Prrafodelista"/>
              <w:numPr>
                <w:ilvl w:val="0"/>
                <w:numId w:val="27"/>
              </w:numPr>
              <w:autoSpaceDE w:val="0"/>
              <w:autoSpaceDN w:val="0"/>
              <w:adjustRightInd w:val="0"/>
              <w:spacing w:after="0" w:line="240" w:lineRule="auto"/>
              <w:rPr>
                <w:rFonts w:cs="Arial"/>
                <w:lang w:val="es-ES_tradnl"/>
              </w:rPr>
            </w:pPr>
            <w:r w:rsidRPr="00AA42D3">
              <w:rPr>
                <w:rFonts w:cs="Arial"/>
                <w:lang w:val="es-ES_tradnl"/>
              </w:rPr>
              <w:t>El proceso metodológico del Ordenamiento territorial</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Fase preparatoria</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 xml:space="preserve">Fase de información y </w:t>
            </w:r>
            <w:r w:rsidRPr="00AA42D3">
              <w:rPr>
                <w:rFonts w:cs="Arial"/>
                <w:lang w:val="es-ES_tradnl"/>
              </w:rPr>
              <w:lastRenderedPageBreak/>
              <w:t>diagnóstico</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Fase de planificación</w:t>
            </w:r>
          </w:p>
          <w:p w:rsidR="00BE5D1F" w:rsidRPr="00AA42D3" w:rsidRDefault="00BE5D1F" w:rsidP="00BE5D1F">
            <w:pPr>
              <w:pStyle w:val="Prrafodelista"/>
              <w:numPr>
                <w:ilvl w:val="1"/>
                <w:numId w:val="27"/>
              </w:numPr>
              <w:autoSpaceDE w:val="0"/>
              <w:autoSpaceDN w:val="0"/>
              <w:adjustRightInd w:val="0"/>
              <w:spacing w:after="0" w:line="240" w:lineRule="auto"/>
              <w:ind w:left="1163"/>
              <w:rPr>
                <w:rFonts w:cs="Arial"/>
                <w:lang w:val="es-ES_tradnl"/>
              </w:rPr>
            </w:pPr>
            <w:r w:rsidRPr="00AA42D3">
              <w:rPr>
                <w:rFonts w:cs="Arial"/>
                <w:lang w:val="es-ES_tradnl"/>
              </w:rPr>
              <w:t>Fase de gestión</w:t>
            </w:r>
          </w:p>
        </w:tc>
        <w:tc>
          <w:tcPr>
            <w:tcW w:w="3402" w:type="dxa"/>
            <w:gridSpan w:val="2"/>
          </w:tcPr>
          <w:p w:rsidR="00BE5D1F" w:rsidRPr="00AA42D3" w:rsidRDefault="00BE5D1F" w:rsidP="00AA2212">
            <w:pPr>
              <w:spacing w:after="0" w:line="240" w:lineRule="auto"/>
              <w:rPr>
                <w:rFonts w:cs="Arial"/>
                <w:lang w:val="es-ES_tradnl"/>
              </w:rPr>
            </w:pPr>
            <w:r w:rsidRPr="00AA42D3">
              <w:rPr>
                <w:rFonts w:cs="Arial"/>
                <w:lang w:val="es-ES_tradnl"/>
              </w:rPr>
              <w:lastRenderedPageBreak/>
              <w:t>El alumno comprende el significado de territorio, siendo capaz de distinguir las diferencias y similitudes con conceptos afines.</w:t>
            </w: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BE5D1F" w:rsidRDefault="00BE5D1F" w:rsidP="00AA2212">
            <w:pPr>
              <w:spacing w:after="0" w:line="240" w:lineRule="auto"/>
              <w:rPr>
                <w:rFonts w:cs="Arial"/>
                <w:lang w:val="es-ES_tradnl"/>
              </w:rPr>
            </w:pPr>
          </w:p>
          <w:p w:rsidR="00BE5D1F" w:rsidRDefault="00BE5D1F" w:rsidP="00AA2212">
            <w:pPr>
              <w:spacing w:after="0" w:line="240" w:lineRule="auto"/>
              <w:rPr>
                <w:rFonts w:cs="Arial"/>
                <w:lang w:val="es-ES_tradnl"/>
              </w:rPr>
            </w:pPr>
          </w:p>
          <w:p w:rsidR="0092365D" w:rsidRDefault="0092365D" w:rsidP="00AA2212">
            <w:pPr>
              <w:spacing w:after="0" w:line="240" w:lineRule="auto"/>
              <w:rPr>
                <w:rFonts w:cs="Arial"/>
                <w:lang w:val="es-ES_tradnl"/>
              </w:rPr>
            </w:pPr>
          </w:p>
          <w:p w:rsidR="0092365D" w:rsidRDefault="0092365D" w:rsidP="00AA2212">
            <w:pPr>
              <w:spacing w:after="0" w:line="240" w:lineRule="auto"/>
              <w:rPr>
                <w:rFonts w:cs="Arial"/>
                <w:lang w:val="es-ES_tradnl"/>
              </w:rPr>
            </w:pPr>
          </w:p>
          <w:p w:rsidR="00811FBA" w:rsidRDefault="00811FBA" w:rsidP="00AA2212">
            <w:pPr>
              <w:spacing w:after="0" w:line="240" w:lineRule="auto"/>
              <w:rPr>
                <w:rFonts w:cs="Arial"/>
                <w:lang w:val="es-ES_tradnl"/>
              </w:rPr>
            </w:pPr>
          </w:p>
          <w:p w:rsidR="00811FBA" w:rsidRDefault="00811FBA"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r w:rsidRPr="00AA42D3">
              <w:rPr>
                <w:rFonts w:cs="Arial"/>
                <w:lang w:val="es-ES_tradnl"/>
              </w:rPr>
              <w:t>El alumno comprende que la intervención sobre el territorio está condicionada por una serie de factores, que tienen relación con cuestiones económicas, de organización estatal, así como de los valores y poderes dominantes.</w:t>
            </w: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r w:rsidRPr="00AA42D3">
              <w:rPr>
                <w:rFonts w:cs="Arial"/>
                <w:lang w:val="es-ES_tradnl"/>
              </w:rPr>
              <w:t xml:space="preserve"> </w:t>
            </w: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1B498B" w:rsidRDefault="001B498B"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r w:rsidRPr="00AA42D3">
              <w:rPr>
                <w:rFonts w:cs="Arial"/>
                <w:lang w:val="es-ES_tradnl"/>
              </w:rPr>
              <w:t>El alumno conoce las distintas formas de intervención sobre el territorio y es capaz de asumir una posición crítica frente a las mismas.</w:t>
            </w:r>
          </w:p>
          <w:p w:rsidR="00BE5D1F" w:rsidRPr="00AA42D3" w:rsidRDefault="00BE5D1F"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p>
          <w:p w:rsidR="00811FBA" w:rsidRDefault="00811FBA" w:rsidP="00AA2212">
            <w:pPr>
              <w:spacing w:after="0" w:line="240" w:lineRule="auto"/>
              <w:rPr>
                <w:rFonts w:cs="Arial"/>
                <w:lang w:val="es-ES_tradnl"/>
              </w:rPr>
            </w:pPr>
          </w:p>
          <w:p w:rsidR="00811FBA" w:rsidRDefault="00811FBA" w:rsidP="00AA2212">
            <w:pPr>
              <w:spacing w:after="0" w:line="240" w:lineRule="auto"/>
              <w:rPr>
                <w:rFonts w:cs="Arial"/>
                <w:lang w:val="es-ES_tradnl"/>
              </w:rPr>
            </w:pPr>
          </w:p>
          <w:p w:rsidR="00811FBA" w:rsidRDefault="00811FBA" w:rsidP="00AA2212">
            <w:pPr>
              <w:spacing w:after="0" w:line="240" w:lineRule="auto"/>
              <w:rPr>
                <w:rFonts w:cs="Arial"/>
                <w:lang w:val="es-ES_tradnl"/>
              </w:rPr>
            </w:pPr>
          </w:p>
          <w:p w:rsidR="00084D06" w:rsidRDefault="00084D06" w:rsidP="00AA2212">
            <w:pPr>
              <w:spacing w:after="0" w:line="240" w:lineRule="auto"/>
              <w:rPr>
                <w:rFonts w:cs="Arial"/>
                <w:lang w:val="es-ES_tradnl"/>
              </w:rPr>
            </w:pPr>
          </w:p>
          <w:p w:rsidR="00454C68" w:rsidRDefault="00454C68" w:rsidP="00AA2212">
            <w:pPr>
              <w:spacing w:after="0" w:line="240" w:lineRule="auto"/>
              <w:rPr>
                <w:rFonts w:cs="Arial"/>
                <w:lang w:val="es-ES_tradnl"/>
              </w:rPr>
            </w:pPr>
          </w:p>
          <w:p w:rsidR="00811FBA" w:rsidRDefault="00811FBA" w:rsidP="00AA2212">
            <w:pPr>
              <w:spacing w:after="0" w:line="240" w:lineRule="auto"/>
              <w:rPr>
                <w:rFonts w:cs="Arial"/>
                <w:lang w:val="es-ES_tradnl"/>
              </w:rPr>
            </w:pPr>
          </w:p>
          <w:p w:rsidR="00BE5D1F" w:rsidRPr="00AA42D3" w:rsidRDefault="00BE5D1F" w:rsidP="00AA2212">
            <w:pPr>
              <w:spacing w:after="0" w:line="240" w:lineRule="auto"/>
              <w:rPr>
                <w:rFonts w:cs="Arial"/>
                <w:lang w:val="es-ES_tradnl"/>
              </w:rPr>
            </w:pPr>
            <w:r w:rsidRPr="00AA42D3">
              <w:rPr>
                <w:rFonts w:cs="Arial"/>
                <w:lang w:val="es-ES_tradnl"/>
              </w:rPr>
              <w:t>El alumno conoce las etapas fundamentales del proceso metodológico del ordenamiento territorial y el rol que juega cada una de ellas para la implantación exitosa de un proceso de este tipo.</w:t>
            </w:r>
          </w:p>
        </w:tc>
        <w:tc>
          <w:tcPr>
            <w:tcW w:w="1590" w:type="dxa"/>
          </w:tcPr>
          <w:p w:rsidR="00BE5D1F" w:rsidRPr="00AA42D3" w:rsidRDefault="00BE5D1F" w:rsidP="00AA2212">
            <w:pPr>
              <w:spacing w:after="0" w:line="240" w:lineRule="auto"/>
              <w:rPr>
                <w:rFonts w:cs="Arial"/>
              </w:rPr>
            </w:pPr>
            <w:r w:rsidRPr="00AA42D3">
              <w:rPr>
                <w:rFonts w:cs="Arial"/>
              </w:rPr>
              <w:lastRenderedPageBreak/>
              <w:t>Aliste 2010 (1),</w:t>
            </w:r>
            <w:r>
              <w:rPr>
                <w:rFonts w:cs="Arial"/>
              </w:rPr>
              <w:t xml:space="preserve"> Almagro (2),</w:t>
            </w:r>
          </w:p>
          <w:p w:rsidR="00BE5D1F" w:rsidRPr="00AA42D3" w:rsidRDefault="00BE5D1F" w:rsidP="00AA2212">
            <w:pPr>
              <w:spacing w:after="0" w:line="240" w:lineRule="auto"/>
              <w:rPr>
                <w:rFonts w:cs="Arial"/>
              </w:rPr>
            </w:pPr>
            <w:proofErr w:type="spellStart"/>
            <w:r w:rsidRPr="00AA42D3">
              <w:rPr>
                <w:rFonts w:cs="Arial"/>
              </w:rPr>
              <w:t>Bozz</w:t>
            </w:r>
            <w:r w:rsidR="0092365D">
              <w:rPr>
                <w:rFonts w:cs="Arial"/>
              </w:rPr>
              <w:t>ano</w:t>
            </w:r>
            <w:proofErr w:type="spellEnd"/>
            <w:r w:rsidR="0092365D">
              <w:rPr>
                <w:rFonts w:cs="Arial"/>
              </w:rPr>
              <w:t xml:space="preserve"> 2009 (3),</w:t>
            </w:r>
            <w:r w:rsidR="003F2D9B">
              <w:rPr>
                <w:rFonts w:cs="Arial"/>
              </w:rPr>
              <w:t xml:space="preserve"> Di </w:t>
            </w:r>
            <w:proofErr w:type="spellStart"/>
            <w:r w:rsidR="003F2D9B">
              <w:rPr>
                <w:rFonts w:cs="Arial"/>
              </w:rPr>
              <w:t>Castri</w:t>
            </w:r>
            <w:proofErr w:type="spellEnd"/>
            <w:r w:rsidR="003F2D9B">
              <w:rPr>
                <w:rFonts w:cs="Arial"/>
              </w:rPr>
              <w:t xml:space="preserve"> 1994 (4),</w:t>
            </w:r>
            <w:r w:rsidR="0092365D">
              <w:rPr>
                <w:rFonts w:cs="Arial"/>
              </w:rPr>
              <w:t xml:space="preserve"> Gastó</w:t>
            </w:r>
            <w:r w:rsidR="007C6095">
              <w:rPr>
                <w:rFonts w:cs="Arial"/>
              </w:rPr>
              <w:t xml:space="preserve"> et al 2010 (4), Giménez 2005 (6</w:t>
            </w:r>
            <w:r w:rsidR="0092365D">
              <w:rPr>
                <w:rFonts w:cs="Arial"/>
              </w:rPr>
              <w:t>)</w:t>
            </w:r>
            <w:r w:rsidR="007C6095">
              <w:rPr>
                <w:rFonts w:cs="Arial"/>
              </w:rPr>
              <w:t xml:space="preserve">, </w:t>
            </w:r>
            <w:proofErr w:type="spellStart"/>
            <w:r w:rsidR="007C6095">
              <w:rPr>
                <w:rFonts w:cs="Arial"/>
              </w:rPr>
              <w:t>Gross</w:t>
            </w:r>
            <w:proofErr w:type="spellEnd"/>
            <w:r w:rsidR="007C6095">
              <w:rPr>
                <w:rFonts w:cs="Arial"/>
              </w:rPr>
              <w:t xml:space="preserve"> 2005 (9</w:t>
            </w:r>
            <w:r w:rsidR="003F2D9B">
              <w:rPr>
                <w:rFonts w:cs="Arial"/>
              </w:rPr>
              <w:t>),</w:t>
            </w:r>
            <w:r w:rsidR="0092365D">
              <w:rPr>
                <w:rFonts w:cs="Arial"/>
              </w:rPr>
              <w:t xml:space="preserve"> Santos 20</w:t>
            </w:r>
            <w:r w:rsidR="003F2D9B">
              <w:rPr>
                <w:rFonts w:cs="Arial"/>
              </w:rPr>
              <w:t>00 (19</w:t>
            </w:r>
            <w:r w:rsidRPr="00AA42D3">
              <w:rPr>
                <w:rFonts w:cs="Arial"/>
              </w:rPr>
              <w:t>)</w:t>
            </w:r>
            <w:r w:rsidR="003F2D9B">
              <w:rPr>
                <w:rFonts w:cs="Arial"/>
              </w:rPr>
              <w:t>, Vargas 2012 (21</w:t>
            </w:r>
            <w:r>
              <w:rPr>
                <w:rFonts w:cs="Arial"/>
              </w:rPr>
              <w:t>)</w:t>
            </w:r>
          </w:p>
          <w:p w:rsidR="00BE5D1F" w:rsidRPr="00AA42D3" w:rsidRDefault="00BE5D1F" w:rsidP="00AA2212">
            <w:pPr>
              <w:spacing w:after="0" w:line="240" w:lineRule="auto"/>
              <w:rPr>
                <w:rFonts w:cs="Arial"/>
              </w:rPr>
            </w:pPr>
          </w:p>
          <w:p w:rsidR="00BE5D1F" w:rsidRPr="00AA42D3" w:rsidRDefault="001B498B" w:rsidP="00AA2212">
            <w:pPr>
              <w:spacing w:after="0" w:line="240" w:lineRule="auto"/>
              <w:rPr>
                <w:rFonts w:cs="Arial"/>
              </w:rPr>
            </w:pPr>
            <w:r>
              <w:rPr>
                <w:rFonts w:cs="Arial"/>
              </w:rPr>
              <w:t xml:space="preserve">Rodríguez Seeger, </w:t>
            </w:r>
            <w:proofErr w:type="spellStart"/>
            <w:r>
              <w:rPr>
                <w:rFonts w:cs="Arial"/>
              </w:rPr>
              <w:t>Ducci</w:t>
            </w:r>
            <w:proofErr w:type="spellEnd"/>
            <w:r>
              <w:rPr>
                <w:rFonts w:cs="Arial"/>
              </w:rPr>
              <w:t xml:space="preserve"> 2006 (11),  </w:t>
            </w:r>
            <w:proofErr w:type="spellStart"/>
            <w:r>
              <w:rPr>
                <w:rFonts w:cs="Arial"/>
              </w:rPr>
              <w:t>Heinrichs</w:t>
            </w:r>
            <w:proofErr w:type="spellEnd"/>
            <w:r>
              <w:rPr>
                <w:rFonts w:cs="Arial"/>
              </w:rPr>
              <w:t xml:space="preserve"> et al. 2009 (10</w:t>
            </w:r>
            <w:r w:rsidR="00BE5D1F" w:rsidRPr="00AA42D3">
              <w:rPr>
                <w:rFonts w:cs="Arial"/>
              </w:rPr>
              <w:t>), Rodríguez Seeger 2013</w:t>
            </w:r>
            <w:r>
              <w:rPr>
                <w:rFonts w:cs="Arial"/>
              </w:rPr>
              <w:t>i (13</w:t>
            </w:r>
            <w:r w:rsidR="00BE5D1F" w:rsidRPr="00AA42D3">
              <w:rPr>
                <w:rFonts w:cs="Arial"/>
              </w:rPr>
              <w:t>) Rodríguez Seeger 2013</w:t>
            </w:r>
            <w:r>
              <w:rPr>
                <w:rFonts w:cs="Arial"/>
              </w:rPr>
              <w:t xml:space="preserve">ii </w:t>
            </w:r>
            <w:r w:rsidR="00BE5D1F" w:rsidRPr="00AA42D3">
              <w:rPr>
                <w:rFonts w:cs="Arial"/>
              </w:rPr>
              <w:t>(</w:t>
            </w:r>
            <w:r>
              <w:rPr>
                <w:rFonts w:cs="Arial"/>
              </w:rPr>
              <w:t>14), Sánchez 2005 (17), Sánchez 2008 (18</w:t>
            </w:r>
            <w:r w:rsidR="00BE5D1F" w:rsidRPr="00AA42D3">
              <w:rPr>
                <w:rFonts w:cs="Arial"/>
              </w:rPr>
              <w:t>)</w:t>
            </w:r>
          </w:p>
          <w:p w:rsidR="00454C68" w:rsidRDefault="00454C68" w:rsidP="00AA2212">
            <w:pPr>
              <w:spacing w:after="0" w:line="240" w:lineRule="auto"/>
              <w:rPr>
                <w:rFonts w:cs="Arial"/>
              </w:rPr>
            </w:pPr>
          </w:p>
          <w:p w:rsidR="00454C68" w:rsidRDefault="00454C68" w:rsidP="00AA2212">
            <w:pPr>
              <w:spacing w:after="0" w:line="240" w:lineRule="auto"/>
              <w:rPr>
                <w:rFonts w:cs="Arial"/>
              </w:rPr>
            </w:pPr>
          </w:p>
          <w:p w:rsidR="00BE5D1F" w:rsidRPr="00AA42D3" w:rsidRDefault="00483432" w:rsidP="00AA2212">
            <w:pPr>
              <w:spacing w:after="0" w:line="240" w:lineRule="auto"/>
              <w:rPr>
                <w:rFonts w:cs="Arial"/>
              </w:rPr>
            </w:pPr>
            <w:r>
              <w:rPr>
                <w:rFonts w:cs="Arial"/>
              </w:rPr>
              <w:t>Gómez-Orea 2008 (7</w:t>
            </w:r>
            <w:r w:rsidR="001B498B">
              <w:rPr>
                <w:rFonts w:cs="Arial"/>
              </w:rPr>
              <w:t>)</w:t>
            </w:r>
            <w:r w:rsidR="00BE5D1F" w:rsidRPr="00AA42D3">
              <w:rPr>
                <w:rFonts w:cs="Arial"/>
              </w:rPr>
              <w:t xml:space="preserve">, </w:t>
            </w:r>
            <w:r w:rsidR="001B498B">
              <w:rPr>
                <w:rFonts w:cs="Arial"/>
              </w:rPr>
              <w:t xml:space="preserve">Gómez Orea et al. 2013 (8), </w:t>
            </w:r>
            <w:r w:rsidR="00BE5D1F" w:rsidRPr="00AA42D3">
              <w:rPr>
                <w:rFonts w:cs="Arial"/>
              </w:rPr>
              <w:t xml:space="preserve">Rodríguez Seeger, Reyes </w:t>
            </w:r>
            <w:proofErr w:type="spellStart"/>
            <w:r w:rsidR="00BE5D1F" w:rsidRPr="00AA42D3">
              <w:rPr>
                <w:rFonts w:cs="Arial"/>
              </w:rPr>
              <w:t>Paecke</w:t>
            </w:r>
            <w:proofErr w:type="spellEnd"/>
            <w:r w:rsidR="00BE5D1F" w:rsidRPr="00AA42D3">
              <w:rPr>
                <w:rFonts w:cs="Arial"/>
              </w:rPr>
              <w:t xml:space="preserve"> 2008</w:t>
            </w:r>
            <w:r w:rsidR="001B498B">
              <w:rPr>
                <w:rFonts w:cs="Arial"/>
              </w:rPr>
              <w:t xml:space="preserve"> (12) Ruiz 2002 (15</w:t>
            </w:r>
            <w:r w:rsidR="00BE5D1F" w:rsidRPr="00AA42D3">
              <w:rPr>
                <w:rFonts w:cs="Arial"/>
              </w:rPr>
              <w:t>), Sánc</w:t>
            </w:r>
            <w:r w:rsidR="001B498B">
              <w:rPr>
                <w:rFonts w:cs="Arial"/>
              </w:rPr>
              <w:t>hez 2003 (16), Silva 2003 (20</w:t>
            </w:r>
            <w:r w:rsidR="00BE5D1F" w:rsidRPr="00AA42D3">
              <w:rPr>
                <w:rFonts w:cs="Arial"/>
              </w:rPr>
              <w:t>)</w:t>
            </w:r>
          </w:p>
          <w:p w:rsidR="00BE5D1F" w:rsidRPr="00AA42D3" w:rsidRDefault="00BE5D1F" w:rsidP="00AA2212">
            <w:pPr>
              <w:spacing w:after="0" w:line="240" w:lineRule="auto"/>
              <w:rPr>
                <w:rFonts w:cs="Arial"/>
              </w:rPr>
            </w:pPr>
          </w:p>
          <w:p w:rsidR="00BE5D1F" w:rsidRDefault="00BE5D1F" w:rsidP="00AA2212">
            <w:pPr>
              <w:spacing w:after="0" w:line="240" w:lineRule="auto"/>
              <w:rPr>
                <w:rFonts w:cs="Arial"/>
              </w:rPr>
            </w:pPr>
            <w:r w:rsidRPr="00AA42D3">
              <w:rPr>
                <w:rFonts w:cs="Arial"/>
              </w:rPr>
              <w:t>G</w:t>
            </w:r>
            <w:r w:rsidR="00483432">
              <w:rPr>
                <w:rFonts w:cs="Arial"/>
              </w:rPr>
              <w:t>ómez-Orea 2008 (7</w:t>
            </w:r>
            <w:r w:rsidR="001B498B">
              <w:rPr>
                <w:rFonts w:cs="Arial"/>
              </w:rPr>
              <w:t>), Gómez-Orea et al.</w:t>
            </w:r>
            <w:r w:rsidR="00483432">
              <w:rPr>
                <w:rFonts w:cs="Arial"/>
              </w:rPr>
              <w:t xml:space="preserve"> 2013 (8</w:t>
            </w:r>
            <w:r w:rsidRPr="00AA42D3">
              <w:rPr>
                <w:rFonts w:cs="Arial"/>
              </w:rPr>
              <w:t>), Rodrí</w:t>
            </w:r>
            <w:r w:rsidR="00483432">
              <w:rPr>
                <w:rFonts w:cs="Arial"/>
              </w:rPr>
              <w:t xml:space="preserve">guez Seeger, Reyes </w:t>
            </w:r>
            <w:proofErr w:type="spellStart"/>
            <w:r w:rsidR="00483432">
              <w:rPr>
                <w:rFonts w:cs="Arial"/>
              </w:rPr>
              <w:t>Paecke</w:t>
            </w:r>
            <w:proofErr w:type="spellEnd"/>
            <w:r w:rsidR="00483432">
              <w:rPr>
                <w:rFonts w:cs="Arial"/>
              </w:rPr>
              <w:t xml:space="preserve"> 2008 (12</w:t>
            </w:r>
            <w:r w:rsidRPr="00AA42D3">
              <w:rPr>
                <w:rFonts w:cs="Arial"/>
              </w:rPr>
              <w:t>)</w:t>
            </w:r>
          </w:p>
          <w:p w:rsidR="00BE5D1F" w:rsidRDefault="00BE5D1F" w:rsidP="00AA2212">
            <w:pPr>
              <w:spacing w:after="0" w:line="240" w:lineRule="auto"/>
              <w:rPr>
                <w:rFonts w:cs="Arial"/>
              </w:rPr>
            </w:pPr>
          </w:p>
          <w:p w:rsidR="00BE5D1F" w:rsidRPr="00AA42D3" w:rsidRDefault="00BE5D1F" w:rsidP="00AA2212">
            <w:pPr>
              <w:spacing w:after="0" w:line="240" w:lineRule="auto"/>
              <w:rPr>
                <w:rFonts w:cs="Arial"/>
              </w:rPr>
            </w:pPr>
          </w:p>
        </w:tc>
      </w:tr>
    </w:tbl>
    <w:p w:rsidR="00BE5D1F" w:rsidRDefault="00BE5D1F" w:rsidP="00BE5D1F"/>
    <w:p w:rsidR="0032619A" w:rsidRPr="00056BF8" w:rsidRDefault="0032619A" w:rsidP="0032619A">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268"/>
        <w:gridCol w:w="2835"/>
        <w:gridCol w:w="851"/>
        <w:gridCol w:w="1701"/>
      </w:tblGrid>
      <w:tr w:rsidR="0032619A" w:rsidRPr="00056BF8" w:rsidTr="00811FBA">
        <w:tc>
          <w:tcPr>
            <w:tcW w:w="1384" w:type="dxa"/>
            <w:shd w:val="solid" w:color="A6A6A6" w:fill="auto"/>
          </w:tcPr>
          <w:p w:rsidR="0032619A" w:rsidRPr="00454C68" w:rsidRDefault="0032619A" w:rsidP="006C6100">
            <w:pPr>
              <w:spacing w:after="0" w:line="240" w:lineRule="auto"/>
              <w:jc w:val="center"/>
              <w:rPr>
                <w:rFonts w:cs="Arial"/>
                <w:b/>
              </w:rPr>
            </w:pPr>
            <w:r w:rsidRPr="00454C68">
              <w:rPr>
                <w:rFonts w:cs="Arial"/>
                <w:b/>
              </w:rPr>
              <w:t xml:space="preserve">Número </w:t>
            </w:r>
          </w:p>
        </w:tc>
        <w:tc>
          <w:tcPr>
            <w:tcW w:w="5103" w:type="dxa"/>
            <w:gridSpan w:val="2"/>
            <w:shd w:val="solid" w:color="A6A6A6" w:fill="auto"/>
          </w:tcPr>
          <w:p w:rsidR="0032619A" w:rsidRPr="00454C68" w:rsidRDefault="0032619A" w:rsidP="006C6100">
            <w:pPr>
              <w:spacing w:after="0" w:line="240" w:lineRule="auto"/>
              <w:jc w:val="center"/>
              <w:rPr>
                <w:rFonts w:cs="Arial"/>
                <w:b/>
              </w:rPr>
            </w:pPr>
            <w:r w:rsidRPr="00454C68">
              <w:rPr>
                <w:rFonts w:cs="Arial"/>
                <w:b/>
              </w:rPr>
              <w:t>Nombre de la Unidad</w:t>
            </w:r>
          </w:p>
        </w:tc>
        <w:tc>
          <w:tcPr>
            <w:tcW w:w="2552" w:type="dxa"/>
            <w:gridSpan w:val="2"/>
            <w:shd w:val="solid" w:color="A6A6A6" w:fill="auto"/>
          </w:tcPr>
          <w:p w:rsidR="0032619A" w:rsidRPr="00454C68" w:rsidRDefault="0032619A" w:rsidP="006C6100">
            <w:pPr>
              <w:spacing w:after="0" w:line="240" w:lineRule="auto"/>
              <w:jc w:val="center"/>
              <w:rPr>
                <w:rFonts w:cs="Arial"/>
                <w:b/>
              </w:rPr>
            </w:pPr>
            <w:r w:rsidRPr="00454C68">
              <w:rPr>
                <w:rFonts w:cs="Arial"/>
                <w:b/>
              </w:rPr>
              <w:t>Duración en Semanas</w:t>
            </w:r>
          </w:p>
        </w:tc>
      </w:tr>
      <w:tr w:rsidR="0032619A" w:rsidRPr="00056BF8" w:rsidTr="00811FBA">
        <w:tc>
          <w:tcPr>
            <w:tcW w:w="1384" w:type="dxa"/>
            <w:tcBorders>
              <w:bottom w:val="single" w:sz="4" w:space="0" w:color="000000"/>
            </w:tcBorders>
          </w:tcPr>
          <w:p w:rsidR="0032619A" w:rsidRPr="00454C68" w:rsidRDefault="0032619A" w:rsidP="006C6100">
            <w:pPr>
              <w:spacing w:after="0" w:line="240" w:lineRule="auto"/>
              <w:jc w:val="center"/>
              <w:rPr>
                <w:rFonts w:cs="Arial"/>
                <w:b/>
              </w:rPr>
            </w:pPr>
          </w:p>
          <w:p w:rsidR="00022145" w:rsidRPr="00454C68" w:rsidRDefault="00022145" w:rsidP="006C6100">
            <w:pPr>
              <w:spacing w:after="0" w:line="240" w:lineRule="auto"/>
              <w:jc w:val="center"/>
              <w:rPr>
                <w:rFonts w:cs="Arial"/>
                <w:b/>
              </w:rPr>
            </w:pPr>
            <w:r w:rsidRPr="00454C68">
              <w:rPr>
                <w:rFonts w:cs="Arial"/>
                <w:b/>
              </w:rPr>
              <w:t>3</w:t>
            </w:r>
          </w:p>
        </w:tc>
        <w:tc>
          <w:tcPr>
            <w:tcW w:w="5103" w:type="dxa"/>
            <w:gridSpan w:val="2"/>
            <w:tcBorders>
              <w:bottom w:val="single" w:sz="4" w:space="0" w:color="000000"/>
            </w:tcBorders>
          </w:tcPr>
          <w:p w:rsidR="0032619A" w:rsidRPr="00454C68" w:rsidRDefault="0032619A" w:rsidP="006C6100">
            <w:pPr>
              <w:spacing w:after="0" w:line="240" w:lineRule="auto"/>
              <w:jc w:val="center"/>
              <w:rPr>
                <w:rFonts w:cs="Arial"/>
                <w:b/>
              </w:rPr>
            </w:pPr>
          </w:p>
          <w:p w:rsidR="0032619A" w:rsidRPr="00454C68" w:rsidRDefault="0032619A" w:rsidP="006C6100">
            <w:pPr>
              <w:spacing w:after="0" w:line="240" w:lineRule="auto"/>
              <w:jc w:val="center"/>
              <w:rPr>
                <w:rFonts w:cs="Arial"/>
                <w:b/>
              </w:rPr>
            </w:pPr>
            <w:r w:rsidRPr="00454C68">
              <w:rPr>
                <w:rFonts w:cs="Arial"/>
                <w:b/>
              </w:rPr>
              <w:t>EVALUACIÓN AMBIENTAL ESTRATÉGICA</w:t>
            </w:r>
          </w:p>
          <w:p w:rsidR="0032619A" w:rsidRPr="00454C68" w:rsidRDefault="0032619A" w:rsidP="006C6100">
            <w:pPr>
              <w:spacing w:after="0" w:line="240" w:lineRule="auto"/>
              <w:jc w:val="center"/>
              <w:rPr>
                <w:rFonts w:cs="Arial"/>
                <w:b/>
              </w:rPr>
            </w:pPr>
          </w:p>
        </w:tc>
        <w:tc>
          <w:tcPr>
            <w:tcW w:w="2552" w:type="dxa"/>
            <w:gridSpan w:val="2"/>
            <w:tcBorders>
              <w:bottom w:val="single" w:sz="4" w:space="0" w:color="000000"/>
            </w:tcBorders>
          </w:tcPr>
          <w:p w:rsidR="00992341" w:rsidRPr="00454C68" w:rsidRDefault="00992341" w:rsidP="006C6100">
            <w:pPr>
              <w:spacing w:after="0" w:line="240" w:lineRule="auto"/>
              <w:jc w:val="center"/>
              <w:rPr>
                <w:rFonts w:cs="Arial"/>
                <w:b/>
              </w:rPr>
            </w:pPr>
          </w:p>
          <w:p w:rsidR="0032619A" w:rsidRPr="00454C68" w:rsidRDefault="0032619A" w:rsidP="006C6100">
            <w:pPr>
              <w:spacing w:after="0" w:line="240" w:lineRule="auto"/>
              <w:jc w:val="center"/>
              <w:rPr>
                <w:rFonts w:cs="Arial"/>
                <w:b/>
              </w:rPr>
            </w:pPr>
            <w:r w:rsidRPr="00454C68">
              <w:rPr>
                <w:rFonts w:cs="Arial"/>
                <w:b/>
              </w:rPr>
              <w:t>7 semanas</w:t>
            </w:r>
          </w:p>
        </w:tc>
      </w:tr>
      <w:tr w:rsidR="0032619A" w:rsidRPr="00056BF8" w:rsidTr="00811FBA">
        <w:tc>
          <w:tcPr>
            <w:tcW w:w="3652" w:type="dxa"/>
            <w:gridSpan w:val="2"/>
            <w:shd w:val="solid" w:color="A6A6A6" w:fill="auto"/>
            <w:vAlign w:val="center"/>
          </w:tcPr>
          <w:p w:rsidR="0032619A" w:rsidRPr="00454C68" w:rsidRDefault="0032619A" w:rsidP="006C6100">
            <w:pPr>
              <w:spacing w:after="0" w:line="240" w:lineRule="auto"/>
              <w:jc w:val="center"/>
              <w:rPr>
                <w:rFonts w:cs="Arial"/>
                <w:b/>
              </w:rPr>
            </w:pPr>
            <w:r w:rsidRPr="00454C68">
              <w:rPr>
                <w:rFonts w:cs="Arial"/>
                <w:b/>
              </w:rPr>
              <w:t>Contenidos</w:t>
            </w:r>
          </w:p>
        </w:tc>
        <w:tc>
          <w:tcPr>
            <w:tcW w:w="3686" w:type="dxa"/>
            <w:gridSpan w:val="2"/>
            <w:shd w:val="solid" w:color="A6A6A6" w:fill="auto"/>
            <w:vAlign w:val="center"/>
          </w:tcPr>
          <w:p w:rsidR="0032619A" w:rsidRPr="00454C68" w:rsidRDefault="0032619A" w:rsidP="006C6100">
            <w:pPr>
              <w:spacing w:after="0" w:line="240" w:lineRule="auto"/>
              <w:jc w:val="center"/>
              <w:rPr>
                <w:rFonts w:cs="Arial"/>
                <w:b/>
              </w:rPr>
            </w:pPr>
            <w:r w:rsidRPr="00454C68">
              <w:rPr>
                <w:rFonts w:cs="Arial"/>
                <w:b/>
              </w:rPr>
              <w:t>Indicador de logro</w:t>
            </w:r>
          </w:p>
        </w:tc>
        <w:tc>
          <w:tcPr>
            <w:tcW w:w="1701" w:type="dxa"/>
            <w:shd w:val="solid" w:color="A6A6A6" w:fill="auto"/>
          </w:tcPr>
          <w:p w:rsidR="0032619A" w:rsidRPr="00454C68" w:rsidRDefault="0032619A" w:rsidP="006C6100">
            <w:pPr>
              <w:spacing w:after="0" w:line="240" w:lineRule="auto"/>
              <w:jc w:val="center"/>
              <w:rPr>
                <w:rFonts w:cs="Arial"/>
                <w:b/>
              </w:rPr>
            </w:pPr>
            <w:r w:rsidRPr="00454C68">
              <w:rPr>
                <w:rFonts w:cs="Arial"/>
                <w:b/>
              </w:rPr>
              <w:t>Referencias a la Bibliografía</w:t>
            </w:r>
          </w:p>
          <w:p w:rsidR="00811FBA" w:rsidRPr="00454C68" w:rsidRDefault="00811FBA" w:rsidP="006C6100">
            <w:pPr>
              <w:spacing w:after="0" w:line="240" w:lineRule="auto"/>
              <w:jc w:val="center"/>
              <w:rPr>
                <w:rFonts w:cs="Arial"/>
                <w:b/>
              </w:rPr>
            </w:pPr>
            <w:r w:rsidRPr="00454C68">
              <w:rPr>
                <w:rFonts w:cs="Arial"/>
                <w:b/>
              </w:rPr>
              <w:t>(III)</w:t>
            </w:r>
          </w:p>
        </w:tc>
      </w:tr>
      <w:tr w:rsidR="0032619A" w:rsidRPr="00056BF8" w:rsidTr="00811FBA">
        <w:tc>
          <w:tcPr>
            <w:tcW w:w="3652" w:type="dxa"/>
            <w:gridSpan w:val="2"/>
          </w:tcPr>
          <w:p w:rsidR="0032619A" w:rsidRPr="00056BF8" w:rsidRDefault="0032619A" w:rsidP="006C6100">
            <w:pPr>
              <w:autoSpaceDE w:val="0"/>
              <w:autoSpaceDN w:val="0"/>
              <w:adjustRightInd w:val="0"/>
              <w:spacing w:after="0" w:line="240" w:lineRule="auto"/>
              <w:rPr>
                <w:rFonts w:cs="Arial"/>
              </w:rPr>
            </w:pPr>
          </w:p>
          <w:p w:rsidR="0032619A" w:rsidRPr="007F32E3" w:rsidRDefault="0032619A" w:rsidP="0032619A">
            <w:pPr>
              <w:pStyle w:val="Prrafodelista"/>
              <w:numPr>
                <w:ilvl w:val="0"/>
                <w:numId w:val="30"/>
              </w:numPr>
              <w:autoSpaceDE w:val="0"/>
              <w:autoSpaceDN w:val="0"/>
              <w:adjustRightInd w:val="0"/>
              <w:spacing w:after="0" w:line="240" w:lineRule="auto"/>
              <w:ind w:left="360"/>
              <w:rPr>
                <w:rFonts w:cs="Arial"/>
              </w:rPr>
            </w:pPr>
            <w:r w:rsidRPr="007F32E3">
              <w:rPr>
                <w:rFonts w:cs="Arial"/>
              </w:rPr>
              <w:t>Decisión y decisión estratégica, el ordenamiento del territorio como decisión estratégica</w:t>
            </w:r>
          </w:p>
          <w:p w:rsidR="00487AC1" w:rsidRPr="007946BC" w:rsidRDefault="00487AC1" w:rsidP="007946BC">
            <w:pPr>
              <w:autoSpaceDE w:val="0"/>
              <w:autoSpaceDN w:val="0"/>
              <w:adjustRightInd w:val="0"/>
              <w:spacing w:after="0" w:line="240" w:lineRule="auto"/>
              <w:rPr>
                <w:rFonts w:cs="Arial"/>
              </w:rPr>
            </w:pPr>
          </w:p>
          <w:p w:rsidR="00487AC1" w:rsidRPr="00487AC1" w:rsidRDefault="00487AC1" w:rsidP="007946BC">
            <w:pPr>
              <w:pStyle w:val="Prrafodelista"/>
              <w:rPr>
                <w:rFonts w:cs="Arial"/>
              </w:rPr>
            </w:pPr>
          </w:p>
          <w:p w:rsidR="0032619A" w:rsidRPr="007F32E3" w:rsidRDefault="0032619A" w:rsidP="0032619A">
            <w:pPr>
              <w:pStyle w:val="Prrafodelista"/>
              <w:numPr>
                <w:ilvl w:val="0"/>
                <w:numId w:val="30"/>
              </w:numPr>
              <w:autoSpaceDE w:val="0"/>
              <w:autoSpaceDN w:val="0"/>
              <w:adjustRightInd w:val="0"/>
              <w:spacing w:after="0" w:line="240" w:lineRule="auto"/>
              <w:ind w:left="360"/>
              <w:rPr>
                <w:rFonts w:cs="Arial"/>
              </w:rPr>
            </w:pPr>
            <w:r w:rsidRPr="007F32E3">
              <w:rPr>
                <w:rFonts w:cs="Arial"/>
              </w:rPr>
              <w:t>La naturaleza diferencial del análisis ambiental de decisiones estratégicas</w:t>
            </w:r>
          </w:p>
          <w:p w:rsidR="00811FBA" w:rsidRPr="00811FBA" w:rsidRDefault="00811FBA" w:rsidP="00811FBA">
            <w:pPr>
              <w:autoSpaceDE w:val="0"/>
              <w:autoSpaceDN w:val="0"/>
              <w:adjustRightInd w:val="0"/>
              <w:spacing w:after="0" w:line="240" w:lineRule="auto"/>
              <w:rPr>
                <w:rFonts w:cs="Arial"/>
              </w:rPr>
            </w:pPr>
          </w:p>
          <w:p w:rsidR="00811FBA" w:rsidRPr="00811FBA" w:rsidRDefault="00811FBA" w:rsidP="00811FBA">
            <w:pPr>
              <w:pStyle w:val="Prrafodelista"/>
              <w:rPr>
                <w:rFonts w:cs="Arial"/>
              </w:rPr>
            </w:pPr>
          </w:p>
          <w:p w:rsidR="0032619A" w:rsidRPr="007F32E3" w:rsidRDefault="0032619A" w:rsidP="0032619A">
            <w:pPr>
              <w:pStyle w:val="Prrafodelista"/>
              <w:numPr>
                <w:ilvl w:val="0"/>
                <w:numId w:val="30"/>
              </w:numPr>
              <w:autoSpaceDE w:val="0"/>
              <w:autoSpaceDN w:val="0"/>
              <w:adjustRightInd w:val="0"/>
              <w:spacing w:after="0" w:line="240" w:lineRule="auto"/>
              <w:ind w:left="360"/>
              <w:rPr>
                <w:rFonts w:cs="Arial"/>
              </w:rPr>
            </w:pPr>
            <w:r w:rsidRPr="007F32E3">
              <w:rPr>
                <w:rFonts w:cs="Arial"/>
              </w:rPr>
              <w:t>La modelación sistémica como base del análisis ambiental estratégico</w:t>
            </w:r>
          </w:p>
          <w:p w:rsidR="0032619A" w:rsidRDefault="0032619A" w:rsidP="006C6100">
            <w:pPr>
              <w:autoSpaceDE w:val="0"/>
              <w:autoSpaceDN w:val="0"/>
              <w:adjustRightInd w:val="0"/>
              <w:spacing w:after="0" w:line="240" w:lineRule="auto"/>
              <w:rPr>
                <w:rFonts w:cs="Arial"/>
              </w:rPr>
            </w:pPr>
          </w:p>
          <w:p w:rsidR="007D26E1" w:rsidRDefault="007D26E1" w:rsidP="006C6100">
            <w:pPr>
              <w:autoSpaceDE w:val="0"/>
              <w:autoSpaceDN w:val="0"/>
              <w:adjustRightInd w:val="0"/>
              <w:spacing w:after="0" w:line="240" w:lineRule="auto"/>
              <w:rPr>
                <w:rFonts w:cs="Arial"/>
              </w:rPr>
            </w:pPr>
          </w:p>
          <w:p w:rsidR="0032619A" w:rsidRDefault="0032619A" w:rsidP="0032619A">
            <w:pPr>
              <w:pStyle w:val="Prrafodelista"/>
              <w:numPr>
                <w:ilvl w:val="0"/>
                <w:numId w:val="30"/>
              </w:numPr>
              <w:autoSpaceDE w:val="0"/>
              <w:autoSpaceDN w:val="0"/>
              <w:adjustRightInd w:val="0"/>
              <w:spacing w:after="0" w:line="240" w:lineRule="auto"/>
              <w:ind w:left="360"/>
              <w:rPr>
                <w:rFonts w:cs="Arial"/>
              </w:rPr>
            </w:pPr>
            <w:r w:rsidRPr="007F32E3">
              <w:rPr>
                <w:rFonts w:cs="Arial"/>
              </w:rPr>
              <w:t>La construcción de modelos sistémic</w:t>
            </w:r>
            <w:r w:rsidRPr="00DF53F0">
              <w:rPr>
                <w:rFonts w:cs="Arial"/>
              </w:rPr>
              <w:t>os de la sustentabilidad del desarrollo territorial</w:t>
            </w:r>
          </w:p>
          <w:p w:rsidR="0032619A" w:rsidRDefault="0032619A" w:rsidP="006C6100">
            <w:pPr>
              <w:pStyle w:val="Prrafodelista"/>
              <w:rPr>
                <w:rFonts w:cs="Arial"/>
              </w:rPr>
            </w:pPr>
          </w:p>
          <w:p w:rsidR="00487AC1" w:rsidRPr="007F32E3" w:rsidRDefault="00487AC1" w:rsidP="006C6100">
            <w:pPr>
              <w:pStyle w:val="Prrafodelista"/>
              <w:rPr>
                <w:rFonts w:cs="Arial"/>
              </w:rPr>
            </w:pPr>
          </w:p>
          <w:p w:rsidR="003638AF" w:rsidRPr="00811FBA" w:rsidRDefault="0032619A" w:rsidP="00811FBA">
            <w:pPr>
              <w:pStyle w:val="Prrafodelista"/>
              <w:numPr>
                <w:ilvl w:val="0"/>
                <w:numId w:val="30"/>
              </w:numPr>
              <w:autoSpaceDE w:val="0"/>
              <w:autoSpaceDN w:val="0"/>
              <w:adjustRightInd w:val="0"/>
              <w:spacing w:after="0" w:line="240" w:lineRule="auto"/>
              <w:ind w:left="360"/>
              <w:rPr>
                <w:rFonts w:cs="Arial"/>
              </w:rPr>
            </w:pPr>
            <w:r w:rsidRPr="007F32E3">
              <w:rPr>
                <w:rFonts w:cs="Arial"/>
              </w:rPr>
              <w:t xml:space="preserve">Los modelos sistémicos de la sustentabilidad del desarrollo territorial como herramienta de </w:t>
            </w:r>
            <w:r w:rsidRPr="007F32E3">
              <w:rPr>
                <w:rFonts w:cs="Arial"/>
              </w:rPr>
              <w:lastRenderedPageBreak/>
              <w:t>evaluación de alternativas de desarrollo territorial</w:t>
            </w:r>
            <w:r w:rsidR="00992341">
              <w:rPr>
                <w:rFonts w:cs="Arial"/>
              </w:rPr>
              <w:t>.</w:t>
            </w:r>
          </w:p>
          <w:p w:rsidR="003638AF" w:rsidRPr="00992341" w:rsidRDefault="003638AF" w:rsidP="00992341">
            <w:pPr>
              <w:pStyle w:val="Prrafodelista"/>
              <w:rPr>
                <w:rFonts w:cs="Arial"/>
              </w:rPr>
            </w:pPr>
          </w:p>
          <w:p w:rsidR="0032619A" w:rsidRPr="007F32E3" w:rsidRDefault="0032619A" w:rsidP="0032619A">
            <w:pPr>
              <w:pStyle w:val="Prrafodelista"/>
              <w:numPr>
                <w:ilvl w:val="0"/>
                <w:numId w:val="30"/>
              </w:numPr>
              <w:autoSpaceDE w:val="0"/>
              <w:autoSpaceDN w:val="0"/>
              <w:adjustRightInd w:val="0"/>
              <w:spacing w:after="0" w:line="240" w:lineRule="auto"/>
              <w:ind w:left="360"/>
              <w:rPr>
                <w:rFonts w:cs="Arial"/>
              </w:rPr>
            </w:pPr>
            <w:r w:rsidRPr="007F32E3">
              <w:rPr>
                <w:rFonts w:cs="Arial"/>
              </w:rPr>
              <w:t>Introducción a la evaluación ambiental estratégica</w:t>
            </w: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p w:rsidR="0032619A" w:rsidRPr="00056BF8" w:rsidRDefault="0032619A" w:rsidP="006C6100">
            <w:pPr>
              <w:autoSpaceDE w:val="0"/>
              <w:autoSpaceDN w:val="0"/>
              <w:adjustRightInd w:val="0"/>
              <w:spacing w:after="0" w:line="240" w:lineRule="auto"/>
              <w:rPr>
                <w:rFonts w:cs="Arial"/>
              </w:rPr>
            </w:pPr>
          </w:p>
        </w:tc>
        <w:tc>
          <w:tcPr>
            <w:tcW w:w="3686" w:type="dxa"/>
            <w:gridSpan w:val="2"/>
          </w:tcPr>
          <w:p w:rsidR="00487AC1" w:rsidRDefault="00487AC1" w:rsidP="006C6100">
            <w:pPr>
              <w:spacing w:after="0" w:line="240" w:lineRule="auto"/>
              <w:jc w:val="both"/>
              <w:rPr>
                <w:rFonts w:cs="Arial"/>
              </w:rPr>
            </w:pPr>
          </w:p>
          <w:p w:rsidR="0032619A" w:rsidRDefault="00487AC1" w:rsidP="00487AC1">
            <w:pPr>
              <w:spacing w:after="0" w:line="240" w:lineRule="auto"/>
              <w:jc w:val="both"/>
              <w:rPr>
                <w:rFonts w:cs="Arial"/>
              </w:rPr>
            </w:pPr>
            <w:r>
              <w:rPr>
                <w:rFonts w:cs="Arial"/>
              </w:rPr>
              <w:t xml:space="preserve">El alumno ha comprendido la singularidad decisional de las decisiones estratégicas y del OT como una de ellas. </w:t>
            </w:r>
          </w:p>
          <w:p w:rsidR="00487AC1" w:rsidRDefault="00487AC1" w:rsidP="00487AC1">
            <w:pPr>
              <w:spacing w:after="0" w:line="240" w:lineRule="auto"/>
              <w:jc w:val="both"/>
              <w:rPr>
                <w:rFonts w:cs="Arial"/>
              </w:rPr>
            </w:pPr>
          </w:p>
          <w:p w:rsidR="00487AC1" w:rsidRDefault="00487AC1" w:rsidP="00487AC1">
            <w:pPr>
              <w:spacing w:after="0" w:line="240" w:lineRule="auto"/>
              <w:jc w:val="both"/>
              <w:rPr>
                <w:rFonts w:cs="Arial"/>
              </w:rPr>
            </w:pPr>
            <w:r>
              <w:rPr>
                <w:rFonts w:cs="Arial"/>
              </w:rPr>
              <w:t>El alumno ha comprendido que el análisis amb</w:t>
            </w:r>
            <w:r w:rsidR="003638AF">
              <w:rPr>
                <w:rFonts w:cs="Arial"/>
              </w:rPr>
              <w:t>iental estratégico difiere analí</w:t>
            </w:r>
            <w:r>
              <w:rPr>
                <w:rFonts w:cs="Arial"/>
              </w:rPr>
              <w:t>ti</w:t>
            </w:r>
            <w:r w:rsidR="003638AF">
              <w:rPr>
                <w:rFonts w:cs="Arial"/>
              </w:rPr>
              <w:t>camente del operativo usual y má</w:t>
            </w:r>
            <w:r>
              <w:rPr>
                <w:rFonts w:cs="Arial"/>
              </w:rPr>
              <w:t>s conocido</w:t>
            </w:r>
          </w:p>
          <w:p w:rsidR="00487AC1" w:rsidRDefault="00487AC1" w:rsidP="00487AC1">
            <w:pPr>
              <w:spacing w:after="0" w:line="240" w:lineRule="auto"/>
              <w:jc w:val="both"/>
              <w:rPr>
                <w:rFonts w:cs="Arial"/>
              </w:rPr>
            </w:pPr>
          </w:p>
          <w:p w:rsidR="00487AC1" w:rsidRDefault="00487AC1" w:rsidP="00487AC1">
            <w:pPr>
              <w:spacing w:after="0" w:line="240" w:lineRule="auto"/>
              <w:jc w:val="both"/>
              <w:rPr>
                <w:rFonts w:cs="Arial"/>
              </w:rPr>
            </w:pPr>
            <w:r>
              <w:rPr>
                <w:rFonts w:cs="Arial"/>
              </w:rPr>
              <w:t xml:space="preserve">El alumno ha comprendido la base del análisis y modelación sistémica aplicada a la toma de decisión estratégica </w:t>
            </w:r>
          </w:p>
          <w:p w:rsidR="00487AC1" w:rsidRDefault="00487AC1" w:rsidP="00487AC1">
            <w:pPr>
              <w:spacing w:after="0" w:line="240" w:lineRule="auto"/>
              <w:jc w:val="both"/>
              <w:rPr>
                <w:rFonts w:cs="Arial"/>
              </w:rPr>
            </w:pPr>
          </w:p>
          <w:p w:rsidR="00487AC1" w:rsidRDefault="00487AC1" w:rsidP="00487AC1">
            <w:pPr>
              <w:spacing w:after="0" w:line="240" w:lineRule="auto"/>
              <w:jc w:val="both"/>
              <w:rPr>
                <w:rFonts w:cs="Arial"/>
              </w:rPr>
            </w:pPr>
            <w:r>
              <w:rPr>
                <w:rFonts w:cs="Arial"/>
              </w:rPr>
              <w:t>El alumno maneja herramientas básicas para la construcción de un modelo sist</w:t>
            </w:r>
            <w:r w:rsidR="006C6100">
              <w:rPr>
                <w:rFonts w:cs="Arial"/>
              </w:rPr>
              <w:t>é</w:t>
            </w:r>
            <w:r>
              <w:rPr>
                <w:rFonts w:cs="Arial"/>
              </w:rPr>
              <w:t>mico ambiental aplicado al OT</w:t>
            </w:r>
          </w:p>
          <w:p w:rsidR="00487AC1" w:rsidRDefault="00487AC1" w:rsidP="00487AC1">
            <w:pPr>
              <w:spacing w:after="0" w:line="240" w:lineRule="auto"/>
              <w:jc w:val="both"/>
              <w:rPr>
                <w:rFonts w:cs="Arial"/>
              </w:rPr>
            </w:pPr>
          </w:p>
          <w:p w:rsidR="00487AC1" w:rsidRDefault="00487AC1" w:rsidP="00487AC1">
            <w:pPr>
              <w:spacing w:after="0" w:line="240" w:lineRule="auto"/>
              <w:jc w:val="both"/>
              <w:rPr>
                <w:rFonts w:cs="Arial"/>
              </w:rPr>
            </w:pPr>
            <w:r>
              <w:rPr>
                <w:rFonts w:cs="Arial"/>
              </w:rPr>
              <w:t>El alumno es capaz de diseñar una evaluación de alternativas de OT utilizando el instrumental sistémico</w:t>
            </w:r>
          </w:p>
          <w:p w:rsidR="00487AC1" w:rsidRDefault="00487AC1" w:rsidP="00487AC1">
            <w:pPr>
              <w:spacing w:after="0" w:line="240" w:lineRule="auto"/>
              <w:jc w:val="both"/>
              <w:rPr>
                <w:rFonts w:cs="Arial"/>
              </w:rPr>
            </w:pPr>
          </w:p>
          <w:p w:rsidR="007D26E1" w:rsidRDefault="007D26E1" w:rsidP="005D0EDA">
            <w:pPr>
              <w:spacing w:after="0" w:line="240" w:lineRule="auto"/>
              <w:jc w:val="both"/>
              <w:rPr>
                <w:rFonts w:cs="Arial"/>
              </w:rPr>
            </w:pPr>
          </w:p>
          <w:p w:rsidR="007D26E1" w:rsidRDefault="007D26E1" w:rsidP="005D0EDA">
            <w:pPr>
              <w:spacing w:after="0" w:line="240" w:lineRule="auto"/>
              <w:jc w:val="both"/>
              <w:rPr>
                <w:rFonts w:cs="Arial"/>
              </w:rPr>
            </w:pPr>
          </w:p>
          <w:p w:rsidR="00487AC1" w:rsidRPr="00056BF8" w:rsidRDefault="00487AC1" w:rsidP="005D0EDA">
            <w:pPr>
              <w:spacing w:after="0" w:line="240" w:lineRule="auto"/>
              <w:jc w:val="both"/>
              <w:rPr>
                <w:rFonts w:cs="Arial"/>
              </w:rPr>
            </w:pPr>
            <w:r>
              <w:rPr>
                <w:rFonts w:cs="Arial"/>
              </w:rPr>
              <w:t>El alumno cono</w:t>
            </w:r>
            <w:r w:rsidR="005D0EDA">
              <w:rPr>
                <w:rFonts w:cs="Arial"/>
              </w:rPr>
              <w:t>c</w:t>
            </w:r>
            <w:r>
              <w:rPr>
                <w:rFonts w:cs="Arial"/>
              </w:rPr>
              <w:t>e las b</w:t>
            </w:r>
            <w:r w:rsidR="005D0EDA">
              <w:rPr>
                <w:rFonts w:cs="Arial"/>
              </w:rPr>
              <w:t>a</w:t>
            </w:r>
            <w:r>
              <w:rPr>
                <w:rFonts w:cs="Arial"/>
              </w:rPr>
              <w:t>ses con</w:t>
            </w:r>
            <w:r w:rsidR="005D0EDA">
              <w:rPr>
                <w:rFonts w:cs="Arial"/>
              </w:rPr>
              <w:t>c</w:t>
            </w:r>
            <w:r>
              <w:rPr>
                <w:rFonts w:cs="Arial"/>
              </w:rPr>
              <w:t>eptuales y procedimentales de la EAE</w:t>
            </w:r>
            <w:r w:rsidR="005D0EDA">
              <w:rPr>
                <w:rFonts w:cs="Arial"/>
              </w:rPr>
              <w:t>, con referencias a su aplicación en Chile</w:t>
            </w:r>
            <w:r>
              <w:rPr>
                <w:rFonts w:cs="Arial"/>
              </w:rPr>
              <w:t>.</w:t>
            </w:r>
          </w:p>
        </w:tc>
        <w:tc>
          <w:tcPr>
            <w:tcW w:w="1701" w:type="dxa"/>
          </w:tcPr>
          <w:p w:rsidR="0032619A" w:rsidRDefault="0032619A" w:rsidP="006C6100">
            <w:pPr>
              <w:spacing w:after="0" w:line="240" w:lineRule="auto"/>
              <w:rPr>
                <w:rFonts w:cs="Arial"/>
              </w:rPr>
            </w:pPr>
          </w:p>
          <w:p w:rsidR="00FF245D" w:rsidRPr="00483432" w:rsidRDefault="00FF245D" w:rsidP="00FF245D">
            <w:pPr>
              <w:spacing w:after="0" w:line="240" w:lineRule="auto"/>
              <w:rPr>
                <w:rFonts w:cs="Arial"/>
              </w:rPr>
            </w:pPr>
            <w:r w:rsidRPr="00483432">
              <w:rPr>
                <w:rFonts w:cs="Arial"/>
              </w:rPr>
              <w:t>MMA</w:t>
            </w:r>
            <w:r>
              <w:rPr>
                <w:rFonts w:cs="Arial"/>
              </w:rPr>
              <w:t xml:space="preserve"> 2012ii (9), </w:t>
            </w:r>
          </w:p>
          <w:p w:rsidR="00FF245D" w:rsidRPr="00483432" w:rsidRDefault="00FF245D" w:rsidP="00FF245D">
            <w:pPr>
              <w:spacing w:after="0" w:line="240" w:lineRule="auto"/>
              <w:rPr>
                <w:rFonts w:cs="Arial"/>
              </w:rPr>
            </w:pPr>
            <w:r w:rsidRPr="00483432">
              <w:rPr>
                <w:rFonts w:cs="Arial"/>
              </w:rPr>
              <w:t xml:space="preserve">capítulos  </w:t>
            </w:r>
            <w:r>
              <w:rPr>
                <w:rFonts w:cs="Arial"/>
              </w:rPr>
              <w:t>1</w:t>
            </w:r>
          </w:p>
          <w:p w:rsidR="00483432" w:rsidRDefault="00483432" w:rsidP="00483432">
            <w:pPr>
              <w:spacing w:after="0" w:line="240" w:lineRule="auto"/>
              <w:rPr>
                <w:rFonts w:cs="Arial"/>
              </w:rPr>
            </w:pPr>
          </w:p>
          <w:p w:rsidR="001B072C" w:rsidRDefault="001B072C" w:rsidP="00483432">
            <w:pPr>
              <w:spacing w:after="0" w:line="240" w:lineRule="auto"/>
              <w:rPr>
                <w:rFonts w:cs="Arial"/>
              </w:rPr>
            </w:pPr>
          </w:p>
          <w:p w:rsidR="00811FBA" w:rsidRDefault="00811FBA" w:rsidP="00811FBA">
            <w:pPr>
              <w:spacing w:after="0" w:line="240" w:lineRule="auto"/>
              <w:rPr>
                <w:rFonts w:cs="Arial"/>
              </w:rPr>
            </w:pPr>
          </w:p>
          <w:p w:rsidR="00FF245D" w:rsidRDefault="00FF245D" w:rsidP="00FF245D">
            <w:pPr>
              <w:spacing w:after="0" w:line="240" w:lineRule="auto"/>
              <w:rPr>
                <w:rFonts w:cs="Arial"/>
              </w:rPr>
            </w:pPr>
            <w:proofErr w:type="spellStart"/>
            <w:r>
              <w:rPr>
                <w:rFonts w:cs="Arial"/>
              </w:rPr>
              <w:t>Jiliberto</w:t>
            </w:r>
            <w:proofErr w:type="spellEnd"/>
            <w:r>
              <w:rPr>
                <w:rFonts w:cs="Arial"/>
              </w:rPr>
              <w:t xml:space="preserve"> s/año (7)</w:t>
            </w:r>
            <w:r w:rsidRPr="00483432">
              <w:rPr>
                <w:rFonts w:cs="Arial"/>
              </w:rPr>
              <w:t>, capítulo 2.</w:t>
            </w:r>
          </w:p>
          <w:p w:rsidR="00FF245D" w:rsidRPr="00811FBA" w:rsidRDefault="00FF245D" w:rsidP="00811FBA">
            <w:pPr>
              <w:spacing w:after="0" w:line="240" w:lineRule="auto"/>
              <w:rPr>
                <w:rFonts w:cs="Arial"/>
              </w:rPr>
            </w:pPr>
          </w:p>
          <w:p w:rsidR="001B072C" w:rsidRDefault="001B072C" w:rsidP="00483432">
            <w:pPr>
              <w:spacing w:after="0" w:line="240" w:lineRule="auto"/>
              <w:rPr>
                <w:rFonts w:cs="Arial"/>
              </w:rPr>
            </w:pPr>
          </w:p>
          <w:p w:rsidR="001B072C" w:rsidRDefault="001B072C" w:rsidP="00483432">
            <w:pPr>
              <w:spacing w:after="0" w:line="240" w:lineRule="auto"/>
              <w:rPr>
                <w:rFonts w:cs="Arial"/>
              </w:rPr>
            </w:pPr>
          </w:p>
          <w:p w:rsidR="00FF245D" w:rsidRPr="00483432" w:rsidRDefault="00FF245D" w:rsidP="00FF245D">
            <w:pPr>
              <w:spacing w:after="0" w:line="240" w:lineRule="auto"/>
              <w:rPr>
                <w:rFonts w:cs="Arial"/>
              </w:rPr>
            </w:pPr>
            <w:proofErr w:type="spellStart"/>
            <w:r>
              <w:rPr>
                <w:rFonts w:cs="Arial"/>
              </w:rPr>
              <w:t>Jiliberto</w:t>
            </w:r>
            <w:proofErr w:type="spellEnd"/>
            <w:r>
              <w:rPr>
                <w:rFonts w:cs="Arial"/>
              </w:rPr>
              <w:t>, Bonilla 2009 (6) cap.</w:t>
            </w:r>
            <w:r w:rsidRPr="00483432">
              <w:rPr>
                <w:rFonts w:cs="Arial"/>
              </w:rPr>
              <w:t xml:space="preserve"> </w:t>
            </w:r>
            <w:r>
              <w:rPr>
                <w:rFonts w:cs="Arial"/>
              </w:rPr>
              <w:t>3.6</w:t>
            </w:r>
            <w:r w:rsidRPr="00483432">
              <w:rPr>
                <w:rFonts w:cs="Arial"/>
              </w:rPr>
              <w:t xml:space="preserve"> </w:t>
            </w:r>
          </w:p>
          <w:p w:rsidR="001B072C" w:rsidRDefault="001B072C" w:rsidP="00483432">
            <w:pPr>
              <w:spacing w:after="0" w:line="240" w:lineRule="auto"/>
              <w:rPr>
                <w:rFonts w:cs="Arial"/>
              </w:rPr>
            </w:pPr>
          </w:p>
          <w:p w:rsidR="001B072C" w:rsidRDefault="001B072C" w:rsidP="00483432">
            <w:pPr>
              <w:spacing w:after="0" w:line="240" w:lineRule="auto"/>
              <w:rPr>
                <w:rFonts w:cs="Arial"/>
              </w:rPr>
            </w:pPr>
          </w:p>
          <w:p w:rsidR="00FF245D" w:rsidRPr="00483432" w:rsidRDefault="00FF245D" w:rsidP="00FF245D">
            <w:pPr>
              <w:spacing w:after="0" w:line="240" w:lineRule="auto"/>
              <w:rPr>
                <w:rFonts w:cs="Arial"/>
              </w:rPr>
            </w:pPr>
            <w:r w:rsidRPr="00483432">
              <w:rPr>
                <w:rFonts w:cs="Arial"/>
              </w:rPr>
              <w:t>MMA</w:t>
            </w:r>
            <w:r>
              <w:rPr>
                <w:rFonts w:cs="Arial"/>
              </w:rPr>
              <w:t xml:space="preserve"> 2012ii (9), </w:t>
            </w:r>
          </w:p>
          <w:p w:rsidR="00FF245D" w:rsidRDefault="00FF245D" w:rsidP="00FF245D">
            <w:pPr>
              <w:spacing w:after="0" w:line="240" w:lineRule="auto"/>
              <w:rPr>
                <w:rFonts w:cs="Arial"/>
              </w:rPr>
            </w:pPr>
            <w:r w:rsidRPr="00483432">
              <w:rPr>
                <w:rFonts w:cs="Arial"/>
              </w:rPr>
              <w:t xml:space="preserve">capítulos  3.3 </w:t>
            </w:r>
          </w:p>
          <w:p w:rsidR="00FF245D" w:rsidRDefault="00FF245D" w:rsidP="00483432">
            <w:pPr>
              <w:spacing w:after="0" w:line="240" w:lineRule="auto"/>
              <w:rPr>
                <w:rFonts w:cs="Arial"/>
              </w:rPr>
            </w:pPr>
          </w:p>
          <w:p w:rsidR="00632C42" w:rsidRDefault="00632C42" w:rsidP="00483432">
            <w:pPr>
              <w:spacing w:after="0" w:line="240" w:lineRule="auto"/>
              <w:rPr>
                <w:rFonts w:cs="Arial"/>
              </w:rPr>
            </w:pPr>
          </w:p>
          <w:p w:rsidR="007D26E1" w:rsidRDefault="007D26E1" w:rsidP="00483432">
            <w:pPr>
              <w:spacing w:after="0" w:line="240" w:lineRule="auto"/>
              <w:rPr>
                <w:rFonts w:cs="Arial"/>
              </w:rPr>
            </w:pPr>
          </w:p>
          <w:p w:rsidR="00FF245D" w:rsidRPr="00483432" w:rsidRDefault="00FF245D" w:rsidP="00FF245D">
            <w:pPr>
              <w:spacing w:after="0" w:line="240" w:lineRule="auto"/>
              <w:rPr>
                <w:rFonts w:cs="Arial"/>
              </w:rPr>
            </w:pPr>
            <w:bookmarkStart w:id="0" w:name="_GoBack"/>
            <w:bookmarkEnd w:id="0"/>
            <w:r w:rsidRPr="00483432">
              <w:rPr>
                <w:rFonts w:cs="Arial"/>
              </w:rPr>
              <w:t>MMA</w:t>
            </w:r>
            <w:r>
              <w:rPr>
                <w:rFonts w:cs="Arial"/>
              </w:rPr>
              <w:t xml:space="preserve"> 2012ii (9), </w:t>
            </w:r>
          </w:p>
          <w:p w:rsidR="00FF245D" w:rsidRPr="00483432" w:rsidRDefault="00FF245D" w:rsidP="00FF245D">
            <w:pPr>
              <w:spacing w:after="0" w:line="240" w:lineRule="auto"/>
              <w:rPr>
                <w:rFonts w:cs="Arial"/>
              </w:rPr>
            </w:pPr>
            <w:r w:rsidRPr="00483432">
              <w:rPr>
                <w:rFonts w:cs="Arial"/>
              </w:rPr>
              <w:t>capítulos  3.</w:t>
            </w:r>
            <w:r>
              <w:rPr>
                <w:rFonts w:cs="Arial"/>
              </w:rPr>
              <w:t>4 y 3.5</w:t>
            </w:r>
          </w:p>
          <w:p w:rsidR="007D26E1" w:rsidRPr="00811FBA" w:rsidRDefault="007D26E1" w:rsidP="007D26E1">
            <w:pPr>
              <w:spacing w:after="0" w:line="240" w:lineRule="auto"/>
              <w:jc w:val="center"/>
              <w:rPr>
                <w:rFonts w:cs="Arial"/>
                <w:color w:val="FF0000"/>
              </w:rPr>
            </w:pPr>
          </w:p>
          <w:p w:rsidR="007D26E1" w:rsidRPr="00483432" w:rsidRDefault="007D26E1" w:rsidP="007D26E1">
            <w:pPr>
              <w:spacing w:after="0" w:line="240" w:lineRule="auto"/>
              <w:rPr>
                <w:rFonts w:cs="Arial"/>
              </w:rPr>
            </w:pPr>
            <w:r w:rsidRPr="00483432">
              <w:rPr>
                <w:rFonts w:cs="Arial"/>
              </w:rPr>
              <w:t>MMA</w:t>
            </w:r>
            <w:r>
              <w:rPr>
                <w:rFonts w:cs="Arial"/>
              </w:rPr>
              <w:t xml:space="preserve"> 2012iii (10)</w:t>
            </w:r>
          </w:p>
          <w:p w:rsidR="007D26E1" w:rsidRPr="00483432" w:rsidRDefault="007D26E1" w:rsidP="00483432">
            <w:pPr>
              <w:spacing w:after="0" w:line="240" w:lineRule="auto"/>
              <w:rPr>
                <w:rFonts w:cs="Arial"/>
              </w:rPr>
            </w:pPr>
          </w:p>
        </w:tc>
      </w:tr>
    </w:tbl>
    <w:p w:rsidR="00A671F3" w:rsidRDefault="00A671F3" w:rsidP="00077502">
      <w:pPr>
        <w:rPr>
          <w:rFonts w:cs="Arial"/>
        </w:rPr>
      </w:pPr>
    </w:p>
    <w:p w:rsidR="007B37A0" w:rsidRPr="00056BF8" w:rsidRDefault="007B37A0" w:rsidP="0007750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20229" w:rsidRPr="00056BF8">
        <w:tc>
          <w:tcPr>
            <w:tcW w:w="8644" w:type="dxa"/>
            <w:shd w:val="solid" w:color="A6A6A6" w:fill="auto"/>
          </w:tcPr>
          <w:p w:rsidR="00220229" w:rsidRPr="00056BF8" w:rsidRDefault="00220229" w:rsidP="009836B1">
            <w:pPr>
              <w:spacing w:after="0" w:line="240" w:lineRule="auto"/>
              <w:jc w:val="center"/>
              <w:rPr>
                <w:rFonts w:cs="Arial"/>
                <w:b/>
              </w:rPr>
            </w:pPr>
            <w:r w:rsidRPr="00056BF8">
              <w:rPr>
                <w:rFonts w:cs="Arial"/>
                <w:b/>
              </w:rPr>
              <w:t>Bibliografía General</w:t>
            </w:r>
          </w:p>
        </w:tc>
      </w:tr>
      <w:tr w:rsidR="0032619A" w:rsidRPr="0032619A">
        <w:trPr>
          <w:trHeight w:val="796"/>
        </w:trPr>
        <w:tc>
          <w:tcPr>
            <w:tcW w:w="8644" w:type="dxa"/>
          </w:tcPr>
          <w:p w:rsidR="003F2D9B" w:rsidRPr="00385AF1" w:rsidRDefault="003F2D9B" w:rsidP="00385AF1">
            <w:pPr>
              <w:pStyle w:val="Prrafodelista"/>
              <w:numPr>
                <w:ilvl w:val="0"/>
                <w:numId w:val="35"/>
              </w:numPr>
              <w:autoSpaceDE w:val="0"/>
              <w:autoSpaceDN w:val="0"/>
              <w:adjustRightInd w:val="0"/>
              <w:spacing w:after="0" w:line="240" w:lineRule="auto"/>
              <w:rPr>
                <w:rFonts w:eastAsia="Times New Roman" w:cs="Arial"/>
                <w:b/>
                <w:lang w:val="es-MX" w:eastAsia="es-ES"/>
              </w:rPr>
            </w:pPr>
            <w:r w:rsidRPr="00385AF1">
              <w:rPr>
                <w:rFonts w:eastAsia="Times New Roman" w:cs="Arial"/>
                <w:b/>
                <w:lang w:val="es-MX" w:eastAsia="es-ES"/>
              </w:rPr>
              <w:t>Medio Ambiente y Sustentabilidad</w:t>
            </w:r>
          </w:p>
          <w:p w:rsidR="003F2D9B" w:rsidRPr="00B75EB2" w:rsidRDefault="003F2D9B" w:rsidP="003F2D9B">
            <w:pPr>
              <w:autoSpaceDE w:val="0"/>
              <w:autoSpaceDN w:val="0"/>
              <w:adjustRightInd w:val="0"/>
              <w:spacing w:after="0" w:line="240" w:lineRule="auto"/>
              <w:ind w:left="360"/>
              <w:rPr>
                <w:rFonts w:cs="Arial"/>
                <w:b/>
              </w:rPr>
            </w:pPr>
          </w:p>
          <w:p w:rsidR="009A0D8A" w:rsidRPr="00B75EB2" w:rsidRDefault="009A0D8A" w:rsidP="003F2D9B">
            <w:pPr>
              <w:pStyle w:val="Prrafodelista"/>
              <w:numPr>
                <w:ilvl w:val="0"/>
                <w:numId w:val="33"/>
              </w:numPr>
              <w:shd w:val="clear" w:color="auto" w:fill="FFFFFF"/>
              <w:spacing w:after="160"/>
              <w:rPr>
                <w:rFonts w:ascii="Arial" w:hAnsi="Arial" w:cs="Arial"/>
                <w:sz w:val="19"/>
                <w:szCs w:val="19"/>
                <w:lang w:val="es-CL"/>
              </w:rPr>
            </w:pPr>
            <w:r w:rsidRPr="00084D06">
              <w:rPr>
                <w:rFonts w:asciiTheme="majorHAnsi" w:hAnsiTheme="majorHAnsi" w:cs="Arial"/>
                <w:lang w:val="es-CL"/>
              </w:rPr>
              <w:t xml:space="preserve">Ambiental Consultores y Economía Urbana. </w:t>
            </w:r>
            <w:r w:rsidRPr="00B75EB2">
              <w:rPr>
                <w:rFonts w:asciiTheme="majorHAnsi" w:hAnsiTheme="majorHAnsi" w:cs="Arial"/>
                <w:lang w:val="es-CL"/>
              </w:rPr>
              <w:t>2015.</w:t>
            </w:r>
            <w:r w:rsidRPr="00B75EB2">
              <w:rPr>
                <w:rFonts w:ascii="Arial" w:hAnsi="Arial" w:cs="Arial"/>
                <w:sz w:val="19"/>
                <w:szCs w:val="19"/>
                <w:lang w:val="es-CL"/>
              </w:rPr>
              <w:t xml:space="preserve"> </w:t>
            </w:r>
            <w:r w:rsidRPr="00B75EB2">
              <w:t>Metodología de Análisis y Diagnóstico de Sostenibilidad Sectorial Minero Energética, Bogotá, 35 p.</w:t>
            </w:r>
          </w:p>
          <w:p w:rsidR="00B75EB2" w:rsidRPr="00B75EB2" w:rsidRDefault="00B75EB2" w:rsidP="00B75EB2">
            <w:pPr>
              <w:pStyle w:val="Prrafodelista"/>
              <w:numPr>
                <w:ilvl w:val="0"/>
                <w:numId w:val="33"/>
              </w:numPr>
              <w:shd w:val="clear" w:color="auto" w:fill="FFFFFF"/>
              <w:spacing w:after="160"/>
              <w:rPr>
                <w:rFonts w:ascii="Arial" w:hAnsi="Arial" w:cs="Arial"/>
                <w:sz w:val="19"/>
                <w:szCs w:val="19"/>
                <w:lang w:val="en-US"/>
              </w:rPr>
            </w:pPr>
            <w:r w:rsidRPr="00B75EB2">
              <w:rPr>
                <w:rFonts w:cs="Arial"/>
                <w:lang w:val="en-GB"/>
              </w:rPr>
              <w:t>Santa Fe Institute. 2015. Complexity Studies:</w:t>
            </w:r>
            <w:r w:rsidRPr="00B75EB2">
              <w:rPr>
                <w:rStyle w:val="apple-converted-space"/>
                <w:rFonts w:cs="Arial"/>
                <w:lang w:val="en-GB"/>
              </w:rPr>
              <w:t> </w:t>
            </w:r>
            <w:hyperlink r:id="rId8" w:tgtFrame="_blank" w:history="1">
              <w:r w:rsidRPr="00B75EB2">
                <w:rPr>
                  <w:rStyle w:val="Hipervnculo"/>
                  <w:rFonts w:cs="Arial"/>
                  <w:color w:val="auto"/>
                  <w:lang w:val="en-GB"/>
                </w:rPr>
                <w:t>http://www.santafe.edu/education/</w:t>
              </w:r>
            </w:hyperlink>
          </w:p>
          <w:p w:rsidR="00B75EB2" w:rsidRPr="00B75EB2" w:rsidRDefault="00B75EB2" w:rsidP="00B75EB2">
            <w:pPr>
              <w:pStyle w:val="Prrafodelista"/>
              <w:numPr>
                <w:ilvl w:val="0"/>
                <w:numId w:val="33"/>
              </w:numPr>
              <w:shd w:val="clear" w:color="auto" w:fill="FFFFFF"/>
              <w:spacing w:after="160"/>
              <w:rPr>
                <w:rFonts w:ascii="Arial" w:hAnsi="Arial" w:cs="Arial"/>
                <w:sz w:val="19"/>
                <w:szCs w:val="19"/>
                <w:lang w:val="en-US"/>
              </w:rPr>
            </w:pPr>
            <w:r w:rsidRPr="00B75EB2">
              <w:rPr>
                <w:rFonts w:asciiTheme="majorHAnsi" w:hAnsiTheme="majorHAnsi" w:cs="Arial"/>
                <w:lang w:val="en-US"/>
              </w:rPr>
              <w:t>The Natural Step. S/</w:t>
            </w:r>
            <w:proofErr w:type="spellStart"/>
            <w:r w:rsidRPr="00B75EB2">
              <w:rPr>
                <w:rFonts w:asciiTheme="majorHAnsi" w:hAnsiTheme="majorHAnsi" w:cs="Arial"/>
                <w:lang w:val="en-US"/>
              </w:rPr>
              <w:t>año</w:t>
            </w:r>
            <w:proofErr w:type="spellEnd"/>
            <w:r w:rsidRPr="00B75EB2">
              <w:rPr>
                <w:rFonts w:asciiTheme="majorHAnsi" w:hAnsiTheme="majorHAnsi" w:cs="Arial"/>
                <w:lang w:val="en-US"/>
              </w:rPr>
              <w:t>.</w:t>
            </w:r>
            <w:r w:rsidRPr="00B75EB2">
              <w:rPr>
                <w:rFonts w:ascii="Arial" w:hAnsi="Arial" w:cs="Arial"/>
                <w:sz w:val="19"/>
                <w:szCs w:val="19"/>
                <w:lang w:val="en-US"/>
              </w:rPr>
              <w:t xml:space="preserve"> </w:t>
            </w:r>
            <w:hyperlink r:id="rId9" w:tgtFrame="_blank" w:history="1">
              <w:r w:rsidRPr="00B75EB2">
                <w:rPr>
                  <w:rStyle w:val="Hipervnculo"/>
                  <w:rFonts w:cs="Arial"/>
                  <w:color w:val="auto"/>
                  <w:lang w:val="en-GB"/>
                </w:rPr>
                <w:t>http://www.thenaturalstep.org/sustainability/the-system-conditions/</w:t>
              </w:r>
            </w:hyperlink>
          </w:p>
          <w:p w:rsidR="003F2D9B" w:rsidRPr="00B75EB2" w:rsidRDefault="00343DF1" w:rsidP="003F2D9B">
            <w:pPr>
              <w:pStyle w:val="Prrafodelista"/>
              <w:numPr>
                <w:ilvl w:val="0"/>
                <w:numId w:val="33"/>
              </w:numPr>
              <w:shd w:val="clear" w:color="auto" w:fill="FFFFFF"/>
              <w:spacing w:after="160"/>
              <w:rPr>
                <w:rFonts w:ascii="Arial" w:hAnsi="Arial" w:cs="Arial"/>
                <w:sz w:val="19"/>
                <w:szCs w:val="19"/>
                <w:lang w:val="en-US"/>
              </w:rPr>
            </w:pPr>
            <w:r w:rsidRPr="00B75EB2">
              <w:rPr>
                <w:rFonts w:cs="Arial"/>
                <w:lang w:val="en-US"/>
              </w:rPr>
              <w:t xml:space="preserve">United Nations. 1987. </w:t>
            </w:r>
            <w:r w:rsidR="003F2D9B" w:rsidRPr="00B75EB2">
              <w:rPr>
                <w:rFonts w:cs="Arial"/>
                <w:lang w:val="en-US"/>
              </w:rPr>
              <w:t>Report of the World Commission on Environment and Development: Our Common Future, 1987:</w:t>
            </w:r>
            <w:r w:rsidR="003F2D9B" w:rsidRPr="00B75EB2">
              <w:rPr>
                <w:rStyle w:val="apple-converted-space"/>
                <w:rFonts w:cs="Arial"/>
                <w:lang w:val="en-US"/>
              </w:rPr>
              <w:t> </w:t>
            </w:r>
            <w:hyperlink r:id="rId10" w:tgtFrame="_blank" w:history="1">
              <w:r w:rsidR="003F2D9B" w:rsidRPr="00B75EB2">
                <w:rPr>
                  <w:rStyle w:val="Hipervnculo"/>
                  <w:rFonts w:cs="Arial"/>
                  <w:color w:val="auto"/>
                  <w:lang w:val="en-GB"/>
                </w:rPr>
                <w:t>http://www.un-documents.net/our-common-future.pdf</w:t>
              </w:r>
            </w:hyperlink>
          </w:p>
          <w:p w:rsidR="003F2D9B" w:rsidRPr="00B75EB2" w:rsidRDefault="00343DF1" w:rsidP="003F2D9B">
            <w:pPr>
              <w:pStyle w:val="Prrafodelista"/>
              <w:numPr>
                <w:ilvl w:val="0"/>
                <w:numId w:val="33"/>
              </w:numPr>
              <w:shd w:val="clear" w:color="auto" w:fill="FFFFFF"/>
              <w:spacing w:after="160"/>
              <w:rPr>
                <w:rFonts w:ascii="Arial" w:hAnsi="Arial" w:cs="Arial"/>
                <w:sz w:val="19"/>
                <w:szCs w:val="19"/>
                <w:lang w:val="en-US"/>
              </w:rPr>
            </w:pPr>
            <w:r w:rsidRPr="00B75EB2">
              <w:rPr>
                <w:rFonts w:cs="Arial"/>
                <w:lang w:val="en-GB"/>
              </w:rPr>
              <w:t xml:space="preserve">United Nations. 2015a. The ten principles of the </w:t>
            </w:r>
            <w:r w:rsidR="003F2D9B" w:rsidRPr="00B75EB2">
              <w:rPr>
                <w:rFonts w:cs="Arial"/>
                <w:lang w:val="en-GB"/>
              </w:rPr>
              <w:t>Global Compact:</w:t>
            </w:r>
            <w:r w:rsidR="003F2D9B" w:rsidRPr="00B75EB2">
              <w:rPr>
                <w:rStyle w:val="apple-converted-space"/>
                <w:rFonts w:cs="Arial"/>
                <w:lang w:val="en-GB"/>
              </w:rPr>
              <w:t> </w:t>
            </w:r>
            <w:hyperlink r:id="rId11" w:tgtFrame="_blank" w:history="1">
              <w:r w:rsidR="003F2D9B" w:rsidRPr="00B75EB2">
                <w:rPr>
                  <w:rStyle w:val="Hipervnculo"/>
                  <w:rFonts w:cs="Arial"/>
                  <w:color w:val="auto"/>
                  <w:lang w:val="en-GB"/>
                </w:rPr>
                <w:t>https://www.unglobalcompact.org/what-is-gc/mission/principles</w:t>
              </w:r>
            </w:hyperlink>
          </w:p>
          <w:p w:rsidR="003F2D9B" w:rsidRPr="00B75EB2" w:rsidRDefault="00343DF1" w:rsidP="003F2D9B">
            <w:pPr>
              <w:pStyle w:val="Prrafodelista"/>
              <w:numPr>
                <w:ilvl w:val="0"/>
                <w:numId w:val="33"/>
              </w:numPr>
              <w:shd w:val="clear" w:color="auto" w:fill="FFFFFF"/>
              <w:spacing w:after="160"/>
              <w:rPr>
                <w:rFonts w:ascii="Arial" w:hAnsi="Arial" w:cs="Arial"/>
                <w:sz w:val="19"/>
                <w:szCs w:val="19"/>
                <w:lang w:val="en-US"/>
              </w:rPr>
            </w:pPr>
            <w:r w:rsidRPr="00B75EB2">
              <w:rPr>
                <w:rFonts w:cs="Arial"/>
                <w:lang w:val="en-GB"/>
              </w:rPr>
              <w:t xml:space="preserve">United Nations. 2015b. </w:t>
            </w:r>
            <w:r w:rsidR="003F2D9B" w:rsidRPr="00B75EB2">
              <w:rPr>
                <w:rFonts w:cs="Arial"/>
                <w:lang w:val="en-GB"/>
              </w:rPr>
              <w:t>United Nations Sustainable Development Goals (SDGs):</w:t>
            </w:r>
            <w:r w:rsidR="003F2D9B" w:rsidRPr="00B75EB2">
              <w:rPr>
                <w:rStyle w:val="apple-converted-space"/>
                <w:rFonts w:cs="Arial"/>
                <w:lang w:val="en-GB"/>
              </w:rPr>
              <w:t> </w:t>
            </w:r>
            <w:hyperlink r:id="rId12" w:tgtFrame="_blank" w:history="1">
              <w:r w:rsidR="003F2D9B" w:rsidRPr="00B75EB2">
                <w:rPr>
                  <w:rStyle w:val="Hipervnculo"/>
                  <w:rFonts w:cs="Arial"/>
                  <w:color w:val="auto"/>
                  <w:lang w:val="en-GB"/>
                </w:rPr>
                <w:t>http://www.undp.org/content/undp/en/home/mdgoverview/post-2015-development-agenda.html</w:t>
              </w:r>
            </w:hyperlink>
          </w:p>
          <w:p w:rsidR="00343DF1" w:rsidRPr="00084D06" w:rsidRDefault="009A0D8A" w:rsidP="00084D06">
            <w:pPr>
              <w:pStyle w:val="Prrafodelista"/>
              <w:numPr>
                <w:ilvl w:val="0"/>
                <w:numId w:val="33"/>
              </w:numPr>
              <w:shd w:val="clear" w:color="auto" w:fill="FFFFFF"/>
              <w:spacing w:after="160"/>
              <w:rPr>
                <w:rFonts w:ascii="Arial" w:hAnsi="Arial" w:cs="Arial"/>
                <w:sz w:val="19"/>
                <w:szCs w:val="19"/>
                <w:lang w:val="en-US"/>
              </w:rPr>
            </w:pPr>
            <w:proofErr w:type="spellStart"/>
            <w:r w:rsidRPr="00B75EB2">
              <w:rPr>
                <w:rFonts w:cs="Arial"/>
                <w:lang w:val="en-GB"/>
              </w:rPr>
              <w:t>Universitat</w:t>
            </w:r>
            <w:proofErr w:type="spellEnd"/>
            <w:r w:rsidRPr="00B75EB2">
              <w:rPr>
                <w:rFonts w:cs="Arial"/>
                <w:lang w:val="en-GB"/>
              </w:rPr>
              <w:t xml:space="preserve"> </w:t>
            </w:r>
            <w:proofErr w:type="spellStart"/>
            <w:r w:rsidRPr="00B75EB2">
              <w:rPr>
                <w:rFonts w:cs="Arial"/>
                <w:lang w:val="en-GB"/>
              </w:rPr>
              <w:t>Politécnica</w:t>
            </w:r>
            <w:proofErr w:type="spellEnd"/>
            <w:r w:rsidRPr="00B75EB2">
              <w:rPr>
                <w:rFonts w:cs="Arial"/>
                <w:lang w:val="en-GB"/>
              </w:rPr>
              <w:t xml:space="preserve"> de </w:t>
            </w:r>
            <w:proofErr w:type="spellStart"/>
            <w:r w:rsidRPr="00B75EB2">
              <w:rPr>
                <w:rFonts w:cs="Arial"/>
                <w:lang w:val="en-GB"/>
              </w:rPr>
              <w:t>Catalunya</w:t>
            </w:r>
            <w:proofErr w:type="spellEnd"/>
            <w:r w:rsidRPr="00B75EB2">
              <w:rPr>
                <w:rFonts w:cs="Arial"/>
                <w:lang w:val="en-GB"/>
              </w:rPr>
              <w:t xml:space="preserve">. 2004. </w:t>
            </w:r>
            <w:r w:rsidR="003F2D9B" w:rsidRPr="00B75EB2">
              <w:rPr>
                <w:rFonts w:cs="Arial"/>
                <w:lang w:val="en-GB"/>
              </w:rPr>
              <w:t>Declaration of Barcelona, Engineering Education for Sustainable Development:</w:t>
            </w:r>
            <w:r w:rsidR="003F2D9B" w:rsidRPr="00B75EB2">
              <w:rPr>
                <w:rStyle w:val="apple-converted-space"/>
                <w:rFonts w:cs="Arial"/>
                <w:lang w:val="en-GB"/>
              </w:rPr>
              <w:t> </w:t>
            </w:r>
            <w:hyperlink r:id="rId13" w:tgtFrame="_blank" w:history="1">
              <w:r w:rsidR="003F2D9B" w:rsidRPr="00B75EB2">
                <w:rPr>
                  <w:rStyle w:val="Hipervnculo"/>
                  <w:rFonts w:cs="Arial"/>
                  <w:color w:val="auto"/>
                  <w:lang w:val="en-GB"/>
                </w:rPr>
                <w:t>https://www.upc.edu/eesd-observatory/who/declaration-of-barcelona</w:t>
              </w:r>
            </w:hyperlink>
          </w:p>
          <w:p w:rsidR="003F2D9B" w:rsidRDefault="003F2D9B" w:rsidP="0060535A">
            <w:pPr>
              <w:autoSpaceDE w:val="0"/>
              <w:autoSpaceDN w:val="0"/>
              <w:adjustRightInd w:val="0"/>
              <w:spacing w:after="0" w:line="240" w:lineRule="auto"/>
              <w:rPr>
                <w:rFonts w:eastAsia="Times New Roman" w:cs="Arial"/>
                <w:b/>
                <w:lang w:val="en-US" w:eastAsia="es-ES"/>
              </w:rPr>
            </w:pPr>
          </w:p>
          <w:p w:rsidR="007B37A0" w:rsidRPr="003F2D9B" w:rsidRDefault="007B37A0" w:rsidP="0060535A">
            <w:pPr>
              <w:autoSpaceDE w:val="0"/>
              <w:autoSpaceDN w:val="0"/>
              <w:adjustRightInd w:val="0"/>
              <w:spacing w:after="0" w:line="240" w:lineRule="auto"/>
              <w:rPr>
                <w:rFonts w:eastAsia="Times New Roman" w:cs="Arial"/>
                <w:b/>
                <w:lang w:val="en-US" w:eastAsia="es-ES"/>
              </w:rPr>
            </w:pPr>
          </w:p>
          <w:p w:rsidR="00220229" w:rsidRPr="00811FBA" w:rsidRDefault="006C6100" w:rsidP="00811FBA">
            <w:pPr>
              <w:pStyle w:val="Prrafodelista"/>
              <w:numPr>
                <w:ilvl w:val="0"/>
                <w:numId w:val="35"/>
              </w:numPr>
              <w:autoSpaceDE w:val="0"/>
              <w:autoSpaceDN w:val="0"/>
              <w:adjustRightInd w:val="0"/>
              <w:spacing w:after="0" w:line="240" w:lineRule="auto"/>
              <w:rPr>
                <w:rFonts w:eastAsia="Times New Roman" w:cs="Arial"/>
                <w:b/>
                <w:lang w:val="es-CL" w:eastAsia="es-ES"/>
              </w:rPr>
            </w:pPr>
            <w:r w:rsidRPr="00811FBA">
              <w:rPr>
                <w:rFonts w:eastAsia="Times New Roman" w:cs="Arial"/>
                <w:b/>
                <w:lang w:val="es-CL" w:eastAsia="es-ES"/>
              </w:rPr>
              <w:lastRenderedPageBreak/>
              <w:t>Territorio</w:t>
            </w:r>
            <w:r w:rsidR="00811FBA" w:rsidRPr="00811FBA">
              <w:rPr>
                <w:rFonts w:eastAsia="Times New Roman" w:cs="Arial"/>
                <w:b/>
                <w:lang w:val="es-CL" w:eastAsia="es-ES"/>
              </w:rPr>
              <w:t>s Estratégicos</w:t>
            </w:r>
          </w:p>
          <w:p w:rsidR="006C6100" w:rsidRPr="0032619A" w:rsidRDefault="006C6100" w:rsidP="0060535A">
            <w:pPr>
              <w:autoSpaceDE w:val="0"/>
              <w:autoSpaceDN w:val="0"/>
              <w:adjustRightInd w:val="0"/>
              <w:spacing w:after="0" w:line="240" w:lineRule="auto"/>
              <w:rPr>
                <w:rFonts w:eastAsia="Times New Roman" w:cs="Arial"/>
                <w:lang w:val="es-CL" w:eastAsia="es-ES"/>
              </w:rPr>
            </w:pPr>
          </w:p>
          <w:p w:rsidR="00BE5D1F" w:rsidRDefault="00DE267A" w:rsidP="00BE5D1F">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rFonts w:eastAsia="Times New Roman" w:cs="Arial"/>
                <w:lang w:val="es-MX" w:eastAsia="es-ES"/>
              </w:rPr>
              <w:t xml:space="preserve">Aliste, E. 2010. Territorio y Ciencias Sociales: Trayectorias </w:t>
            </w:r>
            <w:r w:rsidR="00C64800" w:rsidRPr="0032619A">
              <w:rPr>
                <w:rFonts w:eastAsia="Times New Roman" w:cs="Arial"/>
                <w:lang w:val="es-MX" w:eastAsia="es-ES"/>
              </w:rPr>
              <w:t xml:space="preserve">espaciales y ambientales en debate. En: Medio Ambiente y Sociedad, </w:t>
            </w:r>
            <w:proofErr w:type="spellStart"/>
            <w:r w:rsidR="00C64800" w:rsidRPr="0032619A">
              <w:rPr>
                <w:rFonts w:eastAsia="Times New Roman" w:cs="Arial"/>
                <w:lang w:val="es-MX" w:eastAsia="es-ES"/>
              </w:rPr>
              <w:t>Ril</w:t>
            </w:r>
            <w:proofErr w:type="spellEnd"/>
            <w:r w:rsidR="00C64800" w:rsidRPr="0032619A">
              <w:rPr>
                <w:rFonts w:eastAsia="Times New Roman" w:cs="Arial"/>
                <w:lang w:val="es-MX" w:eastAsia="es-ES"/>
              </w:rPr>
              <w:t xml:space="preserve"> editores, Santiago de Chile, pp. 55 – 76.</w:t>
            </w:r>
          </w:p>
          <w:p w:rsidR="00BE5D1F" w:rsidRPr="00BE5D1F" w:rsidRDefault="00BE5D1F" w:rsidP="00BE5D1F">
            <w:pPr>
              <w:pStyle w:val="Prrafodelista"/>
              <w:numPr>
                <w:ilvl w:val="0"/>
                <w:numId w:val="28"/>
              </w:numPr>
              <w:autoSpaceDE w:val="0"/>
              <w:autoSpaceDN w:val="0"/>
              <w:adjustRightInd w:val="0"/>
              <w:spacing w:after="0" w:line="240" w:lineRule="auto"/>
              <w:rPr>
                <w:rFonts w:eastAsia="Times New Roman" w:cs="Arial"/>
                <w:lang w:val="es-MX" w:eastAsia="es-ES"/>
              </w:rPr>
            </w:pPr>
            <w:r>
              <w:t>Almagro, A. s/año. Didáctica de las Ciencias Sociales I: El Espacio Geográfico y su Tratamiento Didáctico, Úbeda.</w:t>
            </w:r>
          </w:p>
          <w:p w:rsidR="003F2D9B" w:rsidRPr="00DA7F89" w:rsidRDefault="00DE267A" w:rsidP="003F2D9B">
            <w:pPr>
              <w:pStyle w:val="Prrafodelista"/>
              <w:numPr>
                <w:ilvl w:val="0"/>
                <w:numId w:val="28"/>
              </w:numPr>
              <w:autoSpaceDE w:val="0"/>
              <w:autoSpaceDN w:val="0"/>
              <w:adjustRightInd w:val="0"/>
              <w:spacing w:after="0" w:line="240" w:lineRule="auto"/>
              <w:rPr>
                <w:rFonts w:eastAsia="Times New Roman" w:cs="Arial"/>
                <w:lang w:val="es-MX" w:eastAsia="es-ES"/>
              </w:rPr>
            </w:pPr>
            <w:proofErr w:type="spellStart"/>
            <w:r w:rsidRPr="0032619A">
              <w:rPr>
                <w:rFonts w:cs="Arial"/>
              </w:rPr>
              <w:t>Bozzano</w:t>
            </w:r>
            <w:proofErr w:type="spellEnd"/>
            <w:r w:rsidRPr="0032619A">
              <w:rPr>
                <w:rFonts w:cs="Arial"/>
              </w:rPr>
              <w:t xml:space="preserve">, H. 2009. Territorios Posibles. Procesos, lugares y actores. </w:t>
            </w:r>
            <w:proofErr w:type="spellStart"/>
            <w:r w:rsidRPr="0032619A">
              <w:rPr>
                <w:rFonts w:cs="Arial"/>
              </w:rPr>
              <w:t>Lumiere</w:t>
            </w:r>
            <w:proofErr w:type="spellEnd"/>
            <w:r w:rsidRPr="0032619A">
              <w:rPr>
                <w:rFonts w:cs="Arial"/>
              </w:rPr>
              <w:t>, Buenos Aires, 628 p.</w:t>
            </w:r>
          </w:p>
          <w:p w:rsidR="00DA7F89" w:rsidRPr="00DA7F89" w:rsidRDefault="00DA7F89" w:rsidP="00DA7F89">
            <w:pPr>
              <w:pStyle w:val="Prrafodelista"/>
              <w:numPr>
                <w:ilvl w:val="0"/>
                <w:numId w:val="28"/>
              </w:numPr>
              <w:autoSpaceDE w:val="0"/>
              <w:autoSpaceDN w:val="0"/>
              <w:adjustRightInd w:val="0"/>
              <w:rPr>
                <w:rFonts w:eastAsia="Times New Roman" w:cs="Arial"/>
                <w:lang w:val="es-CL" w:eastAsia="es-ES"/>
              </w:rPr>
            </w:pPr>
            <w:r w:rsidRPr="00C51045">
              <w:rPr>
                <w:rFonts w:eastAsia="Times New Roman" w:cs="Arial"/>
                <w:bCs/>
                <w:lang w:val="es-CL" w:eastAsia="es-ES"/>
              </w:rPr>
              <w:t xml:space="preserve">Calderón, P. 2009. Teoría de Conflictos de Johan </w:t>
            </w:r>
            <w:proofErr w:type="spellStart"/>
            <w:r w:rsidRPr="00C51045">
              <w:rPr>
                <w:rFonts w:eastAsia="Times New Roman" w:cs="Arial"/>
                <w:bCs/>
                <w:lang w:val="es-CL" w:eastAsia="es-ES"/>
              </w:rPr>
              <w:t>Galtung</w:t>
            </w:r>
            <w:proofErr w:type="spellEnd"/>
            <w:r w:rsidRPr="00C51045">
              <w:rPr>
                <w:rFonts w:eastAsia="Times New Roman" w:cs="Arial"/>
                <w:bCs/>
                <w:lang w:val="es-CL" w:eastAsia="es-ES"/>
              </w:rPr>
              <w:t>. En Revista Paz y Conflictos, n° 2, pp. 60-81.</w:t>
            </w:r>
          </w:p>
          <w:p w:rsidR="003F2D9B" w:rsidRPr="003F2D9B" w:rsidRDefault="003F2D9B" w:rsidP="003F2D9B">
            <w:pPr>
              <w:pStyle w:val="Prrafodelista"/>
              <w:numPr>
                <w:ilvl w:val="0"/>
                <w:numId w:val="28"/>
              </w:numPr>
              <w:autoSpaceDE w:val="0"/>
              <w:autoSpaceDN w:val="0"/>
              <w:adjustRightInd w:val="0"/>
              <w:spacing w:after="0" w:line="240" w:lineRule="auto"/>
              <w:rPr>
                <w:rFonts w:eastAsia="Times New Roman" w:cs="Arial"/>
                <w:lang w:val="es-MX" w:eastAsia="es-ES"/>
              </w:rPr>
            </w:pPr>
            <w:r>
              <w:t xml:space="preserve">Di </w:t>
            </w:r>
            <w:proofErr w:type="spellStart"/>
            <w:r>
              <w:t>Castri</w:t>
            </w:r>
            <w:proofErr w:type="spellEnd"/>
            <w:r>
              <w:t>, F. 1994. Medio Ambiente y Territorio, en: Agricultura Técnica (Chile) 54 (4), octubre-diciembre 1994, pp. 366-370.</w:t>
            </w:r>
          </w:p>
          <w:p w:rsidR="0092365D" w:rsidRPr="0092365D" w:rsidRDefault="0092365D" w:rsidP="009F3260">
            <w:pPr>
              <w:pStyle w:val="Prrafodelista"/>
              <w:numPr>
                <w:ilvl w:val="0"/>
                <w:numId w:val="28"/>
              </w:numPr>
              <w:autoSpaceDE w:val="0"/>
              <w:autoSpaceDN w:val="0"/>
              <w:adjustRightInd w:val="0"/>
              <w:spacing w:after="0" w:line="240" w:lineRule="auto"/>
              <w:rPr>
                <w:rFonts w:eastAsia="Times New Roman" w:cs="Arial"/>
                <w:lang w:val="es-MX" w:eastAsia="es-ES"/>
              </w:rPr>
            </w:pPr>
            <w:r w:rsidRPr="0092365D">
              <w:t xml:space="preserve">Gastó J., Gálvez, M &amp; Morales, P. 2010. Construcción y Articulación del Paisaje Rural. </w:t>
            </w:r>
            <w:r w:rsidRPr="00084D06">
              <w:rPr>
                <w:lang w:val="en-US"/>
              </w:rPr>
              <w:t xml:space="preserve">Changing landscapes:  Perception, </w:t>
            </w:r>
            <w:proofErr w:type="spellStart"/>
            <w:r w:rsidRPr="00084D06">
              <w:rPr>
                <w:lang w:val="en-US"/>
              </w:rPr>
              <w:t>natura</w:t>
            </w:r>
            <w:proofErr w:type="spellEnd"/>
            <w:r w:rsidRPr="0092365D">
              <w:rPr>
                <w:lang w:val="en-GB"/>
              </w:rPr>
              <w:t xml:space="preserve">l disturbance and reconstruction of landscapes. AUS (Valdivia). </w:t>
            </w:r>
            <w:proofErr w:type="spellStart"/>
            <w:r w:rsidRPr="0092365D">
              <w:t>Vol</w:t>
            </w:r>
            <w:proofErr w:type="spellEnd"/>
            <w:r w:rsidRPr="0092365D">
              <w:t xml:space="preserve"> 7: 6-11.</w:t>
            </w:r>
          </w:p>
          <w:p w:rsidR="0092365D" w:rsidRPr="0092365D" w:rsidRDefault="0092365D" w:rsidP="009F3260">
            <w:pPr>
              <w:pStyle w:val="Prrafodelista"/>
              <w:numPr>
                <w:ilvl w:val="0"/>
                <w:numId w:val="28"/>
              </w:numPr>
              <w:autoSpaceDE w:val="0"/>
              <w:autoSpaceDN w:val="0"/>
              <w:adjustRightInd w:val="0"/>
              <w:spacing w:after="0" w:line="240" w:lineRule="auto"/>
              <w:rPr>
                <w:rFonts w:eastAsia="Times New Roman" w:cs="Arial"/>
                <w:lang w:val="es-MX" w:eastAsia="es-ES"/>
              </w:rPr>
            </w:pPr>
            <w:r>
              <w:rPr>
                <w:rFonts w:eastAsia="Times New Roman" w:cs="Arial"/>
                <w:lang w:eastAsia="es-ES"/>
              </w:rPr>
              <w:t>Giménez, G. 2005. Territorio e identidad. Breve introducción a la geografía cultural. En: Trayectorias, vol. VII, núm. 17, enero-abril 2005, Nueva León, México, pp. 8-24.</w:t>
            </w:r>
          </w:p>
          <w:p w:rsidR="009F3260" w:rsidRPr="008D6BAB" w:rsidRDefault="009F3260" w:rsidP="009F3260">
            <w:pPr>
              <w:pStyle w:val="Prrafodelista"/>
              <w:numPr>
                <w:ilvl w:val="0"/>
                <w:numId w:val="28"/>
              </w:numPr>
              <w:autoSpaceDE w:val="0"/>
              <w:autoSpaceDN w:val="0"/>
              <w:adjustRightInd w:val="0"/>
              <w:spacing w:after="0" w:line="240" w:lineRule="auto"/>
              <w:rPr>
                <w:rFonts w:eastAsia="Times New Roman" w:cs="Arial"/>
                <w:b/>
                <w:lang w:val="es-MX" w:eastAsia="es-ES"/>
              </w:rPr>
            </w:pPr>
            <w:r w:rsidRPr="008D6BAB">
              <w:rPr>
                <w:rFonts w:cs="Arial"/>
                <w:b/>
              </w:rPr>
              <w:t xml:space="preserve">Gómez-Orea, D. 2008. Ordenación Territorial. </w:t>
            </w:r>
            <w:proofErr w:type="spellStart"/>
            <w:r w:rsidRPr="008D6BAB">
              <w:rPr>
                <w:rFonts w:cs="Arial"/>
                <w:b/>
              </w:rPr>
              <w:t>Mundi</w:t>
            </w:r>
            <w:proofErr w:type="spellEnd"/>
            <w:r w:rsidRPr="008D6BAB">
              <w:rPr>
                <w:rFonts w:cs="Arial"/>
                <w:b/>
              </w:rPr>
              <w:t>-Prensa Libros, Madrid, 766 p.</w:t>
            </w:r>
          </w:p>
          <w:p w:rsidR="0092365D" w:rsidRPr="00B31A28" w:rsidRDefault="009F3260" w:rsidP="0092365D">
            <w:pPr>
              <w:pStyle w:val="Prrafodelista"/>
              <w:numPr>
                <w:ilvl w:val="0"/>
                <w:numId w:val="28"/>
              </w:numPr>
              <w:autoSpaceDE w:val="0"/>
              <w:autoSpaceDN w:val="0"/>
              <w:adjustRightInd w:val="0"/>
              <w:spacing w:after="0" w:line="240" w:lineRule="auto"/>
              <w:rPr>
                <w:rFonts w:eastAsia="Times New Roman" w:cs="Arial"/>
                <w:b/>
                <w:lang w:val="es-MX" w:eastAsia="es-ES"/>
              </w:rPr>
            </w:pPr>
            <w:r w:rsidRPr="00B31A28">
              <w:rPr>
                <w:rFonts w:cs="Arial"/>
                <w:b/>
              </w:rPr>
              <w:t>Gómez-Orea, D; Gómez-</w:t>
            </w:r>
            <w:proofErr w:type="spellStart"/>
            <w:r w:rsidRPr="00B31A28">
              <w:rPr>
                <w:rFonts w:cs="Arial"/>
                <w:b/>
              </w:rPr>
              <w:t>Villarino</w:t>
            </w:r>
            <w:proofErr w:type="spellEnd"/>
            <w:r w:rsidRPr="00B31A28">
              <w:rPr>
                <w:rFonts w:cs="Arial"/>
                <w:b/>
              </w:rPr>
              <w:t xml:space="preserve">, A. 2013. Ordenación Territorial. </w:t>
            </w:r>
            <w:proofErr w:type="spellStart"/>
            <w:r w:rsidRPr="00B31A28">
              <w:rPr>
                <w:rFonts w:cs="Arial"/>
                <w:b/>
              </w:rPr>
              <w:t>Mundi</w:t>
            </w:r>
            <w:proofErr w:type="spellEnd"/>
            <w:r w:rsidRPr="00B31A28">
              <w:rPr>
                <w:rFonts w:cs="Arial"/>
                <w:b/>
              </w:rPr>
              <w:t>-Prensa Libros, Madrid, 544 p.</w:t>
            </w:r>
          </w:p>
          <w:p w:rsidR="0092365D" w:rsidRPr="00DA7F89" w:rsidRDefault="0092365D" w:rsidP="0092365D">
            <w:pPr>
              <w:pStyle w:val="Prrafodelista"/>
              <w:numPr>
                <w:ilvl w:val="0"/>
                <w:numId w:val="28"/>
              </w:numPr>
              <w:autoSpaceDE w:val="0"/>
              <w:autoSpaceDN w:val="0"/>
              <w:adjustRightInd w:val="0"/>
              <w:spacing w:after="0" w:line="240" w:lineRule="auto"/>
              <w:rPr>
                <w:rFonts w:eastAsia="Times New Roman" w:cs="Arial"/>
                <w:lang w:val="es-MX" w:eastAsia="es-ES"/>
              </w:rPr>
            </w:pPr>
            <w:proofErr w:type="spellStart"/>
            <w:r>
              <w:t>Gross</w:t>
            </w:r>
            <w:proofErr w:type="spellEnd"/>
            <w:r>
              <w:t xml:space="preserve">, P. </w:t>
            </w:r>
            <w:r w:rsidR="003F2D9B">
              <w:t>2005.</w:t>
            </w:r>
            <w:r>
              <w:t xml:space="preserve"> Medio Ambiente y Desarrollo Sustentable, en: Gestión Ambiental a Nivel Local, Corporación Ambiental del Sur, Santiago, pp. 15-40.</w:t>
            </w:r>
          </w:p>
          <w:p w:rsidR="00DA7F89" w:rsidRPr="00C51045" w:rsidRDefault="00DA7F89" w:rsidP="00DA7F89">
            <w:pPr>
              <w:pStyle w:val="Prrafodelista"/>
              <w:numPr>
                <w:ilvl w:val="0"/>
                <w:numId w:val="28"/>
              </w:numPr>
              <w:autoSpaceDE w:val="0"/>
              <w:autoSpaceDN w:val="0"/>
              <w:adjustRightInd w:val="0"/>
              <w:spacing w:after="0" w:line="240" w:lineRule="auto"/>
              <w:rPr>
                <w:rFonts w:eastAsia="Times New Roman" w:cs="Arial"/>
                <w:lang w:val="es-MX" w:eastAsia="es-ES"/>
              </w:rPr>
            </w:pPr>
            <w:proofErr w:type="spellStart"/>
            <w:r w:rsidRPr="00C51045">
              <w:rPr>
                <w:rFonts w:eastAsia="Times New Roman" w:cs="Arial"/>
                <w:lang w:val="es-MX" w:eastAsia="es-ES"/>
              </w:rPr>
              <w:t>Gudynas</w:t>
            </w:r>
            <w:proofErr w:type="spellEnd"/>
            <w:r w:rsidRPr="00C51045">
              <w:rPr>
                <w:rFonts w:eastAsia="Times New Roman" w:cs="Arial"/>
                <w:lang w:val="es-MX" w:eastAsia="es-ES"/>
              </w:rPr>
              <w:t>, E. 2011 (febrero). Buen Vivir: Germinando alternativas al desarrollo, en: América Latina en Movimiento, ALAI, N° 462, Quito, pp. 1-20.</w:t>
            </w:r>
          </w:p>
          <w:p w:rsidR="00DA7F89" w:rsidRPr="00DA7F89" w:rsidRDefault="00DA7F89" w:rsidP="00DA7F89">
            <w:pPr>
              <w:pStyle w:val="Prrafodelista"/>
              <w:numPr>
                <w:ilvl w:val="0"/>
                <w:numId w:val="28"/>
              </w:numPr>
              <w:autoSpaceDE w:val="0"/>
              <w:autoSpaceDN w:val="0"/>
              <w:adjustRightInd w:val="0"/>
              <w:spacing w:after="0" w:line="240" w:lineRule="auto"/>
              <w:rPr>
                <w:rFonts w:eastAsia="Times New Roman" w:cs="Arial"/>
                <w:lang w:val="es-MX" w:eastAsia="es-ES"/>
              </w:rPr>
            </w:pPr>
            <w:proofErr w:type="spellStart"/>
            <w:r w:rsidRPr="00C51045">
              <w:rPr>
                <w:rFonts w:eastAsia="Times New Roman" w:cs="Arial"/>
                <w:lang w:val="es-MX" w:eastAsia="es-ES"/>
              </w:rPr>
              <w:t>Gudynas</w:t>
            </w:r>
            <w:proofErr w:type="spellEnd"/>
            <w:r w:rsidRPr="00C51045">
              <w:rPr>
                <w:rFonts w:eastAsia="Times New Roman" w:cs="Arial"/>
                <w:lang w:val="es-MX" w:eastAsia="es-ES"/>
              </w:rPr>
              <w:t>, E. Acosta, A. 2011. El buen vivir o la disolución de la idea de progreso, en: La Medición del Progreso y del Bienestar. Propuestas desde América Latina. Mariano Rojas, coord., México D.F., pp. 103-110.</w:t>
            </w:r>
          </w:p>
          <w:p w:rsidR="00805BA1" w:rsidRPr="0032619A" w:rsidRDefault="00805BA1" w:rsidP="009F3260">
            <w:pPr>
              <w:pStyle w:val="Prrafodelista"/>
              <w:numPr>
                <w:ilvl w:val="0"/>
                <w:numId w:val="28"/>
              </w:numPr>
              <w:autoSpaceDE w:val="0"/>
              <w:autoSpaceDN w:val="0"/>
              <w:adjustRightInd w:val="0"/>
              <w:spacing w:after="0" w:line="240" w:lineRule="auto"/>
              <w:rPr>
                <w:rFonts w:eastAsia="Times New Roman" w:cs="Arial"/>
                <w:lang w:val="es-CL" w:eastAsia="es-ES"/>
              </w:rPr>
            </w:pPr>
            <w:proofErr w:type="spellStart"/>
            <w:r w:rsidRPr="00911E27">
              <w:rPr>
                <w:rFonts w:cs="Arial"/>
              </w:rPr>
              <w:t>Heinrichs</w:t>
            </w:r>
            <w:proofErr w:type="spellEnd"/>
            <w:r w:rsidRPr="00911E27">
              <w:rPr>
                <w:rFonts w:cs="Arial"/>
              </w:rPr>
              <w:t xml:space="preserve">, D.; </w:t>
            </w:r>
            <w:proofErr w:type="spellStart"/>
            <w:r w:rsidRPr="00911E27">
              <w:rPr>
                <w:rFonts w:cs="Arial"/>
              </w:rPr>
              <w:t>Nuissl</w:t>
            </w:r>
            <w:proofErr w:type="spellEnd"/>
            <w:r w:rsidRPr="00911E27">
              <w:rPr>
                <w:rFonts w:cs="Arial"/>
              </w:rPr>
              <w:t xml:space="preserve">, H.; Rodríguez Seeger, C. 2009 (abril). </w:t>
            </w:r>
            <w:r w:rsidRPr="0032619A">
              <w:rPr>
                <w:rFonts w:cs="Arial"/>
                <w:lang w:val="es-CL"/>
              </w:rPr>
              <w:t>Dispersión urbana y nuevos desafíos para la gobernanza (metropolitana) en América Latina: el caso de Santiago de Chile. En: Revista Eure, Vol. XXXV, N° 104, Santiago, pp. 29-46.</w:t>
            </w:r>
          </w:p>
          <w:p w:rsidR="009F3260" w:rsidRPr="0032619A" w:rsidRDefault="00821E39" w:rsidP="009F3260">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rFonts w:cs="Arial"/>
              </w:rPr>
              <w:t xml:space="preserve">Rodríguez Seeger, C.; </w:t>
            </w:r>
            <w:proofErr w:type="spellStart"/>
            <w:r w:rsidR="001115B2" w:rsidRPr="0032619A">
              <w:t>Ducci</w:t>
            </w:r>
            <w:proofErr w:type="spellEnd"/>
            <w:r w:rsidR="001115B2" w:rsidRPr="0032619A">
              <w:t>, M.E.</w:t>
            </w:r>
            <w:r w:rsidRPr="0032619A">
              <w:t xml:space="preserve"> 2006. La Descentralización en Chile: </w:t>
            </w:r>
            <w:r w:rsidRPr="0032619A">
              <w:rPr>
                <w:rStyle w:val="Textoennegrita"/>
                <w:b w:val="0"/>
                <w:bCs w:val="0"/>
              </w:rPr>
              <w:t>El peso de las tradiciones centralistas y autoritarias</w:t>
            </w:r>
            <w:r w:rsidRPr="0032619A">
              <w:t>. En: Historias de Descentralización: Transformación del régimen político y cambio en el modelo de desarrollo, Bogotá, pp. 571 – 614.</w:t>
            </w:r>
          </w:p>
          <w:p w:rsidR="00805BA1" w:rsidRPr="003638AF" w:rsidRDefault="009F3260" w:rsidP="00805BA1">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rFonts w:cs="Arial"/>
              </w:rPr>
              <w:t xml:space="preserve">Rodríguez Seeger, C.; Reyes </w:t>
            </w:r>
            <w:proofErr w:type="spellStart"/>
            <w:r w:rsidRPr="0032619A">
              <w:rPr>
                <w:rFonts w:cs="Arial"/>
              </w:rPr>
              <w:t>Päcke</w:t>
            </w:r>
            <w:proofErr w:type="spellEnd"/>
            <w:r w:rsidRPr="0032619A">
              <w:rPr>
                <w:rFonts w:cs="Arial"/>
              </w:rPr>
              <w:t xml:space="preserve">, S. 2008. </w:t>
            </w:r>
            <w:r w:rsidRPr="0032619A">
              <w:rPr>
                <w:rFonts w:cs="Arial"/>
                <w:bCs/>
              </w:rPr>
              <w:t>Propuesta Metodológica para la elaboración de un Plan de Ordenamiento Territorial Sustentable. Revista Digital Proyección n°4</w:t>
            </w:r>
            <w:r w:rsidRPr="00022145">
              <w:rPr>
                <w:rFonts w:cs="Arial"/>
                <w:bCs/>
              </w:rPr>
              <w:t xml:space="preserve">, </w:t>
            </w:r>
            <w:r w:rsidRPr="00022145">
              <w:rPr>
                <w:rFonts w:cs="Arial"/>
                <w:shd w:val="clear" w:color="auto" w:fill="FCFCF3"/>
              </w:rPr>
              <w:t xml:space="preserve">Instituto de Cartografía, Investigación y Formación para el Ordenamiento Territorial (CIFOT), Cuyo, 34 p.  </w:t>
            </w:r>
            <w:hyperlink r:id="rId14" w:history="1">
              <w:r w:rsidRPr="00022145">
                <w:rPr>
                  <w:rStyle w:val="Hipervnculo"/>
                  <w:rFonts w:cs="Arial"/>
                  <w:color w:val="auto"/>
                  <w:shd w:val="clear" w:color="auto" w:fill="FCFCF3"/>
                </w:rPr>
                <w:t>http://www.proyeccion.cifot.com.ar</w:t>
              </w:r>
            </w:hyperlink>
            <w:r w:rsidRPr="00022145">
              <w:rPr>
                <w:rFonts w:cs="Arial"/>
                <w:shd w:val="clear" w:color="auto" w:fill="FCFCF3"/>
              </w:rPr>
              <w:t>.</w:t>
            </w:r>
          </w:p>
          <w:p w:rsidR="00177A61" w:rsidRPr="0032619A" w:rsidRDefault="001115B2" w:rsidP="009F3260">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sz w:val="23"/>
                <w:szCs w:val="23"/>
                <w:shd w:val="clear" w:color="auto" w:fill="FFFFFF"/>
                <w:lang w:val="es-MX"/>
              </w:rPr>
              <w:t>Rodríguez Seeger, C. 2013</w:t>
            </w:r>
            <w:r w:rsidR="00FB248C">
              <w:rPr>
                <w:sz w:val="23"/>
                <w:szCs w:val="23"/>
                <w:shd w:val="clear" w:color="auto" w:fill="FFFFFF"/>
                <w:lang w:val="es-MX"/>
              </w:rPr>
              <w:t>i</w:t>
            </w:r>
            <w:r w:rsidRPr="0032619A">
              <w:rPr>
                <w:sz w:val="23"/>
                <w:szCs w:val="23"/>
                <w:shd w:val="clear" w:color="auto" w:fill="FFFFFF"/>
                <w:lang w:val="es-MX"/>
              </w:rPr>
              <w:t xml:space="preserve">. </w:t>
            </w:r>
            <w:r w:rsidRPr="0032619A">
              <w:rPr>
                <w:sz w:val="23"/>
                <w:szCs w:val="23"/>
                <w:shd w:val="clear" w:color="auto" w:fill="FFFFFF"/>
              </w:rPr>
              <w:t>Planificación Territorial en Chile: ¿Utopía de un Modelo? En: Competencias y Gestión Territorial. Memorias del VIII Simposio Nacional de Desarrollo Urbano y Planificación Territorial, Cuenca, Ecuador, pp. 182-198</w:t>
            </w:r>
          </w:p>
          <w:p w:rsidR="009F3260" w:rsidRPr="0032619A" w:rsidRDefault="001A5E0D" w:rsidP="009F3260">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sz w:val="23"/>
                <w:szCs w:val="23"/>
                <w:shd w:val="clear" w:color="auto" w:fill="FFFFFF"/>
              </w:rPr>
              <w:t>Rodríguez Seeger, C. 2013</w:t>
            </w:r>
            <w:r w:rsidR="00FB248C">
              <w:rPr>
                <w:sz w:val="23"/>
                <w:szCs w:val="23"/>
                <w:shd w:val="clear" w:color="auto" w:fill="FFFFFF"/>
              </w:rPr>
              <w:t>ii</w:t>
            </w:r>
            <w:r w:rsidRPr="0032619A">
              <w:rPr>
                <w:sz w:val="23"/>
                <w:szCs w:val="23"/>
                <w:shd w:val="clear" w:color="auto" w:fill="FFFFFF"/>
              </w:rPr>
              <w:t>. Modelos para el desarrollo comunal: divergencias y convergencias. En: Pudahuel, comuna aeroportuaria de Chile: criterios para una gestión municipal sostenible</w:t>
            </w:r>
            <w:r w:rsidR="00591B96" w:rsidRPr="0032619A">
              <w:rPr>
                <w:sz w:val="23"/>
                <w:szCs w:val="23"/>
                <w:shd w:val="clear" w:color="auto" w:fill="FFFFFF"/>
              </w:rPr>
              <w:t xml:space="preserve">. Informe interno División de Asentamientos </w:t>
            </w:r>
            <w:r w:rsidR="00591B96" w:rsidRPr="0032619A">
              <w:rPr>
                <w:sz w:val="23"/>
                <w:szCs w:val="23"/>
                <w:shd w:val="clear" w:color="auto" w:fill="FFFFFF"/>
              </w:rPr>
              <w:lastRenderedPageBreak/>
              <w:t xml:space="preserve">Humanos y Desarrollo Sostenible CEPAL y Secretaría Comunal de Planificación, I. Municipalidad de </w:t>
            </w:r>
            <w:proofErr w:type="spellStart"/>
            <w:r w:rsidR="00591B96" w:rsidRPr="0032619A">
              <w:rPr>
                <w:sz w:val="23"/>
                <w:szCs w:val="23"/>
                <w:shd w:val="clear" w:color="auto" w:fill="FFFFFF"/>
              </w:rPr>
              <w:t>Pudalhuel</w:t>
            </w:r>
            <w:proofErr w:type="spellEnd"/>
            <w:r w:rsidR="00591B96" w:rsidRPr="0032619A">
              <w:rPr>
                <w:sz w:val="23"/>
                <w:szCs w:val="23"/>
                <w:shd w:val="clear" w:color="auto" w:fill="FFFFFF"/>
              </w:rPr>
              <w:t>, capítulo 2, pp. 8-15.</w:t>
            </w:r>
          </w:p>
          <w:p w:rsidR="00177A61" w:rsidRPr="0032619A" w:rsidRDefault="00177A61" w:rsidP="00177A61">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rFonts w:cs="Arial"/>
              </w:rPr>
              <w:t xml:space="preserve">Ruiz, A. 2002. Concertación nacional y planificación estratégica: elementos para un “nuevo consenso” en América Latina. Serie Gestión Pública </w:t>
            </w:r>
            <w:r w:rsidRPr="0032619A">
              <w:t>del Instituto Latinoamericano y del Caribe de Planificación Económica y Social (ILPES) nº 28, Santiago, 104 p.</w:t>
            </w:r>
          </w:p>
          <w:p w:rsidR="00177A61" w:rsidRPr="0032619A" w:rsidRDefault="00177A61" w:rsidP="00177A61">
            <w:pPr>
              <w:pStyle w:val="Prrafodelista"/>
              <w:numPr>
                <w:ilvl w:val="0"/>
                <w:numId w:val="28"/>
              </w:numPr>
              <w:autoSpaceDE w:val="0"/>
              <w:autoSpaceDN w:val="0"/>
              <w:adjustRightInd w:val="0"/>
              <w:spacing w:after="0" w:line="240" w:lineRule="auto"/>
              <w:rPr>
                <w:rFonts w:eastAsia="Times New Roman" w:cs="Arial"/>
                <w:lang w:val="es-MX" w:eastAsia="es-ES"/>
              </w:rPr>
            </w:pPr>
            <w:r w:rsidRPr="0032619A">
              <w:t>Sánchez, F. 2003. Planificación Estratégica y Gestión Pública por objetivos. Serie Gestión Pública del Instituto Latinoamericano y del Caribe de Planificación Económica y Social (ILPES) nº 32, Santiago, 80 p.</w:t>
            </w:r>
          </w:p>
          <w:p w:rsidR="000F2E73" w:rsidRPr="0032619A" w:rsidRDefault="000F2E73" w:rsidP="00177A61">
            <w:pPr>
              <w:pStyle w:val="Prrafodelista"/>
              <w:numPr>
                <w:ilvl w:val="0"/>
                <w:numId w:val="28"/>
              </w:numPr>
              <w:autoSpaceDE w:val="0"/>
              <w:autoSpaceDN w:val="0"/>
              <w:adjustRightInd w:val="0"/>
              <w:spacing w:after="0" w:line="240" w:lineRule="auto"/>
              <w:rPr>
                <w:rFonts w:eastAsia="Times New Roman" w:cs="Arial"/>
                <w:lang w:val="es-MX" w:eastAsia="es-ES"/>
              </w:rPr>
            </w:pPr>
            <w:r w:rsidRPr="0032619A">
              <w:t>Sánchez, J-E. 2005. ¿Qué Gobernabilidad? Sistematizar las condiciones de formación metropolitana para abordar las dificultades de comparación de regiones metropolitanas (Reflexión desde Barcelona). En: Gobernanza, Competitividad y Redes: La gestión de las ciudades del siglo XXI. Santiago, pp. 235-261.</w:t>
            </w:r>
          </w:p>
          <w:p w:rsidR="000F2E73" w:rsidRPr="0032619A" w:rsidRDefault="000F2E73" w:rsidP="00177A61">
            <w:pPr>
              <w:pStyle w:val="Prrafodelista"/>
              <w:numPr>
                <w:ilvl w:val="0"/>
                <w:numId w:val="28"/>
              </w:numPr>
              <w:autoSpaceDE w:val="0"/>
              <w:autoSpaceDN w:val="0"/>
              <w:adjustRightInd w:val="0"/>
              <w:spacing w:after="0" w:line="240" w:lineRule="auto"/>
              <w:rPr>
                <w:rFonts w:eastAsia="Times New Roman" w:cs="Arial"/>
                <w:lang w:val="es-MX" w:eastAsia="es-ES"/>
              </w:rPr>
            </w:pPr>
            <w:r w:rsidRPr="0032619A">
              <w:t>Sánchez, J-E. 2008. La gobernanza desde la óptica del poder y las escalas. En: Ciudad, Poder, Gobernanza. Santiago, pp. 21-51.</w:t>
            </w:r>
          </w:p>
          <w:p w:rsidR="00177A61" w:rsidRPr="0032619A" w:rsidRDefault="00177A61" w:rsidP="00177A61">
            <w:pPr>
              <w:pStyle w:val="Prrafodelista"/>
              <w:numPr>
                <w:ilvl w:val="0"/>
                <w:numId w:val="28"/>
              </w:numPr>
              <w:autoSpaceDE w:val="0"/>
              <w:autoSpaceDN w:val="0"/>
              <w:adjustRightInd w:val="0"/>
              <w:spacing w:after="0" w:line="240" w:lineRule="auto"/>
              <w:rPr>
                <w:rFonts w:eastAsia="Times New Roman" w:cs="Arial"/>
                <w:lang w:val="es-MX" w:eastAsia="es-ES"/>
              </w:rPr>
            </w:pPr>
            <w:r w:rsidRPr="0032619A">
              <w:rPr>
                <w:rFonts w:cs="Arial"/>
              </w:rPr>
              <w:t>Santos, M. 2000. La Naturaleza del Espacio. Técnica y Tiempo. Razón y Emoción. Barcelona. 345 p.</w:t>
            </w:r>
          </w:p>
          <w:p w:rsidR="00BE5D1F" w:rsidRPr="00DA7F89" w:rsidRDefault="00177A61" w:rsidP="00BE5D1F">
            <w:pPr>
              <w:pStyle w:val="Prrafodelista"/>
              <w:numPr>
                <w:ilvl w:val="0"/>
                <w:numId w:val="28"/>
              </w:numPr>
              <w:autoSpaceDE w:val="0"/>
              <w:autoSpaceDN w:val="0"/>
              <w:adjustRightInd w:val="0"/>
              <w:spacing w:after="0" w:line="240" w:lineRule="auto"/>
              <w:rPr>
                <w:rFonts w:eastAsia="Times New Roman" w:cs="Arial"/>
                <w:lang w:val="es-MX" w:eastAsia="es-ES"/>
              </w:rPr>
            </w:pPr>
            <w:r w:rsidRPr="0032619A">
              <w:t>Silva, I. 2003. Metodología para la elaboración de estrategias de desarrollo local. Serie Gestión Pública, CEPAL, Santiago de Chile, 64 p.</w:t>
            </w:r>
          </w:p>
          <w:p w:rsidR="00DA7F89" w:rsidRPr="00BE5D1F" w:rsidRDefault="00DA7F89" w:rsidP="00BE5D1F">
            <w:pPr>
              <w:pStyle w:val="Prrafodelista"/>
              <w:numPr>
                <w:ilvl w:val="0"/>
                <w:numId w:val="28"/>
              </w:numPr>
              <w:autoSpaceDE w:val="0"/>
              <w:autoSpaceDN w:val="0"/>
              <w:adjustRightInd w:val="0"/>
              <w:spacing w:after="0" w:line="240" w:lineRule="auto"/>
              <w:rPr>
                <w:rFonts w:eastAsia="Times New Roman" w:cs="Arial"/>
                <w:lang w:val="es-MX" w:eastAsia="es-ES"/>
              </w:rPr>
            </w:pPr>
            <w:r w:rsidRPr="00C51045">
              <w:t xml:space="preserve">Urquiza, A; Cadenas, H. 2015. Sistemas socio-ecológicos: elementos teóricos y conceptuales para la discusión en torno a vulnerabilidad hídrica, en: Eau et </w:t>
            </w:r>
            <w:proofErr w:type="spellStart"/>
            <w:r w:rsidRPr="00C51045">
              <w:t>Vulnerabilité</w:t>
            </w:r>
            <w:proofErr w:type="spellEnd"/>
            <w:r w:rsidRPr="00C51045">
              <w:t xml:space="preserve"> </w:t>
            </w:r>
            <w:proofErr w:type="spellStart"/>
            <w:r w:rsidRPr="00C51045">
              <w:t>dans</w:t>
            </w:r>
            <w:proofErr w:type="spellEnd"/>
            <w:r w:rsidRPr="00C51045">
              <w:t xml:space="preserve"> les </w:t>
            </w:r>
            <w:proofErr w:type="spellStart"/>
            <w:r w:rsidRPr="00C51045">
              <w:t>Amériques</w:t>
            </w:r>
            <w:proofErr w:type="spellEnd"/>
            <w:r w:rsidRPr="00C51045">
              <w:t xml:space="preserve"> N° 28, </w:t>
            </w:r>
            <w:hyperlink r:id="rId15" w:history="1">
              <w:r w:rsidRPr="00C51045">
                <w:rPr>
                  <w:rStyle w:val="Hipervnculo"/>
                  <w:color w:val="auto"/>
                </w:rPr>
                <w:t>https://orda.revues.org/1774</w:t>
              </w:r>
            </w:hyperlink>
            <w:r w:rsidRPr="00C51045">
              <w:t>.</w:t>
            </w:r>
          </w:p>
          <w:p w:rsidR="00BE5D1F" w:rsidRPr="00BE5D1F" w:rsidRDefault="00BE5D1F" w:rsidP="00BE5D1F">
            <w:pPr>
              <w:pStyle w:val="Prrafodelista"/>
              <w:numPr>
                <w:ilvl w:val="0"/>
                <w:numId w:val="28"/>
              </w:numPr>
              <w:autoSpaceDE w:val="0"/>
              <w:autoSpaceDN w:val="0"/>
              <w:adjustRightInd w:val="0"/>
              <w:spacing w:after="0" w:line="240" w:lineRule="auto"/>
              <w:rPr>
                <w:rFonts w:eastAsia="Times New Roman" w:cs="Arial"/>
                <w:lang w:val="es-MX" w:eastAsia="es-ES"/>
              </w:rPr>
            </w:pPr>
            <w:r>
              <w:t>Vargas, G. 2012. Espacio y Territorio en el Análisis Geográfico, en: Rev. Reflexiones 91 (1): 313-326, ISSN: 1021-1209 / 2012 1. Escuela de Geografía, Universidad de Costa Rica.</w:t>
            </w:r>
          </w:p>
          <w:p w:rsidR="001A5595" w:rsidRPr="007946BC" w:rsidRDefault="001A5595" w:rsidP="00084D06">
            <w:pPr>
              <w:autoSpaceDE w:val="0"/>
              <w:autoSpaceDN w:val="0"/>
              <w:adjustRightInd w:val="0"/>
              <w:spacing w:after="0" w:line="240" w:lineRule="auto"/>
              <w:rPr>
                <w:rFonts w:eastAsia="Times New Roman" w:cs="Arial"/>
                <w:lang w:val="es-MX" w:eastAsia="es-ES"/>
              </w:rPr>
            </w:pPr>
          </w:p>
          <w:p w:rsidR="00C738DA" w:rsidRPr="00811FBA" w:rsidRDefault="006C6100" w:rsidP="00811FBA">
            <w:pPr>
              <w:pStyle w:val="Prrafodelista"/>
              <w:numPr>
                <w:ilvl w:val="0"/>
                <w:numId w:val="35"/>
              </w:numPr>
              <w:autoSpaceDE w:val="0"/>
              <w:autoSpaceDN w:val="0"/>
              <w:adjustRightInd w:val="0"/>
              <w:spacing w:after="0" w:line="240" w:lineRule="auto"/>
              <w:rPr>
                <w:rFonts w:eastAsia="Times New Roman" w:cs="Arial"/>
                <w:b/>
                <w:lang w:val="es-MX" w:eastAsia="es-ES"/>
              </w:rPr>
            </w:pPr>
            <w:r w:rsidRPr="00811FBA">
              <w:rPr>
                <w:rFonts w:eastAsia="Times New Roman" w:cs="Arial"/>
                <w:b/>
                <w:lang w:val="es-MX" w:eastAsia="es-ES"/>
              </w:rPr>
              <w:t>Evaluación Ambiental Estratégica</w:t>
            </w:r>
          </w:p>
          <w:p w:rsidR="00C738DA" w:rsidRPr="00C738DA" w:rsidRDefault="00C738DA" w:rsidP="00C738DA">
            <w:pPr>
              <w:autoSpaceDE w:val="0"/>
              <w:autoSpaceDN w:val="0"/>
              <w:adjustRightInd w:val="0"/>
              <w:spacing w:after="0" w:line="240" w:lineRule="auto"/>
              <w:rPr>
                <w:rFonts w:eastAsia="Times New Roman" w:cs="Arial"/>
                <w:lang w:val="es-MX" w:eastAsia="es-ES"/>
              </w:rPr>
            </w:pP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proofErr w:type="spellStart"/>
            <w:r w:rsidRPr="007946BC">
              <w:rPr>
                <w:rFonts w:eastAsia="Times New Roman" w:cs="Arial"/>
                <w:lang w:val="en-US" w:eastAsia="es-ES"/>
              </w:rPr>
              <w:t>Caratti</w:t>
            </w:r>
            <w:proofErr w:type="spellEnd"/>
            <w:r w:rsidRPr="007946BC">
              <w:rPr>
                <w:rFonts w:eastAsia="Times New Roman" w:cs="Arial"/>
                <w:lang w:val="en-US" w:eastAsia="es-ES"/>
              </w:rPr>
              <w:t xml:space="preserve"> P.</w:t>
            </w:r>
            <w:r>
              <w:rPr>
                <w:rFonts w:eastAsia="Times New Roman" w:cs="Arial"/>
                <w:lang w:val="en-US" w:eastAsia="es-ES"/>
              </w:rPr>
              <w:t xml:space="preserve">, </w:t>
            </w:r>
            <w:proofErr w:type="spellStart"/>
            <w:r>
              <w:rPr>
                <w:rFonts w:eastAsia="Times New Roman" w:cs="Arial"/>
                <w:lang w:val="en-US" w:eastAsia="es-ES"/>
              </w:rPr>
              <w:t>Dalkmann</w:t>
            </w:r>
            <w:proofErr w:type="spellEnd"/>
            <w:r>
              <w:rPr>
                <w:rFonts w:eastAsia="Times New Roman" w:cs="Arial"/>
                <w:lang w:val="en-US" w:eastAsia="es-ES"/>
              </w:rPr>
              <w:t xml:space="preserve"> H. and </w:t>
            </w:r>
            <w:proofErr w:type="spellStart"/>
            <w:r>
              <w:rPr>
                <w:rFonts w:eastAsia="Times New Roman" w:cs="Arial"/>
                <w:lang w:val="en-US" w:eastAsia="es-ES"/>
              </w:rPr>
              <w:t>Jiliberto</w:t>
            </w:r>
            <w:proofErr w:type="spellEnd"/>
            <w:r>
              <w:rPr>
                <w:rFonts w:eastAsia="Times New Roman" w:cs="Arial"/>
                <w:lang w:val="en-US" w:eastAsia="es-ES"/>
              </w:rPr>
              <w:t xml:space="preserve"> R. 2004</w:t>
            </w:r>
            <w:r w:rsidRPr="007946BC">
              <w:rPr>
                <w:rFonts w:eastAsia="Times New Roman" w:cs="Arial"/>
                <w:lang w:val="en-US" w:eastAsia="es-ES"/>
              </w:rPr>
              <w:t xml:space="preserve">. </w:t>
            </w:r>
            <w:proofErr w:type="spellStart"/>
            <w:r w:rsidRPr="007946BC">
              <w:rPr>
                <w:rFonts w:eastAsia="Times New Roman" w:cs="Arial"/>
                <w:lang w:val="en-US" w:eastAsia="es-ES"/>
              </w:rPr>
              <w:t>Analysing</w:t>
            </w:r>
            <w:proofErr w:type="spellEnd"/>
            <w:r w:rsidRPr="007946BC">
              <w:rPr>
                <w:rFonts w:eastAsia="Times New Roman" w:cs="Arial"/>
                <w:lang w:val="en-US" w:eastAsia="es-ES"/>
              </w:rPr>
              <w:t xml:space="preserve"> Strategic Environmental. Assessment. </w:t>
            </w:r>
            <w:proofErr w:type="spellStart"/>
            <w:r w:rsidRPr="007946BC">
              <w:rPr>
                <w:rFonts w:eastAsia="Times New Roman" w:cs="Arial"/>
                <w:lang w:val="en-US" w:eastAsia="es-ES"/>
              </w:rPr>
              <w:t>Edwar</w:t>
            </w:r>
            <w:proofErr w:type="spellEnd"/>
            <w:r w:rsidRPr="007946BC">
              <w:rPr>
                <w:rFonts w:eastAsia="Times New Roman" w:cs="Arial"/>
                <w:lang w:val="en-US" w:eastAsia="es-ES"/>
              </w:rPr>
              <w:t xml:space="preserve"> Elgar Publ</w:t>
            </w:r>
            <w:r>
              <w:rPr>
                <w:rFonts w:eastAsia="Times New Roman" w:cs="Arial"/>
                <w:lang w:val="en-US" w:eastAsia="es-ES"/>
              </w:rPr>
              <w:t xml:space="preserve">isher, Cheltenham, Gran </w:t>
            </w:r>
            <w:proofErr w:type="spellStart"/>
            <w:r>
              <w:rPr>
                <w:rFonts w:eastAsia="Times New Roman" w:cs="Arial"/>
                <w:lang w:val="en-US" w:eastAsia="es-ES"/>
              </w:rPr>
              <w:t>Bretaña</w:t>
            </w:r>
            <w:proofErr w:type="spellEnd"/>
            <w:r w:rsidRPr="007946BC">
              <w:rPr>
                <w:rFonts w:eastAsia="Times New Roman" w:cs="Arial"/>
                <w:lang w:val="en-US" w:eastAsia="es-ES"/>
              </w:rPr>
              <w:t>.</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proofErr w:type="spellStart"/>
            <w:r w:rsidRPr="007946BC">
              <w:rPr>
                <w:rFonts w:eastAsia="Times New Roman" w:cs="Arial"/>
                <w:lang w:val="en-US" w:eastAsia="es-ES"/>
              </w:rPr>
              <w:t>Dalal-Clyton</w:t>
            </w:r>
            <w:proofErr w:type="spellEnd"/>
            <w:r>
              <w:rPr>
                <w:rFonts w:eastAsia="Times New Roman" w:cs="Arial"/>
                <w:lang w:val="en-US" w:eastAsia="es-ES"/>
              </w:rPr>
              <w:t xml:space="preserve"> and Sadler B. 2005</w:t>
            </w:r>
            <w:r w:rsidRPr="007946BC">
              <w:rPr>
                <w:rFonts w:eastAsia="Times New Roman" w:cs="Arial"/>
                <w:lang w:val="en-US" w:eastAsia="es-ES"/>
              </w:rPr>
              <w:t xml:space="preserve">. Strategic Environmental Assessment, a source book and reference guide to international experience. </w:t>
            </w:r>
            <w:proofErr w:type="spellStart"/>
            <w:r w:rsidRPr="007946BC">
              <w:rPr>
                <w:rFonts w:eastAsia="Times New Roman" w:cs="Arial"/>
                <w:lang w:val="en-US" w:eastAsia="es-ES"/>
              </w:rPr>
              <w:t>E</w:t>
            </w:r>
            <w:r>
              <w:rPr>
                <w:rFonts w:eastAsia="Times New Roman" w:cs="Arial"/>
                <w:lang w:val="en-US" w:eastAsia="es-ES"/>
              </w:rPr>
              <w:t>arthscan</w:t>
            </w:r>
            <w:proofErr w:type="spellEnd"/>
            <w:r>
              <w:rPr>
                <w:rFonts w:eastAsia="Times New Roman" w:cs="Arial"/>
                <w:lang w:val="en-US" w:eastAsia="es-ES"/>
              </w:rPr>
              <w:t xml:space="preserve">. </w:t>
            </w:r>
            <w:proofErr w:type="spellStart"/>
            <w:r>
              <w:rPr>
                <w:rFonts w:eastAsia="Times New Roman" w:cs="Arial"/>
                <w:lang w:val="en-US" w:eastAsia="es-ES"/>
              </w:rPr>
              <w:t>Londres</w:t>
            </w:r>
            <w:proofErr w:type="spellEnd"/>
            <w:r>
              <w:rPr>
                <w:rFonts w:eastAsia="Times New Roman" w:cs="Arial"/>
                <w:lang w:val="en-US" w:eastAsia="es-ES"/>
              </w:rPr>
              <w:t>.</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r>
              <w:rPr>
                <w:rFonts w:eastAsia="Times New Roman" w:cs="Arial"/>
                <w:lang w:val="en-US" w:eastAsia="es-ES"/>
              </w:rPr>
              <w:t>Fisher T.B. 2002</w:t>
            </w:r>
            <w:r w:rsidRPr="007946BC">
              <w:rPr>
                <w:rFonts w:eastAsia="Times New Roman" w:cs="Arial"/>
                <w:lang w:val="en-US" w:eastAsia="es-ES"/>
              </w:rPr>
              <w:t xml:space="preserve">. Strategic Environmental Assessment in Transport and Land-use Planning. </w:t>
            </w:r>
            <w:proofErr w:type="spellStart"/>
            <w:r w:rsidRPr="007946BC">
              <w:rPr>
                <w:rFonts w:eastAsia="Times New Roman" w:cs="Arial"/>
                <w:lang w:val="es-MX" w:eastAsia="es-ES"/>
              </w:rPr>
              <w:t>Earthscan</w:t>
            </w:r>
            <w:proofErr w:type="spellEnd"/>
            <w:r>
              <w:rPr>
                <w:rFonts w:eastAsia="Times New Roman" w:cs="Arial"/>
                <w:lang w:val="es-MX" w:eastAsia="es-ES"/>
              </w:rPr>
              <w:t>, Londres</w:t>
            </w:r>
            <w:r w:rsidRPr="007946BC">
              <w:rPr>
                <w:rFonts w:eastAsia="Times New Roman" w:cs="Arial"/>
                <w:lang w:val="es-MX" w:eastAsia="es-ES"/>
              </w:rPr>
              <w:t>.</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proofErr w:type="spellStart"/>
            <w:r>
              <w:rPr>
                <w:rFonts w:eastAsia="Times New Roman" w:cs="Arial"/>
                <w:lang w:val="es-MX" w:eastAsia="es-ES"/>
              </w:rPr>
              <w:t>Jiliberto</w:t>
            </w:r>
            <w:proofErr w:type="spellEnd"/>
            <w:r>
              <w:rPr>
                <w:rFonts w:eastAsia="Times New Roman" w:cs="Arial"/>
                <w:lang w:val="es-MX" w:eastAsia="es-ES"/>
              </w:rPr>
              <w:t xml:space="preserve"> R. 2011.</w:t>
            </w:r>
            <w:r w:rsidRPr="007946BC">
              <w:rPr>
                <w:rFonts w:eastAsia="Times New Roman" w:cs="Arial"/>
                <w:lang w:val="es-MX" w:eastAsia="es-ES"/>
              </w:rPr>
              <w:t xml:space="preserve"> Reconociendo la dimensión institucional de la EAE. </w:t>
            </w:r>
            <w:proofErr w:type="spellStart"/>
            <w:r w:rsidRPr="007946BC">
              <w:rPr>
                <w:rFonts w:eastAsia="Times New Roman" w:cs="Arial"/>
                <w:lang w:val="es-MX" w:eastAsia="es-ES"/>
              </w:rPr>
              <w:t>Impact</w:t>
            </w:r>
            <w:proofErr w:type="spellEnd"/>
            <w:r w:rsidRPr="007946BC">
              <w:rPr>
                <w:rFonts w:eastAsia="Times New Roman" w:cs="Arial"/>
                <w:lang w:val="es-MX" w:eastAsia="es-ES"/>
              </w:rPr>
              <w:t xml:space="preserve"> </w:t>
            </w:r>
            <w:proofErr w:type="spellStart"/>
            <w:r w:rsidRPr="007946BC">
              <w:rPr>
                <w:rFonts w:eastAsia="Times New Roman" w:cs="Arial"/>
                <w:lang w:val="es-MX" w:eastAsia="es-ES"/>
              </w:rPr>
              <w:t>Assessment</w:t>
            </w:r>
            <w:proofErr w:type="spellEnd"/>
            <w:r w:rsidRPr="007946BC">
              <w:rPr>
                <w:rFonts w:eastAsia="Times New Roman" w:cs="Arial"/>
                <w:lang w:val="es-MX" w:eastAsia="es-ES"/>
              </w:rPr>
              <w:t xml:space="preserve"> an</w:t>
            </w:r>
            <w:r>
              <w:rPr>
                <w:rFonts w:eastAsia="Times New Roman" w:cs="Arial"/>
                <w:lang w:val="es-MX" w:eastAsia="es-ES"/>
              </w:rPr>
              <w:t xml:space="preserve">d Project </w:t>
            </w:r>
            <w:proofErr w:type="spellStart"/>
            <w:r>
              <w:rPr>
                <w:rFonts w:eastAsia="Times New Roman" w:cs="Arial"/>
                <w:lang w:val="es-MX" w:eastAsia="es-ES"/>
              </w:rPr>
              <w:t>Appraisal</w:t>
            </w:r>
            <w:proofErr w:type="spellEnd"/>
            <w:r>
              <w:rPr>
                <w:rFonts w:eastAsia="Times New Roman" w:cs="Arial"/>
                <w:lang w:val="es-MX" w:eastAsia="es-ES"/>
              </w:rPr>
              <w:t>, 29(2), Junio</w:t>
            </w:r>
            <w:r w:rsidRPr="007946BC">
              <w:rPr>
                <w:rFonts w:eastAsia="Times New Roman" w:cs="Arial"/>
                <w:lang w:val="es-MX" w:eastAsia="es-ES"/>
              </w:rPr>
              <w:t xml:space="preserve"> 2011. </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proofErr w:type="spellStart"/>
            <w:r>
              <w:rPr>
                <w:rFonts w:eastAsia="Times New Roman" w:cs="Arial"/>
                <w:lang w:val="es-MX" w:eastAsia="es-ES"/>
              </w:rPr>
              <w:t>Jiliberto</w:t>
            </w:r>
            <w:proofErr w:type="spellEnd"/>
            <w:r>
              <w:rPr>
                <w:rFonts w:eastAsia="Times New Roman" w:cs="Arial"/>
                <w:lang w:val="es-MX" w:eastAsia="es-ES"/>
              </w:rPr>
              <w:t xml:space="preserve"> R. 2010.</w:t>
            </w:r>
            <w:r w:rsidRPr="007946BC">
              <w:rPr>
                <w:rFonts w:eastAsia="Times New Roman" w:cs="Arial"/>
                <w:lang w:val="es-MX" w:eastAsia="es-ES"/>
              </w:rPr>
              <w:t xml:space="preserve"> La contribución de la evaluación ambiental estratégica a la gobernabilidad de las políticas de transporte, en </w:t>
            </w:r>
            <w:proofErr w:type="spellStart"/>
            <w:r w:rsidRPr="007946BC">
              <w:rPr>
                <w:rFonts w:eastAsia="Times New Roman" w:cs="Arial"/>
                <w:lang w:val="es-MX" w:eastAsia="es-ES"/>
              </w:rPr>
              <w:t>The</w:t>
            </w:r>
            <w:proofErr w:type="spellEnd"/>
            <w:r w:rsidRPr="007946BC">
              <w:rPr>
                <w:rFonts w:eastAsia="Times New Roman" w:cs="Arial"/>
                <w:lang w:val="es-MX" w:eastAsia="es-ES"/>
              </w:rPr>
              <w:t xml:space="preserve"> </w:t>
            </w:r>
            <w:proofErr w:type="spellStart"/>
            <w:r w:rsidRPr="007946BC">
              <w:rPr>
                <w:rFonts w:eastAsia="Times New Roman" w:cs="Arial"/>
                <w:lang w:val="es-MX" w:eastAsia="es-ES"/>
              </w:rPr>
              <w:t>future</w:t>
            </w:r>
            <w:proofErr w:type="spellEnd"/>
            <w:r w:rsidRPr="007946BC">
              <w:rPr>
                <w:rFonts w:eastAsia="Times New Roman" w:cs="Arial"/>
                <w:lang w:val="es-MX" w:eastAsia="es-ES"/>
              </w:rPr>
              <w:t xml:space="preserve"> </w:t>
            </w:r>
            <w:proofErr w:type="spellStart"/>
            <w:r w:rsidRPr="007946BC">
              <w:rPr>
                <w:rFonts w:eastAsia="Times New Roman" w:cs="Arial"/>
                <w:lang w:val="es-MX" w:eastAsia="es-ES"/>
              </w:rPr>
              <w:t>for</w:t>
            </w:r>
            <w:proofErr w:type="spellEnd"/>
            <w:r w:rsidRPr="007946BC">
              <w:rPr>
                <w:rFonts w:eastAsia="Times New Roman" w:cs="Arial"/>
                <w:lang w:val="es-MX" w:eastAsia="es-ES"/>
              </w:rPr>
              <w:t xml:space="preserve"> </w:t>
            </w:r>
            <w:proofErr w:type="spellStart"/>
            <w:r w:rsidRPr="007946BC">
              <w:rPr>
                <w:rFonts w:eastAsia="Times New Roman" w:cs="Arial"/>
                <w:lang w:val="es-MX" w:eastAsia="es-ES"/>
              </w:rPr>
              <w:t>Interurban</w:t>
            </w:r>
            <w:proofErr w:type="spellEnd"/>
            <w:r w:rsidRPr="007946BC">
              <w:rPr>
                <w:rFonts w:eastAsia="Times New Roman" w:cs="Arial"/>
                <w:lang w:val="es-MX" w:eastAsia="es-ES"/>
              </w:rPr>
              <w:t xml:space="preserve"> </w:t>
            </w:r>
            <w:proofErr w:type="spellStart"/>
            <w:r w:rsidRPr="007946BC">
              <w:rPr>
                <w:rFonts w:eastAsia="Times New Roman" w:cs="Arial"/>
                <w:lang w:val="es-MX" w:eastAsia="es-ES"/>
              </w:rPr>
              <w:t>Passang</w:t>
            </w:r>
            <w:r>
              <w:rPr>
                <w:rFonts w:eastAsia="Times New Roman" w:cs="Arial"/>
                <w:lang w:val="es-MX" w:eastAsia="es-ES"/>
              </w:rPr>
              <w:t>er</w:t>
            </w:r>
            <w:proofErr w:type="spellEnd"/>
            <w:r>
              <w:rPr>
                <w:rFonts w:eastAsia="Times New Roman" w:cs="Arial"/>
                <w:lang w:val="es-MX" w:eastAsia="es-ES"/>
              </w:rPr>
              <w:t xml:space="preserve"> </w:t>
            </w:r>
            <w:proofErr w:type="spellStart"/>
            <w:r>
              <w:rPr>
                <w:rFonts w:eastAsia="Times New Roman" w:cs="Arial"/>
                <w:lang w:val="es-MX" w:eastAsia="es-ES"/>
              </w:rPr>
              <w:t>Transport</w:t>
            </w:r>
            <w:proofErr w:type="spellEnd"/>
            <w:r>
              <w:rPr>
                <w:rFonts w:eastAsia="Times New Roman" w:cs="Arial"/>
                <w:lang w:val="es-MX" w:eastAsia="es-ES"/>
              </w:rPr>
              <w:t>, OCDE, París.</w:t>
            </w:r>
          </w:p>
          <w:p w:rsidR="00764963" w:rsidRPr="00B31A28" w:rsidRDefault="00764963" w:rsidP="00764963">
            <w:pPr>
              <w:pStyle w:val="Prrafodelista"/>
              <w:numPr>
                <w:ilvl w:val="0"/>
                <w:numId w:val="37"/>
              </w:numPr>
              <w:autoSpaceDE w:val="0"/>
              <w:autoSpaceDN w:val="0"/>
              <w:adjustRightInd w:val="0"/>
              <w:spacing w:after="0" w:line="240" w:lineRule="auto"/>
              <w:rPr>
                <w:rFonts w:eastAsia="Times New Roman" w:cs="Arial"/>
                <w:b/>
                <w:lang w:val="es-MX" w:eastAsia="es-ES"/>
              </w:rPr>
            </w:pPr>
            <w:proofErr w:type="spellStart"/>
            <w:r w:rsidRPr="00B31A28">
              <w:rPr>
                <w:rFonts w:eastAsia="Times New Roman" w:cs="Arial"/>
                <w:b/>
                <w:lang w:val="es-MX" w:eastAsia="es-ES"/>
              </w:rPr>
              <w:t>Jiliberto</w:t>
            </w:r>
            <w:proofErr w:type="spellEnd"/>
            <w:r w:rsidRPr="00B31A28">
              <w:rPr>
                <w:rFonts w:eastAsia="Times New Roman" w:cs="Arial"/>
                <w:b/>
                <w:lang w:val="es-MX" w:eastAsia="es-ES"/>
              </w:rPr>
              <w:t xml:space="preserve"> R, Bonilla M. 2009. Guía de Evaluación Ambiental Estratégica. Comisión Económica para América Latina y el Caribe (CEPAL). Naciones Unidas. Santiago de Chile.</w:t>
            </w:r>
          </w:p>
          <w:p w:rsidR="00764963" w:rsidRPr="00E75CF2"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proofErr w:type="spellStart"/>
            <w:r>
              <w:rPr>
                <w:rFonts w:eastAsia="Times New Roman" w:cs="Arial"/>
                <w:lang w:val="es-MX" w:eastAsia="es-ES"/>
              </w:rPr>
              <w:t>Jiliberto</w:t>
            </w:r>
            <w:proofErr w:type="spellEnd"/>
            <w:r>
              <w:rPr>
                <w:rFonts w:eastAsia="Times New Roman" w:cs="Arial"/>
                <w:lang w:val="es-MX" w:eastAsia="es-ES"/>
              </w:rPr>
              <w:t xml:space="preserve"> R. s/año. </w:t>
            </w:r>
            <w:r w:rsidRPr="00483432">
              <w:rPr>
                <w:rFonts w:cs="Arial"/>
              </w:rPr>
              <w:t>Evaluación Ambiental Estratégica, una Evolución de la Decisión al Diálogo</w:t>
            </w:r>
            <w:r>
              <w:rPr>
                <w:rFonts w:cs="Arial"/>
              </w:rPr>
              <w:t>. PNUMA, Ministerio de Medio Ambiente y Medio Rural y marino de España. Mimeografiado</w:t>
            </w:r>
          </w:p>
          <w:p w:rsidR="00764963" w:rsidRPr="00764963"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r>
              <w:rPr>
                <w:rFonts w:eastAsia="Times New Roman" w:cs="Arial"/>
                <w:lang w:val="es-MX" w:eastAsia="es-ES"/>
              </w:rPr>
              <w:t>Ministerio Medio Ambiente,</w:t>
            </w:r>
            <w:r w:rsidRPr="00E75CF2">
              <w:rPr>
                <w:rFonts w:eastAsia="Times New Roman" w:cs="Arial"/>
                <w:lang w:val="es-MX" w:eastAsia="es-ES"/>
              </w:rPr>
              <w:t xml:space="preserve"> Chile  </w:t>
            </w:r>
            <w:r>
              <w:rPr>
                <w:rFonts w:eastAsia="Times New Roman" w:cs="Arial"/>
                <w:lang w:val="es-MX" w:eastAsia="es-ES"/>
              </w:rPr>
              <w:t>(MMA). 2012</w:t>
            </w:r>
            <w:r w:rsidR="00AA034E">
              <w:rPr>
                <w:rFonts w:eastAsia="Times New Roman" w:cs="Arial"/>
                <w:lang w:val="es-MX" w:eastAsia="es-ES"/>
              </w:rPr>
              <w:t>i</w:t>
            </w:r>
            <w:r>
              <w:rPr>
                <w:rFonts w:eastAsia="Times New Roman" w:cs="Arial"/>
                <w:lang w:val="es-MX" w:eastAsia="es-ES"/>
              </w:rPr>
              <w:t>.</w:t>
            </w:r>
            <w:r w:rsidRPr="00E75CF2">
              <w:rPr>
                <w:rFonts w:eastAsia="Times New Roman" w:cs="Arial"/>
                <w:lang w:val="es-MX" w:eastAsia="es-ES"/>
              </w:rPr>
              <w:t xml:space="preserve"> Guía de Evaluación Ambiental </w:t>
            </w:r>
            <w:r w:rsidRPr="00E75CF2">
              <w:rPr>
                <w:rFonts w:eastAsia="Times New Roman" w:cs="Arial"/>
                <w:lang w:val="es-MX" w:eastAsia="es-ES"/>
              </w:rPr>
              <w:lastRenderedPageBreak/>
              <w:t>Estratégica para Políticas y Planes, Ministeri</w:t>
            </w:r>
            <w:r>
              <w:rPr>
                <w:rFonts w:eastAsia="Times New Roman" w:cs="Arial"/>
                <w:lang w:val="es-MX" w:eastAsia="es-ES"/>
              </w:rPr>
              <w:t>o de Medio Ambiente, Santiago de Chile.</w:t>
            </w:r>
          </w:p>
          <w:p w:rsidR="00764963" w:rsidRPr="00E75CF2"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r>
              <w:rPr>
                <w:rFonts w:eastAsia="Times New Roman" w:cs="Arial"/>
                <w:lang w:val="es-MX" w:eastAsia="es-ES"/>
              </w:rPr>
              <w:t>Ministerio Medio Ambiente,</w:t>
            </w:r>
            <w:r w:rsidRPr="00E75CF2">
              <w:rPr>
                <w:rFonts w:eastAsia="Times New Roman" w:cs="Arial"/>
                <w:lang w:val="es-MX" w:eastAsia="es-ES"/>
              </w:rPr>
              <w:t xml:space="preserve"> Chile  </w:t>
            </w:r>
            <w:r>
              <w:rPr>
                <w:rFonts w:eastAsia="Times New Roman" w:cs="Arial"/>
                <w:lang w:val="es-MX" w:eastAsia="es-ES"/>
              </w:rPr>
              <w:t>(MMA). 2012</w:t>
            </w:r>
            <w:r w:rsidR="00AA034E">
              <w:rPr>
                <w:rFonts w:eastAsia="Times New Roman" w:cs="Arial"/>
                <w:lang w:val="es-MX" w:eastAsia="es-ES"/>
              </w:rPr>
              <w:t>ii</w:t>
            </w:r>
            <w:r>
              <w:rPr>
                <w:rFonts w:eastAsia="Times New Roman" w:cs="Arial"/>
                <w:lang w:val="es-MX" w:eastAsia="es-ES"/>
              </w:rPr>
              <w:t>.</w:t>
            </w:r>
            <w:r w:rsidRPr="00E75CF2">
              <w:rPr>
                <w:rFonts w:eastAsia="Times New Roman" w:cs="Arial"/>
                <w:lang w:val="es-MX" w:eastAsia="es-ES"/>
              </w:rPr>
              <w:t xml:space="preserve"> Guía de Evaluación Ambiental Estratégica para  Instrumentos de Planificación Territorial, Ministerio de Medi</w:t>
            </w:r>
            <w:r>
              <w:rPr>
                <w:rFonts w:eastAsia="Times New Roman" w:cs="Arial"/>
                <w:lang w:val="es-MX" w:eastAsia="es-ES"/>
              </w:rPr>
              <w:t>o Ambiente, Santiago de Chile.</w:t>
            </w:r>
          </w:p>
          <w:p w:rsidR="00764963" w:rsidRPr="00E75CF2"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r>
              <w:rPr>
                <w:rFonts w:eastAsia="Times New Roman" w:cs="Arial"/>
                <w:lang w:val="es-MX" w:eastAsia="es-ES"/>
              </w:rPr>
              <w:t>Ministerio Medio Ambiente,</w:t>
            </w:r>
            <w:r w:rsidRPr="00E75CF2">
              <w:rPr>
                <w:rFonts w:eastAsia="Times New Roman" w:cs="Arial"/>
                <w:lang w:val="es-MX" w:eastAsia="es-ES"/>
              </w:rPr>
              <w:t xml:space="preserve"> Chile  </w:t>
            </w:r>
            <w:r>
              <w:rPr>
                <w:rFonts w:eastAsia="Times New Roman" w:cs="Arial"/>
                <w:lang w:val="es-MX" w:eastAsia="es-ES"/>
              </w:rPr>
              <w:t>(MMA). 2012</w:t>
            </w:r>
            <w:r w:rsidR="00AA034E">
              <w:rPr>
                <w:rFonts w:eastAsia="Times New Roman" w:cs="Arial"/>
                <w:lang w:val="es-MX" w:eastAsia="es-ES"/>
              </w:rPr>
              <w:t>iii</w:t>
            </w:r>
            <w:r>
              <w:rPr>
                <w:rFonts w:eastAsia="Times New Roman" w:cs="Arial"/>
                <w:lang w:val="es-MX" w:eastAsia="es-ES"/>
              </w:rPr>
              <w:t>.</w:t>
            </w:r>
            <w:r w:rsidRPr="00E75CF2">
              <w:rPr>
                <w:rFonts w:eastAsia="Times New Roman" w:cs="Arial"/>
                <w:lang w:val="es-MX" w:eastAsia="es-ES"/>
              </w:rPr>
              <w:t xml:space="preserve">  Marco Conceptual de la Evaluación Ambiental  Estratégica En Chile, Ministe</w:t>
            </w:r>
            <w:r>
              <w:rPr>
                <w:rFonts w:eastAsia="Times New Roman" w:cs="Arial"/>
                <w:lang w:val="es-MX" w:eastAsia="es-ES"/>
              </w:rPr>
              <w:t xml:space="preserve">rio de Medio Ambiente, Santiago de </w:t>
            </w:r>
            <w:r w:rsidRPr="00E75CF2">
              <w:rPr>
                <w:rFonts w:eastAsia="Times New Roman" w:cs="Arial"/>
                <w:lang w:val="es-MX" w:eastAsia="es-ES"/>
              </w:rPr>
              <w:t xml:space="preserve">Chile, 2012. </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r>
              <w:rPr>
                <w:rFonts w:eastAsia="Times New Roman" w:cs="Arial"/>
                <w:lang w:val="es-MX" w:eastAsia="es-ES"/>
              </w:rPr>
              <w:t>Organización para la Cooperación y el Desarrollo Económicos (OCDE) 2007</w:t>
            </w:r>
            <w:r w:rsidRPr="007946BC">
              <w:rPr>
                <w:rFonts w:eastAsia="Times New Roman" w:cs="Arial"/>
                <w:lang w:val="es-MX" w:eastAsia="es-ES"/>
              </w:rPr>
              <w:t xml:space="preserve">. La Evaluación Ambiental Estratégica Una guía de buenas prácticas en la Cooperación para el Desarrollo. </w:t>
            </w:r>
            <w:r w:rsidRPr="007946BC">
              <w:rPr>
                <w:rFonts w:eastAsia="Times New Roman" w:cs="Arial"/>
                <w:lang w:val="en-US" w:eastAsia="es-ES"/>
              </w:rPr>
              <w:t xml:space="preserve">OECD Publications </w:t>
            </w:r>
            <w:r>
              <w:rPr>
                <w:rFonts w:eastAsia="Times New Roman" w:cs="Arial"/>
                <w:lang w:val="en-US" w:eastAsia="es-ES"/>
              </w:rPr>
              <w:t xml:space="preserve">Service, </w:t>
            </w:r>
            <w:proofErr w:type="spellStart"/>
            <w:r>
              <w:rPr>
                <w:rFonts w:eastAsia="Times New Roman" w:cs="Arial"/>
                <w:lang w:val="en-US" w:eastAsia="es-ES"/>
              </w:rPr>
              <w:t>París</w:t>
            </w:r>
            <w:proofErr w:type="spellEnd"/>
            <w:r>
              <w:rPr>
                <w:rFonts w:eastAsia="Times New Roman" w:cs="Arial"/>
                <w:lang w:val="en-US" w:eastAsia="es-ES"/>
              </w:rPr>
              <w:t>.</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proofErr w:type="spellStart"/>
            <w:r>
              <w:rPr>
                <w:rFonts w:eastAsia="Times New Roman" w:cs="Arial"/>
                <w:lang w:val="en-US" w:eastAsia="es-ES"/>
              </w:rPr>
              <w:t>Partidario</w:t>
            </w:r>
            <w:proofErr w:type="spellEnd"/>
            <w:r>
              <w:rPr>
                <w:rFonts w:eastAsia="Times New Roman" w:cs="Arial"/>
                <w:lang w:val="en-US" w:eastAsia="es-ES"/>
              </w:rPr>
              <w:t xml:space="preserve"> M. 2007</w:t>
            </w:r>
            <w:r w:rsidRPr="007946BC">
              <w:rPr>
                <w:rFonts w:eastAsia="Times New Roman" w:cs="Arial"/>
                <w:lang w:val="en-US" w:eastAsia="es-ES"/>
              </w:rPr>
              <w:t>. Strategic Environmental Assessment Good Practices Guide. Portu</w:t>
            </w:r>
            <w:r>
              <w:rPr>
                <w:rFonts w:eastAsia="Times New Roman" w:cs="Arial"/>
                <w:lang w:val="en-US" w:eastAsia="es-ES"/>
              </w:rPr>
              <w:t xml:space="preserve">guese Environment Agency, </w:t>
            </w:r>
            <w:proofErr w:type="spellStart"/>
            <w:r>
              <w:rPr>
                <w:rFonts w:eastAsia="Times New Roman" w:cs="Arial"/>
                <w:lang w:val="en-US" w:eastAsia="es-ES"/>
              </w:rPr>
              <w:t>Lisboa</w:t>
            </w:r>
            <w:proofErr w:type="spellEnd"/>
            <w:r>
              <w:rPr>
                <w:rFonts w:eastAsia="Times New Roman" w:cs="Arial"/>
                <w:lang w:val="en-US" w:eastAsia="es-ES"/>
              </w:rPr>
              <w:t>.</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r w:rsidRPr="005E6160">
              <w:rPr>
                <w:rFonts w:eastAsia="Times New Roman" w:cs="Arial"/>
                <w:lang w:val="de-DE" w:eastAsia="es-ES"/>
              </w:rPr>
              <w:t xml:space="preserve">Sadler B., Aschemann R., Dusik J., Fischer T., Partidario M., Verheem R. 2011. </w:t>
            </w:r>
            <w:r w:rsidRPr="007946BC">
              <w:rPr>
                <w:rFonts w:eastAsia="Times New Roman" w:cs="Arial"/>
                <w:lang w:val="en-US" w:eastAsia="es-ES"/>
              </w:rPr>
              <w:t>Handbook of strategic environmental</w:t>
            </w:r>
            <w:r>
              <w:rPr>
                <w:rFonts w:eastAsia="Times New Roman" w:cs="Arial"/>
                <w:lang w:val="en-US" w:eastAsia="es-ES"/>
              </w:rPr>
              <w:t xml:space="preserve"> assessment, </w:t>
            </w:r>
            <w:proofErr w:type="spellStart"/>
            <w:r>
              <w:rPr>
                <w:rFonts w:eastAsia="Times New Roman" w:cs="Arial"/>
                <w:lang w:val="en-US" w:eastAsia="es-ES"/>
              </w:rPr>
              <w:t>Earthscan</w:t>
            </w:r>
            <w:proofErr w:type="spellEnd"/>
            <w:r>
              <w:rPr>
                <w:rFonts w:eastAsia="Times New Roman" w:cs="Arial"/>
                <w:lang w:val="en-US" w:eastAsia="es-ES"/>
              </w:rPr>
              <w:t xml:space="preserve">, </w:t>
            </w:r>
            <w:proofErr w:type="spellStart"/>
            <w:r>
              <w:rPr>
                <w:rFonts w:eastAsia="Times New Roman" w:cs="Arial"/>
                <w:lang w:val="en-US" w:eastAsia="es-ES"/>
              </w:rPr>
              <w:t>Londres</w:t>
            </w:r>
            <w:proofErr w:type="spellEnd"/>
            <w:r>
              <w:rPr>
                <w:rFonts w:eastAsia="Times New Roman" w:cs="Arial"/>
                <w:lang w:val="en-US" w:eastAsia="es-ES"/>
              </w:rPr>
              <w:t>.</w:t>
            </w:r>
            <w:r w:rsidRPr="007946BC">
              <w:rPr>
                <w:rFonts w:eastAsia="Times New Roman" w:cs="Arial"/>
                <w:lang w:val="en-US" w:eastAsia="es-ES"/>
              </w:rPr>
              <w:t xml:space="preserve"> </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r>
              <w:rPr>
                <w:rFonts w:eastAsia="Times New Roman" w:cs="Arial"/>
                <w:lang w:val="en-US" w:eastAsia="es-ES"/>
              </w:rPr>
              <w:t xml:space="preserve">United Nations Development </w:t>
            </w:r>
            <w:proofErr w:type="spellStart"/>
            <w:r>
              <w:rPr>
                <w:rFonts w:eastAsia="Times New Roman" w:cs="Arial"/>
                <w:lang w:val="en-US" w:eastAsia="es-ES"/>
              </w:rPr>
              <w:t>Programme</w:t>
            </w:r>
            <w:proofErr w:type="spellEnd"/>
            <w:r>
              <w:rPr>
                <w:rFonts w:eastAsia="Times New Roman" w:cs="Arial"/>
                <w:lang w:val="en-US" w:eastAsia="es-ES"/>
              </w:rPr>
              <w:t xml:space="preserve"> (</w:t>
            </w:r>
            <w:r w:rsidRPr="007946BC">
              <w:rPr>
                <w:rFonts w:eastAsia="Times New Roman" w:cs="Arial"/>
                <w:lang w:val="en-US" w:eastAsia="es-ES"/>
              </w:rPr>
              <w:t>UNDP</w:t>
            </w:r>
            <w:r>
              <w:rPr>
                <w:rFonts w:eastAsia="Times New Roman" w:cs="Arial"/>
                <w:lang w:val="en-US" w:eastAsia="es-ES"/>
              </w:rPr>
              <w:t>). 2004</w:t>
            </w:r>
            <w:r w:rsidRPr="007946BC">
              <w:rPr>
                <w:rFonts w:eastAsia="Times New Roman" w:cs="Arial"/>
                <w:lang w:val="en-US" w:eastAsia="es-ES"/>
              </w:rPr>
              <w:t>. UNDP Environmental Mainstreaming Strategy. United Nations Development Program. Bureau for Development Policy. UNDP</w:t>
            </w:r>
            <w:r>
              <w:rPr>
                <w:rFonts w:eastAsia="Times New Roman" w:cs="Arial"/>
                <w:lang w:val="en-US" w:eastAsia="es-ES"/>
              </w:rPr>
              <w:t>.</w:t>
            </w:r>
          </w:p>
          <w:p w:rsidR="00764963" w:rsidRPr="001B072C" w:rsidRDefault="00764963" w:rsidP="00764963">
            <w:pPr>
              <w:pStyle w:val="Prrafodelista"/>
              <w:numPr>
                <w:ilvl w:val="0"/>
                <w:numId w:val="37"/>
              </w:numPr>
              <w:autoSpaceDE w:val="0"/>
              <w:autoSpaceDN w:val="0"/>
              <w:adjustRightInd w:val="0"/>
              <w:spacing w:after="0" w:line="240" w:lineRule="auto"/>
              <w:rPr>
                <w:rFonts w:eastAsia="Times New Roman" w:cs="Arial"/>
                <w:lang w:val="es-CL" w:eastAsia="es-ES"/>
              </w:rPr>
            </w:pPr>
            <w:r>
              <w:rPr>
                <w:rFonts w:eastAsia="Times New Roman" w:cs="Arial"/>
                <w:lang w:val="en-US" w:eastAsia="es-ES"/>
              </w:rPr>
              <w:t xml:space="preserve">United Nations Environment </w:t>
            </w:r>
            <w:proofErr w:type="spellStart"/>
            <w:r>
              <w:rPr>
                <w:rFonts w:eastAsia="Times New Roman" w:cs="Arial"/>
                <w:lang w:val="en-US" w:eastAsia="es-ES"/>
              </w:rPr>
              <w:t>Programme</w:t>
            </w:r>
            <w:proofErr w:type="spellEnd"/>
            <w:r w:rsidRPr="007946BC">
              <w:rPr>
                <w:rFonts w:eastAsia="Times New Roman" w:cs="Arial"/>
                <w:lang w:val="en-US" w:eastAsia="es-ES"/>
              </w:rPr>
              <w:t xml:space="preserve"> </w:t>
            </w:r>
            <w:r>
              <w:rPr>
                <w:rFonts w:eastAsia="Times New Roman" w:cs="Arial"/>
                <w:lang w:val="en-US" w:eastAsia="es-ES"/>
              </w:rPr>
              <w:t>(UNEP). 2009.</w:t>
            </w:r>
            <w:r w:rsidRPr="007946BC">
              <w:rPr>
                <w:rFonts w:eastAsia="Times New Roman" w:cs="Arial"/>
                <w:lang w:val="en-US" w:eastAsia="es-ES"/>
              </w:rPr>
              <w:t xml:space="preserve"> Integrated Policymaking for Sustainable Developme</w:t>
            </w:r>
            <w:r>
              <w:rPr>
                <w:rFonts w:eastAsia="Times New Roman" w:cs="Arial"/>
                <w:lang w:val="en-US" w:eastAsia="es-ES"/>
              </w:rPr>
              <w:t xml:space="preserve">nt. </w:t>
            </w:r>
            <w:r w:rsidRPr="00FF245D">
              <w:rPr>
                <w:rFonts w:eastAsia="Times New Roman" w:cs="Arial"/>
                <w:lang w:val="es-CL" w:eastAsia="es-ES"/>
              </w:rPr>
              <w:t xml:space="preserve">A </w:t>
            </w:r>
            <w:proofErr w:type="spellStart"/>
            <w:r w:rsidRPr="00FF245D">
              <w:rPr>
                <w:rFonts w:eastAsia="Times New Roman" w:cs="Arial"/>
                <w:lang w:val="es-CL" w:eastAsia="es-ES"/>
              </w:rPr>
              <w:t>reference</w:t>
            </w:r>
            <w:proofErr w:type="spellEnd"/>
            <w:r w:rsidRPr="00FF245D">
              <w:rPr>
                <w:rFonts w:eastAsia="Times New Roman" w:cs="Arial"/>
                <w:lang w:val="es-CL" w:eastAsia="es-ES"/>
              </w:rPr>
              <w:t xml:space="preserve"> manual. </w:t>
            </w:r>
            <w:r w:rsidRPr="001B072C">
              <w:rPr>
                <w:rFonts w:eastAsia="Times New Roman" w:cs="Arial"/>
                <w:lang w:val="es-CL" w:eastAsia="es-ES"/>
              </w:rPr>
              <w:t>Agosto 2009. http://www.unep.ch/etb/publications/IPSD%20manual/UNEP%20IPSD%20final.pdf</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n-US" w:eastAsia="es-ES"/>
              </w:rPr>
            </w:pPr>
            <w:r>
              <w:rPr>
                <w:rFonts w:eastAsia="Times New Roman" w:cs="Arial"/>
                <w:lang w:val="en-US" w:eastAsia="es-ES"/>
              </w:rPr>
              <w:t xml:space="preserve">United Nations Environment </w:t>
            </w:r>
            <w:proofErr w:type="spellStart"/>
            <w:r>
              <w:rPr>
                <w:rFonts w:eastAsia="Times New Roman" w:cs="Arial"/>
                <w:lang w:val="en-US" w:eastAsia="es-ES"/>
              </w:rPr>
              <w:t>Programme</w:t>
            </w:r>
            <w:proofErr w:type="spellEnd"/>
            <w:r w:rsidRPr="007946BC">
              <w:rPr>
                <w:rFonts w:eastAsia="Times New Roman" w:cs="Arial"/>
                <w:lang w:val="en-US" w:eastAsia="es-ES"/>
              </w:rPr>
              <w:t xml:space="preserve"> </w:t>
            </w:r>
            <w:r>
              <w:rPr>
                <w:rFonts w:eastAsia="Times New Roman" w:cs="Arial"/>
                <w:lang w:val="en-US" w:eastAsia="es-ES"/>
              </w:rPr>
              <w:t>(UNEP). 2007.</w:t>
            </w:r>
            <w:r w:rsidRPr="007946BC">
              <w:rPr>
                <w:rFonts w:eastAsia="Times New Roman" w:cs="Arial"/>
                <w:lang w:val="en-US" w:eastAsia="es-ES"/>
              </w:rPr>
              <w:t xml:space="preserve"> GEO Resource Book: A training manual on integrated environmental assessment and reporting United Nations Environment </w:t>
            </w:r>
            <w:proofErr w:type="spellStart"/>
            <w:r w:rsidRPr="007946BC">
              <w:rPr>
                <w:rFonts w:eastAsia="Times New Roman" w:cs="Arial"/>
                <w:lang w:val="en-US" w:eastAsia="es-ES"/>
              </w:rPr>
              <w:t>Programme</w:t>
            </w:r>
            <w:proofErr w:type="spellEnd"/>
            <w:r w:rsidRPr="007946BC">
              <w:rPr>
                <w:rFonts w:eastAsia="Times New Roman" w:cs="Arial"/>
                <w:lang w:val="en-US" w:eastAsia="es-ES"/>
              </w:rPr>
              <w:t xml:space="preserve"> (UNEP), the International Institute for Sustainable Development (IISD). http://www.pnuma.org/deat1/pdf/GEO%20Ressource%20Book%20complete.pdf</w:t>
            </w:r>
          </w:p>
          <w:p w:rsidR="00764963" w:rsidRPr="007946BC" w:rsidRDefault="00764963" w:rsidP="00764963">
            <w:pPr>
              <w:pStyle w:val="Prrafodelista"/>
              <w:numPr>
                <w:ilvl w:val="0"/>
                <w:numId w:val="37"/>
              </w:numPr>
              <w:autoSpaceDE w:val="0"/>
              <w:autoSpaceDN w:val="0"/>
              <w:adjustRightInd w:val="0"/>
              <w:spacing w:after="0" w:line="240" w:lineRule="auto"/>
              <w:rPr>
                <w:rFonts w:eastAsia="Times New Roman" w:cs="Arial"/>
                <w:lang w:val="es-MX" w:eastAsia="es-ES"/>
              </w:rPr>
            </w:pPr>
            <w:r>
              <w:rPr>
                <w:rFonts w:eastAsia="Times New Roman" w:cs="Arial"/>
                <w:lang w:val="en-US" w:eastAsia="es-ES"/>
              </w:rPr>
              <w:t>World Bank. 2005</w:t>
            </w:r>
            <w:r w:rsidRPr="007946BC">
              <w:rPr>
                <w:rFonts w:eastAsia="Times New Roman" w:cs="Arial"/>
                <w:lang w:val="en-US" w:eastAsia="es-ES"/>
              </w:rPr>
              <w:t xml:space="preserve">. Integrating environmental considerations in Policy formulation. Lessons from </w:t>
            </w:r>
            <w:proofErr w:type="spellStart"/>
            <w:r w:rsidRPr="007946BC">
              <w:rPr>
                <w:rFonts w:eastAsia="Times New Roman" w:cs="Arial"/>
                <w:lang w:val="en-US" w:eastAsia="es-ES"/>
              </w:rPr>
              <w:t>Polict</w:t>
            </w:r>
            <w:proofErr w:type="spellEnd"/>
            <w:r w:rsidRPr="007946BC">
              <w:rPr>
                <w:rFonts w:eastAsia="Times New Roman" w:cs="Arial"/>
                <w:lang w:val="en-US" w:eastAsia="es-ES"/>
              </w:rPr>
              <w:t xml:space="preserve">-Based Sea experience. Environment Department. World Bank. </w:t>
            </w:r>
            <w:r w:rsidRPr="007946BC">
              <w:rPr>
                <w:rFonts w:eastAsia="Times New Roman" w:cs="Arial"/>
                <w:lang w:val="es-MX" w:eastAsia="es-ES"/>
              </w:rPr>
              <w:t>Washington D.C.</w:t>
            </w:r>
          </w:p>
          <w:p w:rsidR="00A671F3" w:rsidRPr="0032619A" w:rsidRDefault="00A671F3" w:rsidP="00764963">
            <w:pPr>
              <w:pStyle w:val="Prrafodelista"/>
              <w:autoSpaceDE w:val="0"/>
              <w:autoSpaceDN w:val="0"/>
              <w:adjustRightInd w:val="0"/>
              <w:spacing w:after="0" w:line="240" w:lineRule="auto"/>
              <w:rPr>
                <w:rFonts w:eastAsia="Times New Roman" w:cs="Arial"/>
                <w:lang w:val="es-MX" w:eastAsia="es-ES"/>
              </w:rPr>
            </w:pPr>
          </w:p>
          <w:p w:rsidR="00A671F3" w:rsidRPr="00B31A28" w:rsidRDefault="00B31A28" w:rsidP="00B31A28">
            <w:pPr>
              <w:autoSpaceDE w:val="0"/>
              <w:autoSpaceDN w:val="0"/>
              <w:adjustRightInd w:val="0"/>
              <w:spacing w:after="0" w:line="240" w:lineRule="auto"/>
              <w:jc w:val="both"/>
              <w:rPr>
                <w:rFonts w:eastAsia="Times New Roman" w:cs="Arial"/>
                <w:b/>
                <w:lang w:val="es-MX" w:eastAsia="es-ES"/>
              </w:rPr>
            </w:pPr>
            <w:r w:rsidRPr="00B31A28">
              <w:rPr>
                <w:rFonts w:eastAsia="Times New Roman" w:cs="Arial"/>
                <w:b/>
                <w:lang w:val="es-MX" w:eastAsia="es-ES"/>
              </w:rPr>
              <w:t>La bibliografía que aquí se ha listado no es obligatoria, pero permitirá complementar las clases y mejorar el resultado de las evaluaciones. En negrita se han marcado los textos recomendados para acompañar el desarrollo del Trabajo Práctico.</w:t>
            </w: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p w:rsidR="00A671F3" w:rsidRPr="0032619A" w:rsidRDefault="00A671F3" w:rsidP="0060535A">
            <w:pPr>
              <w:autoSpaceDE w:val="0"/>
              <w:autoSpaceDN w:val="0"/>
              <w:adjustRightInd w:val="0"/>
              <w:spacing w:after="0" w:line="240" w:lineRule="auto"/>
              <w:rPr>
                <w:rFonts w:eastAsia="Times New Roman" w:cs="Arial"/>
                <w:lang w:val="es-MX" w:eastAsia="es-ES"/>
              </w:rPr>
            </w:pPr>
          </w:p>
        </w:tc>
      </w:tr>
    </w:tbl>
    <w:p w:rsidR="00220229" w:rsidRPr="0032619A" w:rsidRDefault="00220229" w:rsidP="00220229">
      <w:pPr>
        <w:jc w:val="center"/>
        <w:rPr>
          <w:rFonts w:cs="Arial"/>
          <w:lang w:val="es-MX"/>
        </w:rPr>
      </w:pPr>
    </w:p>
    <w:sectPr w:rsidR="00220229" w:rsidRPr="0032619A" w:rsidSect="000363F1">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A9" w:rsidRDefault="003467A9" w:rsidP="00756156">
      <w:pPr>
        <w:spacing w:after="0" w:line="240" w:lineRule="auto"/>
      </w:pPr>
      <w:r>
        <w:separator/>
      </w:r>
    </w:p>
  </w:endnote>
  <w:endnote w:type="continuationSeparator" w:id="0">
    <w:p w:rsidR="003467A9" w:rsidRDefault="003467A9" w:rsidP="0075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A9" w:rsidRDefault="003467A9" w:rsidP="00756156">
      <w:pPr>
        <w:spacing w:after="0" w:line="240" w:lineRule="auto"/>
      </w:pPr>
      <w:r>
        <w:separator/>
      </w:r>
    </w:p>
  </w:footnote>
  <w:footnote w:type="continuationSeparator" w:id="0">
    <w:p w:rsidR="003467A9" w:rsidRDefault="003467A9" w:rsidP="00756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AF" w:rsidRDefault="003638AF">
    <w:pPr>
      <w:pStyle w:val="Encabezado"/>
    </w:pPr>
    <w:r>
      <w:rPr>
        <w:noProof/>
        <w:lang w:val="es-CL" w:eastAsia="es-CL"/>
      </w:rPr>
      <w:drawing>
        <wp:inline distT="0" distB="0" distL="0" distR="0">
          <wp:extent cx="1143000" cy="742950"/>
          <wp:effectExtent l="0" t="0" r="0" b="0"/>
          <wp:docPr id="1" name="0 Imagen" descr="logo2_VerticalOficialf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_VerticalOficialfcf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967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2">
    <w:nsid w:val="040E4AC1"/>
    <w:multiLevelType w:val="hybridMultilevel"/>
    <w:tmpl w:val="0732715C"/>
    <w:lvl w:ilvl="0" w:tplc="970AE89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9B5B25"/>
    <w:multiLevelType w:val="hybridMultilevel"/>
    <w:tmpl w:val="F03A799E"/>
    <w:lvl w:ilvl="0" w:tplc="340A000F">
      <w:start w:val="1"/>
      <w:numFmt w:val="decimal"/>
      <w:lvlText w:val="%1."/>
      <w:lvlJc w:val="left"/>
      <w:pPr>
        <w:ind w:left="720" w:hanging="360"/>
      </w:pPr>
      <w:rPr>
        <w:rFonts w:hint="default"/>
      </w:rPr>
    </w:lvl>
    <w:lvl w:ilvl="1" w:tplc="340A000F">
      <w:start w:val="1"/>
      <w:numFmt w:val="decimal"/>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566DD7"/>
    <w:multiLevelType w:val="hybridMultilevel"/>
    <w:tmpl w:val="4942F178"/>
    <w:lvl w:ilvl="0" w:tplc="44AAB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8F1B5F"/>
    <w:multiLevelType w:val="hybridMultilevel"/>
    <w:tmpl w:val="74F0BA14"/>
    <w:lvl w:ilvl="0" w:tplc="D6B2F17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CEF5C8E"/>
    <w:multiLevelType w:val="hybridMultilevel"/>
    <w:tmpl w:val="F4C49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F1548D3"/>
    <w:multiLevelType w:val="hybridMultilevel"/>
    <w:tmpl w:val="3B580344"/>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313093"/>
    <w:multiLevelType w:val="hybridMultilevel"/>
    <w:tmpl w:val="53287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3F02BC"/>
    <w:multiLevelType w:val="hybridMultilevel"/>
    <w:tmpl w:val="1C0447BE"/>
    <w:lvl w:ilvl="0" w:tplc="C9F2D770">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82363B"/>
    <w:multiLevelType w:val="hybridMultilevel"/>
    <w:tmpl w:val="5F78FFEA"/>
    <w:lvl w:ilvl="0" w:tplc="FDA66E0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1557EE"/>
    <w:multiLevelType w:val="hybridMultilevel"/>
    <w:tmpl w:val="06846BFA"/>
    <w:lvl w:ilvl="0" w:tplc="444449F0">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C313D05"/>
    <w:multiLevelType w:val="hybridMultilevel"/>
    <w:tmpl w:val="3A38C8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391B27"/>
    <w:multiLevelType w:val="hybridMultilevel"/>
    <w:tmpl w:val="B04CF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9A4E13"/>
    <w:multiLevelType w:val="hybridMultilevel"/>
    <w:tmpl w:val="55587E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E02576"/>
    <w:multiLevelType w:val="hybridMultilevel"/>
    <w:tmpl w:val="0186E7F4"/>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11532A"/>
    <w:multiLevelType w:val="hybridMultilevel"/>
    <w:tmpl w:val="9E827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975100"/>
    <w:multiLevelType w:val="hybridMultilevel"/>
    <w:tmpl w:val="668EF2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2240D8"/>
    <w:multiLevelType w:val="hybridMultilevel"/>
    <w:tmpl w:val="BC8857C4"/>
    <w:lvl w:ilvl="0" w:tplc="FFFFFFF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2B098B"/>
    <w:multiLevelType w:val="hybridMultilevel"/>
    <w:tmpl w:val="8ACAD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A14C54"/>
    <w:multiLevelType w:val="hybridMultilevel"/>
    <w:tmpl w:val="E6747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3126FC8"/>
    <w:multiLevelType w:val="hybridMultilevel"/>
    <w:tmpl w:val="6ECE3BAE"/>
    <w:lvl w:ilvl="0" w:tplc="C9F2D77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6824C97"/>
    <w:multiLevelType w:val="hybridMultilevel"/>
    <w:tmpl w:val="FE06B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81C2C98"/>
    <w:multiLevelType w:val="hybridMultilevel"/>
    <w:tmpl w:val="F45AB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A6538C5"/>
    <w:multiLevelType w:val="hybridMultilevel"/>
    <w:tmpl w:val="EB5250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EFD0F2B"/>
    <w:multiLevelType w:val="hybridMultilevel"/>
    <w:tmpl w:val="5314AD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457569E"/>
    <w:multiLevelType w:val="hybridMultilevel"/>
    <w:tmpl w:val="15EAF37C"/>
    <w:lvl w:ilvl="0" w:tplc="E7BE13B8">
      <w:start w:val="1"/>
      <w:numFmt w:val="bullet"/>
      <w:lvlText w:val=""/>
      <w:lvlJc w:val="left"/>
      <w:pPr>
        <w:tabs>
          <w:tab w:val="num" w:pos="720"/>
        </w:tabs>
        <w:ind w:left="720" w:hanging="360"/>
      </w:pPr>
      <w:rPr>
        <w:rFonts w:ascii="Wingdings" w:hAnsi="Wingdings" w:hint="default"/>
      </w:rPr>
    </w:lvl>
    <w:lvl w:ilvl="1" w:tplc="DB8625DC" w:tentative="1">
      <w:start w:val="1"/>
      <w:numFmt w:val="bullet"/>
      <w:lvlText w:val=""/>
      <w:lvlJc w:val="left"/>
      <w:pPr>
        <w:tabs>
          <w:tab w:val="num" w:pos="1440"/>
        </w:tabs>
        <w:ind w:left="1440" w:hanging="360"/>
      </w:pPr>
      <w:rPr>
        <w:rFonts w:ascii="Wingdings" w:hAnsi="Wingdings" w:hint="default"/>
      </w:rPr>
    </w:lvl>
    <w:lvl w:ilvl="2" w:tplc="C92E5CF6" w:tentative="1">
      <w:start w:val="1"/>
      <w:numFmt w:val="bullet"/>
      <w:lvlText w:val=""/>
      <w:lvlJc w:val="left"/>
      <w:pPr>
        <w:tabs>
          <w:tab w:val="num" w:pos="2160"/>
        </w:tabs>
        <w:ind w:left="2160" w:hanging="360"/>
      </w:pPr>
      <w:rPr>
        <w:rFonts w:ascii="Wingdings" w:hAnsi="Wingdings" w:hint="default"/>
      </w:rPr>
    </w:lvl>
    <w:lvl w:ilvl="3" w:tplc="BA446FB2" w:tentative="1">
      <w:start w:val="1"/>
      <w:numFmt w:val="bullet"/>
      <w:lvlText w:val=""/>
      <w:lvlJc w:val="left"/>
      <w:pPr>
        <w:tabs>
          <w:tab w:val="num" w:pos="2880"/>
        </w:tabs>
        <w:ind w:left="2880" w:hanging="360"/>
      </w:pPr>
      <w:rPr>
        <w:rFonts w:ascii="Wingdings" w:hAnsi="Wingdings" w:hint="default"/>
      </w:rPr>
    </w:lvl>
    <w:lvl w:ilvl="4" w:tplc="76C872AC" w:tentative="1">
      <w:start w:val="1"/>
      <w:numFmt w:val="bullet"/>
      <w:lvlText w:val=""/>
      <w:lvlJc w:val="left"/>
      <w:pPr>
        <w:tabs>
          <w:tab w:val="num" w:pos="3600"/>
        </w:tabs>
        <w:ind w:left="3600" w:hanging="360"/>
      </w:pPr>
      <w:rPr>
        <w:rFonts w:ascii="Wingdings" w:hAnsi="Wingdings" w:hint="default"/>
      </w:rPr>
    </w:lvl>
    <w:lvl w:ilvl="5" w:tplc="B9FC8EC2" w:tentative="1">
      <w:start w:val="1"/>
      <w:numFmt w:val="bullet"/>
      <w:lvlText w:val=""/>
      <w:lvlJc w:val="left"/>
      <w:pPr>
        <w:tabs>
          <w:tab w:val="num" w:pos="4320"/>
        </w:tabs>
        <w:ind w:left="4320" w:hanging="360"/>
      </w:pPr>
      <w:rPr>
        <w:rFonts w:ascii="Wingdings" w:hAnsi="Wingdings" w:hint="default"/>
      </w:rPr>
    </w:lvl>
    <w:lvl w:ilvl="6" w:tplc="1458B082" w:tentative="1">
      <w:start w:val="1"/>
      <w:numFmt w:val="bullet"/>
      <w:lvlText w:val=""/>
      <w:lvlJc w:val="left"/>
      <w:pPr>
        <w:tabs>
          <w:tab w:val="num" w:pos="5040"/>
        </w:tabs>
        <w:ind w:left="5040" w:hanging="360"/>
      </w:pPr>
      <w:rPr>
        <w:rFonts w:ascii="Wingdings" w:hAnsi="Wingdings" w:hint="default"/>
      </w:rPr>
    </w:lvl>
    <w:lvl w:ilvl="7" w:tplc="FAF298DC" w:tentative="1">
      <w:start w:val="1"/>
      <w:numFmt w:val="bullet"/>
      <w:lvlText w:val=""/>
      <w:lvlJc w:val="left"/>
      <w:pPr>
        <w:tabs>
          <w:tab w:val="num" w:pos="5760"/>
        </w:tabs>
        <w:ind w:left="5760" w:hanging="360"/>
      </w:pPr>
      <w:rPr>
        <w:rFonts w:ascii="Wingdings" w:hAnsi="Wingdings" w:hint="default"/>
      </w:rPr>
    </w:lvl>
    <w:lvl w:ilvl="8" w:tplc="9EF0D202" w:tentative="1">
      <w:start w:val="1"/>
      <w:numFmt w:val="bullet"/>
      <w:lvlText w:val=""/>
      <w:lvlJc w:val="left"/>
      <w:pPr>
        <w:tabs>
          <w:tab w:val="num" w:pos="6480"/>
        </w:tabs>
        <w:ind w:left="6480" w:hanging="360"/>
      </w:pPr>
      <w:rPr>
        <w:rFonts w:ascii="Wingdings" w:hAnsi="Wingdings" w:hint="default"/>
      </w:rPr>
    </w:lvl>
  </w:abstractNum>
  <w:abstractNum w:abstractNumId="27">
    <w:nsid w:val="56AD6C96"/>
    <w:multiLevelType w:val="hybridMultilevel"/>
    <w:tmpl w:val="E3549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072217"/>
    <w:multiLevelType w:val="hybridMultilevel"/>
    <w:tmpl w:val="05109822"/>
    <w:lvl w:ilvl="0" w:tplc="00609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B85158"/>
    <w:multiLevelType w:val="hybridMultilevel"/>
    <w:tmpl w:val="DC7877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E0B0B1B"/>
    <w:multiLevelType w:val="hybridMultilevel"/>
    <w:tmpl w:val="73F4C122"/>
    <w:lvl w:ilvl="0" w:tplc="8856BA6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9068C5"/>
    <w:multiLevelType w:val="hybridMultilevel"/>
    <w:tmpl w:val="D722B4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8990FBE"/>
    <w:multiLevelType w:val="hybridMultilevel"/>
    <w:tmpl w:val="40E024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949514B"/>
    <w:multiLevelType w:val="hybridMultilevel"/>
    <w:tmpl w:val="F6C0B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FA60E6F"/>
    <w:multiLevelType w:val="hybridMultilevel"/>
    <w:tmpl w:val="EB780AAE"/>
    <w:lvl w:ilvl="0" w:tplc="444449F0">
      <w:start w:val="1"/>
      <w:numFmt w:val="bullet"/>
      <w:lvlText w:val=""/>
      <w:lvlJc w:val="left"/>
      <w:pPr>
        <w:tabs>
          <w:tab w:val="num" w:pos="1211"/>
        </w:tabs>
        <w:ind w:left="1211" w:hanging="360"/>
      </w:pPr>
      <w:rPr>
        <w:rFonts w:ascii="Symbol" w:hAnsi="Symbol" w:hint="default"/>
        <w:sz w:val="20"/>
        <w:szCs w:val="20"/>
      </w:rPr>
    </w:lvl>
    <w:lvl w:ilvl="1" w:tplc="0C0A0003">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5">
    <w:nsid w:val="786517C3"/>
    <w:multiLevelType w:val="hybridMultilevel"/>
    <w:tmpl w:val="57D03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B956879"/>
    <w:multiLevelType w:val="hybridMultilevel"/>
    <w:tmpl w:val="FFDAF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FD3104B"/>
    <w:multiLevelType w:val="hybridMultilevel"/>
    <w:tmpl w:val="A6C6793E"/>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hint="default"/>
      </w:rPr>
    </w:lvl>
    <w:lvl w:ilvl="8" w:tplc="0C0A0005" w:tentative="1">
      <w:start w:val="1"/>
      <w:numFmt w:val="bullet"/>
      <w:lvlText w:val=""/>
      <w:lvlJc w:val="left"/>
      <w:pPr>
        <w:ind w:left="7065" w:hanging="360"/>
      </w:pPr>
      <w:rPr>
        <w:rFonts w:ascii="Wingdings" w:hAnsi="Wingdings" w:hint="default"/>
      </w:rPr>
    </w:lvl>
  </w:abstractNum>
  <w:num w:numId="1">
    <w:abstractNumId w:val="28"/>
  </w:num>
  <w:num w:numId="2">
    <w:abstractNumId w:val="23"/>
  </w:num>
  <w:num w:numId="3">
    <w:abstractNumId w:val="17"/>
  </w:num>
  <w:num w:numId="4">
    <w:abstractNumId w:val="36"/>
  </w:num>
  <w:num w:numId="5">
    <w:abstractNumId w:val="4"/>
  </w:num>
  <w:num w:numId="6">
    <w:abstractNumId w:val="2"/>
  </w:num>
  <w:num w:numId="7">
    <w:abstractNumId w:val="10"/>
  </w:num>
  <w:num w:numId="8">
    <w:abstractNumId w:val="30"/>
  </w:num>
  <w:num w:numId="9">
    <w:abstractNumId w:val="8"/>
  </w:num>
  <w:num w:numId="10">
    <w:abstractNumId w:val="35"/>
  </w:num>
  <w:num w:numId="11">
    <w:abstractNumId w:val="16"/>
  </w:num>
  <w:num w:numId="12">
    <w:abstractNumId w:val="1"/>
  </w:num>
  <w:num w:numId="13">
    <w:abstractNumId w:val="14"/>
  </w:num>
  <w:num w:numId="14">
    <w:abstractNumId w:val="18"/>
  </w:num>
  <w:num w:numId="15">
    <w:abstractNumId w:val="27"/>
  </w:num>
  <w:num w:numId="16">
    <w:abstractNumId w:val="22"/>
  </w:num>
  <w:num w:numId="17">
    <w:abstractNumId w:val="34"/>
  </w:num>
  <w:num w:numId="18">
    <w:abstractNumId w:val="11"/>
  </w:num>
  <w:num w:numId="19">
    <w:abstractNumId w:val="20"/>
  </w:num>
  <w:num w:numId="20">
    <w:abstractNumId w:val="6"/>
  </w:num>
  <w:num w:numId="21">
    <w:abstractNumId w:val="13"/>
  </w:num>
  <w:num w:numId="22">
    <w:abstractNumId w:val="26"/>
  </w:num>
  <w:num w:numId="23">
    <w:abstractNumId w:val="0"/>
  </w:num>
  <w:num w:numId="24">
    <w:abstractNumId w:val="33"/>
  </w:num>
  <w:num w:numId="25">
    <w:abstractNumId w:val="12"/>
  </w:num>
  <w:num w:numId="26">
    <w:abstractNumId w:val="24"/>
  </w:num>
  <w:num w:numId="27">
    <w:abstractNumId w:val="3"/>
  </w:num>
  <w:num w:numId="28">
    <w:abstractNumId w:val="32"/>
  </w:num>
  <w:num w:numId="29">
    <w:abstractNumId w:val="29"/>
  </w:num>
  <w:num w:numId="30">
    <w:abstractNumId w:val="15"/>
  </w:num>
  <w:num w:numId="31">
    <w:abstractNumId w:val="37"/>
  </w:num>
  <w:num w:numId="32">
    <w:abstractNumId w:val="19"/>
  </w:num>
  <w:num w:numId="33">
    <w:abstractNumId w:val="25"/>
  </w:num>
  <w:num w:numId="34">
    <w:abstractNumId w:val="5"/>
  </w:num>
  <w:num w:numId="35">
    <w:abstractNumId w:val="21"/>
  </w:num>
  <w:num w:numId="36">
    <w:abstractNumId w:val="9"/>
  </w:num>
  <w:num w:numId="37">
    <w:abstractNumId w:val="7"/>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6156"/>
    <w:rsid w:val="00003BDB"/>
    <w:rsid w:val="0001094A"/>
    <w:rsid w:val="00010D92"/>
    <w:rsid w:val="00011986"/>
    <w:rsid w:val="00013A40"/>
    <w:rsid w:val="00022145"/>
    <w:rsid w:val="00023989"/>
    <w:rsid w:val="00023C85"/>
    <w:rsid w:val="00025789"/>
    <w:rsid w:val="000363F1"/>
    <w:rsid w:val="00050F6E"/>
    <w:rsid w:val="00056BF8"/>
    <w:rsid w:val="00067860"/>
    <w:rsid w:val="00067EFF"/>
    <w:rsid w:val="00073710"/>
    <w:rsid w:val="00077502"/>
    <w:rsid w:val="000823FF"/>
    <w:rsid w:val="00084D06"/>
    <w:rsid w:val="000A0D2F"/>
    <w:rsid w:val="000B3BBB"/>
    <w:rsid w:val="000D7AA5"/>
    <w:rsid w:val="000E3E0A"/>
    <w:rsid w:val="000F2E73"/>
    <w:rsid w:val="001006F9"/>
    <w:rsid w:val="001115B2"/>
    <w:rsid w:val="00115D26"/>
    <w:rsid w:val="0012702C"/>
    <w:rsid w:val="00131ACE"/>
    <w:rsid w:val="00157F78"/>
    <w:rsid w:val="0016160E"/>
    <w:rsid w:val="00173E75"/>
    <w:rsid w:val="00177A61"/>
    <w:rsid w:val="0018435C"/>
    <w:rsid w:val="00197982"/>
    <w:rsid w:val="001A5595"/>
    <w:rsid w:val="001A5E0D"/>
    <w:rsid w:val="001B072C"/>
    <w:rsid w:val="001B498B"/>
    <w:rsid w:val="001C0A88"/>
    <w:rsid w:val="001F7258"/>
    <w:rsid w:val="00220229"/>
    <w:rsid w:val="00241472"/>
    <w:rsid w:val="00251019"/>
    <w:rsid w:val="00261CED"/>
    <w:rsid w:val="00284B47"/>
    <w:rsid w:val="002B00B2"/>
    <w:rsid w:val="002C7E49"/>
    <w:rsid w:val="00300725"/>
    <w:rsid w:val="00305BBC"/>
    <w:rsid w:val="00313749"/>
    <w:rsid w:val="0032619A"/>
    <w:rsid w:val="00343DF1"/>
    <w:rsid w:val="003467A9"/>
    <w:rsid w:val="003608E8"/>
    <w:rsid w:val="003638AF"/>
    <w:rsid w:val="00380237"/>
    <w:rsid w:val="00385AF1"/>
    <w:rsid w:val="003A54E3"/>
    <w:rsid w:val="003C0E79"/>
    <w:rsid w:val="003C2DD8"/>
    <w:rsid w:val="003E091B"/>
    <w:rsid w:val="003F0109"/>
    <w:rsid w:val="003F2D9B"/>
    <w:rsid w:val="003F4900"/>
    <w:rsid w:val="00402A93"/>
    <w:rsid w:val="00422093"/>
    <w:rsid w:val="004358FC"/>
    <w:rsid w:val="00436D38"/>
    <w:rsid w:val="00444A6D"/>
    <w:rsid w:val="00454C68"/>
    <w:rsid w:val="00464313"/>
    <w:rsid w:val="00465614"/>
    <w:rsid w:val="004718BB"/>
    <w:rsid w:val="00483432"/>
    <w:rsid w:val="00487AC1"/>
    <w:rsid w:val="0049280C"/>
    <w:rsid w:val="004A5FA5"/>
    <w:rsid w:val="004B3CFC"/>
    <w:rsid w:val="004B7476"/>
    <w:rsid w:val="004C6EC3"/>
    <w:rsid w:val="004D0F36"/>
    <w:rsid w:val="004F2AB4"/>
    <w:rsid w:val="00504EE3"/>
    <w:rsid w:val="00506BEC"/>
    <w:rsid w:val="005338F0"/>
    <w:rsid w:val="0056191C"/>
    <w:rsid w:val="005640D0"/>
    <w:rsid w:val="00577EF9"/>
    <w:rsid w:val="00591B96"/>
    <w:rsid w:val="00591FF2"/>
    <w:rsid w:val="005B57C1"/>
    <w:rsid w:val="005B7445"/>
    <w:rsid w:val="005D0EDA"/>
    <w:rsid w:val="005E6160"/>
    <w:rsid w:val="005E6832"/>
    <w:rsid w:val="006001F9"/>
    <w:rsid w:val="00602948"/>
    <w:rsid w:val="0060535A"/>
    <w:rsid w:val="006139E3"/>
    <w:rsid w:val="00617572"/>
    <w:rsid w:val="00620514"/>
    <w:rsid w:val="00632C42"/>
    <w:rsid w:val="00634EF5"/>
    <w:rsid w:val="00635937"/>
    <w:rsid w:val="00636E25"/>
    <w:rsid w:val="00655D84"/>
    <w:rsid w:val="00671171"/>
    <w:rsid w:val="00681EE0"/>
    <w:rsid w:val="00693924"/>
    <w:rsid w:val="006A1D17"/>
    <w:rsid w:val="006A7DC8"/>
    <w:rsid w:val="006B22A0"/>
    <w:rsid w:val="006C6100"/>
    <w:rsid w:val="006D2F74"/>
    <w:rsid w:val="006D51BF"/>
    <w:rsid w:val="006F7C6A"/>
    <w:rsid w:val="00700CC1"/>
    <w:rsid w:val="00702A59"/>
    <w:rsid w:val="007101A9"/>
    <w:rsid w:val="00725281"/>
    <w:rsid w:val="00737767"/>
    <w:rsid w:val="00756156"/>
    <w:rsid w:val="007579A8"/>
    <w:rsid w:val="00764963"/>
    <w:rsid w:val="00774D67"/>
    <w:rsid w:val="00786F62"/>
    <w:rsid w:val="007946BC"/>
    <w:rsid w:val="00796595"/>
    <w:rsid w:val="007A2EAF"/>
    <w:rsid w:val="007B37A0"/>
    <w:rsid w:val="007B66DB"/>
    <w:rsid w:val="007C0F4F"/>
    <w:rsid w:val="007C21A1"/>
    <w:rsid w:val="007C6095"/>
    <w:rsid w:val="007D26E1"/>
    <w:rsid w:val="007D3BA0"/>
    <w:rsid w:val="007F045B"/>
    <w:rsid w:val="007F2EAF"/>
    <w:rsid w:val="00801B92"/>
    <w:rsid w:val="00805BA1"/>
    <w:rsid w:val="00811FBA"/>
    <w:rsid w:val="00820720"/>
    <w:rsid w:val="008218E2"/>
    <w:rsid w:val="00821E39"/>
    <w:rsid w:val="00821FED"/>
    <w:rsid w:val="0084683D"/>
    <w:rsid w:val="00875B6A"/>
    <w:rsid w:val="00883E66"/>
    <w:rsid w:val="008A24AF"/>
    <w:rsid w:val="008B03E5"/>
    <w:rsid w:val="008B283B"/>
    <w:rsid w:val="008C781E"/>
    <w:rsid w:val="008D6648"/>
    <w:rsid w:val="008D6BAB"/>
    <w:rsid w:val="008E1894"/>
    <w:rsid w:val="008F19E3"/>
    <w:rsid w:val="00900ABC"/>
    <w:rsid w:val="00905FFF"/>
    <w:rsid w:val="00906E45"/>
    <w:rsid w:val="00911E27"/>
    <w:rsid w:val="00922525"/>
    <w:rsid w:val="00923040"/>
    <w:rsid w:val="0092365D"/>
    <w:rsid w:val="00932782"/>
    <w:rsid w:val="0096327E"/>
    <w:rsid w:val="009836B1"/>
    <w:rsid w:val="009914D7"/>
    <w:rsid w:val="00992341"/>
    <w:rsid w:val="009A0D8A"/>
    <w:rsid w:val="009A2A75"/>
    <w:rsid w:val="009A47A3"/>
    <w:rsid w:val="009C1DF9"/>
    <w:rsid w:val="009E572D"/>
    <w:rsid w:val="009F3260"/>
    <w:rsid w:val="00A40EBE"/>
    <w:rsid w:val="00A430A2"/>
    <w:rsid w:val="00A44311"/>
    <w:rsid w:val="00A45D50"/>
    <w:rsid w:val="00A50B79"/>
    <w:rsid w:val="00A6209D"/>
    <w:rsid w:val="00A671F3"/>
    <w:rsid w:val="00A86148"/>
    <w:rsid w:val="00AA034E"/>
    <w:rsid w:val="00AA3F81"/>
    <w:rsid w:val="00AA42D3"/>
    <w:rsid w:val="00AB2560"/>
    <w:rsid w:val="00AC16DE"/>
    <w:rsid w:val="00AF079D"/>
    <w:rsid w:val="00B27490"/>
    <w:rsid w:val="00B31A28"/>
    <w:rsid w:val="00B41CE9"/>
    <w:rsid w:val="00B44709"/>
    <w:rsid w:val="00B46C5C"/>
    <w:rsid w:val="00B66755"/>
    <w:rsid w:val="00B75EB2"/>
    <w:rsid w:val="00B942E1"/>
    <w:rsid w:val="00BB0295"/>
    <w:rsid w:val="00BC1189"/>
    <w:rsid w:val="00BC422B"/>
    <w:rsid w:val="00BE4728"/>
    <w:rsid w:val="00BE5D1F"/>
    <w:rsid w:val="00BF0530"/>
    <w:rsid w:val="00C4104A"/>
    <w:rsid w:val="00C57859"/>
    <w:rsid w:val="00C64629"/>
    <w:rsid w:val="00C64800"/>
    <w:rsid w:val="00C738DA"/>
    <w:rsid w:val="00CD59F9"/>
    <w:rsid w:val="00CF598F"/>
    <w:rsid w:val="00D10563"/>
    <w:rsid w:val="00D16260"/>
    <w:rsid w:val="00D2054F"/>
    <w:rsid w:val="00D40973"/>
    <w:rsid w:val="00D4337B"/>
    <w:rsid w:val="00D56256"/>
    <w:rsid w:val="00D6027B"/>
    <w:rsid w:val="00D617BA"/>
    <w:rsid w:val="00D95DCB"/>
    <w:rsid w:val="00DA7F89"/>
    <w:rsid w:val="00DB218D"/>
    <w:rsid w:val="00DB2F9D"/>
    <w:rsid w:val="00DC232F"/>
    <w:rsid w:val="00DE0504"/>
    <w:rsid w:val="00DE267A"/>
    <w:rsid w:val="00DE345D"/>
    <w:rsid w:val="00DE394B"/>
    <w:rsid w:val="00DF3DEB"/>
    <w:rsid w:val="00DF6231"/>
    <w:rsid w:val="00DF6B34"/>
    <w:rsid w:val="00E05C30"/>
    <w:rsid w:val="00E23338"/>
    <w:rsid w:val="00E53E86"/>
    <w:rsid w:val="00E73776"/>
    <w:rsid w:val="00E9674C"/>
    <w:rsid w:val="00EA6B82"/>
    <w:rsid w:val="00ED44DD"/>
    <w:rsid w:val="00ED4BEF"/>
    <w:rsid w:val="00ED5D6F"/>
    <w:rsid w:val="00EE2B97"/>
    <w:rsid w:val="00F17685"/>
    <w:rsid w:val="00F30B82"/>
    <w:rsid w:val="00F37E89"/>
    <w:rsid w:val="00FB248C"/>
    <w:rsid w:val="00FB51DE"/>
    <w:rsid w:val="00FC108C"/>
    <w:rsid w:val="00FE2A9B"/>
    <w:rsid w:val="00FF245D"/>
    <w:rsid w:val="00FF3EA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4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sz w:val="16"/>
      <w:szCs w:val="16"/>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rsid w:val="00756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Textoindependiente2">
    <w:name w:val="Body Text 2"/>
    <w:basedOn w:val="Normal"/>
    <w:rsid w:val="00577EF9"/>
    <w:pPr>
      <w:suppressAutoHyphens/>
      <w:spacing w:after="0" w:line="240" w:lineRule="auto"/>
      <w:jc w:val="both"/>
    </w:pPr>
    <w:rPr>
      <w:rFonts w:ascii="Geneva" w:eastAsia="SimSun" w:hAnsi="Geneva"/>
      <w:color w:val="008000"/>
      <w:sz w:val="20"/>
      <w:szCs w:val="24"/>
      <w:lang w:val="es-MX" w:eastAsia="ar-SA"/>
    </w:rPr>
  </w:style>
  <w:style w:type="paragraph" w:styleId="Sangra3detindependiente">
    <w:name w:val="Body Text Indent 3"/>
    <w:basedOn w:val="Normal"/>
    <w:rsid w:val="00577EF9"/>
    <w:pPr>
      <w:spacing w:after="120"/>
      <w:ind w:left="283"/>
    </w:pPr>
    <w:rPr>
      <w:sz w:val="16"/>
      <w:szCs w:val="16"/>
    </w:rPr>
  </w:style>
  <w:style w:type="paragraph" w:styleId="Prrafodelista">
    <w:name w:val="List Paragraph"/>
    <w:basedOn w:val="Normal"/>
    <w:uiPriority w:val="34"/>
    <w:qFormat/>
    <w:rsid w:val="006F7C6A"/>
    <w:pPr>
      <w:ind w:left="720"/>
      <w:contextualSpacing/>
    </w:pPr>
  </w:style>
  <w:style w:type="paragraph" w:customStyle="1" w:styleId="Default">
    <w:name w:val="Default"/>
    <w:rsid w:val="003608E8"/>
    <w:pPr>
      <w:widowControl w:val="0"/>
      <w:autoSpaceDE w:val="0"/>
      <w:autoSpaceDN w:val="0"/>
      <w:adjustRightInd w:val="0"/>
    </w:pPr>
    <w:rPr>
      <w:rFonts w:ascii="Century Gothic" w:eastAsia="Times New Roman" w:hAnsi="Century Gothic" w:cs="Century Gothic"/>
      <w:color w:val="000000"/>
      <w:sz w:val="24"/>
      <w:szCs w:val="24"/>
      <w:lang w:val="es-ES"/>
    </w:rPr>
  </w:style>
  <w:style w:type="paragraph" w:styleId="NormalWeb">
    <w:name w:val="Normal (Web)"/>
    <w:basedOn w:val="Normal"/>
    <w:uiPriority w:val="99"/>
    <w:unhideWhenUsed/>
    <w:rsid w:val="00C64800"/>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821E39"/>
    <w:rPr>
      <w:b/>
      <w:bCs/>
    </w:rPr>
  </w:style>
  <w:style w:type="character" w:styleId="Hipervnculo">
    <w:name w:val="Hyperlink"/>
    <w:basedOn w:val="Fuentedeprrafopredeter"/>
    <w:uiPriority w:val="99"/>
    <w:unhideWhenUsed/>
    <w:rsid w:val="009F3260"/>
    <w:rPr>
      <w:color w:val="0000FF"/>
      <w:u w:val="single"/>
    </w:rPr>
  </w:style>
  <w:style w:type="character" w:styleId="Refdecomentario">
    <w:name w:val="annotation reference"/>
    <w:basedOn w:val="Fuentedeprrafopredeter"/>
    <w:uiPriority w:val="99"/>
    <w:semiHidden/>
    <w:unhideWhenUsed/>
    <w:rsid w:val="0032619A"/>
    <w:rPr>
      <w:sz w:val="16"/>
      <w:szCs w:val="16"/>
    </w:rPr>
  </w:style>
  <w:style w:type="paragraph" w:styleId="Textocomentario">
    <w:name w:val="annotation text"/>
    <w:basedOn w:val="Normal"/>
    <w:link w:val="TextocomentarioCar"/>
    <w:uiPriority w:val="99"/>
    <w:semiHidden/>
    <w:unhideWhenUsed/>
    <w:rsid w:val="00326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19A"/>
    <w:rPr>
      <w:lang w:val="es-ES" w:eastAsia="en-US"/>
    </w:rPr>
  </w:style>
  <w:style w:type="character" w:customStyle="1" w:styleId="apple-converted-space">
    <w:name w:val="apple-converted-space"/>
    <w:basedOn w:val="Fuentedeprrafopredeter"/>
    <w:rsid w:val="001A5595"/>
  </w:style>
  <w:style w:type="character" w:styleId="Hipervnculovisitado">
    <w:name w:val="FollowedHyperlink"/>
    <w:basedOn w:val="Fuentedeprrafopredeter"/>
    <w:uiPriority w:val="99"/>
    <w:semiHidden/>
    <w:unhideWhenUsed/>
    <w:rsid w:val="00343DF1"/>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483432"/>
    <w:rPr>
      <w:b/>
      <w:bCs/>
    </w:rPr>
  </w:style>
  <w:style w:type="character" w:customStyle="1" w:styleId="AsuntodelcomentarioCar">
    <w:name w:val="Asunto del comentario Car"/>
    <w:basedOn w:val="TextocomentarioCar"/>
    <w:link w:val="Asuntodelcomentario"/>
    <w:uiPriority w:val="99"/>
    <w:semiHidden/>
    <w:rsid w:val="00483432"/>
    <w:rPr>
      <w:b/>
      <w:bCs/>
      <w:lang w:val="es-ES" w:eastAsia="en-US"/>
    </w:rPr>
  </w:style>
</w:styles>
</file>

<file path=word/webSettings.xml><?xml version="1.0" encoding="utf-8"?>
<w:webSettings xmlns:r="http://schemas.openxmlformats.org/officeDocument/2006/relationships" xmlns:w="http://schemas.openxmlformats.org/wordprocessingml/2006/main">
  <w:divs>
    <w:div w:id="781539409">
      <w:bodyDiv w:val="1"/>
      <w:marLeft w:val="0"/>
      <w:marRight w:val="0"/>
      <w:marTop w:val="0"/>
      <w:marBottom w:val="0"/>
      <w:divBdr>
        <w:top w:val="none" w:sz="0" w:space="0" w:color="auto"/>
        <w:left w:val="none" w:sz="0" w:space="0" w:color="auto"/>
        <w:bottom w:val="none" w:sz="0" w:space="0" w:color="auto"/>
        <w:right w:val="none" w:sz="0" w:space="0" w:color="auto"/>
      </w:divBdr>
    </w:div>
    <w:div w:id="83953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tafe.edu/education/" TargetMode="External"/><Relationship Id="rId13" Type="http://schemas.openxmlformats.org/officeDocument/2006/relationships/hyperlink" Target="https://www.upc.edu/eesd-observatory/who/declaration-of-barcelo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mdgoverview/post-2015-development-agend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what-is-gc/mission/principles" TargetMode="External"/><Relationship Id="rId5" Type="http://schemas.openxmlformats.org/officeDocument/2006/relationships/webSettings" Target="webSettings.xml"/><Relationship Id="rId15" Type="http://schemas.openxmlformats.org/officeDocument/2006/relationships/hyperlink" Target="https://orda.revues.org/1774" TargetMode="External"/><Relationship Id="rId10" Type="http://schemas.openxmlformats.org/officeDocument/2006/relationships/hyperlink" Target="http://www.un-documents.net/our-common-future.pdf" TargetMode="External"/><Relationship Id="rId4" Type="http://schemas.openxmlformats.org/officeDocument/2006/relationships/settings" Target="settings.xml"/><Relationship Id="rId9" Type="http://schemas.openxmlformats.org/officeDocument/2006/relationships/hyperlink" Target="http://www.thenaturalstep.org/sustainability/the-system-conditions/" TargetMode="External"/><Relationship Id="rId14" Type="http://schemas.openxmlformats.org/officeDocument/2006/relationships/hyperlink" Target="http://www.proyeccion.cifot.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F5907-CCEC-427D-8FA6-69B0918E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3166</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PROGRAMA DE CURSO</vt:lpstr>
    </vt:vector>
  </TitlesOfParts>
  <Company>Uchile</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creator>Ucurso</dc:creator>
  <cp:lastModifiedBy>User</cp:lastModifiedBy>
  <cp:revision>2</cp:revision>
  <cp:lastPrinted>2015-04-21T20:19:00Z</cp:lastPrinted>
  <dcterms:created xsi:type="dcterms:W3CDTF">2016-08-26T03:17:00Z</dcterms:created>
  <dcterms:modified xsi:type="dcterms:W3CDTF">2016-08-26T03:17:00Z</dcterms:modified>
</cp:coreProperties>
</file>