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CA3C3" w14:textId="77777777" w:rsidR="00B35F93" w:rsidRPr="00A47BC5" w:rsidRDefault="00B35F93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0CEC" w:rsidRPr="00A47BC5" w14:paraId="68039CB0" w14:textId="77777777" w:rsidTr="002040D5">
        <w:tc>
          <w:tcPr>
            <w:tcW w:w="8978" w:type="dxa"/>
          </w:tcPr>
          <w:p w14:paraId="49735152" w14:textId="77777777" w:rsidR="005D0CEC" w:rsidRPr="00A47BC5" w:rsidRDefault="005D0CEC" w:rsidP="002040D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PROGRAMA DE CURSO</w:t>
            </w:r>
          </w:p>
        </w:tc>
      </w:tr>
    </w:tbl>
    <w:p w14:paraId="6D9F0D56" w14:textId="06AEEF98" w:rsidR="005D0CEC" w:rsidRDefault="005D0CEC" w:rsidP="005D0CEC">
      <w:pPr>
        <w:rPr>
          <w:rFonts w:asciiTheme="minorHAnsi" w:hAnsiTheme="minorHAnsi"/>
          <w:sz w:val="24"/>
          <w:szCs w:val="24"/>
        </w:rPr>
      </w:pPr>
    </w:p>
    <w:p w14:paraId="002A4AB4" w14:textId="76691085" w:rsidR="0063137F" w:rsidRDefault="0063137F" w:rsidP="008A297A">
      <w:pPr>
        <w:jc w:val="both"/>
        <w:rPr>
          <w:rFonts w:asciiTheme="minorHAnsi" w:hAnsiTheme="minorHAnsi"/>
          <w:sz w:val="24"/>
          <w:szCs w:val="24"/>
        </w:rPr>
      </w:pPr>
      <w:r w:rsidRPr="006341A8">
        <w:rPr>
          <w:rFonts w:ascii="Arial" w:hAnsi="Arial" w:cs="Arial"/>
          <w:i/>
          <w:iCs/>
          <w:color w:val="222222"/>
          <w:lang w:val="es-CL"/>
        </w:rPr>
        <w:t>Esta versión del curso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 </w:t>
      </w:r>
      <w:r>
        <w:rPr>
          <w:rFonts w:ascii="Arial" w:hAnsi="Arial" w:cs="Arial"/>
          <w:i/>
          <w:iCs/>
          <w:color w:val="222222"/>
          <w:lang w:val="es-CL"/>
        </w:rPr>
        <w:t>se considera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 excepcional</w:t>
      </w:r>
      <w:r>
        <w:rPr>
          <w:rFonts w:ascii="Arial" w:hAnsi="Arial" w:cs="Arial"/>
          <w:i/>
          <w:iCs/>
          <w:color w:val="222222"/>
          <w:lang w:val="es-CL"/>
        </w:rPr>
        <w:t>,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 debido a la emergencia sanitaria </w:t>
      </w:r>
      <w:r>
        <w:rPr>
          <w:rFonts w:ascii="Arial" w:hAnsi="Arial" w:cs="Arial"/>
          <w:i/>
          <w:iCs/>
          <w:color w:val="222222"/>
          <w:lang w:val="es-CL"/>
        </w:rPr>
        <w:t>por COVID-19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. Las metodologías, calendarios y evaluaciones pueden sufrir modificaciones en el transcurso del semestre, con la finalidad de dar cumplimientos </w:t>
      </w:r>
      <w:r>
        <w:rPr>
          <w:rFonts w:ascii="Arial" w:hAnsi="Arial" w:cs="Arial"/>
          <w:i/>
          <w:iCs/>
          <w:color w:val="222222"/>
          <w:lang w:val="es-CL"/>
        </w:rPr>
        <w:t xml:space="preserve">satisfactorios 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a los resultados de aprendizaje declarados y el propósito formativo comprometido. </w:t>
      </w:r>
      <w:r>
        <w:rPr>
          <w:rFonts w:ascii="Arial" w:hAnsi="Arial" w:cs="Arial"/>
          <w:i/>
          <w:iCs/>
          <w:color w:val="222222"/>
          <w:lang w:val="es-CL"/>
        </w:rPr>
        <w:t>Los eventuales</w:t>
      </w:r>
      <w:r w:rsidRPr="00754E3E">
        <w:rPr>
          <w:rFonts w:ascii="Arial" w:hAnsi="Arial" w:cs="Arial"/>
          <w:i/>
          <w:iCs/>
          <w:color w:val="222222"/>
          <w:lang w:val="es-CL"/>
        </w:rPr>
        <w:t xml:space="preserve"> cambios </w:t>
      </w:r>
      <w:r>
        <w:rPr>
          <w:rFonts w:ascii="Arial" w:hAnsi="Arial" w:cs="Arial"/>
          <w:i/>
          <w:iCs/>
          <w:color w:val="222222"/>
          <w:lang w:val="es-CL"/>
        </w:rPr>
        <w:t xml:space="preserve">se llevarán a cabo según la contingencia, serán validados por la Dirección de Escuela y se informarán de manera oportuna a sus participantes, </w:t>
      </w:r>
      <w:r w:rsidRPr="00754E3E">
        <w:rPr>
          <w:rFonts w:ascii="Arial" w:hAnsi="Arial" w:cs="Arial"/>
          <w:i/>
          <w:iCs/>
          <w:color w:val="222222"/>
          <w:lang w:val="es-CL"/>
        </w:rPr>
        <w:t>a través de los canales formales institucionales</w:t>
      </w:r>
      <w:r w:rsidR="008A297A">
        <w:rPr>
          <w:rFonts w:ascii="Arial" w:hAnsi="Arial" w:cs="Arial"/>
          <w:i/>
          <w:iCs/>
          <w:color w:val="222222"/>
          <w:lang w:val="es-CL"/>
        </w:rPr>
        <w:t>.</w:t>
      </w:r>
    </w:p>
    <w:p w14:paraId="09CF90AF" w14:textId="77777777" w:rsidR="005D0CEC" w:rsidRPr="00A47BC5" w:rsidRDefault="005D0CEC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0CEC" w:rsidRPr="00A47BC5" w14:paraId="5401FE47" w14:textId="77777777" w:rsidTr="001E1BB6">
        <w:tc>
          <w:tcPr>
            <w:tcW w:w="8720" w:type="dxa"/>
          </w:tcPr>
          <w:p w14:paraId="7AEE4789" w14:textId="77777777" w:rsidR="00B02B0B" w:rsidRPr="00A47BC5" w:rsidRDefault="005D0CEC" w:rsidP="00002DC4">
            <w:pPr>
              <w:spacing w:line="36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>Unidad académica:</w:t>
            </w:r>
            <w:r w:rsidR="00A63676">
              <w:rPr>
                <w:rFonts w:asciiTheme="minorHAnsi" w:hAnsiTheme="minorHAnsi" w:cs="Gautami"/>
                <w:b/>
                <w:sz w:val="24"/>
                <w:szCs w:val="24"/>
              </w:rPr>
              <w:t xml:space="preserve"> </w:t>
            </w:r>
            <w:r w:rsidR="00375D90" w:rsidRPr="00375D90">
              <w:rPr>
                <w:rFonts w:asciiTheme="minorHAnsi" w:hAnsiTheme="minorHAnsi" w:cs="Gautami"/>
                <w:sz w:val="24"/>
                <w:szCs w:val="24"/>
              </w:rPr>
              <w:t>Departamentos de Medicina Internas sedes norte, sur, occidente, centro y oriente</w:t>
            </w:r>
          </w:p>
          <w:p w14:paraId="223B5B4B" w14:textId="77777777" w:rsidR="009D68D9" w:rsidRPr="00A47BC5" w:rsidRDefault="005D0CEC" w:rsidP="00002DC4">
            <w:pPr>
              <w:spacing w:line="360" w:lineRule="auto"/>
              <w:rPr>
                <w:rFonts w:asciiTheme="minorHAnsi" w:hAnsiTheme="minorHAnsi" w:cs="Gautam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Nombre del curso: </w:t>
            </w:r>
            <w:r w:rsidR="00BE4974" w:rsidRPr="00A47BC5">
              <w:rPr>
                <w:rFonts w:asciiTheme="minorHAnsi" w:hAnsiTheme="minorHAnsi" w:cs="Gautami"/>
                <w:sz w:val="24"/>
                <w:szCs w:val="24"/>
              </w:rPr>
              <w:t>Medicina Interna II</w:t>
            </w:r>
          </w:p>
          <w:p w14:paraId="5A29FDEC" w14:textId="77777777" w:rsidR="005D0CEC" w:rsidRPr="00A47BC5" w:rsidRDefault="005D0CEC" w:rsidP="00002DC4">
            <w:pPr>
              <w:spacing w:line="36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116467">
              <w:rPr>
                <w:rFonts w:asciiTheme="minorHAnsi" w:hAnsiTheme="minorHAnsi" w:cs="Gautami"/>
                <w:b/>
                <w:sz w:val="24"/>
                <w:szCs w:val="24"/>
              </w:rPr>
              <w:t>Código:</w:t>
            </w:r>
            <w:r w:rsidR="00277311">
              <w:rPr>
                <w:rFonts w:asciiTheme="minorHAnsi" w:hAnsiTheme="minorHAnsi" w:cs="Gautami"/>
                <w:b/>
                <w:sz w:val="24"/>
                <w:szCs w:val="24"/>
              </w:rPr>
              <w:t xml:space="preserve"> </w:t>
            </w:r>
            <w:r w:rsidR="00116467" w:rsidRPr="00116467">
              <w:rPr>
                <w:rFonts w:asciiTheme="minorHAnsi" w:hAnsiTheme="minorHAnsi" w:cs="Gautami"/>
                <w:sz w:val="24"/>
                <w:szCs w:val="24"/>
              </w:rPr>
              <w:t>ME08048</w:t>
            </w:r>
          </w:p>
          <w:p w14:paraId="17FF30FC" w14:textId="77777777" w:rsidR="005D0CEC" w:rsidRPr="00A47BC5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Theme="minorHAnsi" w:hAnsiTheme="minorHAnsi" w:cs="Gautami"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Carrera: </w:t>
            </w:r>
            <w:r w:rsidR="00BE4974" w:rsidRPr="00A47BC5">
              <w:rPr>
                <w:rFonts w:asciiTheme="minorHAnsi" w:hAnsiTheme="minorHAnsi" w:cs="Gautami"/>
                <w:sz w:val="24"/>
                <w:szCs w:val="24"/>
              </w:rPr>
              <w:t>Medicina</w:t>
            </w:r>
          </w:p>
          <w:p w14:paraId="3406FCC1" w14:textId="77777777" w:rsidR="009D68D9" w:rsidRPr="00A47BC5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Theme="minorHAnsi" w:hAnsiTheme="minorHAnsi" w:cs="Gautami"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Tipo de curso: </w:t>
            </w:r>
            <w:r w:rsidR="00BE4974" w:rsidRPr="00A47BC5">
              <w:rPr>
                <w:rFonts w:asciiTheme="minorHAnsi" w:hAnsiTheme="minorHAnsi" w:cs="Gautami"/>
                <w:sz w:val="24"/>
                <w:szCs w:val="24"/>
              </w:rPr>
              <w:t>Obligatorio</w:t>
            </w:r>
          </w:p>
          <w:p w14:paraId="0B1B3D5A" w14:textId="77777777" w:rsidR="009D68D9" w:rsidRPr="00A47BC5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Área de formación: </w:t>
            </w:r>
            <w:r w:rsidR="00BE4974" w:rsidRPr="00A47BC5">
              <w:rPr>
                <w:rFonts w:asciiTheme="minorHAnsi" w:hAnsiTheme="minorHAnsi" w:cs="Gautami"/>
                <w:sz w:val="24"/>
                <w:szCs w:val="24"/>
              </w:rPr>
              <w:t>Especialidad</w:t>
            </w:r>
          </w:p>
          <w:p w14:paraId="2F0D52E1" w14:textId="77777777" w:rsidR="009D68D9" w:rsidRPr="00A47BC5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asciiTheme="minorHAnsi" w:hAnsiTheme="minorHAnsi" w:cs="Gautami"/>
                <w:b w:val="0"/>
                <w:szCs w:val="24"/>
              </w:rPr>
            </w:pPr>
            <w:r w:rsidRPr="00A47BC5">
              <w:rPr>
                <w:rFonts w:asciiTheme="minorHAnsi" w:hAnsiTheme="minorHAnsi" w:cs="Gautami"/>
                <w:szCs w:val="24"/>
              </w:rPr>
              <w:t>Nivel:</w:t>
            </w:r>
            <w:r w:rsidR="006C1F7B">
              <w:rPr>
                <w:rFonts w:asciiTheme="minorHAnsi" w:hAnsiTheme="minorHAnsi" w:cs="Gautami"/>
                <w:szCs w:val="24"/>
              </w:rPr>
              <w:t xml:space="preserve"> </w:t>
            </w:r>
            <w:r w:rsidR="00BE4974" w:rsidRPr="00A47BC5">
              <w:rPr>
                <w:rFonts w:asciiTheme="minorHAnsi" w:hAnsiTheme="minorHAnsi" w:cs="Gautami"/>
                <w:b w:val="0"/>
                <w:szCs w:val="24"/>
              </w:rPr>
              <w:t>III año</w:t>
            </w:r>
          </w:p>
          <w:p w14:paraId="2D314985" w14:textId="77777777" w:rsidR="009D68D9" w:rsidRPr="00A47BC5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asciiTheme="minorHAnsi" w:hAnsiTheme="minorHAnsi" w:cs="Gautami"/>
                <w:szCs w:val="24"/>
              </w:rPr>
            </w:pPr>
            <w:r w:rsidRPr="00A47BC5">
              <w:rPr>
                <w:rFonts w:asciiTheme="minorHAnsi" w:hAnsiTheme="minorHAnsi" w:cs="Gautami"/>
                <w:szCs w:val="24"/>
              </w:rPr>
              <w:t xml:space="preserve">Semestre: </w:t>
            </w:r>
            <w:r w:rsidR="00BE4974" w:rsidRPr="00A47BC5">
              <w:rPr>
                <w:rFonts w:asciiTheme="minorHAnsi" w:hAnsiTheme="minorHAnsi" w:cs="Gautami"/>
                <w:b w:val="0"/>
                <w:szCs w:val="24"/>
              </w:rPr>
              <w:t>6to</w:t>
            </w:r>
            <w:r w:rsidR="00277311">
              <w:rPr>
                <w:rFonts w:asciiTheme="minorHAnsi" w:hAnsiTheme="minorHAnsi" w:cs="Gautami"/>
                <w:b w:val="0"/>
                <w:szCs w:val="24"/>
              </w:rPr>
              <w:t>.</w:t>
            </w:r>
            <w:r w:rsidR="00BE4974" w:rsidRPr="00A47BC5">
              <w:rPr>
                <w:rFonts w:asciiTheme="minorHAnsi" w:hAnsiTheme="minorHAnsi" w:cs="Gautami"/>
                <w:b w:val="0"/>
                <w:szCs w:val="24"/>
              </w:rPr>
              <w:t xml:space="preserve"> semestre</w:t>
            </w:r>
          </w:p>
          <w:p w14:paraId="56DE4D9B" w14:textId="64AA5190" w:rsidR="009D68D9" w:rsidRPr="00A47BC5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Theme="minorHAnsi" w:hAnsiTheme="minorHAnsi" w:cs="Gautami"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 xml:space="preserve">Año: </w:t>
            </w:r>
            <w:r w:rsidR="0004200E">
              <w:rPr>
                <w:rFonts w:asciiTheme="minorHAnsi" w:hAnsiTheme="minorHAnsi" w:cs="Gautami"/>
                <w:sz w:val="24"/>
                <w:szCs w:val="24"/>
                <w:lang w:val="es-MX"/>
              </w:rPr>
              <w:t>20</w:t>
            </w:r>
            <w:r w:rsidR="0063137F">
              <w:rPr>
                <w:rFonts w:asciiTheme="minorHAnsi" w:hAnsiTheme="minorHAnsi" w:cs="Gautami"/>
                <w:sz w:val="24"/>
                <w:szCs w:val="24"/>
                <w:lang w:val="es-MX"/>
              </w:rPr>
              <w:t>20</w:t>
            </w:r>
          </w:p>
          <w:p w14:paraId="2954086E" w14:textId="77777777" w:rsidR="001E1BB6" w:rsidRPr="00A47BC5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Theme="minorHAnsi" w:hAnsiTheme="minorHAnsi" w:cs="Gautami"/>
                <w:color w:val="0000FF"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Requisitos: </w:t>
            </w:r>
            <w:r w:rsidR="00BE4974" w:rsidRPr="00A47BC5">
              <w:rPr>
                <w:rFonts w:asciiTheme="minorHAnsi" w:hAnsiTheme="minorHAnsi" w:cs="Gautami"/>
                <w:sz w:val="24"/>
                <w:szCs w:val="24"/>
              </w:rPr>
              <w:t>Medicina Interna I</w:t>
            </w:r>
          </w:p>
          <w:p w14:paraId="17D424A0" w14:textId="7507FB71" w:rsidR="009D68D9" w:rsidRPr="00277311" w:rsidRDefault="005D0CEC" w:rsidP="009D68D9">
            <w:pPr>
              <w:spacing w:line="240" w:lineRule="auto"/>
              <w:jc w:val="both"/>
              <w:rPr>
                <w:rFonts w:asciiTheme="minorHAnsi" w:hAnsiTheme="minorHAnsi" w:cs="Gautami"/>
                <w:sz w:val="24"/>
                <w:szCs w:val="24"/>
              </w:rPr>
            </w:pPr>
            <w:r w:rsidRPr="00277311">
              <w:rPr>
                <w:rFonts w:asciiTheme="minorHAnsi" w:hAnsiTheme="minorHAnsi" w:cs="Gautami"/>
                <w:b/>
                <w:sz w:val="24"/>
                <w:szCs w:val="24"/>
              </w:rPr>
              <w:t>Número de créditos</w:t>
            </w:r>
            <w:r w:rsidRPr="00277311">
              <w:rPr>
                <w:rFonts w:asciiTheme="minorHAnsi" w:hAnsiTheme="minorHAnsi" w:cs="Gautami"/>
                <w:sz w:val="24"/>
                <w:szCs w:val="24"/>
              </w:rPr>
              <w:t>:</w:t>
            </w:r>
            <w:r w:rsidR="00BE4974" w:rsidRPr="00277311">
              <w:rPr>
                <w:rFonts w:asciiTheme="minorHAnsi" w:hAnsiTheme="minorHAnsi" w:cs="Gautami"/>
                <w:sz w:val="24"/>
                <w:szCs w:val="24"/>
              </w:rPr>
              <w:t xml:space="preserve"> 14 (378 horas)</w:t>
            </w:r>
          </w:p>
          <w:p w14:paraId="408DDE99" w14:textId="77777777" w:rsidR="009D68D9" w:rsidRPr="0004200E" w:rsidRDefault="009D68D9" w:rsidP="009D68D9">
            <w:pPr>
              <w:spacing w:line="240" w:lineRule="auto"/>
              <w:jc w:val="both"/>
              <w:rPr>
                <w:rFonts w:asciiTheme="minorHAnsi" w:hAnsiTheme="minorHAnsi" w:cs="Gautami"/>
                <w:sz w:val="24"/>
                <w:szCs w:val="24"/>
                <w:highlight w:val="yellow"/>
              </w:rPr>
            </w:pPr>
          </w:p>
          <w:p w14:paraId="1DA17092" w14:textId="2E58DF5E" w:rsidR="00615A4A" w:rsidRPr="00B27C38" w:rsidRDefault="005D0CEC" w:rsidP="009D68D9">
            <w:pPr>
              <w:spacing w:line="240" w:lineRule="auto"/>
              <w:jc w:val="both"/>
              <w:rPr>
                <w:rFonts w:ascii="Calibri" w:hAnsi="Calibri"/>
                <w:bCs/>
                <w:kern w:val="0"/>
                <w:sz w:val="24"/>
                <w:szCs w:val="24"/>
                <w:lang w:eastAsia="es-CL"/>
              </w:rPr>
            </w:pPr>
            <w:r w:rsidRPr="00277311">
              <w:rPr>
                <w:rFonts w:asciiTheme="minorHAnsi" w:hAnsiTheme="minorHAnsi" w:cs="Gautami"/>
                <w:b/>
                <w:sz w:val="24"/>
                <w:szCs w:val="24"/>
              </w:rPr>
              <w:t xml:space="preserve">Horas de trabajo presenciales y no presenciales: </w:t>
            </w:r>
            <w:r w:rsidR="008A297A" w:rsidRPr="00B27C38">
              <w:rPr>
                <w:rFonts w:asciiTheme="minorHAnsi" w:hAnsiTheme="minorHAnsi" w:cs="Gautami"/>
                <w:bCs/>
                <w:sz w:val="24"/>
                <w:szCs w:val="24"/>
              </w:rPr>
              <w:t>21 horas semanales las que consideran actividades sincrónicas y asincrónicas.</w:t>
            </w:r>
          </w:p>
          <w:p w14:paraId="55685479" w14:textId="714119C7" w:rsidR="00277311" w:rsidRPr="00B27C38" w:rsidRDefault="008A297A" w:rsidP="009D68D9">
            <w:pPr>
              <w:spacing w:line="240" w:lineRule="auto"/>
              <w:jc w:val="both"/>
              <w:rPr>
                <w:rFonts w:asciiTheme="minorHAnsi" w:hAnsiTheme="minorHAnsi" w:cs="Gautami"/>
                <w:sz w:val="24"/>
                <w:szCs w:val="24"/>
              </w:rPr>
            </w:pPr>
            <w:r w:rsidRPr="00B27C38">
              <w:rPr>
                <w:rFonts w:asciiTheme="minorHAnsi" w:hAnsiTheme="minorHAnsi" w:cs="Gautami"/>
                <w:sz w:val="24"/>
                <w:szCs w:val="24"/>
              </w:rPr>
              <w:t>Horario para actividades sincrónicas y revisión de material:</w:t>
            </w:r>
          </w:p>
          <w:p w14:paraId="1E7D9215" w14:textId="7370B071" w:rsidR="00277311" w:rsidRPr="00B27C38" w:rsidRDefault="00277311" w:rsidP="00277311">
            <w:pPr>
              <w:shd w:val="clear" w:color="auto" w:fill="FFFFFF"/>
              <w:suppressAutoHyphens w:val="0"/>
              <w:spacing w:line="240" w:lineRule="auto"/>
              <w:jc w:val="both"/>
              <w:textAlignment w:val="auto"/>
              <w:rPr>
                <w:kern w:val="0"/>
                <w:lang w:eastAsia="es-CL"/>
              </w:rPr>
            </w:pP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 xml:space="preserve">Lunes a </w:t>
            </w:r>
            <w:r w:rsidR="0063137F"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jueves</w:t>
            </w: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: 8:</w:t>
            </w:r>
            <w:r w:rsidR="0003089C"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15</w:t>
            </w: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 xml:space="preserve"> a 12:00 </w:t>
            </w:r>
          </w:p>
          <w:p w14:paraId="5E086D5E" w14:textId="6986E0C0" w:rsidR="009D68D9" w:rsidRPr="00B27C38" w:rsidRDefault="00277311" w:rsidP="008A297A">
            <w:pPr>
              <w:shd w:val="clear" w:color="auto" w:fill="FFFFFF"/>
              <w:suppressAutoHyphens w:val="0"/>
              <w:spacing w:line="240" w:lineRule="auto"/>
              <w:jc w:val="both"/>
              <w:textAlignment w:val="auto"/>
              <w:rPr>
                <w:kern w:val="0"/>
                <w:lang w:eastAsia="es-CL"/>
              </w:rPr>
            </w:pP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Viernes 8:</w:t>
            </w:r>
            <w:r w:rsidR="0003089C"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15</w:t>
            </w: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 xml:space="preserve"> a 10:</w:t>
            </w:r>
            <w:r w:rsidR="00ED0C75"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0</w:t>
            </w:r>
            <w:r w:rsidRPr="00B27C38">
              <w:rPr>
                <w:rFonts w:ascii="Calibri" w:hAnsi="Calibri"/>
                <w:kern w:val="0"/>
                <w:sz w:val="24"/>
                <w:szCs w:val="24"/>
                <w:lang w:eastAsia="es-CL"/>
              </w:rPr>
              <w:t>0</w:t>
            </w:r>
          </w:p>
          <w:p w14:paraId="04588C10" w14:textId="77777777" w:rsidR="005D0CEC" w:rsidRPr="00A47BC5" w:rsidRDefault="009D68D9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Theme="minorHAnsi" w:hAnsiTheme="minorHAnsi" w:cs="Gautami"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Nº e</w:t>
            </w:r>
            <w:r w:rsidR="005D0CEC"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studiantes estimado:</w:t>
            </w:r>
            <w:r w:rsidR="00541136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 xml:space="preserve"> </w:t>
            </w:r>
            <w:r w:rsidR="005A7681" w:rsidRPr="00A47BC5">
              <w:rPr>
                <w:rFonts w:asciiTheme="minorHAnsi" w:hAnsiTheme="minorHAnsi" w:cs="Gautami"/>
                <w:sz w:val="24"/>
                <w:szCs w:val="24"/>
                <w:lang w:val="es-MX"/>
              </w:rPr>
              <w:t>20</w:t>
            </w:r>
            <w:r w:rsidR="00710EF0" w:rsidRPr="00A47BC5">
              <w:rPr>
                <w:rFonts w:asciiTheme="minorHAnsi" w:hAnsiTheme="minorHAnsi" w:cs="Gautami"/>
                <w:sz w:val="24"/>
                <w:szCs w:val="24"/>
                <w:lang w:val="es-MX"/>
              </w:rPr>
              <w:t>0</w:t>
            </w:r>
          </w:p>
        </w:tc>
      </w:tr>
    </w:tbl>
    <w:p w14:paraId="319C6E74" w14:textId="77777777" w:rsidR="005D0CEC" w:rsidRPr="00A47BC5" w:rsidRDefault="005D0CEC" w:rsidP="005D0CEC">
      <w:pPr>
        <w:rPr>
          <w:rFonts w:asciiTheme="minorHAnsi" w:hAnsiTheme="minorHAnsi"/>
          <w:sz w:val="24"/>
          <w:szCs w:val="24"/>
        </w:rPr>
      </w:pPr>
    </w:p>
    <w:p w14:paraId="59462A43" w14:textId="77777777" w:rsidR="005D0CEC" w:rsidRPr="00A47BC5" w:rsidRDefault="005D0CEC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0CEC" w:rsidRPr="00A47BC5" w14:paraId="2958104F" w14:textId="77777777" w:rsidTr="00BC45F4">
        <w:tc>
          <w:tcPr>
            <w:tcW w:w="8720" w:type="dxa"/>
          </w:tcPr>
          <w:p w14:paraId="73D0292C" w14:textId="77777777" w:rsidR="009A67D0" w:rsidRPr="00A47BC5" w:rsidRDefault="005D0CEC" w:rsidP="002040D5">
            <w:pPr>
              <w:pStyle w:val="Ttulo8"/>
              <w:spacing w:line="360" w:lineRule="auto"/>
              <w:ind w:left="214"/>
              <w:jc w:val="left"/>
              <w:outlineLvl w:val="7"/>
              <w:rPr>
                <w:rFonts w:asciiTheme="minorHAnsi" w:hAnsiTheme="minorHAnsi"/>
                <w:szCs w:val="24"/>
              </w:rPr>
            </w:pPr>
            <w:r w:rsidRPr="00A47BC5">
              <w:rPr>
                <w:rFonts w:asciiTheme="minorHAnsi" w:hAnsiTheme="minorHAnsi"/>
                <w:szCs w:val="24"/>
              </w:rPr>
              <w:lastRenderedPageBreak/>
              <w:t>ENCARGADO</w:t>
            </w:r>
            <w:r w:rsidR="009A67D0" w:rsidRPr="00A47BC5">
              <w:rPr>
                <w:rFonts w:asciiTheme="minorHAnsi" w:hAnsiTheme="minorHAnsi"/>
                <w:szCs w:val="24"/>
              </w:rPr>
              <w:t>S</w:t>
            </w:r>
            <w:r w:rsidRPr="00A47BC5">
              <w:rPr>
                <w:rFonts w:asciiTheme="minorHAnsi" w:hAnsiTheme="minorHAnsi"/>
                <w:szCs w:val="24"/>
              </w:rPr>
              <w:t xml:space="preserve">DE CURSO: </w:t>
            </w:r>
          </w:p>
          <w:p w14:paraId="13C87F36" w14:textId="77777777" w:rsidR="009A67D0" w:rsidRPr="007E2E02" w:rsidRDefault="009A67D0" w:rsidP="009A67D0">
            <w:pPr>
              <w:pStyle w:val="Ttulo8"/>
              <w:outlineLvl w:val="7"/>
              <w:rPr>
                <w:rFonts w:asciiTheme="minorHAnsi" w:hAnsiTheme="minorHAnsi"/>
                <w:b w:val="0"/>
                <w:szCs w:val="24"/>
              </w:rPr>
            </w:pPr>
            <w:r w:rsidRPr="00A47BC5">
              <w:rPr>
                <w:rFonts w:asciiTheme="minorHAnsi" w:hAnsiTheme="minorHAnsi"/>
                <w:szCs w:val="24"/>
              </w:rPr>
              <w:t>Campus Norte:</w:t>
            </w:r>
            <w:r w:rsidR="00277311">
              <w:rPr>
                <w:rFonts w:asciiTheme="minorHAnsi" w:hAnsiTheme="minorHAnsi"/>
                <w:szCs w:val="24"/>
              </w:rPr>
              <w:t xml:space="preserve"> </w:t>
            </w:r>
            <w:r w:rsidR="00375D90" w:rsidRPr="007E2E02">
              <w:rPr>
                <w:rFonts w:asciiTheme="minorHAnsi" w:hAnsiTheme="minorHAnsi"/>
                <w:b w:val="0"/>
                <w:szCs w:val="24"/>
              </w:rPr>
              <w:t>Dra. María Eugenia Sanhueza</w:t>
            </w:r>
          </w:p>
          <w:p w14:paraId="02DA5B99" w14:textId="77777777" w:rsidR="00C2654F" w:rsidRDefault="009A67D0" w:rsidP="00C2654F">
            <w:pPr>
              <w:pStyle w:val="Ttulo8"/>
              <w:outlineLvl w:val="7"/>
              <w:rPr>
                <w:rFonts w:asciiTheme="minorHAnsi" w:hAnsiTheme="minorHAnsi"/>
                <w:b w:val="0"/>
                <w:szCs w:val="24"/>
              </w:rPr>
            </w:pPr>
            <w:r w:rsidRPr="00A47BC5">
              <w:rPr>
                <w:rFonts w:asciiTheme="minorHAnsi" w:hAnsiTheme="minorHAnsi"/>
                <w:szCs w:val="24"/>
              </w:rPr>
              <w:t xml:space="preserve">Campus Oriente: </w:t>
            </w:r>
            <w:r w:rsidRPr="007E2E02">
              <w:rPr>
                <w:rFonts w:asciiTheme="minorHAnsi" w:hAnsiTheme="minorHAnsi"/>
                <w:b w:val="0"/>
                <w:szCs w:val="24"/>
              </w:rPr>
              <w:t xml:space="preserve">Dr. </w:t>
            </w:r>
            <w:r w:rsidR="005A7681" w:rsidRPr="007E2E02">
              <w:rPr>
                <w:rFonts w:asciiTheme="minorHAnsi" w:hAnsiTheme="minorHAnsi"/>
                <w:b w:val="0"/>
                <w:szCs w:val="24"/>
              </w:rPr>
              <w:t>Mauricio Salinas</w:t>
            </w:r>
          </w:p>
          <w:p w14:paraId="5AEE3259" w14:textId="275BABCB" w:rsidR="009A67D0" w:rsidRPr="00C2654F" w:rsidRDefault="00375D90" w:rsidP="00C2654F">
            <w:pPr>
              <w:pStyle w:val="Ttulo8"/>
              <w:outlineLvl w:val="7"/>
              <w:rPr>
                <w:rFonts w:asciiTheme="minorHAnsi" w:hAnsiTheme="minorHAnsi"/>
                <w:szCs w:val="24"/>
              </w:rPr>
            </w:pPr>
            <w:r w:rsidRPr="00C2654F">
              <w:rPr>
                <w:rFonts w:asciiTheme="minorHAnsi" w:hAnsiTheme="minorHAnsi"/>
                <w:bCs/>
                <w:szCs w:val="24"/>
              </w:rPr>
              <w:t>Campus Occidente: Dra.</w:t>
            </w:r>
            <w:r w:rsidRPr="00C2654F">
              <w:rPr>
                <w:rFonts w:asciiTheme="minorHAnsi" w:hAnsiTheme="minorHAnsi"/>
                <w:b w:val="0"/>
                <w:bCs/>
                <w:szCs w:val="24"/>
              </w:rPr>
              <w:t xml:space="preserve"> </w:t>
            </w:r>
            <w:r w:rsidR="00C2654F" w:rsidRPr="00C2654F">
              <w:rPr>
                <w:rFonts w:asciiTheme="minorHAnsi" w:hAnsiTheme="minorHAnsi"/>
                <w:b w:val="0"/>
                <w:bCs/>
                <w:szCs w:val="24"/>
                <w:lang w:val="es-CL"/>
              </w:rPr>
              <w:t xml:space="preserve">Lissette </w:t>
            </w:r>
            <w:proofErr w:type="spellStart"/>
            <w:r w:rsidR="00C2654F" w:rsidRPr="00C2654F">
              <w:rPr>
                <w:rFonts w:asciiTheme="minorHAnsi" w:hAnsiTheme="minorHAnsi"/>
                <w:b w:val="0"/>
                <w:bCs/>
                <w:szCs w:val="24"/>
                <w:lang w:val="es-CL"/>
              </w:rPr>
              <w:t>Gramusset</w:t>
            </w:r>
            <w:proofErr w:type="spellEnd"/>
          </w:p>
          <w:p w14:paraId="7F0E76CA" w14:textId="6D674147" w:rsidR="009A67D0" w:rsidRPr="00C2654F" w:rsidRDefault="009A67D0" w:rsidP="009A67D0">
            <w:pPr>
              <w:pStyle w:val="Ttulo8"/>
              <w:outlineLvl w:val="7"/>
              <w:rPr>
                <w:rFonts w:asciiTheme="minorHAnsi" w:hAnsiTheme="minorHAnsi"/>
                <w:szCs w:val="24"/>
                <w:lang w:val="es-CL"/>
              </w:rPr>
            </w:pPr>
            <w:r w:rsidRPr="00C2654F">
              <w:rPr>
                <w:rFonts w:asciiTheme="minorHAnsi" w:hAnsiTheme="minorHAnsi"/>
                <w:szCs w:val="24"/>
                <w:lang w:val="es-CL"/>
              </w:rPr>
              <w:t xml:space="preserve">Campus Centro: </w:t>
            </w:r>
            <w:r w:rsidRPr="00C2654F">
              <w:rPr>
                <w:rFonts w:asciiTheme="minorHAnsi" w:hAnsiTheme="minorHAnsi"/>
                <w:b w:val="0"/>
                <w:szCs w:val="24"/>
                <w:lang w:val="es-CL"/>
              </w:rPr>
              <w:t>Dr. Mauricio Vidal</w:t>
            </w:r>
            <w:r w:rsidR="00C2654F" w:rsidRPr="00C2654F">
              <w:rPr>
                <w:rFonts w:asciiTheme="minorHAnsi" w:hAnsiTheme="minorHAnsi"/>
                <w:b w:val="0"/>
                <w:szCs w:val="24"/>
                <w:lang w:val="es-CL"/>
              </w:rPr>
              <w:t>/ Salvado</w:t>
            </w:r>
            <w:r w:rsidR="00C2654F">
              <w:rPr>
                <w:rFonts w:asciiTheme="minorHAnsi" w:hAnsiTheme="minorHAnsi"/>
                <w:b w:val="0"/>
                <w:szCs w:val="24"/>
                <w:lang w:val="es-CL"/>
              </w:rPr>
              <w:t>r Madrid</w:t>
            </w:r>
          </w:p>
          <w:p w14:paraId="68F02A40" w14:textId="77777777" w:rsidR="009A67D0" w:rsidRPr="00A47BC5" w:rsidRDefault="009A67D0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/>
                <w:sz w:val="24"/>
                <w:szCs w:val="24"/>
              </w:rPr>
              <w:t xml:space="preserve">Campus Sur: </w:t>
            </w:r>
            <w:r w:rsidRPr="007E2E02">
              <w:rPr>
                <w:rFonts w:asciiTheme="minorHAnsi" w:hAnsiTheme="minorHAnsi"/>
                <w:sz w:val="24"/>
                <w:szCs w:val="24"/>
              </w:rPr>
              <w:t>Dr.</w:t>
            </w:r>
            <w:r w:rsidR="00ED0C75">
              <w:rPr>
                <w:rFonts w:asciiTheme="minorHAnsi" w:hAnsiTheme="minorHAnsi"/>
                <w:sz w:val="24"/>
                <w:szCs w:val="24"/>
              </w:rPr>
              <w:t xml:space="preserve"> Arturo Villalobos</w:t>
            </w:r>
          </w:p>
          <w:p w14:paraId="6091D7A7" w14:textId="77777777" w:rsidR="009A67D0" w:rsidRPr="00A47BC5" w:rsidRDefault="009A67D0" w:rsidP="009A67D0">
            <w:pPr>
              <w:rPr>
                <w:rFonts w:asciiTheme="minorHAnsi" w:hAnsiTheme="minorHAnsi"/>
                <w:b/>
                <w:color w:val="0000FF"/>
                <w:sz w:val="24"/>
                <w:szCs w:val="24"/>
              </w:rPr>
            </w:pPr>
          </w:p>
          <w:p w14:paraId="560B0BEA" w14:textId="77777777" w:rsidR="005D0CEC" w:rsidRPr="00A47BC5" w:rsidRDefault="005D0CEC" w:rsidP="006C1F7B">
            <w:pPr>
              <w:pStyle w:val="Ttulo8"/>
              <w:spacing w:line="360" w:lineRule="auto"/>
              <w:jc w:val="left"/>
              <w:outlineLvl w:val="7"/>
              <w:rPr>
                <w:rFonts w:asciiTheme="minorHAnsi" w:hAnsiTheme="minorHAnsi"/>
                <w:szCs w:val="24"/>
              </w:rPr>
            </w:pPr>
            <w:r w:rsidRPr="00A47BC5">
              <w:rPr>
                <w:rFonts w:asciiTheme="minorHAnsi" w:hAnsiTheme="minorHAnsi"/>
                <w:szCs w:val="24"/>
              </w:rPr>
              <w:t>COORDINADORES de unidades de aprendizaje:</w:t>
            </w:r>
          </w:p>
          <w:p w14:paraId="00D4FF95" w14:textId="77777777" w:rsidR="009A67D0" w:rsidRPr="00A47BC5" w:rsidRDefault="006C1F7B" w:rsidP="006C1F7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Reumatología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EF2D2C" w:rsidRPr="007E2E02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ED0C75">
              <w:rPr>
                <w:rFonts w:asciiTheme="minorHAnsi" w:hAnsiTheme="minorHAnsi"/>
                <w:sz w:val="24"/>
                <w:szCs w:val="24"/>
              </w:rPr>
              <w:t xml:space="preserve">Verónica </w:t>
            </w:r>
            <w:proofErr w:type="spellStart"/>
            <w:r w:rsidR="00ED0C75">
              <w:rPr>
                <w:rFonts w:asciiTheme="minorHAnsi" w:hAnsiTheme="minorHAnsi"/>
                <w:sz w:val="24"/>
                <w:szCs w:val="24"/>
              </w:rPr>
              <w:t>Wollf</w:t>
            </w:r>
            <w:proofErr w:type="spellEnd"/>
          </w:p>
          <w:p w14:paraId="065D9601" w14:textId="77777777" w:rsidR="009A67D0" w:rsidRPr="00A47BC5" w:rsidRDefault="006C1F7B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Endocrinología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04200E" w:rsidRPr="007E2E02">
              <w:rPr>
                <w:rFonts w:asciiTheme="minorHAnsi" w:hAnsiTheme="minorHAnsi"/>
                <w:sz w:val="24"/>
                <w:szCs w:val="24"/>
              </w:rPr>
              <w:t>Dra. Alejandra Lanas</w:t>
            </w:r>
          </w:p>
          <w:p w14:paraId="4F50518C" w14:textId="77777777" w:rsidR="0004200E" w:rsidRDefault="006C1F7B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04200E" w:rsidRPr="00A47BC5">
              <w:rPr>
                <w:rFonts w:asciiTheme="minorHAnsi" w:hAnsiTheme="minorHAnsi"/>
                <w:b/>
                <w:sz w:val="24"/>
                <w:szCs w:val="24"/>
              </w:rPr>
              <w:t>Gastroenterología</w:t>
            </w:r>
            <w:r w:rsidR="0004200E" w:rsidRPr="007E2E02">
              <w:rPr>
                <w:rFonts w:asciiTheme="minorHAnsi" w:hAnsiTheme="minorHAnsi"/>
                <w:sz w:val="24"/>
                <w:szCs w:val="24"/>
              </w:rPr>
              <w:t xml:space="preserve"> Dr.  Álvaro Urzúa</w:t>
            </w:r>
          </w:p>
          <w:p w14:paraId="49DDC97C" w14:textId="120587AF" w:rsidR="003E59D8" w:rsidRPr="00C634EA" w:rsidRDefault="00C2654F" w:rsidP="009A67D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Nefrología</w:t>
            </w:r>
            <w:r w:rsidR="003E59D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3E59D8">
              <w:rPr>
                <w:rFonts w:asciiTheme="minorHAnsi" w:hAnsiTheme="minorHAnsi"/>
                <w:sz w:val="24"/>
                <w:szCs w:val="24"/>
              </w:rPr>
              <w:t>Dra</w:t>
            </w:r>
            <w:proofErr w:type="spellEnd"/>
            <w:r w:rsidR="003E59D8">
              <w:rPr>
                <w:rFonts w:asciiTheme="minorHAnsi" w:hAnsiTheme="minorHAnsi"/>
                <w:sz w:val="24"/>
                <w:szCs w:val="24"/>
              </w:rPr>
              <w:t xml:space="preserve"> María Eugenia Sanhueza</w:t>
            </w:r>
          </w:p>
          <w:p w14:paraId="7BCA8F0B" w14:textId="77777777" w:rsidR="009A67D0" w:rsidRPr="00A47BC5" w:rsidRDefault="006C1F7B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Infectología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647A1" w:rsidRPr="007E2E02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5A7681" w:rsidRPr="007E2E02">
              <w:rPr>
                <w:rFonts w:asciiTheme="minorHAnsi" w:hAnsiTheme="minorHAnsi"/>
                <w:sz w:val="24"/>
                <w:szCs w:val="24"/>
              </w:rPr>
              <w:t>Marcelo Wolff</w:t>
            </w:r>
          </w:p>
          <w:p w14:paraId="24DE9754" w14:textId="77777777" w:rsidR="009A67D0" w:rsidRPr="00A47BC5" w:rsidRDefault="006C1F7B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Inmunología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647A1" w:rsidRPr="007E2E02">
              <w:rPr>
                <w:rFonts w:asciiTheme="minorHAnsi" w:hAnsiTheme="minorHAnsi"/>
                <w:sz w:val="24"/>
                <w:szCs w:val="24"/>
              </w:rPr>
              <w:t xml:space="preserve">Dra. </w:t>
            </w:r>
            <w:r w:rsidR="005A7681" w:rsidRPr="007E2E02">
              <w:rPr>
                <w:rFonts w:asciiTheme="minorHAnsi" w:hAnsiTheme="minorHAnsi"/>
                <w:sz w:val="24"/>
                <w:szCs w:val="24"/>
              </w:rPr>
              <w:t xml:space="preserve">Rocío </w:t>
            </w:r>
            <w:proofErr w:type="spellStart"/>
            <w:r w:rsidR="005A7681" w:rsidRPr="007E2E02">
              <w:rPr>
                <w:rFonts w:asciiTheme="minorHAnsi" w:hAnsiTheme="minorHAnsi"/>
                <w:sz w:val="24"/>
                <w:szCs w:val="24"/>
              </w:rPr>
              <w:t>Tordecilla</w:t>
            </w:r>
            <w:proofErr w:type="spellEnd"/>
          </w:p>
          <w:p w14:paraId="0A602E96" w14:textId="77777777" w:rsidR="009A67D0" w:rsidRDefault="006C1F7B" w:rsidP="009A67D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A67D0" w:rsidRPr="00A47BC5">
              <w:rPr>
                <w:rFonts w:asciiTheme="minorHAnsi" w:hAnsiTheme="minorHAnsi"/>
                <w:b/>
                <w:sz w:val="24"/>
                <w:szCs w:val="24"/>
              </w:rPr>
              <w:t>Oncología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375D90" w:rsidRPr="007E2E02">
              <w:rPr>
                <w:rFonts w:asciiTheme="minorHAnsi" w:hAnsiTheme="minorHAnsi"/>
                <w:sz w:val="24"/>
                <w:szCs w:val="24"/>
              </w:rPr>
              <w:t>Dra. Olga Barajas</w:t>
            </w:r>
          </w:p>
          <w:p w14:paraId="26E7E565" w14:textId="77777777" w:rsidR="005D0CEC" w:rsidRPr="00A47BC5" w:rsidRDefault="005D0CEC" w:rsidP="006C1F7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2767E84" w14:textId="77777777" w:rsidR="005D0CEC" w:rsidRPr="00A47BC5" w:rsidRDefault="005D0CEC" w:rsidP="005D0CEC">
      <w:pPr>
        <w:rPr>
          <w:rFonts w:asciiTheme="minorHAnsi" w:hAnsiTheme="minorHAnsi"/>
          <w:sz w:val="24"/>
          <w:szCs w:val="24"/>
        </w:rPr>
      </w:pPr>
    </w:p>
    <w:p w14:paraId="06E0634D" w14:textId="77777777" w:rsidR="00BC45F4" w:rsidRPr="00A47BC5" w:rsidRDefault="00BC45F4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69"/>
        <w:gridCol w:w="2740"/>
        <w:gridCol w:w="1885"/>
      </w:tblGrid>
      <w:tr w:rsidR="005D0CEC" w:rsidRPr="00A47BC5" w14:paraId="60793E49" w14:textId="77777777" w:rsidTr="00C2654F">
        <w:tc>
          <w:tcPr>
            <w:tcW w:w="3869" w:type="dxa"/>
          </w:tcPr>
          <w:p w14:paraId="694E302D" w14:textId="77777777" w:rsidR="005D0CEC" w:rsidRPr="00A47BC5" w:rsidRDefault="005D0CEC" w:rsidP="002040D5">
            <w:pPr>
              <w:jc w:val="center"/>
              <w:rPr>
                <w:rFonts w:asciiTheme="minorHAnsi" w:hAnsiTheme="minorHAnsi" w:cs="Gautam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>Docentes</w:t>
            </w:r>
          </w:p>
        </w:tc>
        <w:tc>
          <w:tcPr>
            <w:tcW w:w="2740" w:type="dxa"/>
          </w:tcPr>
          <w:p w14:paraId="779B18D1" w14:textId="77777777" w:rsidR="005D0CEC" w:rsidRPr="00A47BC5" w:rsidRDefault="005D0CEC" w:rsidP="002040D5">
            <w:pPr>
              <w:jc w:val="center"/>
              <w:rPr>
                <w:rFonts w:asciiTheme="minorHAnsi" w:hAnsiTheme="minorHAnsi" w:cs="Gautam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>Unidad Académica</w:t>
            </w:r>
          </w:p>
        </w:tc>
        <w:tc>
          <w:tcPr>
            <w:tcW w:w="1885" w:type="dxa"/>
          </w:tcPr>
          <w:p w14:paraId="14140E67" w14:textId="77777777" w:rsidR="005D0CEC" w:rsidRPr="00A47BC5" w:rsidRDefault="005D0CEC" w:rsidP="002040D5">
            <w:pPr>
              <w:jc w:val="center"/>
              <w:rPr>
                <w:rFonts w:asciiTheme="minorHAnsi" w:hAnsiTheme="minorHAnsi" w:cs="Gautam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>N° horas directas</w:t>
            </w:r>
          </w:p>
        </w:tc>
      </w:tr>
      <w:tr w:rsidR="00BD216B" w:rsidRPr="00A47BC5" w14:paraId="168268DD" w14:textId="77777777" w:rsidTr="00C2654F">
        <w:trPr>
          <w:trHeight w:val="1505"/>
        </w:trPr>
        <w:tc>
          <w:tcPr>
            <w:tcW w:w="3869" w:type="dxa"/>
          </w:tcPr>
          <w:p w14:paraId="2657718E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Francisca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Bozán</w:t>
            </w:r>
            <w:proofErr w:type="spellEnd"/>
          </w:p>
          <w:p w14:paraId="03AC11CE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Pamela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Wurmann</w:t>
            </w:r>
            <w:proofErr w:type="spellEnd"/>
          </w:p>
          <w:p w14:paraId="7B33CEAB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Dr. Héctor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>Gatica</w:t>
            </w:r>
            <w:proofErr w:type="spellEnd"/>
          </w:p>
          <w:p w14:paraId="0D8C773A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Dra.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>Annelisse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>Goecke</w:t>
            </w:r>
            <w:proofErr w:type="spellEnd"/>
          </w:p>
          <w:p w14:paraId="60C69E58" w14:textId="77777777" w:rsidR="00BD216B" w:rsidRPr="007E2E02" w:rsidRDefault="00BD216B" w:rsidP="002040D5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Francisca Sabugo</w:t>
            </w:r>
          </w:p>
        </w:tc>
        <w:tc>
          <w:tcPr>
            <w:tcW w:w="2740" w:type="dxa"/>
          </w:tcPr>
          <w:p w14:paraId="3EB5919A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569F8F8B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4252B617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7A206E16" w14:textId="77777777" w:rsidR="00BD216B" w:rsidRPr="007E2E02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492C4B1C" w14:textId="77777777" w:rsidR="00BD216B" w:rsidRPr="007E2E02" w:rsidRDefault="00BD216B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</w:tc>
        <w:tc>
          <w:tcPr>
            <w:tcW w:w="1885" w:type="dxa"/>
          </w:tcPr>
          <w:p w14:paraId="434A5A99" w14:textId="77777777" w:rsidR="00BD216B" w:rsidRPr="00A47BC5" w:rsidRDefault="00BD216B" w:rsidP="002B1A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93DEC" w:rsidRPr="00A47BC5" w14:paraId="54EFC2C5" w14:textId="77777777" w:rsidTr="00C2654F">
        <w:tc>
          <w:tcPr>
            <w:tcW w:w="3869" w:type="dxa"/>
          </w:tcPr>
          <w:p w14:paraId="23FDB27D" w14:textId="77777777" w:rsidR="00093DEC" w:rsidRPr="007E2E02" w:rsidRDefault="00093DEC" w:rsidP="002040D5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Oscar Neira</w:t>
            </w:r>
          </w:p>
          <w:p w14:paraId="56B534D5" w14:textId="77777777" w:rsidR="001C03A7" w:rsidRPr="007E2E02" w:rsidRDefault="0039708C" w:rsidP="002040D5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Verónica</w:t>
            </w:r>
            <w:r w:rsidR="001C03A7" w:rsidRPr="007E2E02">
              <w:rPr>
                <w:rFonts w:asciiTheme="minorHAnsi" w:hAnsiTheme="minorHAnsi"/>
                <w:sz w:val="24"/>
                <w:szCs w:val="24"/>
              </w:rPr>
              <w:t xml:space="preserve"> Wolff</w:t>
            </w:r>
          </w:p>
          <w:p w14:paraId="00B8BDE7" w14:textId="77777777" w:rsidR="003118D2" w:rsidRPr="007E2E02" w:rsidRDefault="003118D2" w:rsidP="002040D5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Dr. Daniel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Erlij</w:t>
            </w:r>
            <w:proofErr w:type="spellEnd"/>
          </w:p>
          <w:p w14:paraId="4A59F752" w14:textId="77777777" w:rsidR="003118D2" w:rsidRPr="007E2E02" w:rsidRDefault="003118D2" w:rsidP="002040D5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Dra. Carolina Foster</w:t>
            </w:r>
          </w:p>
          <w:p w14:paraId="7871EBAA" w14:textId="77777777" w:rsidR="00244616" w:rsidRPr="007E2E02" w:rsidRDefault="003118D2" w:rsidP="002040D5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Iris Guerra</w:t>
            </w:r>
          </w:p>
        </w:tc>
        <w:tc>
          <w:tcPr>
            <w:tcW w:w="2740" w:type="dxa"/>
          </w:tcPr>
          <w:p w14:paraId="456ACD1F" w14:textId="77777777" w:rsidR="00EA0F6D" w:rsidRPr="007E2E02" w:rsidRDefault="00EA0F6D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  <w:p w14:paraId="2D4BFB8D" w14:textId="77777777" w:rsidR="00EA0F6D" w:rsidRPr="007E2E02" w:rsidRDefault="00EA0F6D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  <w:p w14:paraId="56FE092B" w14:textId="77777777" w:rsidR="00EA0F6D" w:rsidRPr="007E2E02" w:rsidRDefault="00EA0F6D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</w:t>
            </w:r>
            <w:r w:rsidR="005B1230" w:rsidRPr="007E2E02">
              <w:rPr>
                <w:rFonts w:asciiTheme="minorHAnsi" w:hAnsiTheme="minorHAnsi"/>
                <w:sz w:val="24"/>
                <w:szCs w:val="24"/>
              </w:rPr>
              <w:t>eumato</w:t>
            </w:r>
            <w:proofErr w:type="spellEnd"/>
            <w:r w:rsidR="005B1230" w:rsidRPr="007E2E02"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  <w:p w14:paraId="6AB29242" w14:textId="77777777" w:rsidR="00EA0F6D" w:rsidRPr="007E2E02" w:rsidRDefault="00EA0F6D" w:rsidP="00EA0F6D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  <w:p w14:paraId="5FA1CD6F" w14:textId="77777777" w:rsidR="005B1230" w:rsidRPr="007E2E02" w:rsidRDefault="00EA0F6D" w:rsidP="00EA0F6D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</w:tc>
        <w:tc>
          <w:tcPr>
            <w:tcW w:w="1885" w:type="dxa"/>
          </w:tcPr>
          <w:p w14:paraId="5D5304E6" w14:textId="77777777" w:rsidR="00093DEC" w:rsidRPr="00A47BC5" w:rsidRDefault="00093DEC" w:rsidP="002040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93DEC" w:rsidRPr="00A47BC5" w14:paraId="4B2EDF37" w14:textId="77777777" w:rsidTr="00C2654F">
        <w:tc>
          <w:tcPr>
            <w:tcW w:w="3869" w:type="dxa"/>
          </w:tcPr>
          <w:p w14:paraId="0D0FE9E5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Aurelio Carvallo</w:t>
            </w:r>
          </w:p>
          <w:p w14:paraId="368CA001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Pilar García</w:t>
            </w:r>
          </w:p>
          <w:p w14:paraId="4BE3077A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</w:t>
            </w:r>
            <w:r w:rsidR="007E2E0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7E2E02">
              <w:rPr>
                <w:rFonts w:asciiTheme="minorHAnsi" w:hAnsiTheme="minorHAnsi"/>
                <w:sz w:val="24"/>
                <w:szCs w:val="24"/>
              </w:rPr>
              <w:t>Rosa Valenzuela</w:t>
            </w:r>
          </w:p>
          <w:p w14:paraId="5FA2A73D" w14:textId="77777777" w:rsidR="00FF57F6" w:rsidRPr="007E2E02" w:rsidRDefault="00FF57F6" w:rsidP="002040D5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Cecilia Trejo</w:t>
            </w:r>
          </w:p>
        </w:tc>
        <w:tc>
          <w:tcPr>
            <w:tcW w:w="2740" w:type="dxa"/>
          </w:tcPr>
          <w:p w14:paraId="7DF6B9C8" w14:textId="77777777" w:rsidR="00093DEC" w:rsidRPr="007E2E02" w:rsidRDefault="00093DEC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Occidente</w:t>
            </w:r>
          </w:p>
          <w:p w14:paraId="7D4219B3" w14:textId="77777777" w:rsidR="00852568" w:rsidRPr="007E2E02" w:rsidRDefault="00102B62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Occidente</w:t>
            </w:r>
          </w:p>
          <w:p w14:paraId="6BE0E588" w14:textId="77777777" w:rsidR="00852568" w:rsidRPr="007E2E02" w:rsidRDefault="00102B62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Occidente</w:t>
            </w:r>
          </w:p>
          <w:p w14:paraId="2DD275D6" w14:textId="77777777" w:rsidR="00102B62" w:rsidRPr="007E2E02" w:rsidRDefault="00102B62" w:rsidP="002040D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Occidente</w:t>
            </w:r>
          </w:p>
        </w:tc>
        <w:tc>
          <w:tcPr>
            <w:tcW w:w="1885" w:type="dxa"/>
          </w:tcPr>
          <w:p w14:paraId="7DFF6E14" w14:textId="77777777" w:rsidR="00093DEC" w:rsidRPr="00A47BC5" w:rsidRDefault="00093DEC" w:rsidP="002040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93DEC" w:rsidRPr="00A47BC5" w14:paraId="5663C052" w14:textId="77777777" w:rsidTr="00C2654F">
        <w:tc>
          <w:tcPr>
            <w:tcW w:w="3869" w:type="dxa"/>
          </w:tcPr>
          <w:p w14:paraId="603614D3" w14:textId="77777777" w:rsidR="00093DEC" w:rsidRPr="007E2E02" w:rsidRDefault="00093DE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Neva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Cáceres</w:t>
            </w:r>
          </w:p>
          <w:p w14:paraId="15C9C64F" w14:textId="77777777" w:rsidR="001C03A7" w:rsidRPr="007E2E02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</w:t>
            </w:r>
            <w:r w:rsidR="001C03A7" w:rsidRPr="007E2E02">
              <w:rPr>
                <w:rFonts w:asciiTheme="minorHAnsi" w:hAnsiTheme="minorHAnsi"/>
                <w:sz w:val="24"/>
                <w:szCs w:val="24"/>
              </w:rPr>
              <w:t>Paula Pozo</w:t>
            </w:r>
          </w:p>
          <w:p w14:paraId="78C98E80" w14:textId="77777777" w:rsidR="001C03A7" w:rsidRPr="007E2E02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Marcela Godoy</w:t>
            </w:r>
          </w:p>
          <w:p w14:paraId="676CC17A" w14:textId="77777777" w:rsidR="001C03A7" w:rsidRPr="007E2E02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Adre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Biere</w:t>
            </w:r>
            <w:proofErr w:type="spellEnd"/>
          </w:p>
          <w:p w14:paraId="4E2CA37D" w14:textId="77777777" w:rsidR="001C03A7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1C03A7" w:rsidRPr="007E2E02">
              <w:rPr>
                <w:rFonts w:asciiTheme="minorHAnsi" w:hAnsiTheme="minorHAnsi"/>
                <w:sz w:val="24"/>
                <w:szCs w:val="24"/>
              </w:rPr>
              <w:t>Dan</w:t>
            </w:r>
            <w:r w:rsidRPr="007E2E02">
              <w:rPr>
                <w:rFonts w:asciiTheme="minorHAnsi" w:hAnsiTheme="minorHAnsi"/>
                <w:sz w:val="24"/>
                <w:szCs w:val="24"/>
              </w:rPr>
              <w:t>i</w:t>
            </w:r>
            <w:r w:rsidR="001C03A7" w:rsidRPr="007E2E02">
              <w:rPr>
                <w:rFonts w:asciiTheme="minorHAnsi" w:hAnsiTheme="minorHAnsi"/>
                <w:sz w:val="24"/>
                <w:szCs w:val="24"/>
              </w:rPr>
              <w:t xml:space="preserve">el Pacheco </w:t>
            </w:r>
          </w:p>
          <w:p w14:paraId="5247649F" w14:textId="2F7C93F9" w:rsidR="003E59D8" w:rsidRPr="007E2E02" w:rsidRDefault="003E59D8" w:rsidP="00C26EF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Dr. Juan Carlos Maya</w:t>
            </w:r>
          </w:p>
        </w:tc>
        <w:tc>
          <w:tcPr>
            <w:tcW w:w="2740" w:type="dxa"/>
          </w:tcPr>
          <w:p w14:paraId="17EC18E8" w14:textId="77777777" w:rsidR="00093DEC" w:rsidRPr="007E2E02" w:rsidRDefault="00093DEC" w:rsidP="00C26EF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Centro</w:t>
            </w:r>
          </w:p>
          <w:p w14:paraId="57843A65" w14:textId="77777777" w:rsidR="005B1230" w:rsidRPr="007E2E02" w:rsidRDefault="005B1230" w:rsidP="005B1230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Centro</w:t>
            </w:r>
          </w:p>
          <w:p w14:paraId="06C124CA" w14:textId="77777777" w:rsidR="005B1230" w:rsidRPr="007E2E02" w:rsidRDefault="005B1230" w:rsidP="005B1230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Centro</w:t>
            </w:r>
          </w:p>
          <w:p w14:paraId="3AAD02AB" w14:textId="77777777" w:rsidR="005B1230" w:rsidRPr="007E2E02" w:rsidRDefault="005B1230" w:rsidP="005B1230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Centro</w:t>
            </w:r>
          </w:p>
          <w:p w14:paraId="1F1A4743" w14:textId="77777777" w:rsidR="001C03A7" w:rsidRDefault="005B1230" w:rsidP="00C26EF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</w:t>
            </w:r>
            <w:r w:rsidR="00116467" w:rsidRPr="007E2E02">
              <w:rPr>
                <w:rFonts w:asciiTheme="minorHAnsi" w:hAnsiTheme="minorHAnsi"/>
                <w:sz w:val="24"/>
                <w:szCs w:val="24"/>
              </w:rPr>
              <w:t>o</w:t>
            </w:r>
          </w:p>
          <w:p w14:paraId="1A4C372F" w14:textId="5A12F3B5" w:rsidR="003E59D8" w:rsidRPr="007E2E02" w:rsidRDefault="003E59D8" w:rsidP="00C26EFE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Reumato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Oriente</w:t>
            </w:r>
          </w:p>
        </w:tc>
        <w:tc>
          <w:tcPr>
            <w:tcW w:w="1885" w:type="dxa"/>
          </w:tcPr>
          <w:p w14:paraId="78EDD07A" w14:textId="77777777" w:rsidR="00093DEC" w:rsidRPr="00A47BC5" w:rsidRDefault="00093DE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52946C45" w14:textId="77777777" w:rsidTr="00C2654F">
        <w:trPr>
          <w:trHeight w:val="1758"/>
        </w:trPr>
        <w:tc>
          <w:tcPr>
            <w:tcW w:w="3869" w:type="dxa"/>
          </w:tcPr>
          <w:p w14:paraId="4BD5E82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lastRenderedPageBreak/>
              <w:t>Dr. Pedro Pineda</w:t>
            </w:r>
          </w:p>
          <w:p w14:paraId="6836E166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Claudio Liberman</w:t>
            </w:r>
          </w:p>
          <w:p w14:paraId="1C71F4B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Verónica Araya</w:t>
            </w:r>
          </w:p>
          <w:p w14:paraId="5AC641E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Marcela Barberán</w:t>
            </w:r>
          </w:p>
          <w:p w14:paraId="02DB6648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Pía Cid</w:t>
            </w:r>
          </w:p>
          <w:p w14:paraId="35EF9B71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Daniela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Eugenin</w:t>
            </w:r>
            <w:proofErr w:type="spellEnd"/>
          </w:p>
        </w:tc>
        <w:tc>
          <w:tcPr>
            <w:tcW w:w="2740" w:type="dxa"/>
          </w:tcPr>
          <w:p w14:paraId="442B1C3D" w14:textId="77777777" w:rsidR="00BD216B" w:rsidRPr="007E2E02" w:rsidRDefault="00BD216B" w:rsidP="00093DE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  <w:p w14:paraId="44E72701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  <w:p w14:paraId="72D018D8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  <w:p w14:paraId="3455FB4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  <w:p w14:paraId="6194859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  <w:p w14:paraId="19D4D1D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Norte</w:t>
            </w:r>
          </w:p>
        </w:tc>
        <w:tc>
          <w:tcPr>
            <w:tcW w:w="1885" w:type="dxa"/>
          </w:tcPr>
          <w:p w14:paraId="1481CCA4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D81F956" w14:textId="77777777" w:rsidTr="00C2654F">
        <w:trPr>
          <w:trHeight w:val="1192"/>
        </w:trPr>
        <w:tc>
          <w:tcPr>
            <w:tcW w:w="3869" w:type="dxa"/>
          </w:tcPr>
          <w:p w14:paraId="230A71D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Dr. Nelson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>Wohllk</w:t>
            </w:r>
            <w:proofErr w:type="spellEnd"/>
          </w:p>
          <w:p w14:paraId="62BE896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Dr. Jesús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en-US"/>
              </w:rPr>
              <w:t>Veliz</w:t>
            </w:r>
            <w:proofErr w:type="spellEnd"/>
          </w:p>
          <w:p w14:paraId="42AAA3D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René Díaz</w:t>
            </w:r>
          </w:p>
          <w:p w14:paraId="275B498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Mónica Herrera</w:t>
            </w:r>
          </w:p>
        </w:tc>
        <w:tc>
          <w:tcPr>
            <w:tcW w:w="2740" w:type="dxa"/>
          </w:tcPr>
          <w:p w14:paraId="7420167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Oriente</w:t>
            </w:r>
          </w:p>
          <w:p w14:paraId="0E0A679D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Oriente</w:t>
            </w:r>
          </w:p>
          <w:p w14:paraId="4035B51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Oriente</w:t>
            </w:r>
          </w:p>
          <w:p w14:paraId="6771495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Oriente</w:t>
            </w:r>
          </w:p>
        </w:tc>
        <w:tc>
          <w:tcPr>
            <w:tcW w:w="1885" w:type="dxa"/>
          </w:tcPr>
          <w:p w14:paraId="001840FE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6723F4BE" w14:textId="77777777" w:rsidTr="00C2654F">
        <w:trPr>
          <w:trHeight w:val="1758"/>
        </w:trPr>
        <w:tc>
          <w:tcPr>
            <w:tcW w:w="3869" w:type="dxa"/>
          </w:tcPr>
          <w:p w14:paraId="3E472066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Amanda Ladrón de Guevara</w:t>
            </w:r>
          </w:p>
          <w:p w14:paraId="49B2CD75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Paola Hernández</w:t>
            </w:r>
          </w:p>
          <w:p w14:paraId="6B80EAA0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Félix Vásquez</w:t>
            </w:r>
          </w:p>
          <w:p w14:paraId="4BB5F642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Nicolás Crisosto</w:t>
            </w:r>
          </w:p>
          <w:p w14:paraId="1EB51ED1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Erika Díaz</w:t>
            </w:r>
          </w:p>
          <w:p w14:paraId="256BED6D" w14:textId="77777777" w:rsidR="00BD216B" w:rsidRPr="007E2E02" w:rsidRDefault="00BD216B" w:rsidP="00EA0F6D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Cecilia Pereira</w:t>
            </w:r>
          </w:p>
        </w:tc>
        <w:tc>
          <w:tcPr>
            <w:tcW w:w="2740" w:type="dxa"/>
          </w:tcPr>
          <w:p w14:paraId="38803C9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  <w:p w14:paraId="2AA196CB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  <w:p w14:paraId="1422C217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  <w:p w14:paraId="147CA5C1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  <w:p w14:paraId="0CEF95D6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  <w:p w14:paraId="5E53F979" w14:textId="77777777" w:rsidR="00BD216B" w:rsidRPr="007E2E02" w:rsidRDefault="00BD216B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Occidente</w:t>
            </w:r>
          </w:p>
        </w:tc>
        <w:tc>
          <w:tcPr>
            <w:tcW w:w="1885" w:type="dxa"/>
          </w:tcPr>
          <w:p w14:paraId="569682C7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71B43EC" w14:textId="77777777" w:rsidTr="00C2654F">
        <w:trPr>
          <w:trHeight w:val="1465"/>
        </w:trPr>
        <w:tc>
          <w:tcPr>
            <w:tcW w:w="3869" w:type="dxa"/>
          </w:tcPr>
          <w:p w14:paraId="6970FECD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Fernando Munizaga</w:t>
            </w:r>
          </w:p>
          <w:p w14:paraId="2EEC004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Ximena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Lioi</w:t>
            </w:r>
            <w:proofErr w:type="spellEnd"/>
          </w:p>
          <w:p w14:paraId="2ED261CE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Rafael Ríos</w:t>
            </w:r>
          </w:p>
          <w:p w14:paraId="57FEEB6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Soledad Hidalgo </w:t>
            </w:r>
          </w:p>
          <w:p w14:paraId="6999F13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Viviana Vallejos</w:t>
            </w:r>
          </w:p>
        </w:tc>
        <w:tc>
          <w:tcPr>
            <w:tcW w:w="2740" w:type="dxa"/>
          </w:tcPr>
          <w:p w14:paraId="51C87FAF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Centro</w:t>
            </w:r>
          </w:p>
          <w:p w14:paraId="13D7443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Centro</w:t>
            </w:r>
          </w:p>
          <w:p w14:paraId="44603A62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Centro</w:t>
            </w:r>
          </w:p>
          <w:p w14:paraId="3AACA3F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Centro</w:t>
            </w:r>
          </w:p>
          <w:p w14:paraId="0C1BC0F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Centro</w:t>
            </w:r>
          </w:p>
        </w:tc>
        <w:tc>
          <w:tcPr>
            <w:tcW w:w="1885" w:type="dxa"/>
          </w:tcPr>
          <w:p w14:paraId="1FC72D22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757C53D9" w14:textId="77777777" w:rsidTr="00C2654F">
        <w:trPr>
          <w:trHeight w:val="899"/>
        </w:trPr>
        <w:tc>
          <w:tcPr>
            <w:tcW w:w="3869" w:type="dxa"/>
          </w:tcPr>
          <w:p w14:paraId="2C099505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Carmen Palma</w:t>
            </w:r>
          </w:p>
          <w:p w14:paraId="06A6A3F5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Luis Mamani</w:t>
            </w:r>
          </w:p>
          <w:p w14:paraId="41EC97E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Elisa Millar</w:t>
            </w:r>
          </w:p>
        </w:tc>
        <w:tc>
          <w:tcPr>
            <w:tcW w:w="2740" w:type="dxa"/>
          </w:tcPr>
          <w:p w14:paraId="2C8BCDE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Sur</w:t>
            </w:r>
          </w:p>
          <w:p w14:paraId="0A673372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Sur</w:t>
            </w:r>
          </w:p>
          <w:p w14:paraId="342D610D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Endocrino Sur</w:t>
            </w:r>
          </w:p>
        </w:tc>
        <w:tc>
          <w:tcPr>
            <w:tcW w:w="1885" w:type="dxa"/>
          </w:tcPr>
          <w:p w14:paraId="4BF0F1E2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47A95828" w14:textId="77777777" w:rsidTr="00C2654F">
        <w:trPr>
          <w:trHeight w:val="3010"/>
        </w:trPr>
        <w:tc>
          <w:tcPr>
            <w:tcW w:w="3869" w:type="dxa"/>
          </w:tcPr>
          <w:p w14:paraId="3DA9A97D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Katherine González</w:t>
            </w:r>
          </w:p>
          <w:p w14:paraId="30D7EB6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Jaime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Poniachik</w:t>
            </w:r>
            <w:proofErr w:type="spellEnd"/>
          </w:p>
          <w:p w14:paraId="666F1487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Javier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Brahm</w:t>
            </w:r>
            <w:proofErr w:type="spellEnd"/>
          </w:p>
          <w:p w14:paraId="4E7362C6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Juan Pablo Arancibia </w:t>
            </w:r>
          </w:p>
          <w:p w14:paraId="3BA116B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Claudia De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Filippi</w:t>
            </w:r>
            <w:proofErr w:type="spellEnd"/>
          </w:p>
          <w:p w14:paraId="2DF0C9E3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Zoltan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Berger</w:t>
            </w:r>
          </w:p>
          <w:p w14:paraId="097DE2C8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Ana María Madrid</w:t>
            </w:r>
          </w:p>
          <w:p w14:paraId="3D71D9E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Luis Gil</w:t>
            </w:r>
          </w:p>
          <w:p w14:paraId="53C1B5E1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Edith Pérez de Arce</w:t>
            </w:r>
          </w:p>
          <w:p w14:paraId="496B6AB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Cristián Montenegro</w:t>
            </w:r>
          </w:p>
        </w:tc>
        <w:tc>
          <w:tcPr>
            <w:tcW w:w="2740" w:type="dxa"/>
          </w:tcPr>
          <w:p w14:paraId="38E95FC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6C0CD7DE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43C259C8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11FB2A7F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6B99FFA2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0DF0DE38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6C89C14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7BC82D02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4973A7B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  <w:p w14:paraId="74F66A1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Norte</w:t>
            </w:r>
          </w:p>
        </w:tc>
        <w:tc>
          <w:tcPr>
            <w:tcW w:w="1885" w:type="dxa"/>
          </w:tcPr>
          <w:p w14:paraId="2C5157FD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8509B" w:rsidRPr="00A47BC5" w14:paraId="7E07CBE6" w14:textId="77777777" w:rsidTr="00C2654F">
        <w:tc>
          <w:tcPr>
            <w:tcW w:w="3869" w:type="dxa"/>
          </w:tcPr>
          <w:p w14:paraId="46A7C8CD" w14:textId="77777777" w:rsidR="00B8509B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María</w:t>
            </w:r>
            <w:r w:rsidR="00244616" w:rsidRPr="007E2E02">
              <w:rPr>
                <w:rFonts w:asciiTheme="minorHAnsi" w:hAnsiTheme="minorHAnsi"/>
                <w:sz w:val="24"/>
                <w:szCs w:val="24"/>
              </w:rPr>
              <w:t xml:space="preserve"> Isabel</w:t>
            </w:r>
            <w:r w:rsidRPr="007E2E02">
              <w:rPr>
                <w:rFonts w:asciiTheme="minorHAnsi" w:hAnsiTheme="minorHAnsi"/>
                <w:sz w:val="24"/>
                <w:szCs w:val="24"/>
              </w:rPr>
              <w:t xml:space="preserve"> Jirón</w:t>
            </w:r>
          </w:p>
          <w:p w14:paraId="32F73B68" w14:textId="25A6EDB7" w:rsidR="00244616" w:rsidRPr="007E2E02" w:rsidRDefault="003118D2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Daniela Jara</w:t>
            </w:r>
          </w:p>
        </w:tc>
        <w:tc>
          <w:tcPr>
            <w:tcW w:w="2740" w:type="dxa"/>
          </w:tcPr>
          <w:p w14:paraId="51AEC1EC" w14:textId="77777777" w:rsidR="00B8509B" w:rsidRPr="007E2E02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Oriente</w:t>
            </w:r>
          </w:p>
          <w:p w14:paraId="45D0B909" w14:textId="0FFA5043" w:rsidR="00BD216B" w:rsidRPr="007E2E02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Oriente</w:t>
            </w:r>
          </w:p>
        </w:tc>
        <w:tc>
          <w:tcPr>
            <w:tcW w:w="1885" w:type="dxa"/>
          </w:tcPr>
          <w:p w14:paraId="73577A9D" w14:textId="77777777" w:rsidR="00B8509B" w:rsidRPr="00A47BC5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8509B" w:rsidRPr="00A47BC5" w14:paraId="4790DC8D" w14:textId="77777777" w:rsidTr="00C2654F">
        <w:tc>
          <w:tcPr>
            <w:tcW w:w="3869" w:type="dxa"/>
          </w:tcPr>
          <w:p w14:paraId="0C2621EE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Lía Catalán</w:t>
            </w:r>
          </w:p>
          <w:p w14:paraId="2DF0662D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Ling Vargas</w:t>
            </w:r>
          </w:p>
          <w:p w14:paraId="7A8CA775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Ximena Morales</w:t>
            </w:r>
          </w:p>
          <w:p w14:paraId="01012EEA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Carolina Pizarro</w:t>
            </w:r>
          </w:p>
          <w:p w14:paraId="257180C8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Solange Agar</w:t>
            </w:r>
          </w:p>
          <w:p w14:paraId="0E662DDC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Rodolfo Armas</w:t>
            </w:r>
          </w:p>
          <w:p w14:paraId="00FA0E8E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Luis Toro</w:t>
            </w:r>
          </w:p>
          <w:p w14:paraId="140D0D35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Felipe Moscoso</w:t>
            </w:r>
          </w:p>
        </w:tc>
        <w:tc>
          <w:tcPr>
            <w:tcW w:w="2740" w:type="dxa"/>
          </w:tcPr>
          <w:p w14:paraId="53C05B25" w14:textId="77777777" w:rsidR="00B8509B" w:rsidRPr="007E2E02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15758092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57D22A9E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34B9D77A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588C2242" w14:textId="77777777" w:rsidR="00EA0F6D" w:rsidRPr="007E2E02" w:rsidRDefault="00EA0F6D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130B2DFF" w14:textId="77777777" w:rsidR="00570D4C" w:rsidRPr="007E2E02" w:rsidRDefault="00EA0F6D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</w:t>
            </w:r>
            <w:r w:rsidR="00570D4C" w:rsidRPr="007E2E02">
              <w:rPr>
                <w:rFonts w:asciiTheme="minorHAnsi" w:hAnsiTheme="minorHAnsi"/>
                <w:sz w:val="24"/>
                <w:szCs w:val="24"/>
              </w:rPr>
              <w:t>astro Occidente</w:t>
            </w:r>
          </w:p>
          <w:p w14:paraId="2EF05852" w14:textId="77777777" w:rsidR="00BD216B" w:rsidRPr="007E2E02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  <w:p w14:paraId="5578FC9B" w14:textId="77777777" w:rsidR="00BD216B" w:rsidRPr="007E2E02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Occidente</w:t>
            </w:r>
          </w:p>
        </w:tc>
        <w:tc>
          <w:tcPr>
            <w:tcW w:w="1885" w:type="dxa"/>
          </w:tcPr>
          <w:p w14:paraId="1D7FB6B4" w14:textId="77777777" w:rsidR="00B8509B" w:rsidRPr="00A47BC5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8509B" w:rsidRPr="00A47BC5" w14:paraId="6792F3A0" w14:textId="77777777" w:rsidTr="00C2654F">
        <w:tc>
          <w:tcPr>
            <w:tcW w:w="3869" w:type="dxa"/>
          </w:tcPr>
          <w:p w14:paraId="1B69D9CD" w14:textId="77777777" w:rsidR="00116467" w:rsidRPr="007E2E02" w:rsidRDefault="0039708C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lastRenderedPageBreak/>
              <w:t>Dr. Ricardo Estela</w:t>
            </w:r>
          </w:p>
          <w:p w14:paraId="46D55960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Juan Pablo Roblero</w:t>
            </w:r>
          </w:p>
          <w:p w14:paraId="01D291CB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Rodrigo Ponce</w:t>
            </w:r>
          </w:p>
          <w:p w14:paraId="062FCB07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Edmundo Aravena</w:t>
            </w:r>
          </w:p>
          <w:p w14:paraId="728C7A73" w14:textId="77777777" w:rsidR="00B8509B" w:rsidRPr="007E2E02" w:rsidRDefault="0011646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Carlos Barrientos</w:t>
            </w:r>
          </w:p>
        </w:tc>
        <w:tc>
          <w:tcPr>
            <w:tcW w:w="2740" w:type="dxa"/>
          </w:tcPr>
          <w:p w14:paraId="12427360" w14:textId="77777777" w:rsidR="00116467" w:rsidRPr="007E2E02" w:rsidRDefault="00B8509B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Centro</w:t>
            </w:r>
          </w:p>
          <w:p w14:paraId="1A50D9E8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Centro</w:t>
            </w:r>
          </w:p>
          <w:p w14:paraId="2AC45D51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Centro</w:t>
            </w:r>
          </w:p>
          <w:p w14:paraId="4A3CC391" w14:textId="77777777" w:rsidR="00116467" w:rsidRPr="007E2E02" w:rsidRDefault="00116467" w:rsidP="0011646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Centro</w:t>
            </w:r>
          </w:p>
          <w:p w14:paraId="18277509" w14:textId="77777777" w:rsidR="00B8509B" w:rsidRPr="007E2E02" w:rsidRDefault="0011646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Centro</w:t>
            </w:r>
          </w:p>
        </w:tc>
        <w:tc>
          <w:tcPr>
            <w:tcW w:w="1885" w:type="dxa"/>
          </w:tcPr>
          <w:p w14:paraId="3CC18833" w14:textId="77777777" w:rsidR="00B8509B" w:rsidRPr="00A47BC5" w:rsidRDefault="00B8509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5486C2C3" w14:textId="77777777" w:rsidTr="00C2654F">
        <w:tc>
          <w:tcPr>
            <w:tcW w:w="3869" w:type="dxa"/>
          </w:tcPr>
          <w:p w14:paraId="0B993EEF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Felipe Donoso</w:t>
            </w:r>
          </w:p>
          <w:p w14:paraId="11100954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Macarena Hevia </w:t>
            </w:r>
          </w:p>
        </w:tc>
        <w:tc>
          <w:tcPr>
            <w:tcW w:w="2740" w:type="dxa"/>
          </w:tcPr>
          <w:p w14:paraId="2F429F54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Sur</w:t>
            </w:r>
          </w:p>
          <w:p w14:paraId="29E71BC1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Gastro Sur</w:t>
            </w:r>
          </w:p>
        </w:tc>
        <w:tc>
          <w:tcPr>
            <w:tcW w:w="1885" w:type="dxa"/>
          </w:tcPr>
          <w:p w14:paraId="22208478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7311" w:rsidRPr="00A47BC5" w14:paraId="6364CCCC" w14:textId="77777777" w:rsidTr="00C2654F">
        <w:trPr>
          <w:trHeight w:val="2344"/>
        </w:trPr>
        <w:tc>
          <w:tcPr>
            <w:tcW w:w="3869" w:type="dxa"/>
          </w:tcPr>
          <w:p w14:paraId="50EAA481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Antonio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Saffie</w:t>
            </w:r>
            <w:proofErr w:type="spellEnd"/>
          </w:p>
          <w:p w14:paraId="54B5D7C2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Erico Segovia</w:t>
            </w:r>
          </w:p>
          <w:p w14:paraId="5F2300B8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Miriam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Alvo</w:t>
            </w:r>
            <w:proofErr w:type="spellEnd"/>
          </w:p>
          <w:p w14:paraId="5CDF8B7A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Walter Passalacqua</w:t>
            </w:r>
          </w:p>
          <w:p w14:paraId="06F6B219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Rubén Torres</w:t>
            </w:r>
          </w:p>
          <w:p w14:paraId="411B1657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M. Eugenia Sanhueza</w:t>
            </w:r>
          </w:p>
          <w:p w14:paraId="4734D65B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Alejandro Pacheco</w:t>
            </w:r>
          </w:p>
          <w:p w14:paraId="5110373A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Leticia Elgueta</w:t>
            </w:r>
          </w:p>
          <w:p w14:paraId="7623818F" w14:textId="77777777" w:rsidR="00277311" w:rsidRPr="007E2E02" w:rsidRDefault="00277311" w:rsidP="00277311">
            <w:pPr>
              <w:shd w:val="clear" w:color="auto" w:fill="FFFFFF"/>
              <w:suppressAutoHyphens w:val="0"/>
              <w:spacing w:line="240" w:lineRule="auto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Ursula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Fiedler </w:t>
            </w:r>
          </w:p>
        </w:tc>
        <w:tc>
          <w:tcPr>
            <w:tcW w:w="2740" w:type="dxa"/>
          </w:tcPr>
          <w:p w14:paraId="4B2E54D1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4B78B828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713DB563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67649584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18C8E137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6D74C2E9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33664CDF" w14:textId="77777777" w:rsidR="00277311" w:rsidRPr="007E2E02" w:rsidRDefault="00277311" w:rsidP="005B1230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769FD3F6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  <w:p w14:paraId="6C93731C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Norte</w:t>
            </w:r>
          </w:p>
        </w:tc>
        <w:tc>
          <w:tcPr>
            <w:tcW w:w="1885" w:type="dxa"/>
          </w:tcPr>
          <w:p w14:paraId="6FB3E4FE" w14:textId="77777777" w:rsidR="00277311" w:rsidRPr="00A47BC5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7311" w:rsidRPr="00A47BC5" w14:paraId="6C59D3D9" w14:textId="77777777" w:rsidTr="00C2654F">
        <w:trPr>
          <w:trHeight w:val="899"/>
        </w:trPr>
        <w:tc>
          <w:tcPr>
            <w:tcW w:w="3869" w:type="dxa"/>
          </w:tcPr>
          <w:p w14:paraId="2D1196EF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Mauricio Salinas</w:t>
            </w:r>
          </w:p>
          <w:p w14:paraId="16D82D16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Fernando González</w:t>
            </w:r>
          </w:p>
          <w:p w14:paraId="7E466BCC" w14:textId="20F19925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40" w:type="dxa"/>
          </w:tcPr>
          <w:p w14:paraId="6EA263E6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PEC Oriente</w:t>
            </w:r>
          </w:p>
          <w:p w14:paraId="66DF52E2" w14:textId="77777777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Oriente</w:t>
            </w:r>
          </w:p>
          <w:p w14:paraId="207B8A56" w14:textId="0C062961" w:rsidR="00277311" w:rsidRPr="007E2E02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85" w:type="dxa"/>
          </w:tcPr>
          <w:p w14:paraId="3E76BDBD" w14:textId="77777777" w:rsidR="00277311" w:rsidRPr="00A47BC5" w:rsidRDefault="00277311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5559C054" w14:textId="77777777" w:rsidTr="00C2654F">
        <w:tc>
          <w:tcPr>
            <w:tcW w:w="3869" w:type="dxa"/>
          </w:tcPr>
          <w:p w14:paraId="0B6F94C8" w14:textId="77777777" w:rsidR="005B1230" w:rsidRPr="007E2E02" w:rsidRDefault="005B1230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Eduardo Lorca</w:t>
            </w:r>
          </w:p>
          <w:p w14:paraId="00324A60" w14:textId="3C50506C" w:rsidR="00EA0F6D" w:rsidRPr="007E2E02" w:rsidRDefault="00EA0F6D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40" w:type="dxa"/>
          </w:tcPr>
          <w:p w14:paraId="2DECC042" w14:textId="77777777" w:rsidR="005B1230" w:rsidRPr="007E2E02" w:rsidRDefault="005B1230" w:rsidP="005B1230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Oriente</w:t>
            </w:r>
          </w:p>
          <w:p w14:paraId="2B4772BC" w14:textId="4842330F" w:rsidR="00EA0F6D" w:rsidRPr="007E2E02" w:rsidRDefault="00EA0F6D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85" w:type="dxa"/>
          </w:tcPr>
          <w:p w14:paraId="6F095DA0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3ECE8E9F" w14:textId="77777777" w:rsidTr="00C2654F">
        <w:tc>
          <w:tcPr>
            <w:tcW w:w="3869" w:type="dxa"/>
          </w:tcPr>
          <w:p w14:paraId="6F34446F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Gabriel Núñez</w:t>
            </w:r>
          </w:p>
          <w:p w14:paraId="43324212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Pilar Acuña</w:t>
            </w:r>
          </w:p>
          <w:p w14:paraId="7A1D8E2B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Paola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Mur</w:t>
            </w:r>
            <w:proofErr w:type="spellEnd"/>
          </w:p>
          <w:p w14:paraId="5AE3FB75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Carolina Cordero</w:t>
            </w:r>
          </w:p>
          <w:p w14:paraId="7732B0CF" w14:textId="77777777" w:rsidR="00570D4C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Iván Goic</w:t>
            </w:r>
          </w:p>
        </w:tc>
        <w:tc>
          <w:tcPr>
            <w:tcW w:w="2740" w:type="dxa"/>
          </w:tcPr>
          <w:p w14:paraId="6EB5F852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Occidente</w:t>
            </w:r>
          </w:p>
          <w:p w14:paraId="56045D32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Occidente</w:t>
            </w:r>
          </w:p>
          <w:p w14:paraId="0078274D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Occidente</w:t>
            </w:r>
          </w:p>
          <w:p w14:paraId="1C886A2D" w14:textId="77777777" w:rsidR="00570D4C" w:rsidRPr="007E2E02" w:rsidRDefault="00570D4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Occidente</w:t>
            </w:r>
          </w:p>
          <w:p w14:paraId="385DF27A" w14:textId="77777777" w:rsidR="00570D4C" w:rsidRPr="007E2E02" w:rsidRDefault="00FF57F6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Occidente</w:t>
            </w:r>
          </w:p>
        </w:tc>
        <w:tc>
          <w:tcPr>
            <w:tcW w:w="1885" w:type="dxa"/>
          </w:tcPr>
          <w:p w14:paraId="072C0528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3CFE9BC0" w14:textId="77777777" w:rsidTr="00C2654F">
        <w:tc>
          <w:tcPr>
            <w:tcW w:w="3869" w:type="dxa"/>
          </w:tcPr>
          <w:p w14:paraId="1542415B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6C1F7B" w:rsidRPr="007E2E02">
              <w:rPr>
                <w:rFonts w:asciiTheme="minorHAnsi" w:hAnsiTheme="minorHAnsi"/>
                <w:sz w:val="24"/>
                <w:szCs w:val="24"/>
              </w:rPr>
              <w:t>Álvaro</w:t>
            </w:r>
            <w:r w:rsidRPr="007E2E02">
              <w:rPr>
                <w:rFonts w:asciiTheme="minorHAnsi" w:hAnsiTheme="minorHAnsi"/>
                <w:sz w:val="24"/>
                <w:szCs w:val="24"/>
              </w:rPr>
              <w:t xml:space="preserve"> Morales</w:t>
            </w:r>
          </w:p>
          <w:p w14:paraId="29D20080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Eduardo Muñoz</w:t>
            </w:r>
          </w:p>
          <w:p w14:paraId="7869EA11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Esteban Gómez</w:t>
            </w:r>
          </w:p>
        </w:tc>
        <w:tc>
          <w:tcPr>
            <w:tcW w:w="2740" w:type="dxa"/>
          </w:tcPr>
          <w:p w14:paraId="12457787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Centro</w:t>
            </w:r>
          </w:p>
          <w:p w14:paraId="0E073882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Centro</w:t>
            </w:r>
          </w:p>
          <w:p w14:paraId="460F8B1F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Centro</w:t>
            </w:r>
          </w:p>
        </w:tc>
        <w:tc>
          <w:tcPr>
            <w:tcW w:w="1885" w:type="dxa"/>
          </w:tcPr>
          <w:p w14:paraId="5D59116E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73FF8C97" w14:textId="77777777" w:rsidTr="00C2654F">
        <w:tc>
          <w:tcPr>
            <w:tcW w:w="3869" w:type="dxa"/>
          </w:tcPr>
          <w:p w14:paraId="0EA9F915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Dra. Jacqueline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Pefaur</w:t>
            </w:r>
            <w:proofErr w:type="spellEnd"/>
          </w:p>
          <w:p w14:paraId="29C5566C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Dra. Rosa Chea</w:t>
            </w:r>
          </w:p>
          <w:p w14:paraId="12914521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Andrea Ruiz</w:t>
            </w:r>
          </w:p>
          <w:p w14:paraId="6A15B8EF" w14:textId="77777777" w:rsidR="0039708C" w:rsidRPr="007E2E02" w:rsidRDefault="0039708C" w:rsidP="0039708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Daniela Zamora</w:t>
            </w:r>
          </w:p>
          <w:p w14:paraId="6A515F9D" w14:textId="77777777" w:rsidR="0039708C" w:rsidRDefault="0039708C" w:rsidP="0039708C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Giovanni Enciso</w:t>
            </w:r>
          </w:p>
          <w:p w14:paraId="5E64A0A2" w14:textId="6D0141DF" w:rsidR="003E59D8" w:rsidRPr="007E2E02" w:rsidRDefault="003E59D8" w:rsidP="0039708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Dr. Ignacio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Gacitua</w:t>
            </w:r>
            <w:proofErr w:type="spellEnd"/>
          </w:p>
        </w:tc>
        <w:tc>
          <w:tcPr>
            <w:tcW w:w="2740" w:type="dxa"/>
          </w:tcPr>
          <w:p w14:paraId="557351B3" w14:textId="77777777" w:rsidR="00ED0C75" w:rsidRPr="007E2E02" w:rsidRDefault="00ED0C75" w:rsidP="00ED0C75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Nefro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 Sur</w:t>
            </w:r>
          </w:p>
          <w:p w14:paraId="44121A9E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Nefro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 Sur</w:t>
            </w:r>
          </w:p>
          <w:p w14:paraId="0593EA08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  <w:lang w:val="fr-FR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>Nefro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 Sur</w:t>
            </w:r>
          </w:p>
          <w:p w14:paraId="1685E517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Sur</w:t>
            </w:r>
          </w:p>
          <w:p w14:paraId="241C3CB3" w14:textId="77777777" w:rsidR="0039708C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Nefro Sur</w:t>
            </w:r>
          </w:p>
          <w:p w14:paraId="29B24EF7" w14:textId="1746D6B7" w:rsidR="003E59D8" w:rsidRPr="007E2E02" w:rsidRDefault="003E59D8" w:rsidP="00C26EF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Nefro Sur</w:t>
            </w:r>
          </w:p>
        </w:tc>
        <w:tc>
          <w:tcPr>
            <w:tcW w:w="1885" w:type="dxa"/>
          </w:tcPr>
          <w:p w14:paraId="388C28A1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7EFFFE2F" w14:textId="77777777" w:rsidTr="00C2654F">
        <w:trPr>
          <w:trHeight w:val="1192"/>
        </w:trPr>
        <w:tc>
          <w:tcPr>
            <w:tcW w:w="3869" w:type="dxa"/>
          </w:tcPr>
          <w:p w14:paraId="2DC17079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Cecilia Sepúlveda</w:t>
            </w:r>
          </w:p>
          <w:p w14:paraId="71048FE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Alejandro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Afani</w:t>
            </w:r>
            <w:proofErr w:type="spellEnd"/>
          </w:p>
          <w:p w14:paraId="571232E4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María Antonieta Guzmán</w:t>
            </w:r>
          </w:p>
          <w:p w14:paraId="70372CDE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Rocío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Tordecilla</w:t>
            </w:r>
            <w:proofErr w:type="spellEnd"/>
          </w:p>
        </w:tc>
        <w:tc>
          <w:tcPr>
            <w:tcW w:w="2740" w:type="dxa"/>
          </w:tcPr>
          <w:p w14:paraId="0FC12AE6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Norte</w:t>
            </w:r>
          </w:p>
          <w:p w14:paraId="009782EA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Norte</w:t>
            </w:r>
          </w:p>
          <w:p w14:paraId="4F85F7D0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Norte</w:t>
            </w:r>
          </w:p>
          <w:p w14:paraId="6180D83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Norte</w:t>
            </w:r>
          </w:p>
        </w:tc>
        <w:tc>
          <w:tcPr>
            <w:tcW w:w="1885" w:type="dxa"/>
          </w:tcPr>
          <w:p w14:paraId="26F4236E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6E6799FF" w14:textId="77777777" w:rsidTr="00C2654F">
        <w:tc>
          <w:tcPr>
            <w:tcW w:w="3869" w:type="dxa"/>
          </w:tcPr>
          <w:p w14:paraId="3DC75F5D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Rosa Feijoo</w:t>
            </w:r>
          </w:p>
        </w:tc>
        <w:tc>
          <w:tcPr>
            <w:tcW w:w="2740" w:type="dxa"/>
          </w:tcPr>
          <w:p w14:paraId="24A24A3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oriente</w:t>
            </w:r>
          </w:p>
        </w:tc>
        <w:tc>
          <w:tcPr>
            <w:tcW w:w="1885" w:type="dxa"/>
          </w:tcPr>
          <w:p w14:paraId="01066BF0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7503EFEB" w14:textId="77777777" w:rsidTr="00C2654F">
        <w:trPr>
          <w:trHeight w:val="899"/>
        </w:trPr>
        <w:tc>
          <w:tcPr>
            <w:tcW w:w="3869" w:type="dxa"/>
          </w:tcPr>
          <w:p w14:paraId="178BB43E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Pablo Herrera </w:t>
            </w:r>
          </w:p>
          <w:p w14:paraId="658E5D0D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María Teresa Tagle </w:t>
            </w:r>
          </w:p>
          <w:p w14:paraId="13A7E9B9" w14:textId="77777777" w:rsidR="00BD216B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Rolando Campillay </w:t>
            </w:r>
          </w:p>
          <w:p w14:paraId="2194B436" w14:textId="7F29EF53" w:rsidR="003E59D8" w:rsidRPr="007E2E02" w:rsidRDefault="003E59D8" w:rsidP="006C1F7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Dr. Felipe </w:t>
            </w:r>
            <w:r w:rsidR="00C634EA">
              <w:rPr>
                <w:rFonts w:asciiTheme="minorHAnsi" w:hAnsiTheme="minorHAnsi"/>
                <w:sz w:val="24"/>
                <w:szCs w:val="24"/>
              </w:rPr>
              <w:t>Valdés</w:t>
            </w:r>
          </w:p>
        </w:tc>
        <w:tc>
          <w:tcPr>
            <w:tcW w:w="2740" w:type="dxa"/>
          </w:tcPr>
          <w:p w14:paraId="60D23217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Sur</w:t>
            </w:r>
          </w:p>
          <w:p w14:paraId="7AD87837" w14:textId="77777777" w:rsidR="00BD216B" w:rsidRPr="007E2E02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Sur</w:t>
            </w:r>
          </w:p>
          <w:p w14:paraId="0453EA4E" w14:textId="77777777" w:rsidR="00BD216B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Inmunología Sur</w:t>
            </w:r>
          </w:p>
          <w:p w14:paraId="5D88CA58" w14:textId="23EFD34C" w:rsidR="003E59D8" w:rsidRPr="007E2E02" w:rsidRDefault="003E59D8" w:rsidP="006C1F7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Inmunología Sur</w:t>
            </w:r>
          </w:p>
        </w:tc>
        <w:tc>
          <w:tcPr>
            <w:tcW w:w="1885" w:type="dxa"/>
          </w:tcPr>
          <w:p w14:paraId="63C76F41" w14:textId="77777777" w:rsidR="00BD216B" w:rsidRPr="00A47BC5" w:rsidRDefault="00BD216B" w:rsidP="006C1F7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2582D038" w14:textId="77777777" w:rsidTr="00C2654F">
        <w:trPr>
          <w:trHeight w:val="596"/>
        </w:trPr>
        <w:tc>
          <w:tcPr>
            <w:tcW w:w="3869" w:type="dxa"/>
          </w:tcPr>
          <w:p w14:paraId="33180C5F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Dr. Mario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Luppi</w:t>
            </w:r>
            <w:proofErr w:type="spellEnd"/>
          </w:p>
          <w:p w14:paraId="3C9F780C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Roberto Olivares</w:t>
            </w:r>
          </w:p>
        </w:tc>
        <w:tc>
          <w:tcPr>
            <w:tcW w:w="2740" w:type="dxa"/>
          </w:tcPr>
          <w:p w14:paraId="4CCD2E8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Norte</w:t>
            </w:r>
          </w:p>
          <w:p w14:paraId="767F373A" w14:textId="77777777" w:rsidR="00BD216B" w:rsidRPr="007E2E02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Norte</w:t>
            </w:r>
          </w:p>
        </w:tc>
        <w:tc>
          <w:tcPr>
            <w:tcW w:w="1885" w:type="dxa"/>
          </w:tcPr>
          <w:p w14:paraId="097696C6" w14:textId="77777777" w:rsidR="00BD216B" w:rsidRPr="00A47BC5" w:rsidRDefault="00BD216B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5D4091AF" w14:textId="77777777" w:rsidTr="00C2654F">
        <w:tc>
          <w:tcPr>
            <w:tcW w:w="3869" w:type="dxa"/>
          </w:tcPr>
          <w:p w14:paraId="267AC737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Marcelo Wolff</w:t>
            </w:r>
          </w:p>
          <w:p w14:paraId="4F395EC6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Raúl Quintanilla</w:t>
            </w:r>
          </w:p>
          <w:p w14:paraId="66F5AAF1" w14:textId="77777777" w:rsidR="00633577" w:rsidRPr="007E2E02" w:rsidRDefault="00633577" w:rsidP="0063357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Rebeca Nordland</w:t>
            </w:r>
          </w:p>
          <w:p w14:paraId="79ABD7A8" w14:textId="77777777" w:rsidR="00633577" w:rsidRPr="007E2E02" w:rsidRDefault="00633577" w:rsidP="0063357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Claudia Bustamante</w:t>
            </w:r>
          </w:p>
          <w:p w14:paraId="507D4EC0" w14:textId="77777777" w:rsidR="00633577" w:rsidRPr="007E2E02" w:rsidRDefault="00633577" w:rsidP="00633577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Claudia Cortés</w:t>
            </w:r>
          </w:p>
        </w:tc>
        <w:tc>
          <w:tcPr>
            <w:tcW w:w="2740" w:type="dxa"/>
          </w:tcPr>
          <w:p w14:paraId="72430C5D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Centro</w:t>
            </w:r>
          </w:p>
          <w:p w14:paraId="113E4C37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Centro</w:t>
            </w:r>
          </w:p>
          <w:p w14:paraId="1DFE9A59" w14:textId="77777777" w:rsidR="0039708C" w:rsidRPr="007E2E02" w:rsidRDefault="0063357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Centro</w:t>
            </w:r>
          </w:p>
          <w:p w14:paraId="4B73FCEE" w14:textId="77777777" w:rsidR="00633577" w:rsidRPr="007E2E02" w:rsidRDefault="0063357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Centro</w:t>
            </w:r>
          </w:p>
          <w:p w14:paraId="3BBB23EF" w14:textId="77777777" w:rsidR="00633577" w:rsidRPr="007E2E02" w:rsidRDefault="0063357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Centro</w:t>
            </w:r>
          </w:p>
        </w:tc>
        <w:tc>
          <w:tcPr>
            <w:tcW w:w="1885" w:type="dxa"/>
          </w:tcPr>
          <w:p w14:paraId="155E49C4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708C" w:rsidRPr="00A47BC5" w14:paraId="452A7F2C" w14:textId="77777777" w:rsidTr="00C2654F">
        <w:tc>
          <w:tcPr>
            <w:tcW w:w="3869" w:type="dxa"/>
          </w:tcPr>
          <w:p w14:paraId="1121CA3B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José Miguel Arancibia</w:t>
            </w:r>
          </w:p>
          <w:p w14:paraId="5858033D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Patricia Vásquez</w:t>
            </w:r>
          </w:p>
          <w:p w14:paraId="438111C7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Dr. Leonardo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Chanqueo</w:t>
            </w:r>
            <w:proofErr w:type="spellEnd"/>
          </w:p>
          <w:p w14:paraId="4993D83C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Alejandra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Gavrilovics</w:t>
            </w:r>
            <w:proofErr w:type="spellEnd"/>
          </w:p>
          <w:p w14:paraId="47DB4093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Catalina Gutiérrez </w:t>
            </w:r>
          </w:p>
          <w:p w14:paraId="41492BE2" w14:textId="77777777" w:rsidR="00FF57F6" w:rsidRPr="007E2E02" w:rsidRDefault="00FF57F6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 xml:space="preserve">Dra.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Izkia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Siches</w:t>
            </w:r>
            <w:proofErr w:type="spellEnd"/>
          </w:p>
        </w:tc>
        <w:tc>
          <w:tcPr>
            <w:tcW w:w="2740" w:type="dxa"/>
          </w:tcPr>
          <w:p w14:paraId="2F2546D5" w14:textId="77777777" w:rsidR="0039708C" w:rsidRPr="007E2E02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  <w:p w14:paraId="441B2907" w14:textId="77777777" w:rsidR="00633577" w:rsidRPr="007E2E02" w:rsidRDefault="0063357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  <w:p w14:paraId="6101CE9A" w14:textId="77777777" w:rsidR="00633577" w:rsidRPr="007E2E02" w:rsidRDefault="00633577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  <w:p w14:paraId="1D5FDAB7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  <w:p w14:paraId="0156601F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  <w:p w14:paraId="69B23D3B" w14:textId="77777777" w:rsidR="00FF57F6" w:rsidRPr="007E2E02" w:rsidRDefault="00FF57F6" w:rsidP="00FF57F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 Occidente</w:t>
            </w:r>
          </w:p>
        </w:tc>
        <w:tc>
          <w:tcPr>
            <w:tcW w:w="1885" w:type="dxa"/>
          </w:tcPr>
          <w:p w14:paraId="75E3F492" w14:textId="77777777" w:rsidR="0039708C" w:rsidRPr="00A47BC5" w:rsidRDefault="0039708C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B1230" w:rsidRPr="00A47BC5" w14:paraId="037D84A5" w14:textId="77777777" w:rsidTr="00C2654F">
        <w:tc>
          <w:tcPr>
            <w:tcW w:w="3869" w:type="dxa"/>
          </w:tcPr>
          <w:p w14:paraId="0A5D97D3" w14:textId="77777777" w:rsidR="005B1230" w:rsidRPr="00B27C38" w:rsidRDefault="00244616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7E2E02" w:rsidRPr="00B27C38">
              <w:rPr>
                <w:rFonts w:asciiTheme="minorHAnsi" w:hAnsiTheme="minorHAnsi"/>
                <w:sz w:val="24"/>
                <w:szCs w:val="24"/>
              </w:rPr>
              <w:t>Andrés</w:t>
            </w:r>
            <w:r w:rsidRPr="00B27C38">
              <w:rPr>
                <w:rFonts w:asciiTheme="minorHAnsi" w:hAnsiTheme="minorHAnsi"/>
                <w:sz w:val="24"/>
                <w:szCs w:val="24"/>
              </w:rPr>
              <w:t xml:space="preserve"> Soto</w:t>
            </w:r>
          </w:p>
          <w:p w14:paraId="739BB92A" w14:textId="718C34C0" w:rsidR="00244616" w:rsidRPr="00B27C38" w:rsidRDefault="00244616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40" w:type="dxa"/>
          </w:tcPr>
          <w:p w14:paraId="381B83D5" w14:textId="77777777" w:rsidR="005B1230" w:rsidRPr="007E2E02" w:rsidRDefault="00244616" w:rsidP="00C26EFE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Infectología Oriente</w:t>
            </w:r>
          </w:p>
          <w:p w14:paraId="39AE249A" w14:textId="20659ACA" w:rsidR="00244616" w:rsidRPr="007E2E02" w:rsidRDefault="00244616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85" w:type="dxa"/>
          </w:tcPr>
          <w:p w14:paraId="68BF0707" w14:textId="77777777" w:rsidR="005B1230" w:rsidRPr="00A47BC5" w:rsidRDefault="005B1230" w:rsidP="00C26EF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2C0F2C8F" w14:textId="77777777" w:rsidTr="00C2654F">
        <w:trPr>
          <w:trHeight w:val="899"/>
        </w:trPr>
        <w:tc>
          <w:tcPr>
            <w:tcW w:w="3869" w:type="dxa"/>
          </w:tcPr>
          <w:p w14:paraId="01564D0A" w14:textId="77777777" w:rsidR="00BD216B" w:rsidRPr="00B27C38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Dra. Olga Barajas</w:t>
            </w:r>
          </w:p>
          <w:p w14:paraId="66D63AB8" w14:textId="77777777" w:rsidR="00BD216B" w:rsidRPr="00B27C38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Dra. Mónica Ahumada</w:t>
            </w:r>
          </w:p>
          <w:p w14:paraId="439786A0" w14:textId="77777777" w:rsidR="00BD216B" w:rsidRPr="00B27C38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Dra. Mónica Campos</w:t>
            </w:r>
          </w:p>
        </w:tc>
        <w:tc>
          <w:tcPr>
            <w:tcW w:w="2740" w:type="dxa"/>
          </w:tcPr>
          <w:p w14:paraId="27148F01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Onco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5ABEDBE6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Onco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Norte</w:t>
            </w:r>
          </w:p>
          <w:p w14:paraId="6706EBC8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7E2E02">
              <w:rPr>
                <w:rFonts w:asciiTheme="minorHAnsi" w:hAnsiTheme="minorHAnsi"/>
                <w:sz w:val="24"/>
                <w:szCs w:val="24"/>
              </w:rPr>
              <w:t>Onco</w:t>
            </w:r>
            <w:proofErr w:type="spellEnd"/>
            <w:r w:rsidRPr="007E2E02">
              <w:rPr>
                <w:rFonts w:asciiTheme="minorHAnsi" w:hAnsiTheme="minorHAnsi"/>
                <w:sz w:val="24"/>
                <w:szCs w:val="24"/>
              </w:rPr>
              <w:t xml:space="preserve"> Centro</w:t>
            </w:r>
          </w:p>
        </w:tc>
        <w:tc>
          <w:tcPr>
            <w:tcW w:w="1885" w:type="dxa"/>
          </w:tcPr>
          <w:p w14:paraId="0F9040B6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182282A8" w14:textId="77777777" w:rsidTr="00C2654F">
        <w:tc>
          <w:tcPr>
            <w:tcW w:w="3869" w:type="dxa"/>
          </w:tcPr>
          <w:p w14:paraId="44CF2B50" w14:textId="77777777" w:rsidR="00244616" w:rsidRPr="00B27C38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Dr. Pilar Muñoz</w:t>
            </w:r>
          </w:p>
        </w:tc>
        <w:tc>
          <w:tcPr>
            <w:tcW w:w="2740" w:type="dxa"/>
          </w:tcPr>
          <w:p w14:paraId="5ABD7DD8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Oriente</w:t>
            </w:r>
          </w:p>
        </w:tc>
        <w:tc>
          <w:tcPr>
            <w:tcW w:w="1885" w:type="dxa"/>
          </w:tcPr>
          <w:p w14:paraId="3291A2E2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43BCAC0C" w14:textId="77777777" w:rsidTr="00C2654F">
        <w:tc>
          <w:tcPr>
            <w:tcW w:w="3869" w:type="dxa"/>
          </w:tcPr>
          <w:p w14:paraId="7EFB369A" w14:textId="4732A260" w:rsidR="00244616" w:rsidRPr="00B27C38" w:rsidRDefault="00BC341D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Dr. Felipe Parra</w:t>
            </w:r>
          </w:p>
        </w:tc>
        <w:tc>
          <w:tcPr>
            <w:tcW w:w="2740" w:type="dxa"/>
          </w:tcPr>
          <w:p w14:paraId="066AAE68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Oriente</w:t>
            </w:r>
          </w:p>
        </w:tc>
        <w:tc>
          <w:tcPr>
            <w:tcW w:w="1885" w:type="dxa"/>
          </w:tcPr>
          <w:p w14:paraId="45B17405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11140925" w14:textId="77777777" w:rsidTr="00C2654F">
        <w:tc>
          <w:tcPr>
            <w:tcW w:w="3869" w:type="dxa"/>
          </w:tcPr>
          <w:p w14:paraId="38212618" w14:textId="77777777" w:rsidR="00244616" w:rsidRPr="00B27C38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 xml:space="preserve">Dr. Daniel </w:t>
            </w:r>
            <w:proofErr w:type="spellStart"/>
            <w:r w:rsidRPr="00B27C38">
              <w:rPr>
                <w:rFonts w:asciiTheme="minorHAnsi" w:hAnsiTheme="minorHAnsi"/>
                <w:sz w:val="24"/>
                <w:szCs w:val="24"/>
              </w:rPr>
              <w:t>Erlij</w:t>
            </w:r>
            <w:proofErr w:type="spellEnd"/>
          </w:p>
        </w:tc>
        <w:tc>
          <w:tcPr>
            <w:tcW w:w="2740" w:type="dxa"/>
          </w:tcPr>
          <w:p w14:paraId="6ABF4979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Oriente</w:t>
            </w:r>
          </w:p>
        </w:tc>
        <w:tc>
          <w:tcPr>
            <w:tcW w:w="1885" w:type="dxa"/>
          </w:tcPr>
          <w:p w14:paraId="4772903B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7622E237" w14:textId="77777777" w:rsidTr="00C2654F">
        <w:tc>
          <w:tcPr>
            <w:tcW w:w="3869" w:type="dxa"/>
          </w:tcPr>
          <w:p w14:paraId="3355FBFD" w14:textId="77777777" w:rsidR="00BD216B" w:rsidRPr="00B27C38" w:rsidRDefault="00BD216B" w:rsidP="0024461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Dra. Lía Catalán</w:t>
            </w:r>
          </w:p>
        </w:tc>
        <w:tc>
          <w:tcPr>
            <w:tcW w:w="2740" w:type="dxa"/>
          </w:tcPr>
          <w:p w14:paraId="04B0D84E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0F66CF14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AC0305D" w14:textId="77777777" w:rsidTr="00C2654F">
        <w:tc>
          <w:tcPr>
            <w:tcW w:w="3869" w:type="dxa"/>
          </w:tcPr>
          <w:p w14:paraId="334D61C6" w14:textId="06CF0EA8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 xml:space="preserve">Dr. </w:t>
            </w:r>
            <w:r w:rsidR="00A34F87" w:rsidRPr="00B27C38">
              <w:rPr>
                <w:rFonts w:asciiTheme="minorHAnsi" w:hAnsiTheme="minorHAnsi" w:cstheme="minorHAnsi"/>
                <w:kern w:val="0"/>
                <w:sz w:val="24"/>
                <w:szCs w:val="24"/>
                <w:lang w:eastAsia="es-CL"/>
              </w:rPr>
              <w:t>Javier Rojas</w:t>
            </w:r>
          </w:p>
        </w:tc>
        <w:tc>
          <w:tcPr>
            <w:tcW w:w="2740" w:type="dxa"/>
          </w:tcPr>
          <w:p w14:paraId="3AACC445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10F24EA8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0EED0072" w14:textId="77777777" w:rsidTr="00C2654F">
        <w:tc>
          <w:tcPr>
            <w:tcW w:w="3869" w:type="dxa"/>
          </w:tcPr>
          <w:p w14:paraId="7A0C3580" w14:textId="77777777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Dra. Carolina Cordero</w:t>
            </w:r>
          </w:p>
        </w:tc>
        <w:tc>
          <w:tcPr>
            <w:tcW w:w="2740" w:type="dxa"/>
          </w:tcPr>
          <w:p w14:paraId="416D67E9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1D382B97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AC163AB" w14:textId="77777777" w:rsidTr="00C2654F">
        <w:tc>
          <w:tcPr>
            <w:tcW w:w="3869" w:type="dxa"/>
          </w:tcPr>
          <w:p w14:paraId="3536DEEB" w14:textId="77777777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 xml:space="preserve">Dra. Alejandra </w:t>
            </w:r>
            <w:proofErr w:type="spellStart"/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Gavrilovics</w:t>
            </w:r>
            <w:proofErr w:type="spellEnd"/>
          </w:p>
        </w:tc>
        <w:tc>
          <w:tcPr>
            <w:tcW w:w="2740" w:type="dxa"/>
          </w:tcPr>
          <w:p w14:paraId="1512BE7B" w14:textId="77777777" w:rsidR="00BD216B" w:rsidRPr="007E2E02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0B2237BF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496D9B93" w14:textId="77777777" w:rsidTr="00C2654F">
        <w:tc>
          <w:tcPr>
            <w:tcW w:w="3869" w:type="dxa"/>
          </w:tcPr>
          <w:p w14:paraId="28196353" w14:textId="77777777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Dra. Lissette </w:t>
            </w:r>
            <w:proofErr w:type="spellStart"/>
            <w:r w:rsidRPr="00B27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Gramusset</w:t>
            </w:r>
            <w:proofErr w:type="spellEnd"/>
          </w:p>
        </w:tc>
        <w:tc>
          <w:tcPr>
            <w:tcW w:w="2740" w:type="dxa"/>
          </w:tcPr>
          <w:p w14:paraId="71043693" w14:textId="77777777" w:rsidR="00BD216B" w:rsidRPr="007E2E02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49AE93EC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085E42F4" w14:textId="77777777" w:rsidTr="00C2654F">
        <w:tc>
          <w:tcPr>
            <w:tcW w:w="3869" w:type="dxa"/>
          </w:tcPr>
          <w:p w14:paraId="0CF64440" w14:textId="29F7D3BA" w:rsidR="00BD216B" w:rsidRPr="00B27C38" w:rsidRDefault="00A34F87" w:rsidP="00BD216B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27C38">
              <w:rPr>
                <w:rFonts w:asciiTheme="minorHAnsi" w:hAnsiTheme="minorHAnsi" w:cstheme="minorHAnsi"/>
                <w:kern w:val="0"/>
                <w:sz w:val="24"/>
                <w:szCs w:val="24"/>
                <w:lang w:eastAsia="es-CL"/>
              </w:rPr>
              <w:t xml:space="preserve">Dr. Juan Contreras </w:t>
            </w:r>
            <w:proofErr w:type="spellStart"/>
            <w:r w:rsidRPr="00B27C38">
              <w:rPr>
                <w:rFonts w:asciiTheme="minorHAnsi" w:hAnsiTheme="minorHAnsi" w:cstheme="minorHAnsi"/>
                <w:kern w:val="0"/>
                <w:sz w:val="24"/>
                <w:szCs w:val="24"/>
                <w:lang w:eastAsia="es-CL"/>
              </w:rPr>
              <w:t>Levicoy</w:t>
            </w:r>
            <w:proofErr w:type="spellEnd"/>
          </w:p>
        </w:tc>
        <w:tc>
          <w:tcPr>
            <w:tcW w:w="2740" w:type="dxa"/>
          </w:tcPr>
          <w:p w14:paraId="5EA509AA" w14:textId="77777777" w:rsidR="00BD216B" w:rsidRPr="007E2E02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7C70A45B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CAAEF2A" w14:textId="77777777" w:rsidTr="00C2654F">
        <w:tc>
          <w:tcPr>
            <w:tcW w:w="3869" w:type="dxa"/>
          </w:tcPr>
          <w:p w14:paraId="233B42EA" w14:textId="4AA74509" w:rsidR="00BD216B" w:rsidRPr="00B27C38" w:rsidRDefault="00A34F87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kern w:val="0"/>
                <w:sz w:val="24"/>
                <w:szCs w:val="24"/>
                <w:lang w:eastAsia="es-CL"/>
              </w:rPr>
              <w:t>Dr. Felipe Bravo</w:t>
            </w:r>
          </w:p>
        </w:tc>
        <w:tc>
          <w:tcPr>
            <w:tcW w:w="2740" w:type="dxa"/>
          </w:tcPr>
          <w:p w14:paraId="3382CE4B" w14:textId="77777777" w:rsidR="00BD216B" w:rsidRPr="00A34F87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A34F87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3C30F16E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26E2C306" w14:textId="77777777" w:rsidTr="00C2654F">
        <w:tc>
          <w:tcPr>
            <w:tcW w:w="3869" w:type="dxa"/>
          </w:tcPr>
          <w:p w14:paraId="04A5EECF" w14:textId="77777777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Dra. Sandra González</w:t>
            </w:r>
          </w:p>
        </w:tc>
        <w:tc>
          <w:tcPr>
            <w:tcW w:w="2740" w:type="dxa"/>
          </w:tcPr>
          <w:p w14:paraId="6CC738CA" w14:textId="77777777" w:rsidR="00BD216B" w:rsidRPr="00A34F87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A34F87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31DA8310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2BA6535D" w14:textId="77777777" w:rsidTr="00C2654F">
        <w:tc>
          <w:tcPr>
            <w:tcW w:w="3869" w:type="dxa"/>
          </w:tcPr>
          <w:p w14:paraId="64607839" w14:textId="77777777" w:rsidR="00BD216B" w:rsidRPr="00B27C38" w:rsidRDefault="00BD216B" w:rsidP="00BD21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27C38">
              <w:rPr>
                <w:rFonts w:asciiTheme="minorHAnsi" w:hAnsiTheme="minorHAnsi" w:cstheme="minorHAnsi"/>
                <w:sz w:val="24"/>
                <w:szCs w:val="24"/>
              </w:rPr>
              <w:t xml:space="preserve">Dra. </w:t>
            </w:r>
            <w:proofErr w:type="spellStart"/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Vinsja</w:t>
            </w:r>
            <w:proofErr w:type="spellEnd"/>
            <w:r w:rsidRPr="00B27C3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27C38">
              <w:rPr>
                <w:rFonts w:asciiTheme="minorHAnsi" w:hAnsiTheme="minorHAnsi" w:cstheme="minorHAnsi"/>
                <w:sz w:val="24"/>
                <w:szCs w:val="24"/>
              </w:rPr>
              <w:t>Siches</w:t>
            </w:r>
            <w:proofErr w:type="spellEnd"/>
          </w:p>
        </w:tc>
        <w:tc>
          <w:tcPr>
            <w:tcW w:w="2740" w:type="dxa"/>
          </w:tcPr>
          <w:p w14:paraId="63F101A4" w14:textId="77777777" w:rsidR="00BD216B" w:rsidRPr="00A34F87" w:rsidRDefault="00BD216B" w:rsidP="00BD216B">
            <w:pPr>
              <w:rPr>
                <w:rFonts w:asciiTheme="minorHAnsi" w:hAnsiTheme="minorHAnsi"/>
                <w:sz w:val="24"/>
                <w:szCs w:val="24"/>
              </w:rPr>
            </w:pPr>
            <w:r w:rsidRPr="00A34F87">
              <w:rPr>
                <w:rFonts w:asciiTheme="minorHAnsi" w:hAnsiTheme="minorHAnsi"/>
                <w:sz w:val="24"/>
                <w:szCs w:val="24"/>
              </w:rPr>
              <w:t>Tutor Occidente</w:t>
            </w:r>
          </w:p>
        </w:tc>
        <w:tc>
          <w:tcPr>
            <w:tcW w:w="1885" w:type="dxa"/>
          </w:tcPr>
          <w:p w14:paraId="2FD8CFBD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27C38" w:rsidRPr="00B27C38" w14:paraId="17E2DBBB" w14:textId="77777777" w:rsidTr="00C2654F">
        <w:tc>
          <w:tcPr>
            <w:tcW w:w="3869" w:type="dxa"/>
          </w:tcPr>
          <w:p w14:paraId="50779129" w14:textId="77777777" w:rsidR="00244616" w:rsidRPr="00B27C38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Dr. Mauricio Vidal</w:t>
            </w:r>
          </w:p>
        </w:tc>
        <w:tc>
          <w:tcPr>
            <w:tcW w:w="2740" w:type="dxa"/>
          </w:tcPr>
          <w:p w14:paraId="1608A358" w14:textId="77777777" w:rsidR="00244616" w:rsidRPr="00B27C38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646F2B74" w14:textId="77777777" w:rsidR="00244616" w:rsidRPr="00B27C38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0DCF5C2E" w14:textId="77777777" w:rsidTr="00C2654F">
        <w:tc>
          <w:tcPr>
            <w:tcW w:w="3869" w:type="dxa"/>
          </w:tcPr>
          <w:p w14:paraId="75145F8F" w14:textId="5A7B99E7" w:rsidR="00244616" w:rsidRPr="00B27C38" w:rsidRDefault="00C2654F" w:rsidP="00C2654F">
            <w:pPr>
              <w:shd w:val="clear" w:color="auto" w:fill="FFFFFF"/>
              <w:suppressAutoHyphens w:val="0"/>
              <w:spacing w:line="240" w:lineRule="auto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Dra. Fernanda Matamala (Internista)</w:t>
            </w:r>
          </w:p>
        </w:tc>
        <w:tc>
          <w:tcPr>
            <w:tcW w:w="2740" w:type="dxa"/>
          </w:tcPr>
          <w:p w14:paraId="29A2EDDB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6A8BBC9A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1EC4813E" w14:textId="77777777" w:rsidTr="00C2654F">
        <w:tc>
          <w:tcPr>
            <w:tcW w:w="3869" w:type="dxa"/>
          </w:tcPr>
          <w:p w14:paraId="67100A54" w14:textId="5623C1A6" w:rsidR="00244616" w:rsidRPr="00B27C38" w:rsidRDefault="00C2654F" w:rsidP="00C2654F">
            <w:pPr>
              <w:shd w:val="clear" w:color="auto" w:fill="FFFFFF"/>
              <w:suppressAutoHyphens w:val="0"/>
              <w:spacing w:line="240" w:lineRule="auto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B27C38">
              <w:rPr>
                <w:rFonts w:asciiTheme="minorHAnsi" w:hAnsiTheme="minorHAnsi"/>
                <w:sz w:val="24"/>
                <w:szCs w:val="24"/>
              </w:rPr>
              <w:t>Dra. Verónica Silva (Gastroenteróloga</w:t>
            </w:r>
          </w:p>
        </w:tc>
        <w:tc>
          <w:tcPr>
            <w:tcW w:w="2740" w:type="dxa"/>
          </w:tcPr>
          <w:p w14:paraId="6D692C81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76DD3198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1C83A05A" w14:textId="77777777" w:rsidTr="00C2654F">
        <w:tc>
          <w:tcPr>
            <w:tcW w:w="3869" w:type="dxa"/>
          </w:tcPr>
          <w:p w14:paraId="739EE616" w14:textId="34C8DFE9" w:rsidR="00244616" w:rsidRPr="007E2E02" w:rsidRDefault="00C2654F" w:rsidP="00C2654F">
            <w:pPr>
              <w:shd w:val="clear" w:color="auto" w:fill="FFFFFF"/>
              <w:suppressAutoHyphens w:val="0"/>
              <w:spacing w:line="240" w:lineRule="auto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C2654F">
              <w:rPr>
                <w:rFonts w:asciiTheme="minorHAnsi" w:hAnsiTheme="minorHAnsi"/>
                <w:sz w:val="24"/>
                <w:szCs w:val="24"/>
              </w:rPr>
              <w:t>Dra. Alicia Tapia (Internista)</w:t>
            </w:r>
          </w:p>
        </w:tc>
        <w:tc>
          <w:tcPr>
            <w:tcW w:w="2740" w:type="dxa"/>
          </w:tcPr>
          <w:p w14:paraId="31EDCD88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0AF2B7D8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5169AE4D" w14:textId="77777777" w:rsidTr="00C2654F">
        <w:tc>
          <w:tcPr>
            <w:tcW w:w="3869" w:type="dxa"/>
          </w:tcPr>
          <w:p w14:paraId="00AB7018" w14:textId="578DFF0C" w:rsidR="00244616" w:rsidRPr="007E2E02" w:rsidRDefault="00C2654F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C2654F">
              <w:rPr>
                <w:rFonts w:asciiTheme="minorHAnsi" w:hAnsiTheme="minorHAnsi"/>
                <w:sz w:val="24"/>
                <w:szCs w:val="24"/>
              </w:rPr>
              <w:t>Dra. Paula Pozo (Reumatóloga)</w:t>
            </w:r>
          </w:p>
        </w:tc>
        <w:tc>
          <w:tcPr>
            <w:tcW w:w="2740" w:type="dxa"/>
          </w:tcPr>
          <w:p w14:paraId="4BF80290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048730D9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45F1CDB7" w14:textId="77777777" w:rsidTr="00C2654F">
        <w:tc>
          <w:tcPr>
            <w:tcW w:w="3869" w:type="dxa"/>
          </w:tcPr>
          <w:p w14:paraId="5E50A606" w14:textId="1942C8FC" w:rsidR="00244616" w:rsidRPr="007E2E02" w:rsidRDefault="00C2654F" w:rsidP="00C2654F">
            <w:pPr>
              <w:shd w:val="clear" w:color="auto" w:fill="FFFFFF"/>
              <w:suppressAutoHyphens w:val="0"/>
              <w:spacing w:line="240" w:lineRule="auto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C2654F">
              <w:rPr>
                <w:rFonts w:asciiTheme="minorHAnsi" w:hAnsiTheme="minorHAnsi"/>
                <w:sz w:val="24"/>
                <w:szCs w:val="24"/>
              </w:rPr>
              <w:t>Dr. Salvador Madrid (Internista)</w:t>
            </w:r>
          </w:p>
        </w:tc>
        <w:tc>
          <w:tcPr>
            <w:tcW w:w="2740" w:type="dxa"/>
          </w:tcPr>
          <w:p w14:paraId="56FE1D27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Centro</w:t>
            </w:r>
          </w:p>
        </w:tc>
        <w:tc>
          <w:tcPr>
            <w:tcW w:w="1885" w:type="dxa"/>
          </w:tcPr>
          <w:p w14:paraId="6DB14D5D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4616" w:rsidRPr="00A47BC5" w14:paraId="2ABEE9C4" w14:textId="77777777" w:rsidTr="00C2654F">
        <w:tc>
          <w:tcPr>
            <w:tcW w:w="3869" w:type="dxa"/>
          </w:tcPr>
          <w:p w14:paraId="1A9E12EE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Dr. Max Kauffmann</w:t>
            </w:r>
          </w:p>
        </w:tc>
        <w:tc>
          <w:tcPr>
            <w:tcW w:w="2740" w:type="dxa"/>
          </w:tcPr>
          <w:p w14:paraId="3D48E850" w14:textId="77777777" w:rsidR="00244616" w:rsidRPr="007E2E02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Sur</w:t>
            </w:r>
          </w:p>
        </w:tc>
        <w:tc>
          <w:tcPr>
            <w:tcW w:w="1885" w:type="dxa"/>
          </w:tcPr>
          <w:p w14:paraId="31051337" w14:textId="77777777" w:rsidR="00244616" w:rsidRPr="00A47BC5" w:rsidRDefault="00244616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D216B" w:rsidRPr="00A47BC5" w14:paraId="3E33F94E" w14:textId="77777777" w:rsidTr="00C2654F">
        <w:tc>
          <w:tcPr>
            <w:tcW w:w="3869" w:type="dxa"/>
          </w:tcPr>
          <w:p w14:paraId="4289D191" w14:textId="77777777" w:rsidR="00BD216B" w:rsidRDefault="00BD216B" w:rsidP="00244616">
            <w:pPr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Dra. Andrea</w:t>
            </w:r>
            <w:r w:rsidRPr="007E2E02"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  <w:t xml:space="preserve"> Ruiz de Arechavaleta</w:t>
            </w:r>
          </w:p>
          <w:p w14:paraId="277A96D8" w14:textId="77777777" w:rsidR="003E59D8" w:rsidRDefault="003E59D8" w:rsidP="00244616">
            <w:pPr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</w:pPr>
            <w:r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  <w:t xml:space="preserve">Dra. Monserrat </w:t>
            </w:r>
            <w:proofErr w:type="spellStart"/>
            <w:r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  <w:t>Ariste</w:t>
            </w:r>
            <w:proofErr w:type="spellEnd"/>
          </w:p>
          <w:p w14:paraId="3FCCA4B6" w14:textId="16401BCC" w:rsidR="003E59D8" w:rsidRPr="007E2E02" w:rsidRDefault="003E59D8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  <w:t>Dra. Consuelo Arroyo</w:t>
            </w:r>
          </w:p>
        </w:tc>
        <w:tc>
          <w:tcPr>
            <w:tcW w:w="2740" w:type="dxa"/>
          </w:tcPr>
          <w:p w14:paraId="1DD6EF09" w14:textId="77777777" w:rsidR="00BD216B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7E2E02">
              <w:rPr>
                <w:rFonts w:asciiTheme="minorHAnsi" w:hAnsiTheme="minorHAnsi"/>
                <w:sz w:val="24"/>
                <w:szCs w:val="24"/>
              </w:rPr>
              <w:t>Tutor Sur</w:t>
            </w:r>
          </w:p>
          <w:p w14:paraId="125E8235" w14:textId="77777777" w:rsidR="003E59D8" w:rsidRDefault="003E59D8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Tutor Sur</w:t>
            </w:r>
          </w:p>
          <w:p w14:paraId="28D79F5A" w14:textId="0B3265DD" w:rsidR="003E59D8" w:rsidRPr="007E2E02" w:rsidRDefault="003E59D8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Tutor Sur</w:t>
            </w:r>
          </w:p>
        </w:tc>
        <w:tc>
          <w:tcPr>
            <w:tcW w:w="1885" w:type="dxa"/>
          </w:tcPr>
          <w:p w14:paraId="7309133D" w14:textId="77777777" w:rsidR="00BD216B" w:rsidRPr="00A47BC5" w:rsidRDefault="00BD216B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AEFFFC6" w14:textId="4EB5D3DD" w:rsidR="007036D1" w:rsidRDefault="007036D1" w:rsidP="007036D1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  <w:szCs w:val="24"/>
        </w:rPr>
      </w:pPr>
    </w:p>
    <w:p w14:paraId="143431FD" w14:textId="77777777" w:rsidR="000B4B63" w:rsidRDefault="000B4B63" w:rsidP="007036D1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  <w:szCs w:val="24"/>
        </w:rPr>
      </w:pPr>
    </w:p>
    <w:p w14:paraId="316E6F7B" w14:textId="77777777" w:rsidR="006C1F7B" w:rsidRDefault="006C1F7B" w:rsidP="007036D1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  <w:szCs w:val="24"/>
        </w:rPr>
      </w:pPr>
    </w:p>
    <w:p w14:paraId="74B7A0D7" w14:textId="77777777" w:rsidR="007036D1" w:rsidRPr="00A47BC5" w:rsidRDefault="007036D1" w:rsidP="007036D1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Theme="minorHAnsi" w:hAnsiTheme="minorHAnsi"/>
          <w:b/>
          <w:sz w:val="24"/>
          <w:szCs w:val="24"/>
        </w:rPr>
      </w:pPr>
      <w:r w:rsidRPr="00A47BC5">
        <w:rPr>
          <w:rFonts w:asciiTheme="minorHAnsi" w:hAnsiTheme="minorHAnsi"/>
          <w:b/>
          <w:sz w:val="24"/>
          <w:szCs w:val="24"/>
        </w:rPr>
        <w:t>PROPÓSITO FORMATIVO</w:t>
      </w:r>
    </w:p>
    <w:p w14:paraId="43A24C2B" w14:textId="77777777" w:rsidR="007036D1" w:rsidRPr="00A47BC5" w:rsidRDefault="007036D1" w:rsidP="007036D1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Theme="minorHAnsi" w:hAnsiTheme="minorHAnsi"/>
          <w:sz w:val="24"/>
          <w:szCs w:val="24"/>
        </w:rPr>
      </w:pPr>
      <w:r w:rsidRPr="00A47BC5">
        <w:rPr>
          <w:rFonts w:asciiTheme="minorHAnsi" w:hAnsiTheme="minorHAnsi"/>
          <w:sz w:val="24"/>
          <w:szCs w:val="24"/>
        </w:rPr>
        <w:lastRenderedPageBreak/>
        <w:t xml:space="preserve"> Este curso entrega las bases clínicas que conducen a la comprensión integral del proceso de enfermedad, que se expresa en el desarrollo de competencias clínicas.</w:t>
      </w:r>
    </w:p>
    <w:p w14:paraId="4450F566" w14:textId="77777777" w:rsidR="007036D1" w:rsidRPr="00A47BC5" w:rsidRDefault="007036D1" w:rsidP="007036D1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Theme="minorHAnsi" w:hAnsiTheme="minorHAnsi"/>
          <w:sz w:val="24"/>
          <w:szCs w:val="24"/>
        </w:rPr>
      </w:pPr>
      <w:r w:rsidRPr="00A47BC5">
        <w:rPr>
          <w:rFonts w:asciiTheme="minorHAnsi" w:hAnsiTheme="minorHAnsi"/>
          <w:sz w:val="24"/>
          <w:szCs w:val="24"/>
        </w:rPr>
        <w:t>Es una aproximación a la patología del paciente adulto, con énfasis en el razonamiento clínico, para lograr una prevención, evaluación, diagnóstico, tratamiento y seguimiento adecuados, guiada por un docente clínico.</w:t>
      </w:r>
    </w:p>
    <w:p w14:paraId="70E3137B" w14:textId="77777777" w:rsidR="007036D1" w:rsidRPr="00A47BC5" w:rsidRDefault="007036D1" w:rsidP="007036D1">
      <w:pPr>
        <w:pBdr>
          <w:top w:val="single" w:sz="4" w:space="1" w:color="auto"/>
          <w:left w:val="single" w:sz="4" w:space="3" w:color="auto"/>
          <w:bottom w:val="single" w:sz="4" w:space="0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Theme="minorHAnsi" w:hAnsiTheme="minorHAnsi"/>
          <w:sz w:val="24"/>
          <w:szCs w:val="24"/>
        </w:rPr>
      </w:pPr>
      <w:r w:rsidRPr="00A47BC5">
        <w:rPr>
          <w:rFonts w:asciiTheme="minorHAnsi" w:hAnsiTheme="minorHAnsi"/>
          <w:sz w:val="24"/>
          <w:szCs w:val="24"/>
        </w:rPr>
        <w:t>Se relaciona directamente con todas las asignaturas siguientes del Dominio Clínico.</w:t>
      </w:r>
    </w:p>
    <w:p w14:paraId="526F562F" w14:textId="77777777" w:rsidR="004B39B9" w:rsidRPr="00A47BC5" w:rsidRDefault="004B39B9" w:rsidP="004B39B9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14:paraId="144A36B3" w14:textId="77777777" w:rsidR="004B39B9" w:rsidRPr="00A47BC5" w:rsidRDefault="004B39B9" w:rsidP="004B39B9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0CEC" w:rsidRPr="00A47BC5" w14:paraId="107DFD14" w14:textId="77777777" w:rsidTr="002040D5">
        <w:tc>
          <w:tcPr>
            <w:tcW w:w="8978" w:type="dxa"/>
          </w:tcPr>
          <w:p w14:paraId="7E211A89" w14:textId="77777777" w:rsidR="001E1BB6" w:rsidRPr="00A47BC5" w:rsidRDefault="005D0CEC" w:rsidP="001E1BB6">
            <w:pPr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COMPETENCIAS DEL CURSO</w:t>
            </w:r>
          </w:p>
          <w:p w14:paraId="4C776FC6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Dominio Clínico</w:t>
            </w:r>
          </w:p>
          <w:p w14:paraId="1D07EF06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546988D4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C1 Promueve la adopción de estilos de vida saludable y aplica acciones de prevención de acuerdo a las recomendaciones vigentes en las políticas públicas y de otros organismos técnicos, contribuyendo así a fomentar la salud de la población del país.</w:t>
            </w:r>
          </w:p>
          <w:p w14:paraId="6FB30A13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42966BAB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 1.1 Interviene pertinentemente en el proceso de Salud–Enfermedad considerando los distintos factores protectores y de riesgo que lo determinan. (Prevención primaria y secundaria).</w:t>
            </w:r>
          </w:p>
          <w:p w14:paraId="1FAD6733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5A5CCE77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 1.2 Aplica los programas y las actividades médicas contenidas en ellos, para la mantención de la salud y prevención de enfermedad.</w:t>
            </w:r>
          </w:p>
          <w:p w14:paraId="35699B40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2F75AEEF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C2 Formula hipótesis diagnósticas fundamentadas, en pacientes que presentan patologías relevantes, ya sea por frecuencia o gravedad, a través de una comunicación efectiva y acorde a las normas éticas establecidas, haciendo un uso racional de los recursos de apoyo diagnóstico disponibles, basado en un razonamiento clínico y según estándares consensuados de acuerdo a normas establecidas (MINSAL, ASOFAMECH).</w:t>
            </w:r>
          </w:p>
          <w:p w14:paraId="50C4C1A4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2745A0F9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 2.2   Analiza las manifestaciones clínicas de los principales problemas de salud.</w:t>
            </w:r>
          </w:p>
          <w:p w14:paraId="353D359E" w14:textId="5D8E4A6F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2A5A58E7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67116B2F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Subcompetencia2.5 Solicita los estudios de apoyo diagnóstico pertinentes a la situación clínica tomando en consideración la relación costo-beneficio.</w:t>
            </w:r>
          </w:p>
          <w:p w14:paraId="2249EA8A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08B7870E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Subcompetencia2.6 Formula hipótesis diagnósticas fundamentadas teniendo en cuenta los datos </w:t>
            </w:r>
            <w:proofErr w:type="spellStart"/>
            <w:r w:rsidRPr="00A47BC5">
              <w:rPr>
                <w:rFonts w:asciiTheme="minorHAnsi" w:hAnsiTheme="minorHAnsi"/>
                <w:sz w:val="24"/>
                <w:szCs w:val="24"/>
              </w:rPr>
              <w:t>anamnésticos</w:t>
            </w:r>
            <w:proofErr w:type="spellEnd"/>
            <w:r w:rsidRPr="00A47BC5">
              <w:rPr>
                <w:rFonts w:asciiTheme="minorHAnsi" w:hAnsiTheme="minorHAnsi"/>
                <w:sz w:val="24"/>
                <w:szCs w:val="24"/>
              </w:rPr>
              <w:t>, los hallazgos del examen físico y el contexto epidemiológico, agregando los factores de riesgo y protectores pesquisados.</w:t>
            </w:r>
          </w:p>
          <w:p w14:paraId="03C4CC2D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FD994A5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Subcompetencia2.7 Plantea diagnósticos diferenciales con fundamento clínico, científico y epidemiológico.</w:t>
            </w:r>
          </w:p>
          <w:p w14:paraId="49283D8E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27CE5298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Subcompetencia2.8 Solicita interconsultas oportunamente fundamentando y especificando el requerimiento frente a la necesidad de opinión especializada acerca de diagnóstico, tratamiento o seguimiento de pacientes. </w:t>
            </w:r>
          </w:p>
          <w:p w14:paraId="31435B2D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00D8B8B" w14:textId="77777777" w:rsidR="004F1227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C3 Elabora plan de tratamiento acorde a la capacidad resolutiva del médico general, según los protocolos y guías establecidas, la gravedad y complejidad del cuadro, y tomando en consideración principios éticos, características socioculturales del paciente, recursos disponibles, lugar y nivel de atención.</w:t>
            </w:r>
          </w:p>
          <w:p w14:paraId="22AEFDD5" w14:textId="77777777" w:rsidR="00116467" w:rsidRPr="00A47BC5" w:rsidRDefault="0011646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2E4C9FE9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Subcompetencia3.1 Indica los tratamientos médicos y médico-quirúrgicos de la mejor calidad posible acorde a la situación y contexto del paciente, teniendo conciencia de la responsabilidad ética y moral de los cuidados médicos.</w:t>
            </w:r>
          </w:p>
          <w:p w14:paraId="4C9F725A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04767D7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Subcompetencia3.3 Formula un pronóstico y plan de seguimiento, controlando al paciente, evaluando los resultados y reformulando el pronóstico y plan en caso necesario.</w:t>
            </w:r>
          </w:p>
          <w:p w14:paraId="5E6790E0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462DBF2F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>Subcompetencia 3.4 Deriva al paciente según el plan de tratamiento, a otros profesionales o instituciones para su manejo integral y en beneficio de su salud.</w:t>
            </w:r>
          </w:p>
          <w:p w14:paraId="640C57CC" w14:textId="77777777" w:rsidR="004F1227" w:rsidRPr="00A47BC5" w:rsidRDefault="004F1227" w:rsidP="004F122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  <w:p w14:paraId="48911243" w14:textId="77777777" w:rsidR="004F1227" w:rsidRPr="00A47BC5" w:rsidRDefault="004F1227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>Subcompetencia 3.5 Resuelve el traslado del paciente según la condición de gravedad y recuperabilidad, de acuerdo a los recursos y las normas locales vigentes.</w:t>
            </w:r>
          </w:p>
          <w:p w14:paraId="783BD0A1" w14:textId="77777777" w:rsidR="007036D1" w:rsidRPr="00A47BC5" w:rsidRDefault="007036D1" w:rsidP="004F122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9BF9964" w14:textId="7777777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3.- DOMINIO CIENTÍFICO  </w:t>
            </w:r>
          </w:p>
          <w:p w14:paraId="366C5032" w14:textId="77777777" w:rsidR="007036D1" w:rsidRPr="00A47BC5" w:rsidRDefault="007036D1" w:rsidP="004F122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44D50D9" w14:textId="77777777" w:rsidR="004F1227" w:rsidRPr="00A47BC5" w:rsidRDefault="004F1227" w:rsidP="004F122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COMPETENCIA 1</w:t>
            </w:r>
          </w:p>
          <w:p w14:paraId="552387FF" w14:textId="2DD9867E" w:rsidR="004F1227" w:rsidRPr="00A47BC5" w:rsidRDefault="004F1227" w:rsidP="004F1227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C1 Aplicar conocimientos biomédicos en el proceso de razonamiento clínico </w:t>
            </w:r>
            <w:r w:rsidR="000832B0" w:rsidRPr="00A47BC5">
              <w:rPr>
                <w:rFonts w:asciiTheme="minorHAnsi" w:hAnsiTheme="minorHAnsi"/>
                <w:sz w:val="24"/>
                <w:szCs w:val="24"/>
              </w:rPr>
              <w:t>conducente a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 resolver problemas de salud </w:t>
            </w:r>
            <w:r w:rsidRPr="00A47BC5">
              <w:rPr>
                <w:rFonts w:asciiTheme="minorHAnsi" w:hAnsiTheme="minorHAnsi" w:cs="Calibri"/>
                <w:sz w:val="24"/>
                <w:szCs w:val="24"/>
                <w:lang w:val="es-ES_tradnl"/>
              </w:rPr>
              <w:t>para</w:t>
            </w:r>
            <w:r w:rsidRPr="00A47BC5">
              <w:rPr>
                <w:rFonts w:asciiTheme="minorHAnsi" w:hAnsiTheme="minorHAnsi" w:cs="Calibri"/>
                <w:sz w:val="24"/>
                <w:szCs w:val="24"/>
              </w:rPr>
              <w:t xml:space="preserve"> la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 formulación de un diagnóstico y un plan de acción individual y poblacional.</w:t>
            </w:r>
          </w:p>
          <w:p w14:paraId="4F252285" w14:textId="7777777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Subcompetencia 1.2 Explica las alteraciones del funcionamiento del cuerpo humano en el estado de enfermedad mediante las bases del conocimiento biomédico. </w:t>
            </w:r>
          </w:p>
          <w:p w14:paraId="5EAA1CD5" w14:textId="7777777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Subcompetencia 1.3 Selecciona pertinentemente el conocimiento biomédico para formular una hipótesis diagnóstica individual y poblacional.  </w:t>
            </w:r>
          </w:p>
          <w:p w14:paraId="3F211363" w14:textId="7777777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2F1880A" w14:textId="7777777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COMPETENCIA 2</w:t>
            </w:r>
          </w:p>
          <w:p w14:paraId="36FCE7FC" w14:textId="7B46D0BF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C2 Proponer estrategias fundamentadas de solución a problemas de salud, utilizando el </w:t>
            </w:r>
            <w:r w:rsidR="00A34F87" w:rsidRPr="00A47BC5">
              <w:rPr>
                <w:rFonts w:asciiTheme="minorHAnsi" w:hAnsiTheme="minorHAnsi"/>
                <w:sz w:val="24"/>
                <w:szCs w:val="24"/>
              </w:rPr>
              <w:t>método y la evidencia científicos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 biomédica disponible.    </w:t>
            </w:r>
          </w:p>
          <w:p w14:paraId="1F5C8E3C" w14:textId="7362BBB7" w:rsidR="004F1227" w:rsidRPr="00A47BC5" w:rsidRDefault="004F1227" w:rsidP="004F1227">
            <w:pPr>
              <w:rPr>
                <w:rFonts w:asciiTheme="minorHAnsi" w:hAnsiTheme="minorHAnsi"/>
                <w:sz w:val="24"/>
                <w:szCs w:val="24"/>
              </w:rPr>
            </w:pPr>
            <w:r w:rsidRPr="00116467">
              <w:rPr>
                <w:rFonts w:asciiTheme="minorHAnsi" w:hAnsiTheme="minorHAnsi" w:cs="Arial"/>
                <w:sz w:val="24"/>
                <w:szCs w:val="24"/>
              </w:rPr>
              <w:t>Subcompetencia</w:t>
            </w:r>
            <w:r w:rsidRPr="00116467">
              <w:rPr>
                <w:rFonts w:asciiTheme="minorHAnsi" w:hAnsiTheme="minorHAnsi"/>
                <w:sz w:val="24"/>
                <w:szCs w:val="24"/>
              </w:rPr>
              <w:t xml:space="preserve"> 2.1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Utiliza el método científico para identificar </w:t>
            </w:r>
            <w:r w:rsidR="00A34F87" w:rsidRPr="00A47BC5">
              <w:rPr>
                <w:rFonts w:asciiTheme="minorHAnsi" w:hAnsiTheme="minorHAnsi"/>
                <w:sz w:val="24"/>
                <w:szCs w:val="24"/>
              </w:rPr>
              <w:t>problemas biomédicos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3CC9458D" w14:textId="77777777" w:rsidR="001E1BB6" w:rsidRPr="00A47BC5" w:rsidRDefault="004F1227" w:rsidP="006C1F7B">
            <w:pPr>
              <w:pStyle w:val="Default"/>
              <w:jc w:val="both"/>
              <w:rPr>
                <w:rFonts w:asciiTheme="minorHAnsi" w:hAnsiTheme="minorHAnsi"/>
              </w:rPr>
            </w:pPr>
            <w:r w:rsidRPr="00A47BC5">
              <w:rPr>
                <w:rFonts w:asciiTheme="minorHAnsi" w:hAnsiTheme="minorHAnsi"/>
                <w:color w:val="auto"/>
              </w:rPr>
              <w:t>Subcompetencia</w:t>
            </w:r>
            <w:r w:rsidRPr="00A47BC5">
              <w:rPr>
                <w:rFonts w:asciiTheme="minorHAnsi" w:hAnsiTheme="minorHAnsi"/>
                <w:i/>
                <w:color w:val="auto"/>
              </w:rPr>
              <w:t xml:space="preserve"> 2.2</w:t>
            </w:r>
            <w:r w:rsidRPr="00A47BC5">
              <w:rPr>
                <w:rFonts w:asciiTheme="minorHAnsi" w:hAnsiTheme="minorHAnsi"/>
                <w:color w:val="auto"/>
              </w:rPr>
              <w:t xml:space="preserve"> Formula estrategias de solución a problemas de salud utilizando la evide</w:t>
            </w:r>
            <w:r w:rsidR="00250F63" w:rsidRPr="00A47BC5">
              <w:rPr>
                <w:rFonts w:asciiTheme="minorHAnsi" w:hAnsiTheme="minorHAnsi"/>
                <w:color w:val="auto"/>
              </w:rPr>
              <w:t>ncia científica</w:t>
            </w:r>
            <w:r w:rsidR="006C1F7B">
              <w:rPr>
                <w:rFonts w:asciiTheme="minorHAnsi" w:hAnsiTheme="minorHAnsi"/>
                <w:color w:val="auto"/>
              </w:rPr>
              <w:t>.</w:t>
            </w:r>
          </w:p>
        </w:tc>
      </w:tr>
    </w:tbl>
    <w:p w14:paraId="4C62AD59" w14:textId="77777777" w:rsidR="005D0CEC" w:rsidRPr="00A47BC5" w:rsidRDefault="005D0CEC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0CEC" w:rsidRPr="00A47BC5" w14:paraId="134000B5" w14:textId="77777777" w:rsidTr="00116467">
        <w:tc>
          <w:tcPr>
            <w:tcW w:w="8720" w:type="dxa"/>
          </w:tcPr>
          <w:p w14:paraId="00A11B4F" w14:textId="3C7CE56B" w:rsidR="005D0CEC" w:rsidRPr="00A47BC5" w:rsidRDefault="005D0CEC" w:rsidP="002040D5">
            <w:pPr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RESULTADOS DE APRENDIZAJE DEL CURSO</w:t>
            </w:r>
          </w:p>
          <w:p w14:paraId="3FA14F5C" w14:textId="77777777" w:rsidR="00116467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s-MX"/>
              </w:rPr>
            </w:pPr>
          </w:p>
          <w:p w14:paraId="2A6E55F7" w14:textId="174F8877" w:rsidR="002647A1" w:rsidRPr="00116467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- 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>Diagnostica</w:t>
            </w:r>
            <w:r w:rsidR="00B968E3" w:rsidRPr="00116467">
              <w:rPr>
                <w:rFonts w:asciiTheme="minorHAnsi" w:hAnsiTheme="minorHAnsi"/>
                <w:sz w:val="24"/>
                <w:szCs w:val="24"/>
              </w:rPr>
              <w:t>r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enfermedades del adulto a través de la anamnesis, examen físico y exámenes complementarios, </w:t>
            </w:r>
            <w:r w:rsidR="00CB6739">
              <w:rPr>
                <w:rFonts w:asciiTheme="minorHAnsi" w:hAnsiTheme="minorHAnsi"/>
                <w:sz w:val="24"/>
                <w:szCs w:val="24"/>
              </w:rPr>
              <w:t xml:space="preserve">utilizando una comunicación efectiva, 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considerando las conductas y factores </w:t>
            </w:r>
            <w:r w:rsidR="00511DA4" w:rsidRPr="00116467">
              <w:rPr>
                <w:rFonts w:asciiTheme="minorHAnsi" w:hAnsiTheme="minorHAnsi"/>
                <w:sz w:val="24"/>
                <w:szCs w:val="24"/>
              </w:rPr>
              <w:t xml:space="preserve">protectores </w:t>
            </w:r>
            <w:r w:rsidR="00A34F87" w:rsidRPr="00116467">
              <w:rPr>
                <w:rFonts w:asciiTheme="minorHAnsi" w:hAnsiTheme="minorHAnsi"/>
                <w:sz w:val="24"/>
                <w:szCs w:val="24"/>
              </w:rPr>
              <w:t>y</w:t>
            </w:r>
            <w:r w:rsidR="00A34F87">
              <w:rPr>
                <w:rFonts w:asciiTheme="minorHAnsi" w:hAnsiTheme="minorHAnsi"/>
                <w:sz w:val="24"/>
                <w:szCs w:val="24"/>
              </w:rPr>
              <w:t xml:space="preserve"> de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riesgo, con el fin de establecer las medidas terapéuticas específicas de ellas.</w:t>
            </w:r>
          </w:p>
          <w:p w14:paraId="65E4A5FE" w14:textId="77777777" w:rsidR="00116467" w:rsidRDefault="00116467" w:rsidP="00116467">
            <w:pPr>
              <w:spacing w:line="240" w:lineRule="auto"/>
              <w:rPr>
                <w:rFonts w:asciiTheme="minorHAnsi" w:hAnsiTheme="minorHAnsi"/>
                <w:b/>
                <w:color w:val="0000FF"/>
                <w:kern w:val="0"/>
                <w:sz w:val="24"/>
                <w:szCs w:val="24"/>
                <w:lang w:eastAsia="es-CL"/>
              </w:rPr>
            </w:pPr>
          </w:p>
          <w:p w14:paraId="0FC0E322" w14:textId="7BC77039" w:rsidR="002647A1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>Plantea</w:t>
            </w:r>
            <w:r w:rsidR="00B968E3" w:rsidRPr="00116467">
              <w:rPr>
                <w:rFonts w:asciiTheme="minorHAnsi" w:hAnsiTheme="minorHAnsi"/>
                <w:sz w:val="24"/>
                <w:szCs w:val="24"/>
              </w:rPr>
              <w:t>r</w:t>
            </w:r>
            <w:r w:rsidR="00BE799B">
              <w:rPr>
                <w:rFonts w:asciiTheme="minorHAnsi" w:hAnsiTheme="minorHAnsi"/>
                <w:sz w:val="24"/>
                <w:szCs w:val="24"/>
              </w:rPr>
              <w:t xml:space="preserve"> los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posibles </w:t>
            </w:r>
            <w:r w:rsidR="00A34F87" w:rsidRPr="00116467">
              <w:rPr>
                <w:rFonts w:asciiTheme="minorHAnsi" w:hAnsiTheme="minorHAnsi"/>
                <w:sz w:val="24"/>
                <w:szCs w:val="24"/>
              </w:rPr>
              <w:t>diagnósticos diferenciales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del cuadro del paciente, fundamentado en el razonamiento clínico, ampliando las alternativas diagnósticas probables. </w:t>
            </w:r>
          </w:p>
          <w:p w14:paraId="75D64B5E" w14:textId="77777777" w:rsidR="00116467" w:rsidRPr="00116467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391641F2" w14:textId="77777777" w:rsidR="002647A1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kern w:val="0"/>
                <w:sz w:val="24"/>
                <w:szCs w:val="24"/>
                <w:lang w:eastAsia="es-CL"/>
              </w:rPr>
              <w:t xml:space="preserve">- </w:t>
            </w:r>
            <w:r w:rsidR="00B968E3" w:rsidRPr="00116467">
              <w:rPr>
                <w:rFonts w:asciiTheme="minorHAnsi" w:hAnsiTheme="minorHAnsi"/>
                <w:sz w:val="24"/>
                <w:szCs w:val="24"/>
              </w:rPr>
              <w:t>Discriminar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las diferentes condiciones de gravedad y pronóstico asociadas al cuadro clínico del paciente, definie</w:t>
            </w:r>
            <w:r w:rsidR="00BE799B">
              <w:rPr>
                <w:rFonts w:asciiTheme="minorHAnsi" w:hAnsiTheme="minorHAnsi"/>
                <w:sz w:val="24"/>
                <w:szCs w:val="24"/>
              </w:rPr>
              <w:t>ndo sus prioridades de atención.</w:t>
            </w:r>
          </w:p>
          <w:p w14:paraId="25ECB0DD" w14:textId="77777777" w:rsidR="00116467" w:rsidRPr="00116467" w:rsidRDefault="00116467" w:rsidP="00116467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6E1E1607" w14:textId="5F911A36" w:rsidR="003425CC" w:rsidRPr="00A47BC5" w:rsidRDefault="00116467" w:rsidP="00C634EA">
            <w:pPr>
              <w:spacing w:line="240" w:lineRule="auto"/>
              <w:rPr>
                <w:rFonts w:asciiTheme="minorHAnsi" w:hAnsiTheme="minorHAnsi"/>
                <w:b/>
                <w:color w:val="0000FF"/>
                <w:sz w:val="24"/>
                <w:szCs w:val="24"/>
              </w:rPr>
            </w:pPr>
            <w:r>
              <w:rPr>
                <w:rFonts w:asciiTheme="minorHAnsi" w:hAnsiTheme="minorHAnsi"/>
                <w:kern w:val="0"/>
                <w:sz w:val="24"/>
                <w:szCs w:val="24"/>
                <w:lang w:eastAsia="es-CL"/>
              </w:rPr>
              <w:t xml:space="preserve">- 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>Propone</w:t>
            </w:r>
            <w:r w:rsidR="00B968E3" w:rsidRPr="00116467">
              <w:rPr>
                <w:rFonts w:asciiTheme="minorHAnsi" w:hAnsiTheme="minorHAnsi"/>
                <w:sz w:val="24"/>
                <w:szCs w:val="24"/>
              </w:rPr>
              <w:t>r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 la estrategia de manejo del paciente (</w:t>
            </w:r>
            <w:r w:rsidR="00511DA4" w:rsidRPr="00116467">
              <w:rPr>
                <w:rFonts w:asciiTheme="minorHAnsi" w:hAnsiTheme="minorHAnsi"/>
                <w:sz w:val="24"/>
                <w:szCs w:val="24"/>
              </w:rPr>
              <w:t>prevención</w:t>
            </w:r>
            <w:r w:rsidR="001731A3" w:rsidRPr="0011646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>tratamiento, seguimiento, derivación)</w:t>
            </w:r>
            <w:r w:rsidR="0004200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 xml:space="preserve">en su contexto </w:t>
            </w:r>
            <w:r w:rsidR="00B968E3" w:rsidRPr="00116467">
              <w:rPr>
                <w:rFonts w:asciiTheme="minorHAnsi" w:hAnsiTheme="minorHAnsi"/>
                <w:sz w:val="24"/>
                <w:szCs w:val="24"/>
              </w:rPr>
              <w:t>bio</w:t>
            </w:r>
            <w:r w:rsidR="002647A1" w:rsidRPr="00116467">
              <w:rPr>
                <w:rFonts w:asciiTheme="minorHAnsi" w:hAnsiTheme="minorHAnsi"/>
                <w:sz w:val="24"/>
                <w:szCs w:val="24"/>
              </w:rPr>
              <w:t>psicosocial, utilizando las alternativas disponibles con el fin de lograr su mejoría, estabilización o control.</w:t>
            </w:r>
            <w:r w:rsidR="003C488E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466B8264" w14:textId="77777777" w:rsidR="00BE799B" w:rsidRDefault="00BE799B" w:rsidP="003C488E">
      <w:pPr>
        <w:rPr>
          <w:rFonts w:asciiTheme="minorHAnsi" w:hAnsiTheme="minorHAnsi" w:cs="Gautami"/>
          <w:b/>
          <w:sz w:val="24"/>
          <w:szCs w:val="24"/>
          <w:lang w:val="es-MX"/>
        </w:rPr>
      </w:pPr>
    </w:p>
    <w:p w14:paraId="7A39128E" w14:textId="77777777" w:rsidR="00BE799B" w:rsidRDefault="00BE799B" w:rsidP="00A73E42">
      <w:pPr>
        <w:jc w:val="center"/>
        <w:rPr>
          <w:rFonts w:asciiTheme="minorHAnsi" w:hAnsiTheme="minorHAnsi" w:cs="Gautami"/>
          <w:b/>
          <w:sz w:val="24"/>
          <w:szCs w:val="24"/>
          <w:lang w:val="es-MX"/>
        </w:rPr>
      </w:pPr>
    </w:p>
    <w:p w14:paraId="7A89DA07" w14:textId="77777777" w:rsidR="005D0CEC" w:rsidRPr="00A47BC5" w:rsidRDefault="00A73E42" w:rsidP="00A73E42">
      <w:pPr>
        <w:jc w:val="center"/>
        <w:rPr>
          <w:rFonts w:asciiTheme="minorHAnsi" w:hAnsiTheme="minorHAnsi" w:cs="Gautami"/>
          <w:b/>
          <w:sz w:val="24"/>
          <w:szCs w:val="24"/>
          <w:lang w:val="es-MX"/>
        </w:rPr>
      </w:pPr>
      <w:r w:rsidRPr="00A47BC5">
        <w:rPr>
          <w:rFonts w:asciiTheme="minorHAnsi" w:hAnsiTheme="minorHAnsi" w:cs="Gautami"/>
          <w:b/>
          <w:sz w:val="24"/>
          <w:szCs w:val="24"/>
          <w:lang w:val="es-MX"/>
        </w:rPr>
        <w:t>PL</w:t>
      </w:r>
      <w:r w:rsidR="005D0CEC" w:rsidRPr="00A47BC5">
        <w:rPr>
          <w:rFonts w:asciiTheme="minorHAnsi" w:hAnsiTheme="minorHAnsi" w:cs="Gautami"/>
          <w:b/>
          <w:sz w:val="24"/>
          <w:szCs w:val="24"/>
          <w:lang w:val="es-MX"/>
        </w:rPr>
        <w:t>AN DE TRABAJO</w:t>
      </w:r>
    </w:p>
    <w:p w14:paraId="4DCF7287" w14:textId="77777777" w:rsidR="003C488E" w:rsidRDefault="003C488E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039" w:type="dxa"/>
        <w:tblLayout w:type="fixed"/>
        <w:tblLook w:val="04A0" w:firstRow="1" w:lastRow="0" w:firstColumn="1" w:lastColumn="0" w:noHBand="0" w:noVBand="1"/>
      </w:tblPr>
      <w:tblGrid>
        <w:gridCol w:w="6345"/>
        <w:gridCol w:w="2694"/>
      </w:tblGrid>
      <w:tr w:rsidR="00393C81" w:rsidRPr="0043519F" w14:paraId="77301F4B" w14:textId="77777777" w:rsidTr="00244616">
        <w:tc>
          <w:tcPr>
            <w:tcW w:w="9039" w:type="dxa"/>
            <w:gridSpan w:val="2"/>
          </w:tcPr>
          <w:p w14:paraId="2155E49D" w14:textId="73E1BDE6" w:rsidR="00393C81" w:rsidRPr="0043519F" w:rsidRDefault="00393C81" w:rsidP="00244616">
            <w:p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 w:cs="Arial"/>
                <w:b/>
                <w:sz w:val="24"/>
                <w:szCs w:val="24"/>
              </w:rPr>
              <w:t>UNIDADES DE APRENDIZAJE:</w:t>
            </w: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DA6B9C" w:rsidRPr="0043519F">
              <w:rPr>
                <w:rFonts w:asciiTheme="minorHAnsi" w:hAnsiTheme="minorHAnsi"/>
                <w:b/>
                <w:sz w:val="24"/>
                <w:szCs w:val="24"/>
              </w:rPr>
              <w:t>REUMATOLOGÍA (</w:t>
            </w: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3 SEMANAS)</w:t>
            </w:r>
          </w:p>
        </w:tc>
      </w:tr>
      <w:tr w:rsidR="00393C81" w:rsidRPr="0043519F" w14:paraId="47902315" w14:textId="77777777" w:rsidTr="00244616">
        <w:tc>
          <w:tcPr>
            <w:tcW w:w="6345" w:type="dxa"/>
          </w:tcPr>
          <w:p w14:paraId="0C2D6C4C" w14:textId="77777777" w:rsidR="00393C81" w:rsidRPr="0043519F" w:rsidRDefault="00393C81" w:rsidP="00244616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 w:cs="Arial"/>
                <w:b/>
                <w:sz w:val="24"/>
                <w:szCs w:val="24"/>
              </w:rPr>
              <w:t>Indicadores de Aprendizaje</w:t>
            </w:r>
          </w:p>
          <w:p w14:paraId="45A05063" w14:textId="77777777" w:rsidR="00393C81" w:rsidRPr="0043519F" w:rsidRDefault="00393C81" w:rsidP="00244616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3238C952" w14:textId="77777777" w:rsidR="00393C81" w:rsidRPr="0043519F" w:rsidRDefault="00393C81" w:rsidP="00244616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 w:cs="Arial"/>
                <w:b/>
                <w:sz w:val="24"/>
                <w:szCs w:val="24"/>
              </w:rPr>
              <w:t>Acciones Asociadas</w:t>
            </w:r>
          </w:p>
        </w:tc>
      </w:tr>
      <w:tr w:rsidR="00393C81" w:rsidRPr="0043519F" w14:paraId="4211CE95" w14:textId="77777777" w:rsidTr="00244616">
        <w:trPr>
          <w:trHeight w:val="423"/>
        </w:trPr>
        <w:tc>
          <w:tcPr>
            <w:tcW w:w="6345" w:type="dxa"/>
          </w:tcPr>
          <w:p w14:paraId="7F9EC3BA" w14:textId="295BA83B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 Plantea hipótesis diagnóstica y diagnóstico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diferencial en pacientes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con sospecha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de patología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reumatológica.</w:t>
            </w:r>
          </w:p>
          <w:p w14:paraId="08C7B461" w14:textId="1DCA3B89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-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Solicita exámenes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complementarios adecuados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a las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hipótesis diagnósticas. </w:t>
            </w:r>
          </w:p>
          <w:p w14:paraId="705F9FD0" w14:textId="77777777" w:rsidR="00393C81" w:rsidRPr="0043519F" w:rsidRDefault="00393C81" w:rsidP="00244616">
            <w:pPr>
              <w:jc w:val="both"/>
              <w:rPr>
                <w:rFonts w:asciiTheme="minorHAnsi" w:hAnsiTheme="minorHAnsi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-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Interpreta exámenes de laboratorio y radiología osteoarticular.</w:t>
            </w:r>
          </w:p>
          <w:p w14:paraId="1F82DFB5" w14:textId="6F4C4CC3" w:rsidR="00393C81" w:rsidRPr="0043519F" w:rsidRDefault="00393C81" w:rsidP="00244616">
            <w:pPr>
              <w:jc w:val="both"/>
              <w:rPr>
                <w:rFonts w:asciiTheme="minorHAnsi" w:hAnsiTheme="minorHAnsi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-Diagnostica, propone tratamiento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inicial y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aplica criterios de derivación de pacientes con sospecha de Artritis Reumatoide</w:t>
            </w:r>
          </w:p>
          <w:p w14:paraId="7ACCE104" w14:textId="6CE6DB15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- Diagnostica, propone tratamiento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inicial y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aplica criterios de derivación de pacientes con sospecha de Lupus Eritematoso Sistémico. - Diagnostica, propone tratamiento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inicial y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deriva pacientes con sospecha de otras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mesenquimopatías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(ESP, DM, SS, EMTC). </w:t>
            </w:r>
          </w:p>
          <w:p w14:paraId="20E1547C" w14:textId="295F993D" w:rsidR="00393C81" w:rsidRPr="0043519F" w:rsidRDefault="00393C81" w:rsidP="00244616">
            <w:pPr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- Diagnostica, propone tratamiento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inicial y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deriva pacientes con sospecha de Vasculitis.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</w:t>
            </w:r>
          </w:p>
          <w:p w14:paraId="7F72E09A" w14:textId="2031BB7C" w:rsidR="00393C81" w:rsidRPr="0043519F" w:rsidRDefault="00393C81" w:rsidP="00244616">
            <w:pPr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propone tratamiento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inicial y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deriva pacientes con sospecha de </w:t>
            </w:r>
            <w:proofErr w:type="spellStart"/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Espondiloartropatías</w:t>
            </w:r>
            <w:proofErr w:type="spellEnd"/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. </w:t>
            </w:r>
          </w:p>
          <w:p w14:paraId="751F5FB0" w14:textId="4021852C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diferencial, propone tratamiento y evalúa derivación de pacientes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con </w:t>
            </w:r>
            <w:proofErr w:type="spellStart"/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Monoartritis</w:t>
            </w:r>
            <w:proofErr w:type="spellEnd"/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.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</w:t>
            </w:r>
          </w:p>
          <w:p w14:paraId="4FA6EAEF" w14:textId="230A48F6" w:rsidR="00393C81" w:rsidRPr="0043519F" w:rsidRDefault="00393C81" w:rsidP="00244616">
            <w:pPr>
              <w:rPr>
                <w:rFonts w:asciiTheme="minorHAnsi" w:hAnsiTheme="minorHAnsi"/>
                <w:color w:val="C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- Diagnostica, realiza diagnóstico diferencial, propone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tratamiento y</w:t>
            </w: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evalúa derivación de pacientes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con </w:t>
            </w:r>
            <w:proofErr w:type="spellStart"/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Oligoartritis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.</w:t>
            </w:r>
          </w:p>
          <w:p w14:paraId="518FA060" w14:textId="53BA4659" w:rsidR="00393C81" w:rsidRPr="0043519F" w:rsidRDefault="002E2A92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Diagnostica, realiza diagnóstico diferencial, propone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tratamiento y</w:t>
            </w:r>
            <w:r w:rsidR="00393C81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evalúa derivación de pacientes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con Poliartritis</w:t>
            </w:r>
            <w:r w:rsidR="00393C81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. </w:t>
            </w:r>
          </w:p>
          <w:p w14:paraId="0E085CA4" w14:textId="4D5D7710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lastRenderedPageBreak/>
              <w:t xml:space="preserve">-Diagnostica, realiza diagnóstico diferencial, propone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tratamiento y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evalúa derivación de pacientes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con Artritis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por cristales. </w:t>
            </w:r>
          </w:p>
          <w:p w14:paraId="71D6CA47" w14:textId="03C3F541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propone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tratamiento médico de pacientes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con Artrosis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. </w:t>
            </w:r>
          </w:p>
          <w:p w14:paraId="581B09AA" w14:textId="77777777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-Deriva pacientes con artrosis secundaria, refractaria a tratamiento o con indicación quirúrgica. </w:t>
            </w:r>
          </w:p>
          <w:p w14:paraId="204EB2F9" w14:textId="34BD7861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propone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tratamiento de  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pacientes con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lumbago.</w:t>
            </w:r>
          </w:p>
          <w:p w14:paraId="0634C9BC" w14:textId="77777777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-Deriva los pacientes con diagnóstico de Lumbago con criterios de gravedad. (banderas rojas) </w:t>
            </w:r>
          </w:p>
          <w:p w14:paraId="322BEB84" w14:textId="5307B6C5" w:rsidR="00393C81" w:rsidRPr="0043519F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propone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tratamiento médico de pacientes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con Patología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Musculo esquelética de Partes Blandas. </w:t>
            </w:r>
          </w:p>
          <w:p w14:paraId="59F705F6" w14:textId="006D084F" w:rsidR="00393C81" w:rsidRDefault="00393C81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propone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tratamiento médico de pacientes con Osteopenia </w:t>
            </w:r>
            <w:r w:rsidR="00A34F87"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Osteoporosis</w:t>
            </w:r>
            <w:r w:rsidRPr="0043519F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.</w:t>
            </w:r>
          </w:p>
          <w:p w14:paraId="74AC947E" w14:textId="77777777" w:rsidR="00393C81" w:rsidRPr="0043519F" w:rsidRDefault="00393C81" w:rsidP="00244616">
            <w:p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1BC995B8" w14:textId="68DFEB44" w:rsidR="00393C81" w:rsidRPr="0043519F" w:rsidRDefault="003C488E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</w:t>
            </w:r>
            <w:r w:rsidR="00702AFC">
              <w:rPr>
                <w:rFonts w:asciiTheme="minorHAnsi" w:hAnsiTheme="minorHAnsi"/>
                <w:b/>
                <w:sz w:val="24"/>
                <w:szCs w:val="24"/>
              </w:rPr>
              <w:t xml:space="preserve">ideo clases y clases sincrónicas: </w:t>
            </w:r>
          </w:p>
          <w:p w14:paraId="1F8175B5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Introducción a la Reumatología</w:t>
            </w:r>
          </w:p>
          <w:p w14:paraId="448D6DA1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-Patología musculo esqueléticas de partes blandas</w:t>
            </w:r>
          </w:p>
          <w:p w14:paraId="00B3A145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Artritis Reumatoide</w:t>
            </w:r>
          </w:p>
          <w:p w14:paraId="063E7723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Lupus Eritematoso Sistémico</w:t>
            </w:r>
          </w:p>
          <w:p w14:paraId="256D2D7E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Artrosis </w:t>
            </w:r>
            <w:r w:rsidRPr="00393C81">
              <w:rPr>
                <w:rFonts w:asciiTheme="minorHAnsi" w:hAnsiTheme="minorHAnsi"/>
                <w:sz w:val="22"/>
                <w:szCs w:val="22"/>
              </w:rPr>
              <w:t>Osteopenia/Osteoporosis</w:t>
            </w:r>
          </w:p>
          <w:p w14:paraId="68770D73" w14:textId="715177DA" w:rsidR="00393C81" w:rsidRPr="0043519F" w:rsidRDefault="00702AFC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</w:t>
            </w:r>
            <w:r w:rsidR="00393C81" w:rsidRPr="0043519F">
              <w:rPr>
                <w:rFonts w:asciiTheme="minorHAnsi" w:hAnsiTheme="minorHAnsi"/>
                <w:b/>
                <w:sz w:val="24"/>
                <w:szCs w:val="24"/>
              </w:rPr>
              <w:t>iscusión de casos clínicos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  <w:p w14:paraId="3A4BEB0D" w14:textId="77777777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4A29D65F" w14:textId="77777777" w:rsidR="00393C81" w:rsidRPr="0043519F" w:rsidRDefault="00393C81" w:rsidP="005473F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3C488E" w:rsidRPr="00701980" w14:paraId="2BD35B69" w14:textId="77777777" w:rsidTr="00F04E47">
        <w:trPr>
          <w:trHeight w:val="369"/>
        </w:trPr>
        <w:tc>
          <w:tcPr>
            <w:tcW w:w="9039" w:type="dxa"/>
            <w:gridSpan w:val="2"/>
          </w:tcPr>
          <w:p w14:paraId="343D397E" w14:textId="77777777" w:rsidR="003C488E" w:rsidRPr="00701980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UNIDAD DE APRENDIZAJE DE NEFROLOGÍA (3 SEMANAS)</w:t>
            </w:r>
          </w:p>
        </w:tc>
      </w:tr>
      <w:tr w:rsidR="003C488E" w:rsidRPr="0043519F" w14:paraId="056C3380" w14:textId="77777777" w:rsidTr="00F04E47">
        <w:trPr>
          <w:trHeight w:val="1552"/>
        </w:trPr>
        <w:tc>
          <w:tcPr>
            <w:tcW w:w="6345" w:type="dxa"/>
          </w:tcPr>
          <w:p w14:paraId="66668D4E" w14:textId="77777777" w:rsidR="003C488E" w:rsidRPr="00BE799B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BE799B">
              <w:rPr>
                <w:rFonts w:asciiTheme="minorHAnsi" w:hAnsiTheme="minorHAnsi"/>
              </w:rPr>
              <w:t>Laboratorio e imágenes Nefrología</w:t>
            </w:r>
          </w:p>
          <w:p w14:paraId="0747D217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 xml:space="preserve">Reconoce, indica e Interpreta </w:t>
            </w:r>
            <w:proofErr w:type="spellStart"/>
            <w:r w:rsidRPr="0043519F">
              <w:rPr>
                <w:rFonts w:asciiTheme="minorHAnsi" w:hAnsiTheme="minorHAnsi"/>
              </w:rPr>
              <w:t>exs</w:t>
            </w:r>
            <w:proofErr w:type="spellEnd"/>
            <w:r>
              <w:rPr>
                <w:rFonts w:asciiTheme="minorHAnsi" w:hAnsiTheme="minorHAnsi"/>
              </w:rPr>
              <w:t>.</w:t>
            </w:r>
            <w:r w:rsidRPr="0043519F">
              <w:rPr>
                <w:rFonts w:asciiTheme="minorHAnsi" w:hAnsiTheme="minorHAnsi"/>
              </w:rPr>
              <w:t xml:space="preserve"> función renal OC, Función renal, ECO,</w:t>
            </w:r>
          </w:p>
          <w:p w14:paraId="69536D48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>Reconoce, indica ECO Doppler, TC (Uro-</w:t>
            </w:r>
            <w:proofErr w:type="spellStart"/>
            <w:r w:rsidRPr="0043519F">
              <w:rPr>
                <w:rFonts w:asciiTheme="minorHAnsi" w:hAnsiTheme="minorHAnsi"/>
              </w:rPr>
              <w:t>Pielografia</w:t>
            </w:r>
            <w:proofErr w:type="spellEnd"/>
            <w:r w:rsidRPr="0043519F">
              <w:rPr>
                <w:rFonts w:asciiTheme="minorHAnsi" w:hAnsiTheme="minorHAnsi"/>
              </w:rPr>
              <w:t>) Reconoce Cintigrama renal, RMN</w:t>
            </w:r>
          </w:p>
          <w:p w14:paraId="4094547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15788BD5" w14:textId="77777777" w:rsidR="003C488E" w:rsidRPr="00BE799B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BE799B">
              <w:rPr>
                <w:rFonts w:asciiTheme="minorHAnsi" w:hAnsiTheme="minorHAnsi"/>
              </w:rPr>
              <w:t>Electrolitos (</w:t>
            </w:r>
            <w:proofErr w:type="spellStart"/>
            <w:r w:rsidRPr="00BE799B">
              <w:rPr>
                <w:rFonts w:asciiTheme="minorHAnsi" w:hAnsiTheme="minorHAnsi"/>
              </w:rPr>
              <w:t>Na</w:t>
            </w:r>
            <w:proofErr w:type="spellEnd"/>
            <w:r w:rsidRPr="00BE799B">
              <w:rPr>
                <w:rFonts w:asciiTheme="minorHAnsi" w:hAnsiTheme="minorHAnsi"/>
              </w:rPr>
              <w:t xml:space="preserve">-K) Acido base </w:t>
            </w:r>
          </w:p>
          <w:p w14:paraId="4C992BDE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-Reconoce </w:t>
            </w:r>
            <w:r w:rsidRPr="0043519F">
              <w:rPr>
                <w:rFonts w:asciiTheme="minorHAnsi" w:hAnsiTheme="minorHAnsi"/>
              </w:rPr>
              <w:t>Hipo Hipernatremia</w:t>
            </w:r>
          </w:p>
          <w:p w14:paraId="2B34B40C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-Reconoce </w:t>
            </w:r>
            <w:r w:rsidRPr="0043519F">
              <w:rPr>
                <w:rFonts w:asciiTheme="minorHAnsi" w:hAnsiTheme="minorHAnsi"/>
              </w:rPr>
              <w:t xml:space="preserve">Hipo </w:t>
            </w:r>
            <w:proofErr w:type="spellStart"/>
            <w:r w:rsidRPr="0043519F">
              <w:rPr>
                <w:rFonts w:asciiTheme="minorHAnsi" w:hAnsiTheme="minorHAnsi"/>
              </w:rPr>
              <w:t>HiperKalemia</w:t>
            </w:r>
            <w:proofErr w:type="spellEnd"/>
          </w:p>
          <w:p w14:paraId="1FEC0661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-Reconoce </w:t>
            </w:r>
            <w:r w:rsidRPr="0043519F">
              <w:rPr>
                <w:rFonts w:asciiTheme="minorHAnsi" w:hAnsiTheme="minorHAnsi"/>
              </w:rPr>
              <w:t>Acidosis metabólica y Alcalosis Metabólica</w:t>
            </w:r>
          </w:p>
          <w:p w14:paraId="3CBD7ECC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>Sospecha y reconoce diagnóstico, y diagnóstico</w:t>
            </w:r>
            <w:r>
              <w:rPr>
                <w:rFonts w:asciiTheme="minorHAnsi" w:hAnsiTheme="minorHAnsi"/>
              </w:rPr>
              <w:t xml:space="preserve"> </w:t>
            </w:r>
            <w:r w:rsidRPr="0043519F">
              <w:rPr>
                <w:rFonts w:asciiTheme="minorHAnsi" w:hAnsiTheme="minorHAnsi"/>
              </w:rPr>
              <w:t xml:space="preserve">diferencial, causas y complicaciones e inicia </w:t>
            </w:r>
            <w:proofErr w:type="spellStart"/>
            <w:r w:rsidRPr="0043519F">
              <w:rPr>
                <w:rFonts w:asciiTheme="minorHAnsi" w:hAnsiTheme="minorHAnsi"/>
              </w:rPr>
              <w:t>tto</w:t>
            </w:r>
            <w:proofErr w:type="spellEnd"/>
            <w:r w:rsidRPr="0043519F">
              <w:rPr>
                <w:rFonts w:asciiTheme="minorHAnsi" w:hAnsiTheme="minorHAnsi"/>
              </w:rPr>
              <w:t>.  Aplica criterios de derivación a Urgencia</w:t>
            </w:r>
          </w:p>
          <w:p w14:paraId="4CB61D7E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01964C42" w14:textId="77777777" w:rsidR="003C488E" w:rsidRPr="00BE799B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BE799B">
              <w:rPr>
                <w:rFonts w:asciiTheme="minorHAnsi" w:hAnsiTheme="minorHAnsi"/>
              </w:rPr>
              <w:t xml:space="preserve">ERC- incluye </w:t>
            </w:r>
            <w:proofErr w:type="spellStart"/>
            <w:r w:rsidRPr="00BE799B">
              <w:rPr>
                <w:rFonts w:asciiTheme="minorHAnsi" w:hAnsiTheme="minorHAnsi"/>
              </w:rPr>
              <w:t>Sd</w:t>
            </w:r>
            <w:proofErr w:type="spellEnd"/>
            <w:r w:rsidRPr="00BE799B">
              <w:rPr>
                <w:rFonts w:asciiTheme="minorHAnsi" w:hAnsiTheme="minorHAnsi"/>
              </w:rPr>
              <w:t xml:space="preserve"> urémico</w:t>
            </w:r>
          </w:p>
          <w:p w14:paraId="7DF83F8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-</w:t>
            </w:r>
            <w:r w:rsidRPr="0043519F">
              <w:rPr>
                <w:rFonts w:asciiTheme="minorHAnsi" w:eastAsia="Calibri" w:hAnsiTheme="minorHAnsi" w:cs="Calibri"/>
              </w:rPr>
              <w:t>Diagnostica, realiza diagnostico etiológico, diferencial,</w:t>
            </w:r>
            <w:r>
              <w:rPr>
                <w:rFonts w:asciiTheme="minorHAnsi" w:eastAsia="Calibri" w:hAnsiTheme="minorHAnsi" w:cs="Calibri"/>
              </w:rPr>
              <w:t xml:space="preserve"> </w:t>
            </w:r>
            <w:proofErr w:type="spellStart"/>
            <w:r w:rsidRPr="0043519F">
              <w:rPr>
                <w:rFonts w:asciiTheme="minorHAnsi" w:eastAsia="Calibri" w:hAnsiTheme="minorHAnsi" w:cs="Calibri"/>
              </w:rPr>
              <w:t>etapifica</w:t>
            </w:r>
            <w:proofErr w:type="spellEnd"/>
            <w:r w:rsidRPr="0043519F">
              <w:rPr>
                <w:rFonts w:asciiTheme="minorHAnsi" w:eastAsia="Calibri" w:hAnsiTheme="minorHAnsi" w:cs="Calibri"/>
              </w:rPr>
              <w:t>, reconoce complicaciones, inicia medidas de prevención primaria y secundarias, y aplica criterios de derivación.</w:t>
            </w:r>
          </w:p>
          <w:p w14:paraId="37A985FE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-</w:t>
            </w:r>
            <w:r w:rsidRPr="0043519F">
              <w:rPr>
                <w:rFonts w:asciiTheme="minorHAnsi" w:eastAsia="Calibri" w:hAnsiTheme="minorHAnsi" w:cs="Calibri"/>
              </w:rPr>
              <w:t>Reconoce fármacos que deben ser ajustados en Insuficiencia Renal.</w:t>
            </w:r>
          </w:p>
          <w:p w14:paraId="7D863AF6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2190D978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43519F">
              <w:rPr>
                <w:rFonts w:asciiTheme="minorHAnsi" w:hAnsiTheme="minorHAnsi"/>
              </w:rPr>
              <w:t>IRA</w:t>
            </w:r>
          </w:p>
          <w:p w14:paraId="4CF38BDD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lastRenderedPageBreak/>
              <w:t>-</w:t>
            </w:r>
            <w:r w:rsidRPr="0043519F">
              <w:rPr>
                <w:rFonts w:asciiTheme="minorHAnsi" w:eastAsia="Calibri" w:hAnsiTheme="minorHAnsi" w:cs="Calibri"/>
              </w:rPr>
              <w:t>Diagnostica, realiza diagnostico etiológico, diferencial, clasifica, reconoce medidas preventivas, plantea terapia inicial, y aplica criterios de derivación.</w:t>
            </w:r>
          </w:p>
          <w:p w14:paraId="36496AC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39918DA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43519F">
              <w:rPr>
                <w:rFonts w:asciiTheme="minorHAnsi" w:hAnsiTheme="minorHAnsi"/>
              </w:rPr>
              <w:t>Glomerulopatías</w:t>
            </w:r>
          </w:p>
          <w:p w14:paraId="1FF3750B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 xml:space="preserve">Sospecha y Diagnostica </w:t>
            </w:r>
            <w:proofErr w:type="spellStart"/>
            <w:r w:rsidRPr="0043519F">
              <w:rPr>
                <w:rFonts w:asciiTheme="minorHAnsi" w:hAnsiTheme="minorHAnsi"/>
              </w:rPr>
              <w:t>Sd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r w:rsidRPr="0043519F">
              <w:rPr>
                <w:rFonts w:asciiTheme="minorHAnsi" w:hAnsiTheme="minorHAnsi"/>
              </w:rPr>
              <w:t xml:space="preserve">glomerulares principales (Hematuria y Proteinuria, </w:t>
            </w:r>
            <w:proofErr w:type="spellStart"/>
            <w:r w:rsidRPr="0043519F">
              <w:rPr>
                <w:rFonts w:asciiTheme="minorHAnsi" w:hAnsiTheme="minorHAnsi"/>
              </w:rPr>
              <w:t>Sd</w:t>
            </w:r>
            <w:proofErr w:type="spellEnd"/>
            <w:r w:rsidRPr="0043519F">
              <w:rPr>
                <w:rFonts w:asciiTheme="minorHAnsi" w:hAnsiTheme="minorHAnsi"/>
              </w:rPr>
              <w:t xml:space="preserve">. </w:t>
            </w:r>
            <w:proofErr w:type="spellStart"/>
            <w:r w:rsidRPr="0043519F">
              <w:rPr>
                <w:rFonts w:asciiTheme="minorHAnsi" w:hAnsiTheme="minorHAnsi"/>
              </w:rPr>
              <w:t>Nefritico</w:t>
            </w:r>
            <w:proofErr w:type="spellEnd"/>
            <w:r w:rsidRPr="0043519F">
              <w:rPr>
                <w:rFonts w:asciiTheme="minorHAnsi" w:hAnsiTheme="minorHAnsi"/>
              </w:rPr>
              <w:t xml:space="preserve"> y Nefrótico, GNRP), reconoce y hace diagnóstico diferencial entre glomerulopatías primarias y secundarias, y plantea estudio inicial aplicando criterios de derivación.</w:t>
            </w:r>
          </w:p>
          <w:p w14:paraId="59DDDDC4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2F919FF1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43519F">
              <w:rPr>
                <w:rFonts w:asciiTheme="minorHAnsi" w:hAnsiTheme="minorHAnsi"/>
              </w:rPr>
              <w:t>ITU</w:t>
            </w:r>
          </w:p>
          <w:p w14:paraId="00B19E12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-</w:t>
            </w:r>
            <w:r w:rsidRPr="0043519F">
              <w:rPr>
                <w:rFonts w:asciiTheme="minorHAnsi" w:eastAsia="Calibri" w:hAnsiTheme="minorHAnsi" w:cs="Calibri"/>
              </w:rPr>
              <w:t>Diagnostica, realiza diagnóstico diferencial, inicia y controla tratamiento médico y evalúa derivación de casos seleccionados.</w:t>
            </w:r>
          </w:p>
          <w:p w14:paraId="3909D0E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489F5EB8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43519F">
              <w:rPr>
                <w:rFonts w:asciiTheme="minorHAnsi" w:hAnsiTheme="minorHAnsi"/>
              </w:rPr>
              <w:t>Nefropatía Tubulointersticial (NI)</w:t>
            </w:r>
          </w:p>
          <w:p w14:paraId="25019E60" w14:textId="77777777" w:rsidR="003C488E" w:rsidRPr="0043519F" w:rsidRDefault="003C488E" w:rsidP="003C488E">
            <w:pPr>
              <w:pStyle w:val="Normal1"/>
              <w:rPr>
                <w:rFonts w:asciiTheme="minorHAnsi" w:eastAsia="Calibri" w:hAnsiTheme="minorHAnsi" w:cs="Calibr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>Sospecha</w:t>
            </w:r>
            <w:r w:rsidRPr="0043519F">
              <w:rPr>
                <w:rFonts w:asciiTheme="minorHAnsi" w:eastAsia="Calibri" w:hAnsiTheme="minorHAnsi" w:cs="Calibri"/>
              </w:rPr>
              <w:t xml:space="preserve"> y Realiza diagnostico etiológico de principales causas</w:t>
            </w:r>
          </w:p>
          <w:p w14:paraId="4A258112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>Diagnostica NI Aguda y crónica y plantea estudio inicial aplicando criterios de derivación.</w:t>
            </w:r>
          </w:p>
          <w:p w14:paraId="1BD57239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</w:p>
          <w:p w14:paraId="668BB0A6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 w:rsidRPr="0043519F">
              <w:rPr>
                <w:rFonts w:asciiTheme="minorHAnsi" w:hAnsiTheme="minorHAnsi"/>
              </w:rPr>
              <w:t>Diálisis y Trasplante.</w:t>
            </w:r>
          </w:p>
          <w:p w14:paraId="1804B623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43519F">
              <w:rPr>
                <w:rFonts w:asciiTheme="minorHAnsi" w:hAnsiTheme="minorHAnsi"/>
              </w:rPr>
              <w:t xml:space="preserve">Reconoce diferentes terapias de substitución renal. Principios básicos de diálisis y trasplante </w:t>
            </w:r>
          </w:p>
          <w:p w14:paraId="07CC0A6D" w14:textId="77777777" w:rsidR="003C488E" w:rsidRPr="0043519F" w:rsidRDefault="003C488E" w:rsidP="003C488E">
            <w:pPr>
              <w:pStyle w:val="Normal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-Realiza i</w:t>
            </w:r>
            <w:r w:rsidRPr="0043519F">
              <w:rPr>
                <w:rFonts w:asciiTheme="minorHAnsi" w:hAnsiTheme="minorHAnsi"/>
              </w:rPr>
              <w:t xml:space="preserve">ndicaciones generales, y criterios de derivación. Reconoce complicaciones frecuentes del trasplante y de la diálisis. </w:t>
            </w:r>
          </w:p>
          <w:p w14:paraId="39B8A36E" w14:textId="77777777" w:rsidR="003C488E" w:rsidRPr="00FC4CEF" w:rsidRDefault="003C488E" w:rsidP="003C488E">
            <w:pPr>
              <w:rPr>
                <w:rFonts w:asciiTheme="minorHAnsi" w:hAnsiTheme="minorHAnsi" w:cs="American Typewriter"/>
                <w:sz w:val="24"/>
                <w:szCs w:val="24"/>
                <w:lang w:val="es-ES_tradnl" w:eastAsia="es-CL"/>
              </w:rPr>
            </w:pPr>
          </w:p>
        </w:tc>
        <w:tc>
          <w:tcPr>
            <w:tcW w:w="2694" w:type="dxa"/>
          </w:tcPr>
          <w:p w14:paraId="7B6296C3" w14:textId="16C80208" w:rsidR="003C488E" w:rsidRPr="00702AFC" w:rsidRDefault="00702AFC" w:rsidP="00702AF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 xml:space="preserve">Video clases y clases sincrónicas: </w:t>
            </w:r>
          </w:p>
          <w:p w14:paraId="103EB4F3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Síndromes nefrológicos</w:t>
            </w:r>
          </w:p>
          <w:p w14:paraId="50B0765D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Examen de orina</w:t>
            </w:r>
          </w:p>
          <w:p w14:paraId="1CB9AE72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Enf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. renal crónica </w:t>
            </w:r>
          </w:p>
          <w:p w14:paraId="1A660B08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(1-2)</w:t>
            </w:r>
          </w:p>
          <w:p w14:paraId="658416E6" w14:textId="7D6AD3D1" w:rsidR="003C488E" w:rsidRPr="00702AFC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Insuf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 renal aguda</w:t>
            </w:r>
          </w:p>
          <w:p w14:paraId="176F6C9E" w14:textId="77777777" w:rsidR="003C488E" w:rsidRPr="0043519F" w:rsidRDefault="003C488E" w:rsidP="003C488E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- Glomerulopatías</w:t>
            </w:r>
          </w:p>
          <w:p w14:paraId="28A6B4EE" w14:textId="77777777" w:rsidR="003C488E" w:rsidRPr="0043519F" w:rsidRDefault="003C488E" w:rsidP="003C488E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Nefropatía </w:t>
            </w:r>
          </w:p>
          <w:p w14:paraId="1E77C589" w14:textId="77777777" w:rsidR="003C488E" w:rsidRPr="0043519F" w:rsidRDefault="003C488E" w:rsidP="003C488E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intersticial</w:t>
            </w:r>
          </w:p>
          <w:p w14:paraId="73E1DFA6" w14:textId="77777777" w:rsidR="003C488E" w:rsidRPr="0043519F" w:rsidRDefault="003C488E" w:rsidP="003C488E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- Nefropatía</w:t>
            </w:r>
          </w:p>
          <w:p w14:paraId="3B4DDD10" w14:textId="77777777" w:rsidR="003C488E" w:rsidRPr="0043519F" w:rsidRDefault="003C488E" w:rsidP="003C488E">
            <w:pPr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Diabética</w:t>
            </w:r>
          </w:p>
          <w:p w14:paraId="35268F19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34C7538" w14:textId="77777777" w:rsidR="003C488E" w:rsidRPr="0043519F" w:rsidRDefault="003C488E" w:rsidP="003C488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Casos Clínicos</w:t>
            </w:r>
          </w:p>
          <w:p w14:paraId="4739B598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Enf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Renal Crónica</w:t>
            </w:r>
          </w:p>
          <w:p w14:paraId="0BF8504E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Insuf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 renal aguda</w:t>
            </w:r>
          </w:p>
          <w:p w14:paraId="502D69C5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de la comunidad</w:t>
            </w:r>
          </w:p>
          <w:p w14:paraId="793F9590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Electrolitos (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Na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>-K)</w:t>
            </w:r>
          </w:p>
          <w:p w14:paraId="17599DD7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Ácido- base</w:t>
            </w:r>
          </w:p>
          <w:p w14:paraId="64090391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Infección Urinaria</w:t>
            </w:r>
          </w:p>
          <w:p w14:paraId="48DAAFEF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Transplante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 renal </w:t>
            </w:r>
          </w:p>
          <w:p w14:paraId="089C5100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D0DF98F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135CFE3" w14:textId="77777777" w:rsidR="003C488E" w:rsidRPr="0043519F" w:rsidRDefault="003C488E" w:rsidP="003C488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874D717" w14:textId="77777777" w:rsidR="003C488E" w:rsidRPr="0043519F" w:rsidRDefault="003C488E" w:rsidP="003C488E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3C488E" w:rsidRPr="0043519F" w14:paraId="3CB6AB90" w14:textId="77777777" w:rsidTr="00244616">
        <w:trPr>
          <w:trHeight w:val="423"/>
        </w:trPr>
        <w:tc>
          <w:tcPr>
            <w:tcW w:w="6345" w:type="dxa"/>
          </w:tcPr>
          <w:p w14:paraId="158AACA9" w14:textId="77777777" w:rsidR="003C488E" w:rsidRPr="003C488E" w:rsidRDefault="003C488E" w:rsidP="00244616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2694" w:type="dxa"/>
          </w:tcPr>
          <w:p w14:paraId="040E8951" w14:textId="77777777" w:rsidR="003C488E" w:rsidRPr="0043519F" w:rsidRDefault="003C488E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6592DFF4" w14:textId="77777777" w:rsidTr="00244616">
        <w:trPr>
          <w:trHeight w:val="423"/>
        </w:trPr>
        <w:tc>
          <w:tcPr>
            <w:tcW w:w="9039" w:type="dxa"/>
            <w:gridSpan w:val="2"/>
          </w:tcPr>
          <w:p w14:paraId="402EFC53" w14:textId="17CDF220" w:rsidR="00701980" w:rsidRPr="0043519F" w:rsidRDefault="00701980" w:rsidP="00244616">
            <w:p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 xml:space="preserve">UNIDAD DE APRENDIZAJE: </w:t>
            </w:r>
            <w:r w:rsidR="00A34F87" w:rsidRPr="0043519F">
              <w:rPr>
                <w:rFonts w:asciiTheme="minorHAnsi" w:hAnsiTheme="minorHAnsi"/>
                <w:b/>
                <w:sz w:val="24"/>
                <w:szCs w:val="24"/>
              </w:rPr>
              <w:t>ENDOCRINOLOGÍA (</w:t>
            </w: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3 SEMANAS)</w:t>
            </w:r>
          </w:p>
        </w:tc>
      </w:tr>
      <w:tr w:rsidR="00393C81" w:rsidRPr="0043519F" w14:paraId="49123953" w14:textId="77777777" w:rsidTr="00244616">
        <w:trPr>
          <w:trHeight w:val="423"/>
        </w:trPr>
        <w:tc>
          <w:tcPr>
            <w:tcW w:w="6345" w:type="dxa"/>
          </w:tcPr>
          <w:p w14:paraId="4EA691BF" w14:textId="76DDF71D" w:rsidR="00393C81" w:rsidRPr="0043519F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-Plantea hipótesis diagnóstica, diagnóstico diferencial </w:t>
            </w:r>
            <w:r w:rsidR="00A34F87"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 aplica</w:t>
            </w: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</w:p>
          <w:p w14:paraId="67321AC2" w14:textId="77777777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criterios de derivación 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de </w:t>
            </w:r>
            <w:r w:rsidRPr="00BE799B">
              <w:rPr>
                <w:rFonts w:asciiTheme="minorHAnsi" w:hAnsiTheme="minorHAnsi"/>
                <w:sz w:val="24"/>
                <w:szCs w:val="24"/>
              </w:rPr>
              <w:t>Tumores y trastornos funcionales hipofisiarios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</w:p>
          <w:p w14:paraId="08398488" w14:textId="739403AB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-Plantea hipótesis diagnóstica, diagnóstico diferencial, propone tratamiento </w:t>
            </w:r>
            <w:r w:rsidR="00A34F87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inicial y aplica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criterios de derivación de </w:t>
            </w:r>
            <w:proofErr w:type="spellStart"/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Panhipopituitarismo</w:t>
            </w:r>
            <w:proofErr w:type="spellEnd"/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</w:p>
          <w:p w14:paraId="219E1925" w14:textId="77777777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-Diagnostica, realiza diagnóstico diferencial, inicia y controla tratamiento médico y evalúa derivación de casos seleccionados de Hipotiroidismo (Guía GES)</w:t>
            </w:r>
          </w:p>
          <w:p w14:paraId="49375BB6" w14:textId="77777777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-Diagnostica, realiza diagnóstico diferencial, inicia tratamiento sintomático y aplica criterios de derivación de Hipertiroidismo </w:t>
            </w:r>
          </w:p>
          <w:p w14:paraId="6BC62297" w14:textId="7537E984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-Diagnostica, realiza diagnóstico diferencial, y aplica criterios de derivación (Guía MINSAL) de Nódulo Tiroideo y Cáncer de 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lastRenderedPageBreak/>
              <w:t xml:space="preserve">Tiroides -Plantea hipótesis diagnóstica, diagnóstico diferencial, evalúa severidad, inicia terapia </w:t>
            </w:r>
            <w:r w:rsidR="00A34F87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 aplica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criterios de derivación de Hipercalcemia e Hipocalcemia </w:t>
            </w:r>
          </w:p>
          <w:p w14:paraId="2B29F404" w14:textId="7946187B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-Plantea hipótesis diagnóstica, diagnóstico diferencial </w:t>
            </w:r>
            <w:r w:rsidR="00A34F87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 aplica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criterios de derivación de </w:t>
            </w:r>
            <w:proofErr w:type="spellStart"/>
            <w:r w:rsidR="007E2E02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Hipercortisolismo</w:t>
            </w:r>
            <w:proofErr w:type="spellEnd"/>
            <w:r w:rsidR="007E2E02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  <w:r w:rsidR="007E2E02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Nódulo Suprarrenal </w:t>
            </w:r>
          </w:p>
          <w:p w14:paraId="03830C5B" w14:textId="77777777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-Diagnostica, realiza diagnóstico diferencial, propone tratamiento inicial y aplica criterios de derivación de </w:t>
            </w:r>
            <w:proofErr w:type="spellStart"/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Hipocortisolismo</w:t>
            </w:r>
            <w:proofErr w:type="spellEnd"/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</w:t>
            </w:r>
          </w:p>
          <w:p w14:paraId="557DBCCC" w14:textId="7F3BA962" w:rsidR="00393C81" w:rsidRPr="00BE799B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-Plantea hipótesis diagnóstica, diagnóstico diferencial </w:t>
            </w:r>
            <w:r w:rsidR="00A34F87"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y aplica</w:t>
            </w:r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 xml:space="preserve"> criterios de derivación en HTA endocrina (</w:t>
            </w:r>
            <w:proofErr w:type="spellStart"/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Hiperladosteronismo</w:t>
            </w:r>
            <w:proofErr w:type="spellEnd"/>
            <w:r w:rsidRPr="00BE799B">
              <w:rPr>
                <w:rFonts w:asciiTheme="minorHAnsi" w:hAnsiTheme="minorHAnsi"/>
                <w:color w:val="000000"/>
                <w:sz w:val="24"/>
                <w:szCs w:val="24"/>
                <w:lang w:eastAsia="es-CL"/>
              </w:rPr>
              <w:t>, Feocromocitoma)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</w:p>
          <w:p w14:paraId="53C0D1B9" w14:textId="15B80D2D" w:rsidR="00393C81" w:rsidRPr="00BE799B" w:rsidRDefault="00393C81" w:rsidP="00244616">
            <w:pPr>
              <w:rPr>
                <w:rFonts w:asciiTheme="minorHAnsi" w:hAnsiTheme="minorHAnsi"/>
                <w:sz w:val="24"/>
                <w:szCs w:val="24"/>
                <w:lang w:eastAsia="es-CL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-Plantea hipótesis diagnóstica, diagnóstico diferencial </w:t>
            </w:r>
            <w:r w:rsidR="00A34F87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 aplica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criterios de </w:t>
            </w:r>
            <w:r w:rsidR="007E2E02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derivación</w:t>
            </w:r>
            <w:r w:rsidR="007E2E02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</w:t>
            </w:r>
            <w:r w:rsidR="00DA6B9C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Hiperandrogenismo</w:t>
            </w:r>
            <w:r w:rsidR="00DA6B9C" w:rsidRPr="00BE799B">
              <w:rPr>
                <w:rFonts w:asciiTheme="minorHAnsi" w:hAnsiTheme="minorHAnsi"/>
                <w:sz w:val="24"/>
                <w:szCs w:val="24"/>
                <w:lang w:eastAsia="es-CL"/>
              </w:rPr>
              <w:t>,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Hipogonadismo, Ginecomastia </w:t>
            </w:r>
            <w:r w:rsidR="003C488E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y </w:t>
            </w:r>
            <w:proofErr w:type="spellStart"/>
            <w:r w:rsidR="003C488E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Sd</w:t>
            </w:r>
            <w:proofErr w:type="spellEnd"/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. Ovario poliquístico</w:t>
            </w:r>
            <w:r w:rsidRPr="00BE799B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</w:t>
            </w:r>
          </w:p>
          <w:p w14:paraId="273A8A77" w14:textId="66B9E00C" w:rsidR="00393C81" w:rsidRPr="0043519F" w:rsidRDefault="00393C81" w:rsidP="00244616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b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-Plantea indicaciones e interpreta resultados de exámenes hormonales funcionales e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imagenológicos básicos</w:t>
            </w:r>
          </w:p>
          <w:p w14:paraId="0BDEAC0F" w14:textId="77777777" w:rsidR="00393C81" w:rsidRPr="0043519F" w:rsidRDefault="00393C81" w:rsidP="00244616">
            <w:p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5C2E67BB" w14:textId="1916520F" w:rsidR="00702AFC" w:rsidRPr="0043519F" w:rsidRDefault="00702AFC" w:rsidP="00702AF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 xml:space="preserve">Video clases y clases sincrónicas: </w:t>
            </w:r>
          </w:p>
          <w:p w14:paraId="787B7118" w14:textId="7B4E51D0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32AEA805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Tumores Hipofisiarios</w:t>
            </w:r>
          </w:p>
          <w:p w14:paraId="71709CDB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 xml:space="preserve">  - </w:t>
            </w:r>
            <w:r w:rsidRPr="0043519F">
              <w:rPr>
                <w:rFonts w:asciiTheme="minorHAnsi" w:hAnsiTheme="minorHAnsi"/>
                <w:sz w:val="24"/>
                <w:szCs w:val="24"/>
              </w:rPr>
              <w:t>Hipotiroidismo</w:t>
            </w:r>
          </w:p>
          <w:p w14:paraId="083E83FC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Nódulo tiroideo </w:t>
            </w:r>
          </w:p>
          <w:p w14:paraId="615A08ED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Hipertensión  </w:t>
            </w:r>
          </w:p>
          <w:p w14:paraId="561556A5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Endocrina </w:t>
            </w:r>
          </w:p>
          <w:p w14:paraId="6784F681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Hipo e hipercalcemia</w:t>
            </w:r>
          </w:p>
          <w:p w14:paraId="72F192EB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Diabetes insípida-SIADH </w:t>
            </w:r>
          </w:p>
          <w:p w14:paraId="389E3C54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-Hiperprolactinemia</w:t>
            </w:r>
          </w:p>
          <w:p w14:paraId="297D3F34" w14:textId="77777777" w:rsidR="00393C81" w:rsidRPr="0043519F" w:rsidRDefault="00393C81" w:rsidP="00244616">
            <w:pPr>
              <w:ind w:left="410"/>
              <w:rPr>
                <w:rFonts w:asciiTheme="minorHAnsi" w:hAnsiTheme="minorHAnsi"/>
                <w:sz w:val="24"/>
                <w:szCs w:val="24"/>
              </w:rPr>
            </w:pPr>
          </w:p>
          <w:p w14:paraId="44EE7BD1" w14:textId="77777777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Casos clínicos</w:t>
            </w:r>
          </w:p>
          <w:p w14:paraId="0C10D72C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Hipertiroidismo </w:t>
            </w:r>
          </w:p>
          <w:p w14:paraId="7D1B6914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 xml:space="preserve">  - </w:t>
            </w:r>
            <w:r w:rsidRPr="0043519F">
              <w:rPr>
                <w:rFonts w:asciiTheme="minorHAnsi" w:hAnsiTheme="minorHAnsi"/>
                <w:sz w:val="24"/>
                <w:szCs w:val="24"/>
              </w:rPr>
              <w:t xml:space="preserve">Hipotiroidismo </w:t>
            </w:r>
          </w:p>
          <w:p w14:paraId="1F9B2A04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Nódulo tiroideo </w:t>
            </w:r>
          </w:p>
          <w:p w14:paraId="1EA797C6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Amenorrea </w:t>
            </w:r>
          </w:p>
          <w:p w14:paraId="1E7642E0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Hipopituitarismo</w:t>
            </w:r>
          </w:p>
          <w:p w14:paraId="39F04AD7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- Hiperandrogenismo-</w:t>
            </w:r>
          </w:p>
          <w:p w14:paraId="5273EE2D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Sd</w:t>
            </w:r>
            <w:proofErr w:type="spellEnd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 Ovario PQ</w:t>
            </w:r>
          </w:p>
          <w:p w14:paraId="4485068B" w14:textId="77777777" w:rsidR="00393C81" w:rsidRPr="0043519F" w:rsidRDefault="00393C81" w:rsidP="00244616">
            <w:pPr>
              <w:ind w:left="410"/>
              <w:rPr>
                <w:rFonts w:asciiTheme="minorHAnsi" w:hAnsiTheme="minorHAnsi"/>
                <w:sz w:val="24"/>
                <w:szCs w:val="24"/>
              </w:rPr>
            </w:pPr>
          </w:p>
          <w:p w14:paraId="60A22FD7" w14:textId="77777777" w:rsidR="00393C81" w:rsidRPr="0043519F" w:rsidRDefault="00393C81" w:rsidP="005473F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0FB8BB25" w14:textId="77777777" w:rsidTr="00244616">
        <w:trPr>
          <w:trHeight w:val="632"/>
        </w:trPr>
        <w:tc>
          <w:tcPr>
            <w:tcW w:w="9039" w:type="dxa"/>
            <w:gridSpan w:val="2"/>
          </w:tcPr>
          <w:p w14:paraId="5B2E0668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UNIDAD DE APRENDIZAJE: GASTROENTEROLOGÍA (3 SEMANAS)</w:t>
            </w:r>
          </w:p>
        </w:tc>
      </w:tr>
      <w:tr w:rsidR="00393C81" w:rsidRPr="0043519F" w14:paraId="7CFCE2EA" w14:textId="77777777" w:rsidTr="00244616">
        <w:trPr>
          <w:trHeight w:val="1552"/>
        </w:trPr>
        <w:tc>
          <w:tcPr>
            <w:tcW w:w="6345" w:type="dxa"/>
          </w:tcPr>
          <w:p w14:paraId="3CF03B7B" w14:textId="2A4B940F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 xml:space="preserve">Plantea hipótesis diagnóstica, diagnóstico diferencial, inicia estudio </w:t>
            </w:r>
            <w:r w:rsidR="003C488E" w:rsidRPr="0043519F"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y aplica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 xml:space="preserve"> criterios de derivación de 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enfermedades esofágicas funcionales Inicia y controla la terapia del reflujo </w:t>
            </w:r>
            <w:r w:rsidR="00DA6B9C" w:rsidRPr="0043519F">
              <w:rPr>
                <w:rFonts w:asciiTheme="minorHAnsi" w:hAnsiTheme="minorHAnsi" w:cs="American Typewriter"/>
                <w:sz w:val="24"/>
                <w:szCs w:val="24"/>
              </w:rPr>
              <w:t>gastroesofágico y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sus complicaciones.</w:t>
            </w:r>
          </w:p>
          <w:p w14:paraId="6726AAA2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Reconoce alteraciones de la motilidad esofágica. </w:t>
            </w:r>
          </w:p>
          <w:p w14:paraId="516CF798" w14:textId="0A058C9C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A34F87">
              <w:rPr>
                <w:rFonts w:asciiTheme="minorHAnsi" w:hAnsiTheme="minorHAnsi" w:cs="American Typewriter"/>
                <w:sz w:val="24"/>
                <w:szCs w:val="24"/>
              </w:rPr>
              <w:t>Rec</w:t>
            </w:r>
            <w:r w:rsidR="00A34F87" w:rsidRPr="0043519F">
              <w:rPr>
                <w:rFonts w:asciiTheme="minorHAnsi" w:hAnsiTheme="minorHAnsi" w:cs="American Typewriter"/>
                <w:sz w:val="24"/>
                <w:szCs w:val="24"/>
              </w:rPr>
              <w:t>onoce aspectos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generales de Epidemiología, Cuadro Clínico y diagnóstico de Ca. Esófago</w:t>
            </w:r>
          </w:p>
          <w:p w14:paraId="5C636DE4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Diagnostica, realiza diagnóstico diferencial, inicia y controla tratamiento médico y evalúa derivación de casos seleccionados de 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diarrea aguda </w:t>
            </w:r>
          </w:p>
          <w:p w14:paraId="6D7B9E57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Plantea hipótesis diagnóstica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, realiza diagnóstico diferencial, inicia tratamiento sintomático y aplica criterios de derivación de d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iarrea crónica (Síndrome malabsorción, enfermedad inflamatoria intestinal)</w:t>
            </w:r>
          </w:p>
          <w:p w14:paraId="3A7659A1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Diagnostica, realiza diagnóstico diferencial, inicia y controla tratamiento médico y evalúa derivación de casos seleccionados de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Enfermedad funcionales y Síndrome intestino irritable con constipación, diarrea o mixto.</w:t>
            </w:r>
          </w:p>
          <w:p w14:paraId="69595039" w14:textId="3D9A6AF1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Diagnostica, realiza diagnóstico diferencial, inicia y controla tratamiento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médico de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 casos seleccionados de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Úlcera péptica, gastritis aguda y crónica.</w:t>
            </w:r>
          </w:p>
          <w:p w14:paraId="226799A3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-Identifica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aspectos generales: Epidemiología, Cuadro Clínico y Dg de Ca Gástrico</w:t>
            </w:r>
          </w:p>
          <w:p w14:paraId="7B7DD083" w14:textId="2C0E2E14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Relaciona la infección por </w:t>
            </w:r>
            <w:proofErr w:type="spellStart"/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Helicobacter</w:t>
            </w:r>
            <w:proofErr w:type="spellEnd"/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Pylori </w:t>
            </w:r>
            <w:r w:rsidR="00A34F87" w:rsidRPr="0043519F">
              <w:rPr>
                <w:rFonts w:asciiTheme="minorHAnsi" w:hAnsiTheme="minorHAnsi" w:cs="American Typewriter"/>
                <w:sz w:val="24"/>
                <w:szCs w:val="24"/>
              </w:rPr>
              <w:t>con Úlcera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péptica y realiza tratamiento. </w:t>
            </w:r>
          </w:p>
          <w:p w14:paraId="24B52AAD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lastRenderedPageBreak/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>Diagnostica, realiza diagnóstico diferencial, inicia tratamiento inicial y aplica criterios de gravedad y derivación para estudio de hemorragia digestiva alta y baja.</w:t>
            </w:r>
          </w:p>
          <w:p w14:paraId="5532F6B4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  <w:lang w:eastAsia="es-CL"/>
              </w:rPr>
              <w:t>Plantea hipótesis diagnóstica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, realiza diagnóstico diferencial, inicia tratamiento inicial y aplica criterios de derivación en 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Hepatitis aguda y crónica.</w:t>
            </w:r>
          </w:p>
          <w:p w14:paraId="1F2F38A6" w14:textId="43A8A1E2" w:rsidR="00393C81" w:rsidRPr="002E2A92" w:rsidRDefault="002E2A92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Plantea dg</w:t>
            </w:r>
            <w:r>
              <w:rPr>
                <w:rFonts w:asciiTheme="minorHAnsi" w:hAnsiTheme="minorHAnsi" w:cs="American Typewriter"/>
                <w:sz w:val="24"/>
                <w:szCs w:val="24"/>
              </w:rPr>
              <w:t>.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de Insuficiencia Hepática Aguda (Hepatitis </w:t>
            </w:r>
            <w:r w:rsidR="00A34F87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fulminante), </w:t>
            </w:r>
            <w:r w:rsidR="00DA6B9C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conoce </w:t>
            </w:r>
            <w:r w:rsidR="00DA6B9C" w:rsidRPr="0043519F">
              <w:rPr>
                <w:rFonts w:asciiTheme="minorHAnsi" w:hAnsiTheme="minorHAnsi"/>
                <w:sz w:val="24"/>
                <w:szCs w:val="24"/>
              </w:rPr>
              <w:t>causas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 xml:space="preserve">, manejo inicial </w:t>
            </w:r>
            <w:r w:rsidR="00DA6B9C" w:rsidRPr="0043519F">
              <w:rPr>
                <w:rFonts w:asciiTheme="minorHAnsi" w:hAnsiTheme="minorHAnsi"/>
                <w:sz w:val="24"/>
                <w:szCs w:val="24"/>
              </w:rPr>
              <w:t>y derivación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C488E" w:rsidRPr="0043519F">
              <w:rPr>
                <w:rFonts w:asciiTheme="minorHAnsi" w:hAnsiTheme="minorHAnsi"/>
                <w:sz w:val="24"/>
                <w:szCs w:val="24"/>
              </w:rPr>
              <w:t>para trasplante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 xml:space="preserve"> hepático (criterios del King </w:t>
            </w:r>
            <w:proofErr w:type="spellStart"/>
            <w:r w:rsidR="00393C81" w:rsidRPr="0043519F">
              <w:rPr>
                <w:rFonts w:asciiTheme="minorHAnsi" w:hAnsiTheme="minorHAnsi"/>
                <w:sz w:val="24"/>
                <w:szCs w:val="24"/>
              </w:rPr>
              <w:t>College</w:t>
            </w:r>
            <w:proofErr w:type="spellEnd"/>
            <w:r w:rsidR="00393C81" w:rsidRPr="0043519F">
              <w:rPr>
                <w:rFonts w:asciiTheme="minorHAnsi" w:hAnsiTheme="minorHAnsi"/>
                <w:sz w:val="24"/>
                <w:szCs w:val="24"/>
              </w:rPr>
              <w:t xml:space="preserve"> y MELD)  </w:t>
            </w:r>
          </w:p>
          <w:p w14:paraId="719D094D" w14:textId="77777777" w:rsidR="002E2A92" w:rsidRDefault="002E2A92" w:rsidP="002E2A92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>Diagnostica cirrosis y conoce sus principales causas. Concepto de cirrosis compensada y descompensada</w:t>
            </w:r>
          </w:p>
          <w:p w14:paraId="307AB660" w14:textId="77777777" w:rsidR="00393C81" w:rsidRPr="0043519F" w:rsidRDefault="002E2A92" w:rsidP="002E2A92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>Realiza el manejo apropiado de la cirrosis compensada y descompensada, según sus causas.</w:t>
            </w:r>
          </w:p>
          <w:p w14:paraId="6EB34DD3" w14:textId="07BA1AFC" w:rsidR="00393C81" w:rsidRPr="0043519F" w:rsidRDefault="002E2A92" w:rsidP="002E2A9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>Maneja scores de gravedad de Child-</w:t>
            </w:r>
            <w:r w:rsidR="00A34F87" w:rsidRPr="0043519F">
              <w:rPr>
                <w:rFonts w:asciiTheme="minorHAnsi" w:hAnsiTheme="minorHAnsi"/>
                <w:sz w:val="24"/>
                <w:szCs w:val="24"/>
              </w:rPr>
              <w:t>Pugh y</w:t>
            </w:r>
            <w:r w:rsidR="00393C81" w:rsidRPr="0043519F">
              <w:rPr>
                <w:rFonts w:asciiTheme="minorHAnsi" w:hAnsiTheme="minorHAnsi"/>
                <w:sz w:val="24"/>
                <w:szCs w:val="24"/>
              </w:rPr>
              <w:t xml:space="preserve"> MELD.</w:t>
            </w:r>
          </w:p>
          <w:p w14:paraId="6FBD8665" w14:textId="14728A59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Diagnostica y realiza diagnóstico diferencial 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de las alteraciones principales de los exámenes del perfil hepático (tipos de hiperbilirrubinemia, de </w:t>
            </w:r>
            <w:proofErr w:type="spellStart"/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hipertransaminemia</w:t>
            </w:r>
            <w:proofErr w:type="spellEnd"/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o </w:t>
            </w:r>
            <w:proofErr w:type="spellStart"/>
            <w:r w:rsidR="00DA6B9C" w:rsidRPr="0043519F">
              <w:rPr>
                <w:rFonts w:asciiTheme="minorHAnsi" w:hAnsiTheme="minorHAnsi" w:cs="American Typewriter"/>
                <w:sz w:val="24"/>
                <w:szCs w:val="24"/>
              </w:rPr>
              <w:t>hepatítico</w:t>
            </w:r>
            <w:proofErr w:type="spellEnd"/>
            <w:r w:rsidR="00DA6B9C" w:rsidRPr="0043519F">
              <w:rPr>
                <w:rFonts w:asciiTheme="minorHAnsi" w:hAnsiTheme="minorHAnsi" w:cs="American Typewriter"/>
                <w:sz w:val="24"/>
                <w:szCs w:val="24"/>
              </w:rPr>
              <w:t>, colestásico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 y mixto, falla de síntesis, etc.)</w:t>
            </w:r>
          </w:p>
          <w:p w14:paraId="54D9BC83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s-CL"/>
              </w:rPr>
              <w:t>-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CL"/>
              </w:rPr>
              <w:t xml:space="preserve">Diagnostica, realiza diagnóstico diferencial, inicia tratamiento inicial y aplica criterios de gravedad y derivación de 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Pancreatitis aguda y crónica.</w:t>
            </w:r>
          </w:p>
          <w:p w14:paraId="4021D61D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Realiza diagnóstico de cáncer de páncreas.</w:t>
            </w:r>
          </w:p>
          <w:p w14:paraId="6D1FFF48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Reconoce las indicaciones y contraindicaciones de punción ascítica y Endoscopías e identifica los procedimientos para realizarla.</w:t>
            </w:r>
          </w:p>
          <w:p w14:paraId="7F916ACF" w14:textId="77777777" w:rsidR="00393C81" w:rsidRPr="0043519F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>Sospecha cuadro clínico de diverticulitis, manejo inicial y derivación.</w:t>
            </w:r>
          </w:p>
          <w:p w14:paraId="08BB7892" w14:textId="0B13FE04" w:rsidR="00393C81" w:rsidRPr="002E2A92" w:rsidRDefault="002E2A92" w:rsidP="00244616">
            <w:pPr>
              <w:rPr>
                <w:rFonts w:asciiTheme="minorHAnsi" w:hAnsiTheme="minorHAnsi" w:cs="American Typewriter"/>
                <w:sz w:val="24"/>
                <w:szCs w:val="24"/>
              </w:rPr>
            </w:pPr>
            <w:r>
              <w:rPr>
                <w:rFonts w:asciiTheme="minorHAnsi" w:hAnsiTheme="minorHAnsi" w:cs="American Typewriter"/>
                <w:sz w:val="24"/>
                <w:szCs w:val="24"/>
              </w:rPr>
              <w:t>-</w:t>
            </w:r>
            <w:r w:rsidR="00BE799B">
              <w:rPr>
                <w:rFonts w:asciiTheme="minorHAnsi" w:hAnsiTheme="minorHAnsi" w:cs="American Typewriter"/>
                <w:sz w:val="24"/>
                <w:szCs w:val="24"/>
              </w:rPr>
              <w:t>Reconoce c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oncepto de diferentes pólipos colon y criterios de derivación </w:t>
            </w:r>
            <w:r w:rsidR="00A34F87" w:rsidRPr="0043519F">
              <w:rPr>
                <w:rFonts w:asciiTheme="minorHAnsi" w:hAnsiTheme="minorHAnsi" w:cs="American Typewriter"/>
                <w:sz w:val="24"/>
                <w:szCs w:val="24"/>
              </w:rPr>
              <w:t>(hiperplásicos</w:t>
            </w:r>
            <w:r w:rsidR="00393C81" w:rsidRPr="0043519F">
              <w:rPr>
                <w:rFonts w:asciiTheme="minorHAnsi" w:hAnsiTheme="minorHAnsi" w:cs="American Typewriter"/>
                <w:sz w:val="24"/>
                <w:szCs w:val="24"/>
              </w:rPr>
              <w:t xml:space="preserve">, adenomas con y sin </w:t>
            </w:r>
            <w:r w:rsidR="00DA6B9C" w:rsidRPr="0043519F">
              <w:rPr>
                <w:rFonts w:asciiTheme="minorHAnsi" w:hAnsiTheme="minorHAnsi" w:cs="American Typewriter"/>
                <w:sz w:val="24"/>
                <w:szCs w:val="24"/>
              </w:rPr>
              <w:t>displasia)</w:t>
            </w:r>
          </w:p>
        </w:tc>
        <w:tc>
          <w:tcPr>
            <w:tcW w:w="2694" w:type="dxa"/>
          </w:tcPr>
          <w:p w14:paraId="31E12784" w14:textId="77777777" w:rsidR="00702AFC" w:rsidRPr="0043519F" w:rsidRDefault="00702AFC" w:rsidP="00702AF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 xml:space="preserve">Video clases y clases sincrónicas: </w:t>
            </w:r>
          </w:p>
          <w:p w14:paraId="626EE143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Enfermedades esofágicas</w:t>
            </w:r>
          </w:p>
          <w:p w14:paraId="52C4BA5B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Diarreas agudas y crónicas</w:t>
            </w:r>
          </w:p>
          <w:p w14:paraId="602E07ED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Hepatitis agudas y crónicas</w:t>
            </w:r>
          </w:p>
          <w:p w14:paraId="60F30B41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Insuficiencia hepática</w:t>
            </w:r>
          </w:p>
          <w:p w14:paraId="670395A0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Enfermedades pancreáticas</w:t>
            </w:r>
          </w:p>
          <w:p w14:paraId="0F90133D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53EC528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41E59A2" w14:textId="27FE845A" w:rsidR="00393C81" w:rsidRPr="0043519F" w:rsidRDefault="00702AFC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473F4">
              <w:rPr>
                <w:rFonts w:asciiTheme="minorHAnsi" w:hAnsiTheme="minorHAnsi"/>
                <w:b/>
                <w:sz w:val="24"/>
                <w:szCs w:val="24"/>
              </w:rPr>
              <w:t>D</w:t>
            </w:r>
            <w:r w:rsidR="00393C81" w:rsidRPr="005473F4">
              <w:rPr>
                <w:rFonts w:asciiTheme="minorHAnsi" w:hAnsiTheme="minorHAnsi"/>
                <w:b/>
                <w:sz w:val="24"/>
                <w:szCs w:val="24"/>
              </w:rPr>
              <w:t>iscusión de casos clínicos</w:t>
            </w:r>
          </w:p>
          <w:p w14:paraId="4B618E57" w14:textId="77777777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75CAB7DF" w14:textId="77777777" w:rsidR="00393C81" w:rsidRPr="0043519F" w:rsidRDefault="00393C81" w:rsidP="005473F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4AFADEFC" w14:textId="77777777" w:rsidTr="00244616">
        <w:trPr>
          <w:trHeight w:val="575"/>
        </w:trPr>
        <w:tc>
          <w:tcPr>
            <w:tcW w:w="9039" w:type="dxa"/>
            <w:gridSpan w:val="2"/>
          </w:tcPr>
          <w:p w14:paraId="21476503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 w:cs="Arial"/>
                <w:b/>
                <w:sz w:val="24"/>
                <w:szCs w:val="24"/>
              </w:rPr>
              <w:t>UNIDAD DE APRENDIZAJE: INMUNOLOGÍA</w:t>
            </w:r>
          </w:p>
        </w:tc>
      </w:tr>
      <w:tr w:rsidR="00393C81" w:rsidRPr="0043519F" w14:paraId="01CC4FD9" w14:textId="77777777" w:rsidTr="00244616">
        <w:trPr>
          <w:trHeight w:val="1552"/>
        </w:trPr>
        <w:tc>
          <w:tcPr>
            <w:tcW w:w="6345" w:type="dxa"/>
          </w:tcPr>
          <w:p w14:paraId="15493A8C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0" w:name="_Toc346621439"/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Reconoce 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Enfermedades </w:t>
            </w:r>
            <w:bookmarkEnd w:id="0"/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alérgicas</w:t>
            </w:r>
          </w:p>
          <w:p w14:paraId="3557CDE6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1" w:name="_Toc346621440"/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Reconoce 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Inmunodeficiencias primarias y secundarias</w:t>
            </w:r>
            <w:bookmarkEnd w:id="1"/>
          </w:p>
          <w:p w14:paraId="0482BD83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Sospecha diagnostica y criterios de derivación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ab/>
            </w:r>
          </w:p>
          <w:p w14:paraId="26ACEC9C" w14:textId="60ECF5B5" w:rsidR="00393C81" w:rsidRPr="0043519F" w:rsidRDefault="00A63676" w:rsidP="002E2A92">
            <w:pPr>
              <w:rPr>
                <w:rFonts w:asciiTheme="minorHAnsi" w:hAnsiTheme="minorHAnsi"/>
                <w:sz w:val="24"/>
                <w:szCs w:val="24"/>
                <w:lang w:eastAsia="es-ES"/>
              </w:rPr>
            </w:pPr>
            <w:r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>Evaluación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 xml:space="preserve"> del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>estatus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 xml:space="preserve"> inmunológico y riesgo asociado. (Caso clínico) ej. Paciente con diabetes o uso de </w:t>
            </w:r>
            <w:r w:rsidR="00A34F87"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>corticoides crónicos</w:t>
            </w:r>
            <w:r w:rsidR="00393C81" w:rsidRPr="0043519F">
              <w:rPr>
                <w:rFonts w:asciiTheme="minorHAnsi" w:hAnsiTheme="minorHAnsi"/>
                <w:sz w:val="24"/>
                <w:szCs w:val="24"/>
                <w:lang w:eastAsia="es-ES"/>
              </w:rPr>
              <w:t>)</w:t>
            </w:r>
          </w:p>
          <w:p w14:paraId="52FDE1FB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2" w:name="_Toc346621441"/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Identifica a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lergia a drogas</w:t>
            </w:r>
            <w:bookmarkEnd w:id="2"/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ab/>
            </w:r>
          </w:p>
          <w:p w14:paraId="70D334B2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A63676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Diagnóstico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, tratamiento y criterios de derivación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ab/>
            </w:r>
          </w:p>
          <w:p w14:paraId="71997AAF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3" w:name="_Toc346621443"/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Reconoce</w:t>
            </w:r>
            <w:bookmarkEnd w:id="3"/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vacunas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en el adulto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ab/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ab/>
            </w:r>
          </w:p>
          <w:p w14:paraId="28048CAD" w14:textId="77777777" w:rsidR="00393C81" w:rsidRPr="0043519F" w:rsidRDefault="00D553DF" w:rsidP="002E2A92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4" w:name="_Toc346621444"/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</w:t>
            </w:r>
            <w:r w:rsidR="00393C8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Identifica t</w:t>
            </w:r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erapia en </w:t>
            </w:r>
            <w:bookmarkEnd w:id="4"/>
            <w:r w:rsidR="00393C81" w:rsidRPr="0043519F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inmunología</w:t>
            </w:r>
          </w:p>
          <w:p w14:paraId="5195A17D" w14:textId="77777777" w:rsidR="00393C81" w:rsidRPr="0043519F" w:rsidRDefault="00393C81" w:rsidP="00244616">
            <w:pPr>
              <w:pStyle w:val="Normal1"/>
              <w:rPr>
                <w:rFonts w:asciiTheme="minorHAnsi" w:hAnsiTheme="minorHAnsi" w:cs="Arial"/>
                <w:b/>
              </w:rPr>
            </w:pPr>
          </w:p>
        </w:tc>
        <w:tc>
          <w:tcPr>
            <w:tcW w:w="2694" w:type="dxa"/>
          </w:tcPr>
          <w:p w14:paraId="74610DAD" w14:textId="77777777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Plenarias</w:t>
            </w:r>
          </w:p>
          <w:p w14:paraId="4A569ACF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Enfermedades</w:t>
            </w:r>
          </w:p>
          <w:p w14:paraId="777DE5DE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alérgicas </w:t>
            </w:r>
          </w:p>
          <w:p w14:paraId="33E85A5A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DF0D54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Casos clínicos</w:t>
            </w:r>
            <w:r w:rsidRPr="0043519F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4F0F392A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Anafilaxia</w:t>
            </w:r>
          </w:p>
          <w:p w14:paraId="1610DE98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Inmunodeficiencia secundaria</w:t>
            </w:r>
          </w:p>
          <w:p w14:paraId="20383AFF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83C10F2" w14:textId="77777777" w:rsidR="00393C81" w:rsidRPr="0043519F" w:rsidRDefault="00393C81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Seminarios</w:t>
            </w:r>
          </w:p>
          <w:p w14:paraId="2362D242" w14:textId="77777777" w:rsidR="00393C81" w:rsidRPr="0043519F" w:rsidRDefault="00393C81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886ADF5" w14:textId="77777777" w:rsidR="00393C81" w:rsidRPr="0043519F" w:rsidRDefault="00393C81" w:rsidP="005473F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76736D75" w14:textId="77777777" w:rsidTr="00701980">
        <w:trPr>
          <w:trHeight w:val="554"/>
        </w:trPr>
        <w:tc>
          <w:tcPr>
            <w:tcW w:w="9039" w:type="dxa"/>
            <w:gridSpan w:val="2"/>
          </w:tcPr>
          <w:p w14:paraId="161FE205" w14:textId="77777777" w:rsidR="00701980" w:rsidRPr="00701980" w:rsidRDefault="00701980" w:rsidP="00244616">
            <w:pPr>
              <w:pStyle w:val="Ttulo3"/>
              <w:jc w:val="both"/>
              <w:outlineLvl w:val="2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701980">
              <w:rPr>
                <w:rFonts w:asciiTheme="minorHAnsi" w:hAnsiTheme="minorHAnsi" w:cs="Arial"/>
                <w:color w:val="auto"/>
                <w:sz w:val="24"/>
                <w:szCs w:val="24"/>
              </w:rPr>
              <w:t>UNIDAD DE APRENDIZAJE: INFECTOLOGÍA</w:t>
            </w:r>
          </w:p>
          <w:p w14:paraId="602E9768" w14:textId="77777777" w:rsidR="00701980" w:rsidRPr="00701980" w:rsidRDefault="00701980" w:rsidP="00701980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01980" w:rsidRPr="0043519F" w14:paraId="25D3934C" w14:textId="77777777" w:rsidTr="00244616">
        <w:trPr>
          <w:trHeight w:val="1552"/>
        </w:trPr>
        <w:tc>
          <w:tcPr>
            <w:tcW w:w="6345" w:type="dxa"/>
          </w:tcPr>
          <w:p w14:paraId="453B2B4C" w14:textId="77777777" w:rsidR="00701980" w:rsidRPr="00BE799B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</w:pPr>
            <w:bookmarkStart w:id="5" w:name="_Toc346621449"/>
            <w:r w:rsidRPr="0043519F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  <w:lastRenderedPageBreak/>
              <w:t>-</w:t>
            </w:r>
            <w:r w:rsidRPr="00BE799B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  <w:t xml:space="preserve">Reconoce síndromes clínicos y métodos diagnósticos de enfermedades infecciosas </w:t>
            </w:r>
          </w:p>
          <w:p w14:paraId="09F8DDF3" w14:textId="77777777" w:rsidR="00701980" w:rsidRPr="00BE799B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</w:pPr>
            <w:r w:rsidRPr="00BE799B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  <w:t xml:space="preserve">-Reconoce características epidemiológicas de las principales enfermedades infecciosas, emergentes y reemergentes en Chile </w:t>
            </w:r>
          </w:p>
          <w:bookmarkEnd w:id="5"/>
          <w:p w14:paraId="2B6776DD" w14:textId="77777777" w:rsidR="00701980" w:rsidRPr="00BE799B" w:rsidRDefault="00701980" w:rsidP="0024461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BE799B">
              <w:rPr>
                <w:rFonts w:asciiTheme="minorHAnsi" w:hAnsiTheme="minorHAnsi"/>
                <w:sz w:val="24"/>
                <w:szCs w:val="24"/>
              </w:rPr>
              <w:t>-Diagnostica y aplica criterios de derivación de casos de fiebre de origen desconocido</w:t>
            </w:r>
            <w:bookmarkStart w:id="6" w:name="_Toc346621450"/>
          </w:p>
          <w:p w14:paraId="3B47CFFB" w14:textId="77777777" w:rsidR="00701980" w:rsidRPr="00BE799B" w:rsidRDefault="00701980" w:rsidP="0024461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-Diagnostica, realiza </w:t>
            </w:r>
            <w:r w:rsidR="00A63676"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diagnóstico</w:t>
            </w:r>
            <w:r w:rsidRPr="00BE799B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 diferencial, plantea terapia inicial, y aplica criterios de derivación de infecciones virales del adulto</w:t>
            </w:r>
            <w:bookmarkEnd w:id="6"/>
          </w:p>
          <w:p w14:paraId="4D02A5E7" w14:textId="3E332364" w:rsidR="00701980" w:rsidRPr="00701980" w:rsidRDefault="00701980" w:rsidP="0024461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bookmarkStart w:id="7" w:name="_Toc346621451"/>
            <w:r w:rsidRPr="0043519F">
              <w:rPr>
                <w:rFonts w:asciiTheme="minorHAnsi" w:hAnsiTheme="minorHAnsi"/>
                <w:sz w:val="24"/>
                <w:szCs w:val="24"/>
              </w:rPr>
              <w:t xml:space="preserve">-Sospecha y confirma el diagnóstico clínico y de </w:t>
            </w:r>
            <w:r w:rsidR="00A34F87" w:rsidRPr="0043519F">
              <w:rPr>
                <w:rFonts w:asciiTheme="minorHAnsi" w:hAnsiTheme="minorHAnsi"/>
                <w:sz w:val="24"/>
                <w:szCs w:val="24"/>
              </w:rPr>
              <w:t>laboratorio,</w:t>
            </w: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establece su clasificación, aplica conocimientos básicos de </w:t>
            </w:r>
            <w:r w:rsidRPr="00701980">
              <w:rPr>
                <w:rFonts w:asciiTheme="minorHAnsi" w:hAnsiTheme="minorHAnsi"/>
                <w:sz w:val="24"/>
                <w:szCs w:val="24"/>
              </w:rPr>
              <w:t>terapia y sus reacciones adversas, y aplica criterios de derivación en VIH/SIDA</w:t>
            </w:r>
          </w:p>
          <w:p w14:paraId="79A360F6" w14:textId="77777777" w:rsidR="00701980" w:rsidRPr="00701980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</w:rPr>
            </w:pPr>
            <w:bookmarkStart w:id="8" w:name="_Toc346621453"/>
            <w:bookmarkEnd w:id="7"/>
            <w:r w:rsidRPr="00701980">
              <w:rPr>
                <w:rFonts w:asciiTheme="minorHAnsi" w:hAnsiTheme="minorHAnsi"/>
                <w:b w:val="0"/>
                <w:color w:val="auto"/>
                <w:sz w:val="24"/>
                <w:szCs w:val="24"/>
                <w:lang w:eastAsia="es-CL"/>
              </w:rPr>
              <w:t xml:space="preserve">-Diagnostica, realiza diagnóstico diferencial, inicia y controla tratamiento médico y evalúa derivación de casos seleccionados de </w:t>
            </w:r>
            <w:r w:rsidRPr="00701980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infecciones de piel y tejido subcutáneo</w:t>
            </w:r>
            <w:r w:rsidRPr="00701980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  <w:bookmarkEnd w:id="8"/>
          </w:p>
          <w:p w14:paraId="0BCBB99A" w14:textId="77777777" w:rsidR="00701980" w:rsidRPr="00701980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9" w:name="_Toc346621454"/>
            <w:r w:rsidRPr="00701980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-Reconoce y aplica conceptos de sepsis, síndrome de respuesta inflamatoria sistémica y shock séptico</w:t>
            </w:r>
            <w:bookmarkEnd w:id="9"/>
          </w:p>
          <w:p w14:paraId="219C02B8" w14:textId="77777777" w:rsidR="00701980" w:rsidRPr="00701980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bookmarkStart w:id="10" w:name="_Toc346621456"/>
            <w:r w:rsidRPr="00701980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-Reconoce y aplica conceptos d</w:t>
            </w:r>
            <w:bookmarkEnd w:id="10"/>
            <w:r w:rsidRPr="00701980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e uso racional de antibióticos</w:t>
            </w:r>
          </w:p>
          <w:p w14:paraId="7921020A" w14:textId="77777777" w:rsidR="00701980" w:rsidRPr="006B259B" w:rsidRDefault="00701980" w:rsidP="00244616">
            <w:pPr>
              <w:pStyle w:val="Ttulo3"/>
              <w:jc w:val="both"/>
              <w:outlineLvl w:val="2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701980">
              <w:rPr>
                <w:rFonts w:asciiTheme="minorHAnsi" w:hAnsiTheme="minorHAnsi"/>
                <w:b w:val="0"/>
                <w:color w:val="000000"/>
                <w:sz w:val="24"/>
                <w:szCs w:val="24"/>
                <w:lang w:eastAsia="es-CL"/>
              </w:rPr>
              <w:t xml:space="preserve">-Diagnostica, realiza </w:t>
            </w:r>
            <w:r w:rsidR="00A63676" w:rsidRPr="00701980">
              <w:rPr>
                <w:rFonts w:asciiTheme="minorHAnsi" w:hAnsiTheme="minorHAnsi"/>
                <w:b w:val="0"/>
                <w:color w:val="000000"/>
                <w:sz w:val="24"/>
                <w:szCs w:val="24"/>
                <w:lang w:eastAsia="es-CL"/>
              </w:rPr>
              <w:t>diagnóstico</w:t>
            </w:r>
            <w:r w:rsidRPr="00701980">
              <w:rPr>
                <w:rFonts w:asciiTheme="minorHAnsi" w:hAnsiTheme="minorHAnsi"/>
                <w:b w:val="0"/>
                <w:color w:val="000000"/>
                <w:sz w:val="24"/>
                <w:szCs w:val="24"/>
                <w:lang w:eastAsia="es-CL"/>
              </w:rPr>
              <w:t xml:space="preserve"> diferencial, clasifica, reconoce medidas preventivas, plantea terapia inicial, y aplica criterios de derivación en</w:t>
            </w:r>
            <w:r w:rsidRPr="006B259B">
              <w:rPr>
                <w:rFonts w:asciiTheme="minorHAnsi" w:hAnsiTheme="minorHAnsi"/>
                <w:b w:val="0"/>
                <w:color w:val="000000"/>
                <w:sz w:val="24"/>
                <w:szCs w:val="24"/>
                <w:lang w:eastAsia="es-CL"/>
              </w:rPr>
              <w:t xml:space="preserve"> </w:t>
            </w:r>
            <w:r w:rsidRPr="006B259B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infecciones asociadas a atención de salud</w:t>
            </w:r>
            <w:r w:rsidRPr="006B259B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</w:p>
          <w:p w14:paraId="0258387E" w14:textId="77777777" w:rsidR="006B259B" w:rsidRPr="006B259B" w:rsidRDefault="006B259B" w:rsidP="006B259B">
            <w:pPr>
              <w:rPr>
                <w:sz w:val="24"/>
                <w:szCs w:val="24"/>
                <w:lang w:eastAsia="es-ES"/>
              </w:rPr>
            </w:pPr>
            <w:r w:rsidRPr="006B259B">
              <w:rPr>
                <w:sz w:val="24"/>
                <w:szCs w:val="24"/>
                <w:lang w:eastAsia="es-ES"/>
              </w:rPr>
              <w:t>- Diagnostica y realiza tratamiento de infecciones comunes en el ámbito ambulatorio: sinusitis, infección urinaria, celulitis y otras infecciones de tejidos blandos.</w:t>
            </w:r>
          </w:p>
          <w:p w14:paraId="0D7BDAD2" w14:textId="77777777" w:rsidR="006B259B" w:rsidRPr="006B259B" w:rsidRDefault="006B259B" w:rsidP="006B259B">
            <w:pPr>
              <w:rPr>
                <w:lang w:eastAsia="es-ES"/>
              </w:rPr>
            </w:pPr>
            <w:r w:rsidRPr="006B259B">
              <w:rPr>
                <w:sz w:val="24"/>
                <w:szCs w:val="24"/>
                <w:lang w:eastAsia="es-ES"/>
              </w:rPr>
              <w:t>- reconoce, diagnostica y derivar para estudio o tratamiento, infecciones emergentes y propias del viajero (</w:t>
            </w:r>
            <w:proofErr w:type="spellStart"/>
            <w:r w:rsidRPr="006B259B">
              <w:rPr>
                <w:sz w:val="24"/>
                <w:szCs w:val="24"/>
                <w:lang w:eastAsia="es-ES"/>
              </w:rPr>
              <w:t>chinkunyung</w:t>
            </w:r>
            <w:proofErr w:type="spellEnd"/>
            <w:r w:rsidRPr="006B259B">
              <w:rPr>
                <w:sz w:val="24"/>
                <w:szCs w:val="24"/>
                <w:lang w:eastAsia="es-ES"/>
              </w:rPr>
              <w:t xml:space="preserve">, Zika, </w:t>
            </w:r>
            <w:proofErr w:type="spellStart"/>
            <w:r w:rsidRPr="006B259B">
              <w:rPr>
                <w:sz w:val="24"/>
                <w:szCs w:val="24"/>
                <w:lang w:eastAsia="es-ES"/>
              </w:rPr>
              <w:t>Ebola</w:t>
            </w:r>
            <w:proofErr w:type="spellEnd"/>
            <w:r w:rsidRPr="006B259B">
              <w:rPr>
                <w:sz w:val="24"/>
                <w:szCs w:val="24"/>
                <w:lang w:eastAsia="es-ES"/>
              </w:rPr>
              <w:t>, diarrea del viajero, malaria)</w:t>
            </w:r>
          </w:p>
        </w:tc>
        <w:tc>
          <w:tcPr>
            <w:tcW w:w="2694" w:type="dxa"/>
          </w:tcPr>
          <w:p w14:paraId="2516CE95" w14:textId="5264E3AF" w:rsidR="00702AFC" w:rsidRPr="00702AFC" w:rsidRDefault="00702AFC" w:rsidP="00702AF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Video clases y clases sincrónicas: </w:t>
            </w:r>
          </w:p>
          <w:p w14:paraId="35606A06" w14:textId="6A283F71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Conceptos </w:t>
            </w:r>
          </w:p>
          <w:p w14:paraId="4ED04444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generales y  </w:t>
            </w:r>
          </w:p>
          <w:p w14:paraId="26D7C79C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epidemiología de</w:t>
            </w:r>
          </w:p>
          <w:p w14:paraId="3F117C85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enfermedades </w:t>
            </w:r>
          </w:p>
          <w:p w14:paraId="1CE2D3C9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infecciosas </w:t>
            </w:r>
          </w:p>
          <w:p w14:paraId="44E374DA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VIH</w:t>
            </w:r>
          </w:p>
          <w:p w14:paraId="650696D3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Infecciones virales</w:t>
            </w:r>
          </w:p>
          <w:p w14:paraId="30BB6683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Sepsis</w:t>
            </w:r>
          </w:p>
          <w:p w14:paraId="20586F82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Infecciones en </w:t>
            </w:r>
          </w:p>
          <w:p w14:paraId="7BBA7F60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43519F">
              <w:rPr>
                <w:rFonts w:asciiTheme="minorHAnsi" w:hAnsiTheme="minorHAnsi"/>
                <w:sz w:val="24"/>
                <w:szCs w:val="24"/>
              </w:rPr>
              <w:t>inmunisuprimidos</w:t>
            </w:r>
            <w:proofErr w:type="spellEnd"/>
          </w:p>
          <w:p w14:paraId="3CB58C12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no VIH</w:t>
            </w:r>
          </w:p>
          <w:p w14:paraId="1BCB74AB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Casos Clínicos</w:t>
            </w:r>
          </w:p>
          <w:p w14:paraId="67478DB3" w14:textId="77777777" w:rsidR="00701980" w:rsidRPr="005B0049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5B0049">
              <w:rPr>
                <w:rFonts w:asciiTheme="minorHAnsi" w:hAnsiTheme="minorHAnsi"/>
                <w:color w:val="548DD4" w:themeColor="text2" w:themeTint="99"/>
                <w:sz w:val="24"/>
                <w:szCs w:val="24"/>
              </w:rPr>
              <w:t xml:space="preserve">- </w:t>
            </w:r>
            <w:r w:rsidRPr="005B0049">
              <w:rPr>
                <w:rFonts w:asciiTheme="minorHAnsi" w:hAnsiTheme="minorHAnsi"/>
                <w:sz w:val="24"/>
                <w:szCs w:val="24"/>
              </w:rPr>
              <w:t>FOD</w:t>
            </w:r>
          </w:p>
          <w:p w14:paraId="3F13F41A" w14:textId="77777777" w:rsidR="00701980" w:rsidRPr="005B0049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5B0049">
              <w:rPr>
                <w:rFonts w:asciiTheme="minorHAnsi" w:hAnsiTheme="minorHAnsi"/>
                <w:sz w:val="24"/>
                <w:szCs w:val="24"/>
              </w:rPr>
              <w:t>- VIH</w:t>
            </w:r>
          </w:p>
          <w:p w14:paraId="7B886EBF" w14:textId="77777777" w:rsidR="00701980" w:rsidRPr="005B0049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5B0049">
              <w:rPr>
                <w:rFonts w:asciiTheme="minorHAnsi" w:hAnsiTheme="minorHAnsi"/>
                <w:sz w:val="24"/>
                <w:szCs w:val="24"/>
              </w:rPr>
              <w:t>- Partes blandas</w:t>
            </w:r>
          </w:p>
          <w:p w14:paraId="3C0D8568" w14:textId="77777777" w:rsidR="00701980" w:rsidRPr="005B0049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5B0049">
              <w:rPr>
                <w:rFonts w:asciiTheme="minorHAnsi" w:hAnsiTheme="minorHAnsi"/>
                <w:sz w:val="24"/>
                <w:szCs w:val="24"/>
              </w:rPr>
              <w:t xml:space="preserve">- Shock-SRIS </w:t>
            </w:r>
          </w:p>
          <w:p w14:paraId="6DC3AF89" w14:textId="77777777" w:rsidR="00701980" w:rsidRPr="00BE799B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Uso racional AB</w:t>
            </w:r>
          </w:p>
          <w:p w14:paraId="073202EC" w14:textId="77777777" w:rsidR="00701980" w:rsidRPr="0043519F" w:rsidRDefault="00BE799B" w:rsidP="002446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Taller</w:t>
            </w:r>
          </w:p>
          <w:p w14:paraId="24A6DDCB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IAAS</w:t>
            </w:r>
          </w:p>
          <w:p w14:paraId="13A115F2" w14:textId="77777777" w:rsidR="00701980" w:rsidRPr="0043519F" w:rsidRDefault="00701980" w:rsidP="005473F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4C8407C4" w14:textId="77777777" w:rsidTr="00701980">
        <w:trPr>
          <w:trHeight w:val="384"/>
        </w:trPr>
        <w:tc>
          <w:tcPr>
            <w:tcW w:w="6345" w:type="dxa"/>
          </w:tcPr>
          <w:p w14:paraId="40C68ECB" w14:textId="77777777" w:rsidR="00701980" w:rsidRPr="00701980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701980">
              <w:rPr>
                <w:rFonts w:asciiTheme="minorHAnsi" w:hAnsiTheme="minorHAnsi" w:cs="Arial"/>
                <w:color w:val="auto"/>
                <w:sz w:val="24"/>
                <w:szCs w:val="24"/>
              </w:rPr>
              <w:t>UNIDAD DE APRENDIZAJE: ONCOLOGÍA</w:t>
            </w:r>
          </w:p>
        </w:tc>
        <w:tc>
          <w:tcPr>
            <w:tcW w:w="2694" w:type="dxa"/>
          </w:tcPr>
          <w:p w14:paraId="1C60E6D4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01980" w:rsidRPr="0043519F" w14:paraId="4A38AB08" w14:textId="77777777" w:rsidTr="00244616">
        <w:trPr>
          <w:trHeight w:val="397"/>
        </w:trPr>
        <w:tc>
          <w:tcPr>
            <w:tcW w:w="6345" w:type="dxa"/>
          </w:tcPr>
          <w:p w14:paraId="002ABF40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Reconoce generalidades de oncología y los principales factores de riesgo del cáncer.</w:t>
            </w:r>
          </w:p>
          <w:p w14:paraId="02F7B3F3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</w:p>
          <w:p w14:paraId="73BF1F82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-Reconoce principales métodos de screening.</w:t>
            </w:r>
          </w:p>
          <w:p w14:paraId="0628A937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</w:p>
          <w:p w14:paraId="60F0654A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-Diagnóstica, reconoce criterios de severidad, manejo inicial y derivación de urgencias oncológicas.</w:t>
            </w:r>
          </w:p>
          <w:p w14:paraId="016ABE93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</w:p>
          <w:p w14:paraId="771DB616" w14:textId="488D0C54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 xml:space="preserve">-Reconoce conceptos básicos, Evaluación del dolor, escala analgésica </w:t>
            </w:r>
            <w:r w:rsidR="00A34F87"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y RAM</w:t>
            </w: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;  conoce Guías GES de  alivio del dolor por cáncer avanzado y cuidados paliativos.</w:t>
            </w:r>
          </w:p>
          <w:p w14:paraId="49DF5C09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</w:p>
          <w:p w14:paraId="18DA95D2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lastRenderedPageBreak/>
              <w:t>-Reconoce conceptos generales y complicaciones de la radioterapia.</w:t>
            </w:r>
          </w:p>
          <w:p w14:paraId="14B256E2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</w:p>
          <w:p w14:paraId="18BBDB6B" w14:textId="77777777" w:rsidR="00701980" w:rsidRPr="0043519F" w:rsidRDefault="00701980" w:rsidP="00244616">
            <w:pPr>
              <w:jc w:val="both"/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</w:pPr>
            <w:r w:rsidRPr="0043519F">
              <w:rPr>
                <w:rFonts w:asciiTheme="minorHAnsi" w:hAnsiTheme="minorHAnsi"/>
                <w:color w:val="000000"/>
                <w:kern w:val="0"/>
                <w:sz w:val="24"/>
                <w:szCs w:val="24"/>
                <w:lang w:eastAsia="es-CL"/>
              </w:rPr>
              <w:t>-Reconoce y realiza manejo inicial de efectos adversos quimioterapia.</w:t>
            </w:r>
          </w:p>
          <w:p w14:paraId="79DD5E00" w14:textId="77777777" w:rsidR="00701980" w:rsidRPr="0043519F" w:rsidRDefault="00701980" w:rsidP="00244616">
            <w:pPr>
              <w:pStyle w:val="Ttulo3"/>
              <w:spacing w:before="0"/>
              <w:jc w:val="both"/>
              <w:outlineLvl w:val="2"/>
              <w:rPr>
                <w:rFonts w:asciiTheme="minorHAnsi" w:hAnsiTheme="minorHAnsi" w:cs="Arial"/>
                <w:b w:val="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B316282" w14:textId="71072932" w:rsidR="00702AFC" w:rsidRPr="00702AFC" w:rsidRDefault="00702AFC" w:rsidP="00702AF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 xml:space="preserve">Video clases y clases sincrónicas: </w:t>
            </w:r>
          </w:p>
          <w:p w14:paraId="1C19699B" w14:textId="4EAE9906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Generalidades</w:t>
            </w:r>
          </w:p>
          <w:p w14:paraId="15F51EB3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Screening</w:t>
            </w:r>
          </w:p>
          <w:p w14:paraId="77A78620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Paliativos</w:t>
            </w:r>
          </w:p>
          <w:p w14:paraId="70D1764E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Terapia</w:t>
            </w:r>
          </w:p>
          <w:p w14:paraId="2EB471C4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B7D478A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3519F">
              <w:rPr>
                <w:rFonts w:asciiTheme="minorHAnsi" w:hAnsiTheme="minorHAnsi"/>
                <w:b/>
                <w:sz w:val="24"/>
                <w:szCs w:val="24"/>
              </w:rPr>
              <w:t>Casos clínicos</w:t>
            </w:r>
          </w:p>
          <w:p w14:paraId="702E6314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Cuidados </w:t>
            </w:r>
          </w:p>
          <w:p w14:paraId="3E9BF053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paliativos y dolor</w:t>
            </w:r>
          </w:p>
          <w:p w14:paraId="7F5F75F1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Complicaciones </w:t>
            </w:r>
          </w:p>
          <w:p w14:paraId="0C3C9DEF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 quimioterapia y</w:t>
            </w:r>
          </w:p>
          <w:p w14:paraId="0C838536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    radioterapia</w:t>
            </w:r>
          </w:p>
          <w:p w14:paraId="2C9A229D" w14:textId="77777777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473F4">
              <w:rPr>
                <w:rFonts w:asciiTheme="minorHAnsi" w:hAnsiTheme="minorHAnsi"/>
                <w:b/>
                <w:sz w:val="24"/>
                <w:szCs w:val="24"/>
              </w:rPr>
              <w:t>Seminarios</w:t>
            </w:r>
          </w:p>
          <w:p w14:paraId="302EAB24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- Urgencias </w:t>
            </w:r>
          </w:p>
          <w:p w14:paraId="09685035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 xml:space="preserve">    oncológicas</w:t>
            </w:r>
          </w:p>
          <w:p w14:paraId="01D9C9B7" w14:textId="77777777" w:rsidR="00701980" w:rsidRPr="0043519F" w:rsidRDefault="00701980" w:rsidP="00244616">
            <w:pPr>
              <w:rPr>
                <w:rFonts w:asciiTheme="minorHAnsi" w:hAnsiTheme="minorHAnsi"/>
                <w:sz w:val="24"/>
                <w:szCs w:val="24"/>
              </w:rPr>
            </w:pPr>
            <w:r w:rsidRPr="0043519F">
              <w:rPr>
                <w:rFonts w:asciiTheme="minorHAnsi" w:hAnsiTheme="minorHAnsi"/>
                <w:sz w:val="24"/>
                <w:szCs w:val="24"/>
              </w:rPr>
              <w:t>- Radioterapia</w:t>
            </w:r>
          </w:p>
          <w:p w14:paraId="1FBA5417" w14:textId="094B3DBD" w:rsidR="00701980" w:rsidRPr="0043519F" w:rsidRDefault="00701980" w:rsidP="002446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14:paraId="7B061FFA" w14:textId="77777777" w:rsidR="00393C81" w:rsidRDefault="00393C81" w:rsidP="005D0CEC">
      <w:pPr>
        <w:rPr>
          <w:rFonts w:asciiTheme="minorHAnsi" w:hAnsiTheme="minorHAnsi"/>
          <w:sz w:val="24"/>
          <w:szCs w:val="24"/>
        </w:rPr>
      </w:pPr>
    </w:p>
    <w:p w14:paraId="3505C45D" w14:textId="77777777" w:rsidR="00393C81" w:rsidRPr="00A47BC5" w:rsidRDefault="00393C81" w:rsidP="005D0CEC">
      <w:pPr>
        <w:rPr>
          <w:rFonts w:asciiTheme="minorHAnsi" w:hAnsiTheme="minorHAnsi"/>
          <w:sz w:val="24"/>
          <w:szCs w:val="24"/>
        </w:rPr>
      </w:pPr>
    </w:p>
    <w:p w14:paraId="394AF815" w14:textId="77777777" w:rsidR="00576BDD" w:rsidRPr="00A47BC5" w:rsidRDefault="00576BDD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BE799B" w:rsidRPr="00A47BC5" w14:paraId="28FA3397" w14:textId="77777777" w:rsidTr="00BE799B">
        <w:trPr>
          <w:trHeight w:val="63"/>
        </w:trPr>
        <w:tc>
          <w:tcPr>
            <w:tcW w:w="8897" w:type="dxa"/>
          </w:tcPr>
          <w:p w14:paraId="0C1BFE5F" w14:textId="77777777" w:rsidR="00BE799B" w:rsidRPr="00BE799B" w:rsidRDefault="00BE799B" w:rsidP="00BE799B">
            <w:pPr>
              <w:spacing w:before="120" w:after="12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b/>
                <w:sz w:val="24"/>
                <w:szCs w:val="24"/>
              </w:rPr>
              <w:t>ESTRATEGIAS METODOLÓGICAS</w:t>
            </w:r>
          </w:p>
        </w:tc>
      </w:tr>
      <w:tr w:rsidR="00BE799B" w:rsidRPr="00A47BC5" w14:paraId="0EAA10B3" w14:textId="77777777" w:rsidTr="00BE799B">
        <w:trPr>
          <w:trHeight w:val="63"/>
        </w:trPr>
        <w:tc>
          <w:tcPr>
            <w:tcW w:w="8897" w:type="dxa"/>
          </w:tcPr>
          <w:p w14:paraId="219A00B9" w14:textId="622AEF43" w:rsidR="00BE799B" w:rsidRPr="00702AFC" w:rsidRDefault="00702AFC" w:rsidP="00BE799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PLENARIA SINCRÓNICA Y </w:t>
            </w:r>
            <w:r w:rsidRPr="00702AFC">
              <w:rPr>
                <w:rFonts w:asciiTheme="minorHAnsi" w:hAnsiTheme="minorHAnsi"/>
                <w:b/>
                <w:bCs/>
                <w:sz w:val="24"/>
                <w:szCs w:val="24"/>
              </w:rPr>
              <w:t>VIDEO CLASE:</w:t>
            </w:r>
            <w:r w:rsidR="00BE799B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BE799B" w:rsidRPr="00A47BC5">
              <w:rPr>
                <w:rFonts w:asciiTheme="minorHAnsi" w:hAnsiTheme="minorHAnsi"/>
                <w:sz w:val="24"/>
                <w:szCs w:val="24"/>
              </w:rPr>
              <w:t>actividad realizada por uno o más docentes expertos en un tema, para compartir información, donde los estudiantes participan con preguntas.</w:t>
            </w:r>
          </w:p>
          <w:p w14:paraId="2C1A7D05" w14:textId="7022D629" w:rsidR="00BE799B" w:rsidRPr="00A47BC5" w:rsidRDefault="00702AFC" w:rsidP="00BE799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RESOLUCIÓN DE CASOS CLÍNICOS</w:t>
            </w:r>
            <w:r w:rsidR="00BE799B" w:rsidRPr="00A47BC5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  <w:r w:rsidR="00BE799B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683007">
              <w:rPr>
                <w:rFonts w:asciiTheme="minorHAnsi" w:hAnsiTheme="minorHAnsi"/>
                <w:sz w:val="24"/>
                <w:szCs w:val="24"/>
              </w:rPr>
              <w:t>L</w:t>
            </w:r>
            <w:r w:rsidR="00BE799B" w:rsidRPr="00A47BC5">
              <w:rPr>
                <w:rFonts w:asciiTheme="minorHAnsi" w:hAnsiTheme="minorHAnsi"/>
                <w:sz w:val="24"/>
                <w:szCs w:val="24"/>
              </w:rPr>
              <w:t>os y las estudiantes resuelven un tema dado por el equipo docente sobre una situación de salud específica.</w:t>
            </w:r>
          </w:p>
          <w:p w14:paraId="0F3AEB0E" w14:textId="15A83E36" w:rsidR="00BE799B" w:rsidRPr="00A47BC5" w:rsidRDefault="00702AFC" w:rsidP="00BE799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4"/>
                <w:szCs w:val="24"/>
              </w:rPr>
            </w:pPr>
            <w:r w:rsidRPr="005473F4">
              <w:rPr>
                <w:rFonts w:asciiTheme="minorHAnsi" w:hAnsiTheme="minorHAnsi"/>
                <w:b/>
                <w:bCs/>
                <w:sz w:val="24"/>
                <w:szCs w:val="24"/>
              </w:rPr>
              <w:t>SEMINARIOS</w:t>
            </w:r>
            <w:r w:rsidR="00BE799B" w:rsidRPr="00A47BC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: </w:t>
            </w:r>
            <w:r w:rsidR="00BE799B"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Discusión en grupo, en que </w:t>
            </w:r>
            <w:r w:rsidR="00A34F87" w:rsidRPr="00A47BC5">
              <w:rPr>
                <w:rFonts w:asciiTheme="minorHAnsi" w:hAnsiTheme="minorHAnsi"/>
                <w:bCs/>
                <w:sz w:val="24"/>
                <w:szCs w:val="24"/>
              </w:rPr>
              <w:t>los y</w:t>
            </w:r>
            <w:r w:rsidR="00BE799B"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 las estudiantes preparan un </w:t>
            </w:r>
            <w:r w:rsidR="00A34F87" w:rsidRPr="00A47BC5">
              <w:rPr>
                <w:rFonts w:asciiTheme="minorHAnsi" w:hAnsiTheme="minorHAnsi"/>
                <w:bCs/>
                <w:sz w:val="24"/>
                <w:szCs w:val="24"/>
              </w:rPr>
              <w:t>tema previamente</w:t>
            </w:r>
            <w:r w:rsidR="00BE799B"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, luego guiados por un tutor </w:t>
            </w:r>
            <w:r w:rsidR="00A34F87" w:rsidRPr="00A47BC5">
              <w:rPr>
                <w:rFonts w:asciiTheme="minorHAnsi" w:hAnsiTheme="minorHAnsi"/>
                <w:bCs/>
                <w:sz w:val="24"/>
                <w:szCs w:val="24"/>
              </w:rPr>
              <w:t>experto, analiza</w:t>
            </w:r>
            <w:r w:rsidR="00BE799B">
              <w:rPr>
                <w:rFonts w:asciiTheme="minorHAnsi" w:hAnsiTheme="minorHAnsi"/>
                <w:bCs/>
                <w:sz w:val="24"/>
                <w:szCs w:val="24"/>
              </w:rPr>
              <w:t xml:space="preserve"> y discute</w:t>
            </w:r>
            <w:r w:rsidR="00BE799B"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 los aspectos más importantes.</w:t>
            </w:r>
          </w:p>
          <w:p w14:paraId="3DF8D903" w14:textId="45C90D74" w:rsidR="00BE799B" w:rsidRPr="00A47BC5" w:rsidRDefault="00BE799B" w:rsidP="00BE799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2D4F56E1" w14:textId="77777777" w:rsidR="00576BDD" w:rsidRPr="00A47BC5" w:rsidRDefault="00576BDD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  <w:tblPrChange w:id="11" w:author="carolina figueroa" w:date="2020-10-30T11:35:00Z">
          <w:tblPr>
            <w:tblStyle w:val="Tablaconcuadrcula"/>
            <w:tblW w:w="8897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8897"/>
        <w:tblGridChange w:id="12">
          <w:tblGrid>
            <w:gridCol w:w="8897"/>
          </w:tblGrid>
        </w:tblGridChange>
      </w:tblGrid>
      <w:tr w:rsidR="007E2E02" w:rsidRPr="00A47BC5" w14:paraId="1BB36FCF" w14:textId="77777777" w:rsidTr="005B0049">
        <w:trPr>
          <w:trHeight w:val="7494"/>
          <w:trPrChange w:id="13" w:author="carolina figueroa" w:date="2020-10-30T11:35:00Z">
            <w:trPr>
              <w:trHeight w:val="9053"/>
            </w:trPr>
          </w:trPrChange>
        </w:trPr>
        <w:tc>
          <w:tcPr>
            <w:tcW w:w="8897" w:type="dxa"/>
            <w:tcPrChange w:id="14" w:author="carolina figueroa" w:date="2020-10-30T11:35:00Z">
              <w:tcPr>
                <w:tcW w:w="8897" w:type="dxa"/>
              </w:tcPr>
            </w:tcPrChange>
          </w:tcPr>
          <w:p w14:paraId="57C4C3E3" w14:textId="7BFC6DAF" w:rsidR="007E2E02" w:rsidRPr="00A47BC5" w:rsidRDefault="00DA6B9C" w:rsidP="0039708C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E2E02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PROCEDIMIENTOS EVALUATIVOS</w:t>
            </w:r>
          </w:p>
          <w:p w14:paraId="329BC69D" w14:textId="77777777" w:rsidR="007E2E02" w:rsidRPr="00A47BC5" w:rsidRDefault="007E2E02" w:rsidP="0039708C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1D1F4523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La evaluación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del curso 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se realizará mediante:</w:t>
            </w:r>
          </w:p>
          <w:p w14:paraId="53AC09DC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0A0314F7" w14:textId="77777777" w:rsidR="007E2E02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1.- </w:t>
            </w: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Certámenes: 3 en tot</w:t>
            </w: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al, de materias de 2 o 3 unidades, con preguntas </w:t>
            </w: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de 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selección múltiple (4 alternativas, sin descuento) con retroalimentación. </w:t>
            </w:r>
          </w:p>
          <w:p w14:paraId="33480B9E" w14:textId="6E408CD6" w:rsidR="007E2E02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 promediarán la nota de los certámenes. Si este promedio es mayor o igual a 4.00</w:t>
            </w:r>
            <w:r w:rsidR="00ED0C75">
              <w:rPr>
                <w:rFonts w:asciiTheme="minorHAnsi" w:hAnsiTheme="minorHAnsi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se considera en un </w:t>
            </w:r>
            <w:r w:rsidR="000832B0">
              <w:rPr>
                <w:rFonts w:asciiTheme="minorHAnsi" w:hAnsiTheme="minorHAnsi"/>
                <w:sz w:val="24"/>
                <w:szCs w:val="24"/>
              </w:rPr>
              <w:t>80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% </w:t>
            </w:r>
            <w:r>
              <w:rPr>
                <w:rFonts w:asciiTheme="minorHAnsi" w:hAnsiTheme="minorHAnsi"/>
                <w:sz w:val="24"/>
                <w:szCs w:val="24"/>
              </w:rPr>
              <w:t>en la nota de presentación a examen</w:t>
            </w:r>
            <w:r w:rsidR="00ED0C75">
              <w:rPr>
                <w:rFonts w:asciiTheme="minorHAnsi" w:hAnsiTheme="minorHAnsi"/>
                <w:sz w:val="24"/>
                <w:szCs w:val="24"/>
              </w:rPr>
              <w:t>, es decir, cada certamen vale un 2</w:t>
            </w:r>
            <w:r w:rsidR="000832B0">
              <w:rPr>
                <w:rFonts w:asciiTheme="minorHAnsi" w:hAnsiTheme="minorHAnsi"/>
                <w:sz w:val="24"/>
                <w:szCs w:val="24"/>
              </w:rPr>
              <w:t>6,6</w:t>
            </w:r>
            <w:r w:rsidR="00ED0C75">
              <w:rPr>
                <w:rFonts w:asciiTheme="minorHAnsi" w:hAnsiTheme="minorHAnsi"/>
                <w:sz w:val="24"/>
                <w:szCs w:val="24"/>
              </w:rPr>
              <w:t xml:space="preserve"> % de la nota de presentación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6DF2759A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Si el promedio de estos certámenes fuera menor a 4.00, y mayor a 3.44 entonces esta nota</w:t>
            </w:r>
            <w:r w:rsidR="00ED0C75">
              <w:rPr>
                <w:rFonts w:asciiTheme="minorHAnsi" w:hAnsiTheme="minorHAnsi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será la nota de presentación</w:t>
            </w:r>
            <w:r w:rsidR="00ED0C75">
              <w:rPr>
                <w:rFonts w:asciiTheme="minorHAnsi" w:hAnsiTheme="minorHAnsi"/>
                <w:sz w:val="24"/>
                <w:szCs w:val="24"/>
              </w:rPr>
              <w:t>, y va directo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 examen de segunda oportunidad. Si esta nota promedio de los certámenes fuera menor o igual a 3.44 significará la reprobación del curso, sin derecho a examen.</w:t>
            </w:r>
          </w:p>
          <w:p w14:paraId="0996808C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55FBADBB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3344C1FD" w14:textId="69628A54" w:rsidR="00B41B91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3.- </w:t>
            </w: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>Controles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: Son evaluaciones de aprendizaje comunes a los 5 Campus a través de Controles de Lectura</w:t>
            </w:r>
            <w:r w:rsidR="0086448F">
              <w:rPr>
                <w:rFonts w:asciiTheme="minorHAnsi" w:hAnsiTheme="minorHAnsi"/>
                <w:sz w:val="24"/>
                <w:szCs w:val="24"/>
              </w:rPr>
              <w:t xml:space="preserve"> y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6448F">
              <w:rPr>
                <w:rFonts w:asciiTheme="minorHAnsi" w:hAnsiTheme="minorHAnsi"/>
                <w:sz w:val="24"/>
                <w:szCs w:val="24"/>
              </w:rPr>
              <w:t>d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iscusión de Casos Clínicos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0832B0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r w:rsidR="006F775A">
              <w:rPr>
                <w:rFonts w:asciiTheme="minorHAnsi" w:hAnsiTheme="minorHAnsi"/>
                <w:sz w:val="24"/>
                <w:szCs w:val="24"/>
              </w:rPr>
              <w:t>control por semana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6FD2E5B1" w14:textId="64E2E460" w:rsidR="00B41B91" w:rsidRDefault="00B41B91" w:rsidP="00B41B9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Si existe justificación, quedará a criterio del PEC la forma de recuperación de esa nota.</w:t>
            </w:r>
          </w:p>
          <w:p w14:paraId="08C2AEE4" w14:textId="77777777" w:rsidR="00B41B91" w:rsidRPr="00A47BC5" w:rsidRDefault="00B41B91" w:rsidP="00B41B9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2FBC1069" w14:textId="71D6CE07" w:rsidR="007E2E02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Ponderación total en nota de presentación a examen: </w:t>
            </w:r>
            <w:r w:rsidR="000832B0">
              <w:rPr>
                <w:rFonts w:asciiTheme="minorHAnsi" w:hAnsiTheme="minorHAnsi"/>
                <w:sz w:val="24"/>
                <w:szCs w:val="24"/>
              </w:rPr>
              <w:t>20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%</w:t>
            </w:r>
            <w:r w:rsidR="0086448F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44521843" w14:textId="77777777" w:rsidR="00F3362E" w:rsidRDefault="00F3362E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1C79943D" w14:textId="77777777" w:rsidR="007E2E02" w:rsidRDefault="007E2E02" w:rsidP="007E2E02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La nota de Presentación a examen (NPE) se calcula de la siguiente forma:</w:t>
            </w:r>
          </w:p>
          <w:p w14:paraId="7F38B016" w14:textId="77777777" w:rsidR="007E2E02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2717"/>
            </w:tblGrid>
            <w:tr w:rsidR="007E2E02" w14:paraId="7B9D0502" w14:textId="77777777" w:rsidTr="007E2E02">
              <w:tc>
                <w:tcPr>
                  <w:tcW w:w="5949" w:type="dxa"/>
                </w:tcPr>
                <w:p w14:paraId="3CC84A95" w14:textId="77777777" w:rsidR="007E2E02" w:rsidRDefault="007E2E02" w:rsidP="003970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Evaluación</w:t>
                  </w:r>
                </w:p>
              </w:tc>
              <w:tc>
                <w:tcPr>
                  <w:tcW w:w="2717" w:type="dxa"/>
                </w:tcPr>
                <w:p w14:paraId="6AE20314" w14:textId="77777777" w:rsidR="007E2E02" w:rsidRDefault="007E2E02" w:rsidP="007E2E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 xml:space="preserve">Ponderación </w:t>
                  </w:r>
                </w:p>
              </w:tc>
            </w:tr>
            <w:tr w:rsidR="007E2E02" w14:paraId="7ACF2059" w14:textId="77777777" w:rsidTr="007E2E02">
              <w:tc>
                <w:tcPr>
                  <w:tcW w:w="5949" w:type="dxa"/>
                </w:tcPr>
                <w:p w14:paraId="51D6098C" w14:textId="77777777" w:rsidR="007E2E02" w:rsidRDefault="007E2E02" w:rsidP="003970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Certámenes</w:t>
                  </w:r>
                </w:p>
              </w:tc>
              <w:tc>
                <w:tcPr>
                  <w:tcW w:w="2717" w:type="dxa"/>
                </w:tcPr>
                <w:p w14:paraId="1B392863" w14:textId="2F9E4191" w:rsidR="007E2E02" w:rsidRDefault="000832B0" w:rsidP="002C0EA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8</w:t>
                  </w:r>
                  <w:r w:rsidR="007E2E02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0</w:t>
                  </w:r>
                  <w:r w:rsidR="00D41190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 xml:space="preserve"> </w:t>
                  </w:r>
                  <w:r w:rsidR="007E2E02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 xml:space="preserve">% </w:t>
                  </w:r>
                </w:p>
              </w:tc>
            </w:tr>
            <w:tr w:rsidR="007E2E02" w14:paraId="3B305089" w14:textId="77777777" w:rsidTr="007E2E02">
              <w:tc>
                <w:tcPr>
                  <w:tcW w:w="5949" w:type="dxa"/>
                </w:tcPr>
                <w:p w14:paraId="4D0500A6" w14:textId="77777777" w:rsidR="007E2E02" w:rsidRDefault="007E2E02" w:rsidP="003970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Controles</w:t>
                  </w:r>
                </w:p>
              </w:tc>
              <w:tc>
                <w:tcPr>
                  <w:tcW w:w="2717" w:type="dxa"/>
                </w:tcPr>
                <w:p w14:paraId="53F6B952" w14:textId="4C6B7A3A" w:rsidR="007E2E02" w:rsidRDefault="000832B0" w:rsidP="007E2E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2</w:t>
                  </w:r>
                  <w:r w:rsidR="007E2E02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0</w:t>
                  </w:r>
                  <w:r w:rsidR="00D41190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 xml:space="preserve"> </w:t>
                  </w:r>
                  <w:r w:rsidR="007E2E02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%</w:t>
                  </w:r>
                </w:p>
              </w:tc>
            </w:tr>
            <w:tr w:rsidR="007E2E02" w14:paraId="26754F29" w14:textId="77777777" w:rsidTr="007E2E02">
              <w:tc>
                <w:tcPr>
                  <w:tcW w:w="5949" w:type="dxa"/>
                </w:tcPr>
                <w:p w14:paraId="173A954A" w14:textId="77777777" w:rsidR="007E2E02" w:rsidRDefault="00D41190" w:rsidP="003970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 xml:space="preserve"> </w:t>
                  </w:r>
                  <w:r w:rsidR="007E2E02"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717" w:type="dxa"/>
                </w:tcPr>
                <w:p w14:paraId="3D7E043C" w14:textId="77777777" w:rsidR="007E2E02" w:rsidRDefault="007E2E02" w:rsidP="007E2E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Cs/>
                      <w:sz w:val="24"/>
                      <w:szCs w:val="24"/>
                    </w:rPr>
                    <w:t>100%</w:t>
                  </w:r>
                </w:p>
              </w:tc>
            </w:tr>
          </w:tbl>
          <w:p w14:paraId="7D6A97CE" w14:textId="77777777" w:rsidR="007E2E02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7D4EB7B6" w14:textId="77777777" w:rsidR="009D5565" w:rsidRPr="00A47BC5" w:rsidRDefault="009D5565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  <w:p w14:paraId="4FEAC750" w14:textId="77777777" w:rsidR="007E2E02" w:rsidRPr="000D0108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4"/>
                <w:szCs w:val="24"/>
                <w:u w:val="single"/>
              </w:rPr>
            </w:pPr>
            <w:r w:rsidRPr="000D0108">
              <w:rPr>
                <w:rFonts w:asciiTheme="minorHAnsi" w:hAnsiTheme="minorHAnsi"/>
                <w:b/>
                <w:bCs/>
                <w:sz w:val="24"/>
                <w:szCs w:val="24"/>
                <w:u w:val="single"/>
              </w:rPr>
              <w:t>Examen Final:</w:t>
            </w:r>
          </w:p>
          <w:p w14:paraId="7CED2E30" w14:textId="77777777" w:rsidR="007E2E02" w:rsidRPr="00A47BC5" w:rsidRDefault="007E2E02" w:rsidP="0039708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Es una evaluación </w:t>
            </w:r>
            <w:r>
              <w:rPr>
                <w:rFonts w:asciiTheme="minorHAnsi" w:hAnsiTheme="minorHAnsi"/>
                <w:sz w:val="24"/>
                <w:szCs w:val="24"/>
              </w:rPr>
              <w:t>teórica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 xml:space="preserve"> que considera todos los indicadores de aprendizaje del curso.</w:t>
            </w:r>
          </w:p>
          <w:p w14:paraId="3211D762" w14:textId="77777777" w:rsidR="007E2E02" w:rsidRDefault="007E2E02" w:rsidP="00CD072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Esta actividad de evaluaci</w:t>
            </w:r>
            <w:r>
              <w:rPr>
                <w:rFonts w:asciiTheme="minorHAnsi" w:hAnsiTheme="minorHAnsi"/>
                <w:sz w:val="24"/>
                <w:szCs w:val="24"/>
              </w:rPr>
              <w:t>ón final no considera eximición.</w:t>
            </w:r>
          </w:p>
          <w:p w14:paraId="71808C76" w14:textId="77777777" w:rsidR="007E2E02" w:rsidRDefault="007E2E02" w:rsidP="000D010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El examen debe tener nota mayor o igual a 4.00, de lo contrario se debe repetir examen si la nota de presentación lo permite. Si no reprueba automáticamente.</w:t>
            </w:r>
          </w:p>
          <w:p w14:paraId="6B997E1B" w14:textId="77777777" w:rsidR="007E2E02" w:rsidRPr="00A47BC5" w:rsidRDefault="007E2E02" w:rsidP="0039708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Las condiciones específicas de la presentación a examen se rigen de acuerdo al Reglamento general de los planes de formación conducentes a las licenciaturas y títulos profesionales, Decreto exento N° 0023842/04.07.2013, artículo 29 detallado más abajo.</w:t>
            </w:r>
          </w:p>
          <w:p w14:paraId="7A87B9BB" w14:textId="77777777" w:rsidR="007E2E02" w:rsidRDefault="007E2E02" w:rsidP="0039708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43ED38BD" w14:textId="77777777" w:rsidR="007E2E02" w:rsidRPr="00A47BC5" w:rsidRDefault="007E2E02" w:rsidP="0039708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bCs/>
                <w:sz w:val="24"/>
                <w:szCs w:val="24"/>
              </w:rPr>
              <w:t xml:space="preserve">Nota Final 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>del Curso se calculará de acuerdo a:</w:t>
            </w:r>
          </w:p>
          <w:p w14:paraId="7EA68399" w14:textId="77777777" w:rsidR="007E2E02" w:rsidRPr="00A47BC5" w:rsidRDefault="007E2E02" w:rsidP="0039708C">
            <w:pPr>
              <w:autoSpaceDE w:val="0"/>
              <w:autoSpaceDN w:val="0"/>
              <w:adjustRightInd w:val="0"/>
              <w:spacing w:line="240" w:lineRule="auto"/>
              <w:ind w:left="300"/>
              <w:rPr>
                <w:rFonts w:asciiTheme="minorHAnsi" w:hAnsiTheme="minorHAnsi"/>
                <w:sz w:val="24"/>
                <w:szCs w:val="24"/>
              </w:rPr>
            </w:pPr>
          </w:p>
          <w:p w14:paraId="551375B9" w14:textId="77777777" w:rsidR="007E2E02" w:rsidRPr="00A47BC5" w:rsidRDefault="002C0EA7" w:rsidP="0039708C">
            <w:pPr>
              <w:tabs>
                <w:tab w:val="left" w:pos="1400"/>
                <w:tab w:val="left" w:pos="6700"/>
              </w:tabs>
              <w:autoSpaceDE w:val="0"/>
              <w:autoSpaceDN w:val="0"/>
              <w:adjustRightInd w:val="0"/>
              <w:spacing w:line="240" w:lineRule="auto"/>
              <w:ind w:left="30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 xml:space="preserve">Nota de Presentación     </w:t>
            </w:r>
            <w:r w:rsidR="007E2E02" w:rsidRPr="00A47BC5">
              <w:rPr>
                <w:rFonts w:asciiTheme="minorHAnsi" w:hAnsiTheme="minorHAnsi"/>
                <w:sz w:val="24"/>
                <w:szCs w:val="24"/>
              </w:rPr>
              <w:t>70%</w:t>
            </w:r>
          </w:p>
          <w:p w14:paraId="66981ED5" w14:textId="77777777" w:rsidR="007E2E02" w:rsidRDefault="007E2E02" w:rsidP="0039708C">
            <w:pPr>
              <w:tabs>
                <w:tab w:val="left" w:pos="1400"/>
                <w:tab w:val="left" w:pos="6700"/>
              </w:tabs>
              <w:autoSpaceDE w:val="0"/>
              <w:autoSpaceDN w:val="0"/>
              <w:adjustRightInd w:val="0"/>
              <w:spacing w:line="240" w:lineRule="auto"/>
              <w:ind w:left="300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2.</w:t>
            </w:r>
            <w:r w:rsidRPr="00A47BC5">
              <w:rPr>
                <w:rFonts w:asciiTheme="minorHAnsi" w:hAnsiTheme="minorHAnsi"/>
                <w:sz w:val="24"/>
                <w:szCs w:val="24"/>
              </w:rPr>
              <w:tab/>
              <w:t>Examen final                    30%</w:t>
            </w:r>
          </w:p>
          <w:p w14:paraId="74E3CF68" w14:textId="77777777" w:rsidR="007E2E02" w:rsidRPr="00A47BC5" w:rsidRDefault="007E2E02" w:rsidP="00AA163C">
            <w:pPr>
              <w:tabs>
                <w:tab w:val="left" w:pos="1400"/>
                <w:tab w:val="left" w:pos="6700"/>
              </w:tabs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6298B68D" w14:textId="77777777" w:rsidR="007E2E02" w:rsidRPr="00A47BC5" w:rsidRDefault="007E2E02" w:rsidP="0039708C">
            <w:pPr>
              <w:autoSpaceDE w:val="0"/>
              <w:autoSpaceDN w:val="0"/>
              <w:adjustRightInd w:val="0"/>
              <w:spacing w:before="120" w:after="120" w:line="240" w:lineRule="auto"/>
              <w:ind w:left="284" w:firstLine="11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lastRenderedPageBreak/>
              <w:t>Decreto exento N° 0023842/04.07.2013 del Reglamento general de los planes de formación conducentes a las licenciaturas y títulos profesionales otorgados por la Facultad de Medicina.</w:t>
            </w:r>
          </w:p>
          <w:p w14:paraId="17A01D1C" w14:textId="77777777" w:rsidR="007E2E02" w:rsidRPr="00A47BC5" w:rsidRDefault="007E2E02" w:rsidP="0039708C">
            <w:pPr>
              <w:autoSpaceDE w:val="0"/>
              <w:autoSpaceDN w:val="0"/>
              <w:adjustRightInd w:val="0"/>
              <w:spacing w:before="120" w:after="120" w:line="240" w:lineRule="auto"/>
              <w:ind w:left="426" w:firstLine="11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Art. 29 Aquellos cursos que contemplan una actividad de evaluación final, el programa deberá establecer claramente las condiciones de presentación a esta.</w:t>
            </w:r>
          </w:p>
          <w:p w14:paraId="7489857F" w14:textId="3414DC43" w:rsidR="007E2E02" w:rsidRPr="00A47BC5" w:rsidRDefault="007E2E02" w:rsidP="0039708C">
            <w:pPr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20" w:after="120" w:line="240" w:lineRule="auto"/>
              <w:ind w:left="426" w:hanging="360"/>
              <w:jc w:val="both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 xml:space="preserve">Será de carácter </w:t>
            </w:r>
            <w:r w:rsidR="00F04E47" w:rsidRPr="00E95BC9">
              <w:rPr>
                <w:rFonts w:asciiTheme="minorHAnsi" w:hAnsiTheme="minorHAnsi"/>
                <w:sz w:val="24"/>
                <w:szCs w:val="24"/>
              </w:rPr>
              <w:t>obligatorio</w:t>
            </w:r>
            <w:r w:rsidR="000832B0" w:rsidRPr="00E95BC9">
              <w:rPr>
                <w:rFonts w:asciiTheme="minorHAnsi" w:hAnsiTheme="minorHAnsi"/>
                <w:sz w:val="24"/>
                <w:szCs w:val="24"/>
              </w:rPr>
              <w:t>.</w:t>
            </w:r>
            <w:r w:rsidR="00F04E47" w:rsidRPr="00E95BC9">
              <w:rPr>
                <w:rFonts w:asciiTheme="minorHAnsi" w:hAnsiTheme="minorHAnsi"/>
                <w:sz w:val="24"/>
                <w:szCs w:val="24"/>
              </w:rPr>
              <w:t xml:space="preserve"> Por la situación particular del año 2020, no será reprobatorio</w:t>
            </w:r>
          </w:p>
          <w:p w14:paraId="5AD36088" w14:textId="77777777" w:rsidR="007E2E02" w:rsidRPr="00A47BC5" w:rsidRDefault="007E2E02" w:rsidP="0039708C">
            <w:pPr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20" w:after="120" w:line="240" w:lineRule="auto"/>
              <w:ind w:left="426" w:hanging="360"/>
              <w:jc w:val="both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A47BC5">
              <w:rPr>
                <w:rFonts w:asciiTheme="minorHAnsi" w:hAnsiTheme="minorHAnsi"/>
                <w:sz w:val="24"/>
                <w:szCs w:val="24"/>
              </w:rPr>
              <w:t>Si la nota es igual o mayor a 4,0 el (la) estudiante tendrá derecho a dos oportunidades de evaluación final.</w:t>
            </w:r>
          </w:p>
          <w:p w14:paraId="7A2B23EF" w14:textId="541C1B4D" w:rsidR="007E2E02" w:rsidRPr="00360859" w:rsidRDefault="007E2E02" w:rsidP="0039708C">
            <w:pPr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20" w:after="120" w:line="240" w:lineRule="auto"/>
              <w:ind w:left="426" w:hanging="360"/>
              <w:jc w:val="both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360859">
              <w:rPr>
                <w:rFonts w:asciiTheme="minorHAnsi" w:hAnsiTheme="minorHAnsi"/>
                <w:sz w:val="24"/>
                <w:szCs w:val="24"/>
              </w:rPr>
              <w:t xml:space="preserve">Si la nota de presentación final </w:t>
            </w:r>
            <w:r>
              <w:rPr>
                <w:rFonts w:asciiTheme="minorHAnsi" w:hAnsiTheme="minorHAnsi"/>
                <w:sz w:val="24"/>
                <w:szCs w:val="24"/>
              </w:rPr>
              <w:t>es mayor a</w:t>
            </w:r>
            <w:r w:rsidRPr="00360859">
              <w:rPr>
                <w:rFonts w:asciiTheme="minorHAnsi" w:hAnsiTheme="minorHAnsi"/>
                <w:sz w:val="24"/>
                <w:szCs w:val="24"/>
              </w:rPr>
              <w:t xml:space="preserve"> 3,</w:t>
            </w:r>
            <w:r>
              <w:rPr>
                <w:rFonts w:asciiTheme="minorHAnsi" w:hAnsiTheme="minorHAnsi"/>
                <w:sz w:val="24"/>
                <w:szCs w:val="24"/>
              </w:rPr>
              <w:t>44</w:t>
            </w:r>
            <w:r w:rsidRPr="00360859">
              <w:rPr>
                <w:rFonts w:asciiTheme="minorHAnsi" w:hAnsiTheme="minorHAnsi"/>
                <w:sz w:val="24"/>
                <w:szCs w:val="24"/>
              </w:rPr>
              <w:t xml:space="preserve"> y </w:t>
            </w:r>
            <w:r>
              <w:rPr>
                <w:rFonts w:asciiTheme="minorHAnsi" w:hAnsiTheme="minorHAnsi"/>
                <w:sz w:val="24"/>
                <w:szCs w:val="24"/>
              </w:rPr>
              <w:t>menor a 3</w:t>
            </w:r>
            <w:r w:rsidRPr="00360859">
              <w:rPr>
                <w:rFonts w:asciiTheme="minorHAnsi" w:hAnsiTheme="minorHAnsi"/>
                <w:sz w:val="24"/>
                <w:szCs w:val="24"/>
              </w:rPr>
              <w:t>,</w:t>
            </w:r>
            <w:r w:rsidR="00F04E47" w:rsidRPr="00E95BC9">
              <w:rPr>
                <w:rFonts w:asciiTheme="minorHAnsi" w:hAnsiTheme="minorHAnsi"/>
                <w:sz w:val="24"/>
                <w:szCs w:val="24"/>
              </w:rPr>
              <w:t>96</w:t>
            </w:r>
            <w:r w:rsidRPr="00E95BC9">
              <w:rPr>
                <w:rFonts w:asciiTheme="minorHAnsi" w:hAnsiTheme="minorHAnsi"/>
                <w:sz w:val="24"/>
                <w:szCs w:val="24"/>
              </w:rPr>
              <w:t>,</w:t>
            </w:r>
            <w:r w:rsidRPr="00360859">
              <w:rPr>
                <w:rFonts w:asciiTheme="minorHAnsi" w:hAnsiTheme="minorHAnsi"/>
                <w:sz w:val="24"/>
                <w:szCs w:val="24"/>
              </w:rPr>
              <w:t xml:space="preserve"> el (la) estudiante sólo tendrá una oportunidad de evaluación final.</w:t>
            </w:r>
          </w:p>
          <w:p w14:paraId="640E828E" w14:textId="77777777" w:rsidR="007E2E02" w:rsidRPr="007E2E02" w:rsidRDefault="007E2E02" w:rsidP="0039708C">
            <w:pPr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20" w:after="120" w:line="240" w:lineRule="auto"/>
              <w:ind w:left="426" w:hanging="360"/>
              <w:jc w:val="both"/>
              <w:textAlignment w:val="auto"/>
              <w:rPr>
                <w:rFonts w:asciiTheme="minorHAnsi" w:hAnsiTheme="minorHAnsi"/>
                <w:sz w:val="24"/>
                <w:szCs w:val="24"/>
              </w:rPr>
            </w:pPr>
            <w:r w:rsidRPr="00360859">
              <w:rPr>
                <w:rFonts w:asciiTheme="minorHAnsi" w:hAnsiTheme="minorHAnsi"/>
                <w:sz w:val="24"/>
                <w:szCs w:val="24"/>
              </w:rPr>
              <w:t>Si la nota de presentación a evaluación es igual o inferior a 3,44 el (la) estudiante pierde el derecho a evaluación final, reprobando el curso. En este caso la calificación final del curso será igual a la nota de presentación.</w:t>
            </w:r>
          </w:p>
        </w:tc>
      </w:tr>
    </w:tbl>
    <w:p w14:paraId="4DD51318" w14:textId="77777777" w:rsidR="00576BDD" w:rsidRPr="00A47BC5" w:rsidRDefault="00576BDD" w:rsidP="00576BDD">
      <w:pPr>
        <w:rPr>
          <w:rFonts w:asciiTheme="minorHAnsi" w:hAnsiTheme="minorHAnsi"/>
          <w:sz w:val="24"/>
          <w:szCs w:val="24"/>
        </w:rPr>
      </w:pPr>
    </w:p>
    <w:p w14:paraId="024A50B8" w14:textId="77777777" w:rsidR="00576BDD" w:rsidRPr="00A47BC5" w:rsidRDefault="00576BDD" w:rsidP="00576BDD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576BDD" w:rsidRPr="00A47BC5" w14:paraId="5F903DD0" w14:textId="77777777" w:rsidTr="00DA7F9B">
        <w:tc>
          <w:tcPr>
            <w:tcW w:w="8897" w:type="dxa"/>
          </w:tcPr>
          <w:p w14:paraId="780763E1" w14:textId="52A7D82E" w:rsidR="00576BDD" w:rsidRPr="00A47BC5" w:rsidRDefault="00DA6B9C" w:rsidP="0039708C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b/>
                <w:sz w:val="24"/>
                <w:szCs w:val="24"/>
              </w:rPr>
              <w:t>BIBLIOGRAFIA Y</w:t>
            </w:r>
            <w:r w:rsidR="00576BDD" w:rsidRPr="00A47BC5">
              <w:rPr>
                <w:rFonts w:asciiTheme="minorHAnsi" w:hAnsiTheme="minorHAnsi" w:cs="Arial"/>
                <w:b/>
                <w:sz w:val="24"/>
                <w:szCs w:val="24"/>
              </w:rPr>
              <w:t xml:space="preserve"> RECURSOS</w:t>
            </w:r>
          </w:p>
          <w:p w14:paraId="4E8FA20E" w14:textId="77777777" w:rsidR="00576BDD" w:rsidRPr="00A47BC5" w:rsidRDefault="00576BDD" w:rsidP="0039708C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7748D277" w14:textId="77777777" w:rsidR="00A46C56" w:rsidRPr="00A47BC5" w:rsidRDefault="00A46C56" w:rsidP="0039708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 xml:space="preserve">Apuntes </w:t>
            </w:r>
            <w:r w:rsidR="0007189F">
              <w:rPr>
                <w:rFonts w:asciiTheme="minorHAnsi" w:hAnsiTheme="minorHAnsi" w:cs="Arial"/>
                <w:sz w:val="24"/>
                <w:szCs w:val="24"/>
              </w:rPr>
              <w:t>y artículos</w:t>
            </w:r>
            <w:r w:rsidRPr="00A47BC5">
              <w:rPr>
                <w:rFonts w:asciiTheme="minorHAnsi" w:hAnsiTheme="minorHAnsi" w:cs="Arial"/>
                <w:sz w:val="24"/>
                <w:szCs w:val="24"/>
              </w:rPr>
              <w:t xml:space="preserve"> entregados por docentes en cada Unidad</w:t>
            </w:r>
          </w:p>
          <w:p w14:paraId="3FBF2833" w14:textId="77777777" w:rsidR="00576BDD" w:rsidRPr="00A47BC5" w:rsidRDefault="00576BDD" w:rsidP="0039708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>Libro: REUMA</w:t>
            </w:r>
            <w:r w:rsidR="00DB13D5">
              <w:rPr>
                <w:rFonts w:asciiTheme="minorHAnsi" w:hAnsiTheme="minorHAnsi" w:cs="Arial"/>
                <w:sz w:val="24"/>
                <w:szCs w:val="24"/>
              </w:rPr>
              <w:t>2.</w:t>
            </w:r>
            <w:r w:rsidRPr="00A47BC5">
              <w:rPr>
                <w:rFonts w:asciiTheme="minorHAnsi" w:hAnsiTheme="minorHAnsi" w:cs="Arial"/>
                <w:sz w:val="24"/>
                <w:szCs w:val="24"/>
              </w:rPr>
              <w:t xml:space="preserve"> Editor Dr. Daniel Pacheco. Sociedad Chilena de Reumatología</w:t>
            </w:r>
          </w:p>
          <w:p w14:paraId="237607DE" w14:textId="77777777" w:rsidR="00576BDD" w:rsidRPr="00A47BC5" w:rsidRDefault="00570D4C" w:rsidP="0039708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 xml:space="preserve">Libro: Diagnóstico y tratamiento de las enfermedades digestivas. Sociedad Chilena Gastroenterología </w:t>
            </w:r>
          </w:p>
          <w:p w14:paraId="0218933D" w14:textId="77777777" w:rsidR="00576BDD" w:rsidRPr="00A47BC5" w:rsidRDefault="00576BDD" w:rsidP="0039708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>Libro: Principios de Medicina Interna Harr</w:t>
            </w:r>
            <w:r w:rsidR="00A46C56" w:rsidRPr="00A47BC5">
              <w:rPr>
                <w:rFonts w:asciiTheme="minorHAnsi" w:hAnsiTheme="minorHAnsi" w:cs="Arial"/>
                <w:sz w:val="24"/>
                <w:szCs w:val="24"/>
              </w:rPr>
              <w:t>ison, 18 Edición</w:t>
            </w:r>
          </w:p>
          <w:p w14:paraId="03D5387F" w14:textId="77777777" w:rsidR="00576BDD" w:rsidRPr="00A47BC5" w:rsidRDefault="00576BDD" w:rsidP="0039708C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7BC5">
              <w:rPr>
                <w:rFonts w:asciiTheme="minorHAnsi" w:hAnsiTheme="minorHAnsi" w:cs="Arial"/>
                <w:sz w:val="24"/>
                <w:szCs w:val="24"/>
              </w:rPr>
              <w:t>Apuntes web: Bases de la Medicina Interna</w:t>
            </w:r>
          </w:p>
          <w:p w14:paraId="25E50F7F" w14:textId="77777777" w:rsidR="00576BDD" w:rsidRPr="00A47BC5" w:rsidRDefault="00576BDD" w:rsidP="0039708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BA0387B" w14:textId="77777777" w:rsidR="00576BDD" w:rsidRPr="00A47BC5" w:rsidRDefault="00576BDD" w:rsidP="00576BDD">
      <w:pPr>
        <w:rPr>
          <w:rFonts w:asciiTheme="minorHAnsi" w:hAnsiTheme="minorHAnsi"/>
          <w:sz w:val="24"/>
          <w:szCs w:val="24"/>
        </w:rPr>
      </w:pPr>
    </w:p>
    <w:p w14:paraId="0CA395A9" w14:textId="77777777" w:rsidR="00576BDD" w:rsidRDefault="00576BDD" w:rsidP="00576BDD">
      <w:pPr>
        <w:rPr>
          <w:rFonts w:asciiTheme="minorHAnsi" w:hAnsiTheme="minorHAnsi"/>
          <w:sz w:val="24"/>
          <w:szCs w:val="24"/>
        </w:rPr>
      </w:pPr>
    </w:p>
    <w:p w14:paraId="7AB1391A" w14:textId="77777777" w:rsidR="007E2E02" w:rsidRPr="00A47BC5" w:rsidRDefault="007E2E02" w:rsidP="00576BDD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576BDD" w:rsidRPr="00A47BC5" w14:paraId="3DAEAA10" w14:textId="77777777" w:rsidTr="00DA7F9B">
        <w:tc>
          <w:tcPr>
            <w:tcW w:w="8897" w:type="dxa"/>
          </w:tcPr>
          <w:p w14:paraId="7BE889EF" w14:textId="77777777" w:rsidR="00576BDD" w:rsidRPr="00A47BC5" w:rsidRDefault="00576BDD" w:rsidP="0039708C">
            <w:pPr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  <w:lang w:val="es-MX"/>
              </w:rPr>
              <w:t>REQUISITOS DE APROBACIÓN</w:t>
            </w:r>
          </w:p>
          <w:p w14:paraId="2300A0D1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Reglamentación de la Facultad</w:t>
            </w:r>
          </w:p>
          <w:p w14:paraId="6A2649AA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lastRenderedPageBreak/>
              <w:t xml:space="preserve">Art. 24* 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14:paraId="59E4F37F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 xml:space="preserve">Las calificaciones parciales, las de presentación a actividad final y la nota de actividad final se colocarán con centésima. La nota final de la actividad curricular se colocará con un decimal para las notas aprobatorias, en cuyo caso el 0,05 o mayor se aproximará al dígito superior y el menor a 0,05 al dígito inferior. </w:t>
            </w:r>
          </w:p>
          <w:p w14:paraId="3F5E28D4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Art. 26* La calificación de la actividad curricular se hará sobre la base de los logros que evidencie el estudiante en las competencias establecidas en ellos.</w:t>
            </w:r>
          </w:p>
          <w:p w14:paraId="1A5110C1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La calificación final de los diversos cursos y actividades curriculares se obtendrá a partir de la ponderación de las calificaciones de cada unidad de aprendizaje y de la actividad final del curso si la hubiera.</w:t>
            </w:r>
          </w:p>
          <w:p w14:paraId="32FC7762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La nota de aprobación mínima es de 4,0 y cada programa de curso deberá explicitar los requisitos y condiciones de aprobación previa aceptación del Consejo de Escuela.</w:t>
            </w:r>
          </w:p>
          <w:p w14:paraId="1A7CB814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*Reglamento general de planes de formación conducentes a licenciaturas y títulos profesionales otorgados por la Facultad de Medicina, D.U. 003625, de 27 de enero del 2009. Modificación Decreto Exento Nº 0023841 04 de Julio 2013</w:t>
            </w:r>
          </w:p>
        </w:tc>
      </w:tr>
    </w:tbl>
    <w:p w14:paraId="70BEF6A2" w14:textId="77777777" w:rsidR="00576BDD" w:rsidRPr="00A47BC5" w:rsidRDefault="00576BDD" w:rsidP="00576BDD">
      <w:pPr>
        <w:rPr>
          <w:rFonts w:asciiTheme="minorHAnsi" w:hAnsiTheme="minorHAnsi"/>
          <w:sz w:val="24"/>
          <w:szCs w:val="24"/>
        </w:rPr>
      </w:pPr>
    </w:p>
    <w:p w14:paraId="6908A859" w14:textId="77777777" w:rsidR="00576BDD" w:rsidRPr="00A47BC5" w:rsidRDefault="00576BDD" w:rsidP="00576BDD">
      <w:pPr>
        <w:rPr>
          <w:rFonts w:asciiTheme="minorHAnsi" w:hAnsiTheme="minorHAnsi" w:cs="Gautami"/>
          <w:b/>
          <w:sz w:val="24"/>
          <w:szCs w:val="24"/>
        </w:rPr>
      </w:pP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576BDD" w:rsidRPr="00A47BC5" w14:paraId="0F7B37B2" w14:textId="77777777" w:rsidTr="00DA7F9B">
        <w:tc>
          <w:tcPr>
            <w:tcW w:w="8897" w:type="dxa"/>
          </w:tcPr>
          <w:p w14:paraId="0C2F5625" w14:textId="77777777" w:rsidR="00576BDD" w:rsidRPr="00A47BC5" w:rsidRDefault="00576BDD" w:rsidP="0039708C">
            <w:pPr>
              <w:rPr>
                <w:rFonts w:asciiTheme="minorHAnsi" w:hAnsiTheme="minorHAnsi" w:cs="Gautami"/>
                <w:b/>
                <w:sz w:val="24"/>
                <w:szCs w:val="24"/>
              </w:rPr>
            </w:pPr>
            <w:r w:rsidRPr="00A47BC5">
              <w:rPr>
                <w:rFonts w:asciiTheme="minorHAnsi" w:hAnsiTheme="minorHAnsi" w:cs="Gautami"/>
                <w:b/>
                <w:sz w:val="24"/>
                <w:szCs w:val="24"/>
              </w:rPr>
              <w:t xml:space="preserve">REGLAMENTO DE ASISTENCIA </w:t>
            </w:r>
          </w:p>
          <w:p w14:paraId="0F088DEE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jc w:val="both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Las actividades obligatorias requieren de un 100% de asistencia.</w:t>
            </w:r>
          </w:p>
          <w:p w14:paraId="495E6232" w14:textId="7A5F1D61" w:rsidR="00576BDD" w:rsidRPr="00A47BC5" w:rsidRDefault="00E95BC9" w:rsidP="0039708C">
            <w:pPr>
              <w:suppressAutoHyphens w:val="0"/>
              <w:spacing w:before="100" w:beforeAutospacing="1" w:after="100" w:afterAutospacing="1" w:line="240" w:lineRule="auto"/>
              <w:jc w:val="both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 xml:space="preserve">Si </w:t>
            </w:r>
            <w:r w:rsidR="005B0049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él</w:t>
            </w:r>
            <w:r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 xml:space="preserve"> o </w:t>
            </w:r>
            <w:r w:rsidR="005B0049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la estudiante</w:t>
            </w:r>
            <w:r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 xml:space="preserve"> falta a un control o certamen deberá comunicarse con el Profesor Encargado de Curso de la sede asignado en un plazo de 24 horas vía correo electrónico y presentar una justificación de inasistencia en un plazo máximo de 5 día. </w:t>
            </w:r>
          </w:p>
          <w:p w14:paraId="44E9F826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jc w:val="both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Si no se realiza esta justificación en los plazos estipulados, el estudiante debe ser calificado con la nota mínima (1.0) en esa actividad de evaluación.</w:t>
            </w:r>
          </w:p>
          <w:p w14:paraId="5EE1976E" w14:textId="77777777" w:rsidR="00576BDD" w:rsidRPr="00A47BC5" w:rsidRDefault="00576BDD" w:rsidP="0039708C">
            <w:pPr>
              <w:suppressAutoHyphens w:val="0"/>
              <w:spacing w:before="100" w:beforeAutospacing="1" w:after="100" w:afterAutospacing="1" w:line="240" w:lineRule="auto"/>
              <w:textAlignment w:val="auto"/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</w:pPr>
            <w:r w:rsidRPr="00A47BC5">
              <w:rPr>
                <w:rFonts w:asciiTheme="minorHAnsi" w:hAnsiTheme="minorHAnsi"/>
                <w:kern w:val="0"/>
                <w:sz w:val="24"/>
                <w:szCs w:val="24"/>
                <w:lang w:val="es-MX" w:eastAsia="es-ES"/>
              </w:rPr>
              <w:t>Resolución N° 14 66 “Norma operativa sobre inasistencia a actividades curriculares obligatorias para los estudiantes de pregrado de las Carreras de la Facultad de Medicina.</w:t>
            </w:r>
          </w:p>
        </w:tc>
      </w:tr>
    </w:tbl>
    <w:p w14:paraId="05146E40" w14:textId="77777777" w:rsidR="00541136" w:rsidRDefault="00541136" w:rsidP="005D0CEC">
      <w:pPr>
        <w:rPr>
          <w:rFonts w:asciiTheme="minorHAnsi" w:hAnsiTheme="minorHAnsi"/>
          <w:sz w:val="24"/>
          <w:szCs w:val="24"/>
        </w:rPr>
      </w:pPr>
    </w:p>
    <w:p w14:paraId="7BD644C5" w14:textId="77777777" w:rsidR="00541136" w:rsidRDefault="00541136" w:rsidP="005D0CEC">
      <w:pPr>
        <w:rPr>
          <w:rFonts w:asciiTheme="minorHAnsi" w:hAnsiTheme="minorHAnsi"/>
          <w:sz w:val="24"/>
          <w:szCs w:val="24"/>
        </w:rPr>
      </w:pPr>
    </w:p>
    <w:tbl>
      <w:tblPr>
        <w:tblStyle w:val="Tablaconcuadrcula1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0832B0" w:rsidRPr="000832B0" w14:paraId="62572594" w14:textId="77777777" w:rsidTr="00F04E47">
        <w:tc>
          <w:tcPr>
            <w:tcW w:w="9640" w:type="dxa"/>
          </w:tcPr>
          <w:p w14:paraId="43D07CCA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  <w:r w:rsidRPr="000832B0">
              <w:rPr>
                <w:rFonts w:ascii="Calibri" w:hAnsi="Calibri" w:cs="Gautami"/>
                <w:b/>
                <w:sz w:val="22"/>
                <w:szCs w:val="22"/>
              </w:rPr>
              <w:t>POLÍTICA DE CORRESPONSABILIDAD SOCIAL EN LA CONCILIACIÓN DE LAS RESPONSABILIDADES FAMILIARES Y LAS ACTIVIDADES UNIVERSITARIAS</w:t>
            </w:r>
          </w:p>
          <w:p w14:paraId="30502813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</w:p>
          <w:p w14:paraId="0E1E40D0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 xml:space="preserve">Con el fin de cumplir con los objetivos de Propender a la superación de las barreras culturales e institucionales que impiden un pleno despliegue, en igualdad de condiciones, de las mujeres y hombres en la Universidad y el país; Garantizar igualdad de oportunidades para la participación equitativa de hombres y mujeres en distintos ámbitos del quehacer universitario; Desarrollar medidas y acciones que favorezcan la corresponsabilidad social en el cuidado de </w:t>
            </w:r>
            <w:r w:rsidRPr="000832B0">
              <w:rPr>
                <w:rFonts w:ascii="Calibri" w:hAnsi="Calibri" w:cs="ArialMT"/>
                <w:i/>
              </w:rPr>
              <w:lastRenderedPageBreak/>
              <w:t>niñas y niños y permitan conciliar la vida  laboral, estudiantil y familiar; y, Desarrollar un marco normativo pertinente a través del estudio y análisis de la normativa universitaria vigente y su eventual modificación, así como de la creación de una nueva reglamentación y de normas generales relativas a las políticas y planes de desarrollo de la Universidad; se contempla cinco líneas de acción complementarias:</w:t>
            </w:r>
          </w:p>
          <w:p w14:paraId="39A93238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2AF87333" w14:textId="75DA7F7D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 xml:space="preserve">Línea de Acción N°1: proveer servicios de cuidado y educación inicial a hijos(as) de estudiantes, </w:t>
            </w:r>
            <w:r w:rsidR="00E95BC9" w:rsidRPr="000832B0">
              <w:rPr>
                <w:rFonts w:ascii="Calibri" w:hAnsi="Calibri" w:cs="ArialMT"/>
                <w:i/>
              </w:rPr>
              <w:t>académicas</w:t>
            </w:r>
            <w:r w:rsidRPr="000832B0">
              <w:rPr>
                <w:rFonts w:ascii="Calibri" w:hAnsi="Calibri" w:cs="ArialMT"/>
                <w:i/>
              </w:rPr>
              <w:t>(os) y personal de colaboración, facilitando de este modo el ejercicio de sus roles y funciones laborales o de estudio, mediante la instalación de  salas cunas y jardines infantiles públicos en los diversos campus universitarios.</w:t>
            </w:r>
          </w:p>
          <w:p w14:paraId="186831BD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7048DAB3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>Línea de Acción N°2: favorecer la conciliación entre el desempeño de responsabilidades estudiantiles y familiares, mediante el establecimiento en la normativa universitaria de criterios que permitan a los y las estudiantes obtener la necesaria asistencia de las unidades académicas en el marco de la corresponsabilidad social en el cuidado de niñas y niños.</w:t>
            </w:r>
          </w:p>
          <w:p w14:paraId="35FB0A53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7AC7F162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>Línea de Acción N°3: garantizar equidad de género en los procesos de evaluación y calificación académica, a través de la adecuación de la normativa| universitaria respectiva, con el fin de permitir la igualdad de oportunidades entre académicas y académicos en las distintas instancias, considerando los efectos de la maternidad y las responsabilidades familiares en el desempeño y la productividad tanto profesional como académico, según corresponda.</w:t>
            </w:r>
          </w:p>
          <w:p w14:paraId="638437A2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</w:p>
        </w:tc>
      </w:tr>
    </w:tbl>
    <w:p w14:paraId="444995E7" w14:textId="77777777" w:rsidR="000832B0" w:rsidRPr="000832B0" w:rsidRDefault="000832B0" w:rsidP="000832B0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tbl>
      <w:tblPr>
        <w:tblStyle w:val="Tablaconcuadrcula1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0832B0" w:rsidRPr="000832B0" w14:paraId="6E7647E7" w14:textId="77777777" w:rsidTr="00F04E47">
        <w:tc>
          <w:tcPr>
            <w:tcW w:w="9640" w:type="dxa"/>
          </w:tcPr>
          <w:p w14:paraId="5608916A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  <w:r w:rsidRPr="000832B0">
              <w:rPr>
                <w:rFonts w:ascii="Calibri" w:hAnsi="Calibri" w:cs="Gautami"/>
                <w:b/>
                <w:sz w:val="22"/>
                <w:szCs w:val="22"/>
              </w:rPr>
              <w:t xml:space="preserve">POLÍTICA UNIVERSITARIA DE INCLUSIÓN Y DIVERSIDAD FUNCIONAL </w:t>
            </w:r>
          </w:p>
          <w:p w14:paraId="21BF68D3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  <w:r w:rsidRPr="000832B0">
              <w:rPr>
                <w:rFonts w:ascii="Calibri" w:hAnsi="Calibri" w:cs="Gautami"/>
                <w:b/>
                <w:sz w:val="22"/>
                <w:szCs w:val="22"/>
              </w:rPr>
              <w:t>Ámbito de acción C: Accesibilidad Universal</w:t>
            </w:r>
          </w:p>
          <w:p w14:paraId="47252DE9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</w:p>
          <w:p w14:paraId="785F1384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 xml:space="preserve">La Universidad debe resguardar la accesibilidad universal en todo evento y espacio físico y virtual-, de manera que todos los miembros de la comunidad universitaria puedan acceder y participar activamente de todas las oportunidades que nuestra institución ofrece. </w:t>
            </w:r>
          </w:p>
          <w:p w14:paraId="727CA0EB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32363BDA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 xml:space="preserve">Se debe considerar que parte de la accesibilidad universal tiene que ver con la instalación adecuada de señaléticas y la habilitación de servicios higiénicos accesibles en todos los espacios donde deben permanecer o deben transitar las personas en situación de discapacidad. </w:t>
            </w:r>
          </w:p>
          <w:p w14:paraId="65A2E3FF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3511AA9E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  <w:r w:rsidRPr="000832B0">
              <w:rPr>
                <w:rFonts w:ascii="Calibri" w:hAnsi="Calibri" w:cs="ArialMT"/>
                <w:i/>
              </w:rPr>
              <w:t xml:space="preserve">En las principales actividades oficiales de la Universidad se debe contar con interprete en lengua de señas que permita la participación de forma libre y sin discriminación a aquellos estudiantes y miembros de la comunidad universitaria que se encuentren en situación discapacidad auditiva. </w:t>
            </w:r>
          </w:p>
          <w:p w14:paraId="01CB4858" w14:textId="77777777" w:rsidR="000832B0" w:rsidRPr="000832B0" w:rsidRDefault="000832B0" w:rsidP="000832B0">
            <w:pPr>
              <w:autoSpaceDE w:val="0"/>
              <w:autoSpaceDN w:val="0"/>
              <w:adjustRightInd w:val="0"/>
              <w:ind w:right="34"/>
              <w:jc w:val="both"/>
              <w:rPr>
                <w:rFonts w:ascii="Calibri" w:hAnsi="Calibri" w:cs="ArialMT"/>
                <w:i/>
              </w:rPr>
            </w:pPr>
          </w:p>
          <w:p w14:paraId="6EA2FC62" w14:textId="77777777" w:rsidR="000832B0" w:rsidRPr="000832B0" w:rsidRDefault="000832B0" w:rsidP="000832B0">
            <w:pPr>
              <w:numPr>
                <w:ilvl w:val="0"/>
                <w:numId w:val="28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34"/>
              <w:contextualSpacing/>
              <w:jc w:val="both"/>
              <w:textAlignment w:val="auto"/>
              <w:rPr>
                <w:rFonts w:ascii="Calibri" w:hAnsi="Calibri" w:cs="ArialMT"/>
                <w:i/>
                <w:kern w:val="0"/>
                <w:lang w:eastAsia="es-ES"/>
              </w:rPr>
            </w:pPr>
            <w:r w:rsidRPr="000832B0">
              <w:rPr>
                <w:rFonts w:ascii="Calibri" w:hAnsi="Calibri" w:cs="ArialMT"/>
                <w:i/>
                <w:kern w:val="0"/>
                <w:lang w:eastAsia="es-ES"/>
              </w:rPr>
              <w:t xml:space="preserve">INFRAESTRUCTURA: Tanto en la nueva infraestructura como en la ya construida y en la patrimonial, se debe resguardar la accesibilidad para todas las personas que necesiten o deseen participar de las actividades que allí́ se realizan, resguardando que ninguna de ellas impida arbitrariamente el acceso y participación de las personas. </w:t>
            </w:r>
          </w:p>
          <w:p w14:paraId="7DB92014" w14:textId="1BB3FF64" w:rsidR="000832B0" w:rsidRPr="000832B0" w:rsidRDefault="000832B0" w:rsidP="000832B0">
            <w:pPr>
              <w:numPr>
                <w:ilvl w:val="0"/>
                <w:numId w:val="28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34"/>
              <w:contextualSpacing/>
              <w:jc w:val="both"/>
              <w:textAlignment w:val="auto"/>
              <w:rPr>
                <w:rFonts w:ascii="Calibri" w:hAnsi="Calibri" w:cs="ArialMT"/>
                <w:i/>
                <w:kern w:val="0"/>
                <w:lang w:eastAsia="es-ES"/>
              </w:rPr>
            </w:pPr>
            <w:r w:rsidRPr="000832B0">
              <w:rPr>
                <w:rFonts w:ascii="Calibri" w:hAnsi="Calibri" w:cs="ArialMT"/>
                <w:i/>
                <w:kern w:val="0"/>
                <w:lang w:eastAsia="es-ES"/>
              </w:rPr>
              <w:t xml:space="preserve"> INFORMACIÓN: La información emanada desde la Universidad debe ser accesible para todas las personas, contemplando posibilidades de lecturas específicas para personas con discapacidad auditiva o visual. Del mismo modo, las plataformas comunicacionales y formativas deberán diseñarse o adaptarse bajo la perspectiva del diseño y la accesibilidad universal. </w:t>
            </w:r>
          </w:p>
          <w:p w14:paraId="4210A65D" w14:textId="77777777" w:rsidR="000832B0" w:rsidRPr="000832B0" w:rsidRDefault="000832B0" w:rsidP="000832B0">
            <w:pPr>
              <w:numPr>
                <w:ilvl w:val="0"/>
                <w:numId w:val="28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34"/>
              <w:contextualSpacing/>
              <w:jc w:val="both"/>
              <w:textAlignment w:val="auto"/>
              <w:rPr>
                <w:rFonts w:ascii="Calibri" w:hAnsi="Calibri" w:cs="ArialMT"/>
                <w:i/>
                <w:kern w:val="0"/>
                <w:lang w:eastAsia="es-ES"/>
              </w:rPr>
            </w:pPr>
            <w:r w:rsidRPr="000832B0">
              <w:rPr>
                <w:rFonts w:ascii="Calibri" w:hAnsi="Calibri" w:cs="ArialMT"/>
                <w:i/>
                <w:kern w:val="0"/>
                <w:lang w:eastAsia="es-ES"/>
              </w:rPr>
              <w:t xml:space="preserve">FORMACIÓN: Aunque inicialmente en un proceso de transformación para la inclusión de personas en situación de discapacidad son necesarias las adaptaciones y adecuaciones (estructurales, virtuales, educativas), se debe tender a la formación en la perspectiva del Diseño Universal, tanto de infraestructura como de plataformas comunicacionales y de estrategias para el aprendizaje. </w:t>
            </w:r>
          </w:p>
          <w:p w14:paraId="13CB0472" w14:textId="77777777" w:rsidR="000832B0" w:rsidRPr="000832B0" w:rsidRDefault="000832B0" w:rsidP="000832B0">
            <w:pPr>
              <w:rPr>
                <w:rFonts w:ascii="Calibri" w:hAnsi="Calibri" w:cs="Gautami"/>
                <w:b/>
                <w:sz w:val="22"/>
                <w:szCs w:val="22"/>
              </w:rPr>
            </w:pPr>
          </w:p>
        </w:tc>
      </w:tr>
    </w:tbl>
    <w:p w14:paraId="66192A42" w14:textId="77777777" w:rsidR="00541136" w:rsidRPr="00A47BC5" w:rsidRDefault="00541136" w:rsidP="005D0CEC">
      <w:pPr>
        <w:rPr>
          <w:rFonts w:asciiTheme="minorHAnsi" w:hAnsiTheme="minorHAnsi"/>
          <w:sz w:val="24"/>
          <w:szCs w:val="24"/>
        </w:rPr>
      </w:pPr>
    </w:p>
    <w:sectPr w:rsidR="00541136" w:rsidRPr="00A47BC5" w:rsidSect="005D0CEC">
      <w:headerReference w:type="default" r:id="rId8"/>
      <w:footerReference w:type="default" r:id="rId9"/>
      <w:pgSz w:w="11906" w:h="16838"/>
      <w:pgMar w:top="141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F09AF" w14:textId="77777777" w:rsidR="009845CD" w:rsidRDefault="009845CD" w:rsidP="00D001A6">
      <w:pPr>
        <w:spacing w:line="240" w:lineRule="auto"/>
      </w:pPr>
      <w:r>
        <w:separator/>
      </w:r>
    </w:p>
  </w:endnote>
  <w:endnote w:type="continuationSeparator" w:id="0">
    <w:p w14:paraId="05CC609A" w14:textId="77777777" w:rsidR="009845CD" w:rsidRDefault="009845CD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1"/>
    <w:family w:val="roman"/>
    <w:notTrueType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charset w:val="00"/>
    <w:family w:val="auto"/>
    <w:pitch w:val="variable"/>
    <w:sig w:usb0="A000006F" w:usb1="00000019" w:usb2="00000000" w:usb3="00000000" w:csb0="000001FB" w:csb1="00000000"/>
  </w:font>
  <w:font w:name="ArialMT">
    <w:altName w:val="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8C6BE" w14:textId="468FDC72" w:rsidR="00C634EA" w:rsidRDefault="00C634EA" w:rsidP="000F5600">
    <w:pPr>
      <w:pStyle w:val="Piedepgina"/>
      <w:jc w:val="center"/>
      <w:rPr>
        <w:i/>
        <w:sz w:val="24"/>
        <w:szCs w:val="24"/>
      </w:rPr>
    </w:pP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 wp14:anchorId="4D0E85A1" wp14:editId="733173C0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 wp14:anchorId="6894DA2E" wp14:editId="318300BC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 wp14:anchorId="09C006F7" wp14:editId="26D7DCF7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/>
        <w:noProof/>
        <w:sz w:val="24"/>
        <w:szCs w:val="24"/>
        <w:lang w:val="es-CL" w:eastAsia="es-CL"/>
      </w:rPr>
      <w:drawing>
        <wp:inline distT="0" distB="0" distL="0" distR="0" wp14:anchorId="15546732" wp14:editId="7388612F">
          <wp:extent cx="1231265" cy="314325"/>
          <wp:effectExtent l="0" t="0" r="698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375"/>
                  <a:stretch/>
                </pic:blipFill>
                <pic:spPr bwMode="auto">
                  <a:xfrm>
                    <a:off x="0" y="0"/>
                    <a:ext cx="123126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CD56F8" w14:textId="77777777" w:rsidR="00C634EA" w:rsidRPr="00D661CE" w:rsidRDefault="00C634EA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 wp14:anchorId="4244C227" wp14:editId="62D92483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3E804" w14:textId="77777777" w:rsidR="009845CD" w:rsidRDefault="009845CD" w:rsidP="00D001A6">
      <w:pPr>
        <w:spacing w:line="240" w:lineRule="auto"/>
      </w:pPr>
      <w:r>
        <w:separator/>
      </w:r>
    </w:p>
  </w:footnote>
  <w:footnote w:type="continuationSeparator" w:id="0">
    <w:p w14:paraId="3B7DB113" w14:textId="77777777" w:rsidR="009845CD" w:rsidRDefault="009845CD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2ABC5" w14:textId="77777777" w:rsidR="00C634EA" w:rsidRPr="00D001A6" w:rsidRDefault="00C634EA" w:rsidP="009E6364">
    <w:pPr>
      <w:pStyle w:val="Encabezado"/>
    </w:pPr>
    <w:r>
      <w:rPr>
        <w:noProof/>
        <w:lang w:val="es-CL" w:eastAsia="es-CL"/>
      </w:rPr>
      <w:drawing>
        <wp:inline distT="0" distB="0" distL="0" distR="0" wp14:anchorId="5AF393BB" wp14:editId="4D775C0D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tab/>
    </w:r>
    <w:r>
      <w:rPr>
        <w:noProof/>
        <w:lang w:val="es-CL" w:eastAsia="es-CL"/>
      </w:rPr>
      <w:tab/>
    </w:r>
    <w:r w:rsidRPr="006C1F7B">
      <w:rPr>
        <w:noProof/>
        <w:lang w:val="es-CL" w:eastAsia="es-CL"/>
      </w:rPr>
      <w:drawing>
        <wp:inline distT="0" distB="0" distL="0" distR="0" wp14:anchorId="771346DF" wp14:editId="3992C549">
          <wp:extent cx="716817" cy="899770"/>
          <wp:effectExtent l="19050" t="0" r="7083" b="0"/>
          <wp:docPr id="2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938BEEC"/>
    <w:lvl w:ilvl="0">
      <w:numFmt w:val="bullet"/>
      <w:lvlText w:val="*"/>
      <w:lvlJc w:val="left"/>
    </w:lvl>
  </w:abstractNum>
  <w:abstractNum w:abstractNumId="1" w15:restartNumberingAfterBreak="0">
    <w:nsid w:val="0BFA37DD"/>
    <w:multiLevelType w:val="hybridMultilevel"/>
    <w:tmpl w:val="ACC0E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C5A"/>
    <w:multiLevelType w:val="hybridMultilevel"/>
    <w:tmpl w:val="FBAA6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5E95"/>
    <w:multiLevelType w:val="hybridMultilevel"/>
    <w:tmpl w:val="94286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54C2"/>
    <w:multiLevelType w:val="hybridMultilevel"/>
    <w:tmpl w:val="B2561B2C"/>
    <w:lvl w:ilvl="0" w:tplc="A1108B3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8652D"/>
    <w:multiLevelType w:val="hybridMultilevel"/>
    <w:tmpl w:val="532E7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2357"/>
    <w:multiLevelType w:val="hybridMultilevel"/>
    <w:tmpl w:val="E3F608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14D9B"/>
    <w:multiLevelType w:val="hybridMultilevel"/>
    <w:tmpl w:val="5F70BC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14DE2"/>
    <w:multiLevelType w:val="hybridMultilevel"/>
    <w:tmpl w:val="59382C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11CEA"/>
    <w:multiLevelType w:val="hybridMultilevel"/>
    <w:tmpl w:val="DF0EB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5A1A5E17"/>
    <w:multiLevelType w:val="hybridMultilevel"/>
    <w:tmpl w:val="E35843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D4BEE"/>
    <w:multiLevelType w:val="hybridMultilevel"/>
    <w:tmpl w:val="70443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D3F95"/>
    <w:multiLevelType w:val="hybridMultilevel"/>
    <w:tmpl w:val="6472D910"/>
    <w:lvl w:ilvl="0" w:tplc="8BB4E6E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F7217B"/>
    <w:multiLevelType w:val="hybridMultilevel"/>
    <w:tmpl w:val="47B6A7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56547"/>
    <w:multiLevelType w:val="hybridMultilevel"/>
    <w:tmpl w:val="3E1C12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32C03"/>
    <w:multiLevelType w:val="hybridMultilevel"/>
    <w:tmpl w:val="63563F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82BB9"/>
    <w:multiLevelType w:val="hybridMultilevel"/>
    <w:tmpl w:val="3B28CB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05800"/>
    <w:multiLevelType w:val="hybridMultilevel"/>
    <w:tmpl w:val="3012A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7634F"/>
    <w:multiLevelType w:val="hybridMultilevel"/>
    <w:tmpl w:val="40346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E69DC"/>
    <w:multiLevelType w:val="hybridMultilevel"/>
    <w:tmpl w:val="3396697A"/>
    <w:lvl w:ilvl="0" w:tplc="855A55F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C393C"/>
    <w:multiLevelType w:val="hybridMultilevel"/>
    <w:tmpl w:val="33D839B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5"/>
  </w:num>
  <w:num w:numId="4">
    <w:abstractNumId w:val="10"/>
  </w:num>
  <w:num w:numId="5">
    <w:abstractNumId w:val="14"/>
  </w:num>
  <w:num w:numId="6">
    <w:abstractNumId w:val="13"/>
  </w:num>
  <w:num w:numId="7">
    <w:abstractNumId w:val="25"/>
  </w:num>
  <w:num w:numId="8">
    <w:abstractNumId w:val="17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10">
    <w:abstractNumId w:val="12"/>
  </w:num>
  <w:num w:numId="11">
    <w:abstractNumId w:val="22"/>
  </w:num>
  <w:num w:numId="12">
    <w:abstractNumId w:val="3"/>
  </w:num>
  <w:num w:numId="13">
    <w:abstractNumId w:val="8"/>
  </w:num>
  <w:num w:numId="14">
    <w:abstractNumId w:val="18"/>
  </w:num>
  <w:num w:numId="15">
    <w:abstractNumId w:val="19"/>
  </w:num>
  <w:num w:numId="16">
    <w:abstractNumId w:val="23"/>
  </w:num>
  <w:num w:numId="17">
    <w:abstractNumId w:val="2"/>
  </w:num>
  <w:num w:numId="18">
    <w:abstractNumId w:val="11"/>
  </w:num>
  <w:num w:numId="19">
    <w:abstractNumId w:val="9"/>
  </w:num>
  <w:num w:numId="20">
    <w:abstractNumId w:val="7"/>
  </w:num>
  <w:num w:numId="21">
    <w:abstractNumId w:val="20"/>
  </w:num>
  <w:num w:numId="22">
    <w:abstractNumId w:val="24"/>
  </w:num>
  <w:num w:numId="23">
    <w:abstractNumId w:val="15"/>
  </w:num>
  <w:num w:numId="24">
    <w:abstractNumId w:val="1"/>
  </w:num>
  <w:num w:numId="25">
    <w:abstractNumId w:val="16"/>
  </w:num>
  <w:num w:numId="26">
    <w:abstractNumId w:val="26"/>
  </w:num>
  <w:num w:numId="27">
    <w:abstractNumId w:val="4"/>
  </w:num>
  <w:num w:numId="28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olina figueroa">
    <w15:presenceInfo w15:providerId="Windows Live" w15:userId="b1f5ca0c8908e5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A6"/>
    <w:rsid w:val="00002DC4"/>
    <w:rsid w:val="00004368"/>
    <w:rsid w:val="0000590E"/>
    <w:rsid w:val="000153FB"/>
    <w:rsid w:val="00025D40"/>
    <w:rsid w:val="0003089C"/>
    <w:rsid w:val="0004200E"/>
    <w:rsid w:val="00055075"/>
    <w:rsid w:val="00061E8F"/>
    <w:rsid w:val="00062842"/>
    <w:rsid w:val="0007189F"/>
    <w:rsid w:val="00073B51"/>
    <w:rsid w:val="000832B0"/>
    <w:rsid w:val="00093DEC"/>
    <w:rsid w:val="000975FF"/>
    <w:rsid w:val="000A1759"/>
    <w:rsid w:val="000A2BDD"/>
    <w:rsid w:val="000B1A82"/>
    <w:rsid w:val="000B38DA"/>
    <w:rsid w:val="000B49A4"/>
    <w:rsid w:val="000B4B63"/>
    <w:rsid w:val="000B71F8"/>
    <w:rsid w:val="000B75A5"/>
    <w:rsid w:val="000C192A"/>
    <w:rsid w:val="000C3000"/>
    <w:rsid w:val="000C6202"/>
    <w:rsid w:val="000D0108"/>
    <w:rsid w:val="000D2A27"/>
    <w:rsid w:val="000E0702"/>
    <w:rsid w:val="000E3DFF"/>
    <w:rsid w:val="000F1EBD"/>
    <w:rsid w:val="000F5600"/>
    <w:rsid w:val="00102B62"/>
    <w:rsid w:val="001110B0"/>
    <w:rsid w:val="00111B6A"/>
    <w:rsid w:val="00113684"/>
    <w:rsid w:val="00116467"/>
    <w:rsid w:val="00116FCA"/>
    <w:rsid w:val="001201E9"/>
    <w:rsid w:val="00142612"/>
    <w:rsid w:val="00166014"/>
    <w:rsid w:val="001731A3"/>
    <w:rsid w:val="001854A0"/>
    <w:rsid w:val="001A1A67"/>
    <w:rsid w:val="001A2913"/>
    <w:rsid w:val="001A31A8"/>
    <w:rsid w:val="001C03A7"/>
    <w:rsid w:val="001C1E80"/>
    <w:rsid w:val="001D47B0"/>
    <w:rsid w:val="001E1BB6"/>
    <w:rsid w:val="001F42F6"/>
    <w:rsid w:val="001F5FCB"/>
    <w:rsid w:val="001F6A37"/>
    <w:rsid w:val="002040D5"/>
    <w:rsid w:val="00214D16"/>
    <w:rsid w:val="00216CC9"/>
    <w:rsid w:val="002208E7"/>
    <w:rsid w:val="0023135C"/>
    <w:rsid w:val="002435B8"/>
    <w:rsid w:val="00244616"/>
    <w:rsid w:val="00250B4C"/>
    <w:rsid w:val="00250F63"/>
    <w:rsid w:val="002636D9"/>
    <w:rsid w:val="002647A1"/>
    <w:rsid w:val="00265D46"/>
    <w:rsid w:val="00277311"/>
    <w:rsid w:val="002B1AEE"/>
    <w:rsid w:val="002B2A65"/>
    <w:rsid w:val="002C0EA7"/>
    <w:rsid w:val="002D07D4"/>
    <w:rsid w:val="002E0AAE"/>
    <w:rsid w:val="002E2A92"/>
    <w:rsid w:val="002F33B8"/>
    <w:rsid w:val="002F55A6"/>
    <w:rsid w:val="002F623D"/>
    <w:rsid w:val="003118D2"/>
    <w:rsid w:val="00312A58"/>
    <w:rsid w:val="00314BAC"/>
    <w:rsid w:val="00316653"/>
    <w:rsid w:val="00321657"/>
    <w:rsid w:val="00322D87"/>
    <w:rsid w:val="003425CC"/>
    <w:rsid w:val="00344723"/>
    <w:rsid w:val="003474CA"/>
    <w:rsid w:val="00351048"/>
    <w:rsid w:val="00360859"/>
    <w:rsid w:val="0036718E"/>
    <w:rsid w:val="00375D90"/>
    <w:rsid w:val="00376E8E"/>
    <w:rsid w:val="00393C81"/>
    <w:rsid w:val="0039708C"/>
    <w:rsid w:val="003A3300"/>
    <w:rsid w:val="003B0AF0"/>
    <w:rsid w:val="003C488E"/>
    <w:rsid w:val="003D443A"/>
    <w:rsid w:val="003E59D8"/>
    <w:rsid w:val="003F01C3"/>
    <w:rsid w:val="00400067"/>
    <w:rsid w:val="00410A3F"/>
    <w:rsid w:val="00423C57"/>
    <w:rsid w:val="00423EB4"/>
    <w:rsid w:val="00424F84"/>
    <w:rsid w:val="00455420"/>
    <w:rsid w:val="00455DF3"/>
    <w:rsid w:val="00457868"/>
    <w:rsid w:val="00471632"/>
    <w:rsid w:val="004B39B9"/>
    <w:rsid w:val="004C49C8"/>
    <w:rsid w:val="004C5951"/>
    <w:rsid w:val="004C7AA2"/>
    <w:rsid w:val="004C7C1B"/>
    <w:rsid w:val="004D35C5"/>
    <w:rsid w:val="004E6A8A"/>
    <w:rsid w:val="004F1227"/>
    <w:rsid w:val="004F39A5"/>
    <w:rsid w:val="00501CC2"/>
    <w:rsid w:val="00502C38"/>
    <w:rsid w:val="00511DA4"/>
    <w:rsid w:val="0051330D"/>
    <w:rsid w:val="00515A84"/>
    <w:rsid w:val="005178CC"/>
    <w:rsid w:val="00522AA8"/>
    <w:rsid w:val="0052629E"/>
    <w:rsid w:val="00541136"/>
    <w:rsid w:val="00544C5B"/>
    <w:rsid w:val="005473F4"/>
    <w:rsid w:val="005511AB"/>
    <w:rsid w:val="00562E4A"/>
    <w:rsid w:val="00564C93"/>
    <w:rsid w:val="00570D4C"/>
    <w:rsid w:val="00576BDD"/>
    <w:rsid w:val="005800A6"/>
    <w:rsid w:val="0058616D"/>
    <w:rsid w:val="00593911"/>
    <w:rsid w:val="005A1D52"/>
    <w:rsid w:val="005A7681"/>
    <w:rsid w:val="005B0049"/>
    <w:rsid w:val="005B1230"/>
    <w:rsid w:val="005B1466"/>
    <w:rsid w:val="005B7AE6"/>
    <w:rsid w:val="005C3261"/>
    <w:rsid w:val="005D0CEC"/>
    <w:rsid w:val="00603569"/>
    <w:rsid w:val="00604B3E"/>
    <w:rsid w:val="00607340"/>
    <w:rsid w:val="00615A4A"/>
    <w:rsid w:val="00630C0E"/>
    <w:rsid w:val="0063137F"/>
    <w:rsid w:val="00632209"/>
    <w:rsid w:val="00633577"/>
    <w:rsid w:val="006335DB"/>
    <w:rsid w:val="00635EAC"/>
    <w:rsid w:val="00643D50"/>
    <w:rsid w:val="006472AC"/>
    <w:rsid w:val="0064784D"/>
    <w:rsid w:val="00650E03"/>
    <w:rsid w:val="00652D33"/>
    <w:rsid w:val="0065554F"/>
    <w:rsid w:val="00667FF2"/>
    <w:rsid w:val="0067022C"/>
    <w:rsid w:val="00672484"/>
    <w:rsid w:val="006819B1"/>
    <w:rsid w:val="00683007"/>
    <w:rsid w:val="006A348C"/>
    <w:rsid w:val="006B0EBE"/>
    <w:rsid w:val="006B259B"/>
    <w:rsid w:val="006C1F7B"/>
    <w:rsid w:val="006D5626"/>
    <w:rsid w:val="006F317A"/>
    <w:rsid w:val="006F775A"/>
    <w:rsid w:val="00701980"/>
    <w:rsid w:val="00702AFC"/>
    <w:rsid w:val="007036D1"/>
    <w:rsid w:val="00706BE4"/>
    <w:rsid w:val="00710EF0"/>
    <w:rsid w:val="00723AE5"/>
    <w:rsid w:val="00726591"/>
    <w:rsid w:val="00731848"/>
    <w:rsid w:val="0074111C"/>
    <w:rsid w:val="0074573A"/>
    <w:rsid w:val="0075226C"/>
    <w:rsid w:val="00753576"/>
    <w:rsid w:val="00762D70"/>
    <w:rsid w:val="007848D1"/>
    <w:rsid w:val="007A4190"/>
    <w:rsid w:val="007C2034"/>
    <w:rsid w:val="007E2E02"/>
    <w:rsid w:val="007E37DE"/>
    <w:rsid w:val="00805AD5"/>
    <w:rsid w:val="00816E89"/>
    <w:rsid w:val="00847892"/>
    <w:rsid w:val="00850BA5"/>
    <w:rsid w:val="00851AAF"/>
    <w:rsid w:val="00852568"/>
    <w:rsid w:val="0086448F"/>
    <w:rsid w:val="0088364E"/>
    <w:rsid w:val="008863EE"/>
    <w:rsid w:val="008905B0"/>
    <w:rsid w:val="00894202"/>
    <w:rsid w:val="008A297A"/>
    <w:rsid w:val="008A2AAD"/>
    <w:rsid w:val="008E2076"/>
    <w:rsid w:val="008E2DBD"/>
    <w:rsid w:val="008E378C"/>
    <w:rsid w:val="00906299"/>
    <w:rsid w:val="00916813"/>
    <w:rsid w:val="0093140C"/>
    <w:rsid w:val="00931C91"/>
    <w:rsid w:val="00933B13"/>
    <w:rsid w:val="00935F5F"/>
    <w:rsid w:val="009415CA"/>
    <w:rsid w:val="00941679"/>
    <w:rsid w:val="00957878"/>
    <w:rsid w:val="00961D47"/>
    <w:rsid w:val="009710FF"/>
    <w:rsid w:val="00981C37"/>
    <w:rsid w:val="009845CD"/>
    <w:rsid w:val="009978A2"/>
    <w:rsid w:val="009A3854"/>
    <w:rsid w:val="009A67D0"/>
    <w:rsid w:val="009B2CED"/>
    <w:rsid w:val="009C2F30"/>
    <w:rsid w:val="009D5565"/>
    <w:rsid w:val="009D68D9"/>
    <w:rsid w:val="009E6364"/>
    <w:rsid w:val="009F1263"/>
    <w:rsid w:val="009F2149"/>
    <w:rsid w:val="00A0106A"/>
    <w:rsid w:val="00A01E12"/>
    <w:rsid w:val="00A02758"/>
    <w:rsid w:val="00A12B96"/>
    <w:rsid w:val="00A176A7"/>
    <w:rsid w:val="00A21CE6"/>
    <w:rsid w:val="00A34F87"/>
    <w:rsid w:val="00A424C9"/>
    <w:rsid w:val="00A46C56"/>
    <w:rsid w:val="00A47BC5"/>
    <w:rsid w:val="00A63676"/>
    <w:rsid w:val="00A646A6"/>
    <w:rsid w:val="00A714A0"/>
    <w:rsid w:val="00A71FCE"/>
    <w:rsid w:val="00A73E42"/>
    <w:rsid w:val="00A7477C"/>
    <w:rsid w:val="00A8785C"/>
    <w:rsid w:val="00A91C84"/>
    <w:rsid w:val="00A928B8"/>
    <w:rsid w:val="00A97217"/>
    <w:rsid w:val="00A97A9A"/>
    <w:rsid w:val="00AA163C"/>
    <w:rsid w:val="00AA2EEB"/>
    <w:rsid w:val="00AC2EFA"/>
    <w:rsid w:val="00AD5C28"/>
    <w:rsid w:val="00AF35EE"/>
    <w:rsid w:val="00B02B0B"/>
    <w:rsid w:val="00B2172A"/>
    <w:rsid w:val="00B27C38"/>
    <w:rsid w:val="00B35F93"/>
    <w:rsid w:val="00B401A6"/>
    <w:rsid w:val="00B41B91"/>
    <w:rsid w:val="00B466F7"/>
    <w:rsid w:val="00B51DBF"/>
    <w:rsid w:val="00B603C9"/>
    <w:rsid w:val="00B76D5C"/>
    <w:rsid w:val="00B815AB"/>
    <w:rsid w:val="00B8509B"/>
    <w:rsid w:val="00B85D02"/>
    <w:rsid w:val="00B968E3"/>
    <w:rsid w:val="00BB130E"/>
    <w:rsid w:val="00BB4487"/>
    <w:rsid w:val="00BB4B48"/>
    <w:rsid w:val="00BB773B"/>
    <w:rsid w:val="00BC0338"/>
    <w:rsid w:val="00BC1C19"/>
    <w:rsid w:val="00BC341D"/>
    <w:rsid w:val="00BC45F4"/>
    <w:rsid w:val="00BC4763"/>
    <w:rsid w:val="00BD216B"/>
    <w:rsid w:val="00BD2856"/>
    <w:rsid w:val="00BE4974"/>
    <w:rsid w:val="00BE799B"/>
    <w:rsid w:val="00BF08A1"/>
    <w:rsid w:val="00BF789B"/>
    <w:rsid w:val="00C00CEA"/>
    <w:rsid w:val="00C108F1"/>
    <w:rsid w:val="00C214DE"/>
    <w:rsid w:val="00C22403"/>
    <w:rsid w:val="00C25EFD"/>
    <w:rsid w:val="00C2654F"/>
    <w:rsid w:val="00C26EFE"/>
    <w:rsid w:val="00C27A8F"/>
    <w:rsid w:val="00C357A0"/>
    <w:rsid w:val="00C40E88"/>
    <w:rsid w:val="00C51D18"/>
    <w:rsid w:val="00C52B2B"/>
    <w:rsid w:val="00C57B89"/>
    <w:rsid w:val="00C618FD"/>
    <w:rsid w:val="00C62FEA"/>
    <w:rsid w:val="00C634EA"/>
    <w:rsid w:val="00C70170"/>
    <w:rsid w:val="00C743B0"/>
    <w:rsid w:val="00C830B6"/>
    <w:rsid w:val="00C84E7F"/>
    <w:rsid w:val="00C90B3E"/>
    <w:rsid w:val="00C963AB"/>
    <w:rsid w:val="00CA25A8"/>
    <w:rsid w:val="00CA2F33"/>
    <w:rsid w:val="00CA3FBD"/>
    <w:rsid w:val="00CA639A"/>
    <w:rsid w:val="00CA7F41"/>
    <w:rsid w:val="00CB4376"/>
    <w:rsid w:val="00CB6739"/>
    <w:rsid w:val="00CC3FB5"/>
    <w:rsid w:val="00CD0228"/>
    <w:rsid w:val="00CD0721"/>
    <w:rsid w:val="00CD11E3"/>
    <w:rsid w:val="00CD7C60"/>
    <w:rsid w:val="00CE4445"/>
    <w:rsid w:val="00CE7596"/>
    <w:rsid w:val="00D001A6"/>
    <w:rsid w:val="00D10D7F"/>
    <w:rsid w:val="00D14ECC"/>
    <w:rsid w:val="00D152C8"/>
    <w:rsid w:val="00D21D6C"/>
    <w:rsid w:val="00D32EFB"/>
    <w:rsid w:val="00D40028"/>
    <w:rsid w:val="00D41190"/>
    <w:rsid w:val="00D553DF"/>
    <w:rsid w:val="00D661CE"/>
    <w:rsid w:val="00D73DB1"/>
    <w:rsid w:val="00D77242"/>
    <w:rsid w:val="00D83471"/>
    <w:rsid w:val="00D84C29"/>
    <w:rsid w:val="00DA4F4B"/>
    <w:rsid w:val="00DA6B9C"/>
    <w:rsid w:val="00DA7F9B"/>
    <w:rsid w:val="00DB13D5"/>
    <w:rsid w:val="00DC1CE1"/>
    <w:rsid w:val="00DC2D94"/>
    <w:rsid w:val="00DC6CAA"/>
    <w:rsid w:val="00DD2628"/>
    <w:rsid w:val="00DE3C7C"/>
    <w:rsid w:val="00DF0A99"/>
    <w:rsid w:val="00DF7C77"/>
    <w:rsid w:val="00E0486E"/>
    <w:rsid w:val="00E048A3"/>
    <w:rsid w:val="00E10205"/>
    <w:rsid w:val="00E218FF"/>
    <w:rsid w:val="00E26ECE"/>
    <w:rsid w:val="00E33467"/>
    <w:rsid w:val="00E55C9F"/>
    <w:rsid w:val="00E56A8B"/>
    <w:rsid w:val="00E6733F"/>
    <w:rsid w:val="00E73EB9"/>
    <w:rsid w:val="00E771F4"/>
    <w:rsid w:val="00E80643"/>
    <w:rsid w:val="00E94518"/>
    <w:rsid w:val="00E9507E"/>
    <w:rsid w:val="00E95BC9"/>
    <w:rsid w:val="00E97242"/>
    <w:rsid w:val="00EA0F6D"/>
    <w:rsid w:val="00EB1134"/>
    <w:rsid w:val="00EC4940"/>
    <w:rsid w:val="00EC5928"/>
    <w:rsid w:val="00ED0C75"/>
    <w:rsid w:val="00ED20B3"/>
    <w:rsid w:val="00ED7EE3"/>
    <w:rsid w:val="00EF1714"/>
    <w:rsid w:val="00EF2D2C"/>
    <w:rsid w:val="00F04E47"/>
    <w:rsid w:val="00F21E78"/>
    <w:rsid w:val="00F245BD"/>
    <w:rsid w:val="00F3362E"/>
    <w:rsid w:val="00F51896"/>
    <w:rsid w:val="00F62E7D"/>
    <w:rsid w:val="00F63DC7"/>
    <w:rsid w:val="00F754A3"/>
    <w:rsid w:val="00F96ED5"/>
    <w:rsid w:val="00FA7B26"/>
    <w:rsid w:val="00FC37D9"/>
    <w:rsid w:val="00FC75F5"/>
    <w:rsid w:val="00FD58C1"/>
    <w:rsid w:val="00FF5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D23761"/>
  <w15:docId w15:val="{F5636004-B4C5-4BEC-8D40-DF3F3145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208E7"/>
    <w:pPr>
      <w:keepNext/>
      <w:keepLines/>
      <w:suppressAutoHyphens w:val="0"/>
      <w:spacing w:before="200" w:line="240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lang w:eastAsia="es-ES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1A6"/>
  </w:style>
  <w:style w:type="paragraph" w:styleId="Piedepgina">
    <w:name w:val="footer"/>
    <w:basedOn w:val="Normal"/>
    <w:link w:val="PiedepginaCar"/>
    <w:uiPriority w:val="99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208E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s-ES"/>
    </w:rPr>
  </w:style>
  <w:style w:type="character" w:styleId="Ttulodellibro">
    <w:name w:val="Book Title"/>
    <w:basedOn w:val="Fuentedeprrafopredeter"/>
    <w:uiPriority w:val="33"/>
    <w:qFormat/>
    <w:rsid w:val="00250B4C"/>
    <w:rPr>
      <w:b/>
      <w:bCs/>
      <w:smallCaps/>
      <w:spacing w:val="5"/>
    </w:rPr>
  </w:style>
  <w:style w:type="paragraph" w:customStyle="1" w:styleId="Normal1">
    <w:name w:val="Normal1"/>
    <w:rsid w:val="00A47BC5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832B0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5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8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12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75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0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80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73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115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402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84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25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811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299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0207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433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8249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0981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3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5197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0572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4512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61752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56195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10564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7472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908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5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73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0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21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13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08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77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498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61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88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68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568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542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97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653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0175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073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78744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888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75355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226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9081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3931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4037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7900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71384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DDC5F-202E-4FEB-B233-45B41EFE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5324</Words>
  <Characters>29286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carolina figueroa</cp:lastModifiedBy>
  <cp:revision>4</cp:revision>
  <dcterms:created xsi:type="dcterms:W3CDTF">2020-10-29T23:48:00Z</dcterms:created>
  <dcterms:modified xsi:type="dcterms:W3CDTF">2020-10-30T14:36:00Z</dcterms:modified>
</cp:coreProperties>
</file>