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FE9" w14:textId="06A42EB1" w:rsidR="00D80004" w:rsidRPr="00EC242C" w:rsidRDefault="00D80004" w:rsidP="004C4152">
      <w:pPr>
        <w:pStyle w:val="BodyTextFirstIndent2"/>
        <w:ind w:left="0" w:firstLine="0"/>
        <w:rPr>
          <w:b/>
        </w:rPr>
      </w:pPr>
    </w:p>
    <w:p w14:paraId="63A002F3" w14:textId="77777777" w:rsidR="004C4152" w:rsidRPr="00EC242C" w:rsidRDefault="004C4152" w:rsidP="004C4152">
      <w:pPr>
        <w:pStyle w:val="BodyTextFirstIndent2"/>
        <w:ind w:left="0" w:firstLine="0"/>
        <w:rPr>
          <w:b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458"/>
        <w:gridCol w:w="5779"/>
      </w:tblGrid>
      <w:tr w:rsidR="003B5391" w:rsidRPr="00EC242C" w14:paraId="080B010A" w14:textId="77777777" w:rsidTr="004C4152">
        <w:trPr>
          <w:trHeight w:val="340"/>
        </w:trPr>
        <w:tc>
          <w:tcPr>
            <w:tcW w:w="2458" w:type="dxa"/>
            <w:shd w:val="clear" w:color="auto" w:fill="FFC000"/>
            <w:vAlign w:val="center"/>
          </w:tcPr>
          <w:p w14:paraId="1498E17D" w14:textId="77777777" w:rsidR="00D80004" w:rsidRPr="00EC242C" w:rsidRDefault="00D80004" w:rsidP="00072CB7">
            <w:pPr>
              <w:jc w:val="right"/>
              <w:rPr>
                <w:b/>
              </w:rPr>
            </w:pPr>
            <w:r w:rsidRPr="00EC242C">
              <w:rPr>
                <w:b/>
              </w:rPr>
              <w:t>Nombre del curso</w:t>
            </w:r>
          </w:p>
        </w:tc>
        <w:tc>
          <w:tcPr>
            <w:tcW w:w="5779" w:type="dxa"/>
            <w:vAlign w:val="center"/>
          </w:tcPr>
          <w:p w14:paraId="480F24FE" w14:textId="083203D4" w:rsidR="00D80004" w:rsidRPr="00EC242C" w:rsidRDefault="0066690B" w:rsidP="00072CB7">
            <w:pPr>
              <w:rPr>
                <w:b/>
              </w:rPr>
            </w:pPr>
            <w:r w:rsidRPr="00EC242C">
              <w:rPr>
                <w:b/>
              </w:rPr>
              <w:t>TALLER DE REALIZACIÓN II</w:t>
            </w:r>
          </w:p>
        </w:tc>
      </w:tr>
      <w:tr w:rsidR="003B5391" w:rsidRPr="00EC242C" w14:paraId="63721213" w14:textId="77777777" w:rsidTr="004C4152">
        <w:trPr>
          <w:trHeight w:val="340"/>
        </w:trPr>
        <w:tc>
          <w:tcPr>
            <w:tcW w:w="2458" w:type="dxa"/>
            <w:shd w:val="clear" w:color="auto" w:fill="FFC000"/>
            <w:vAlign w:val="center"/>
          </w:tcPr>
          <w:p w14:paraId="29338B2A" w14:textId="77777777" w:rsidR="00D80004" w:rsidRPr="00EC242C" w:rsidRDefault="00D80004" w:rsidP="00072CB7">
            <w:pPr>
              <w:jc w:val="right"/>
              <w:rPr>
                <w:b/>
              </w:rPr>
            </w:pPr>
            <w:r w:rsidRPr="00EC242C">
              <w:rPr>
                <w:b/>
              </w:rPr>
              <w:t>Descripción del curso</w:t>
            </w:r>
          </w:p>
        </w:tc>
        <w:tc>
          <w:tcPr>
            <w:tcW w:w="5779" w:type="dxa"/>
            <w:vAlign w:val="center"/>
          </w:tcPr>
          <w:p w14:paraId="2BEBB47C" w14:textId="77777777" w:rsidR="0066690B" w:rsidRPr="00EC242C" w:rsidRDefault="0066690B" w:rsidP="0066690B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jc w:val="both"/>
              <w:rPr>
                <w:color w:val="000000"/>
                <w:lang w:eastAsia="es-ES_tradnl"/>
              </w:rPr>
            </w:pPr>
            <w:r w:rsidRPr="00EC242C">
              <w:rPr>
                <w:color w:val="000000"/>
                <w:lang w:eastAsia="es-ES_tradnl"/>
              </w:rPr>
              <w:t xml:space="preserve">El curso es un taller aplicado que tiene como objetivo ayudar a los estudiantes a identificar áreas de interés personal, llevándoles a encontrar una voz autoral a través de ejercicios de realización documental. </w:t>
            </w:r>
          </w:p>
          <w:p w14:paraId="0C77B704" w14:textId="77777777" w:rsidR="0066690B" w:rsidRPr="00EC242C" w:rsidRDefault="0066690B" w:rsidP="0066690B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jc w:val="both"/>
              <w:rPr>
                <w:color w:val="000000"/>
                <w:lang w:eastAsia="es-ES_tradnl"/>
              </w:rPr>
            </w:pPr>
          </w:p>
          <w:p w14:paraId="47FA8686" w14:textId="77777777" w:rsidR="00D76CAF" w:rsidRPr="00EC242C" w:rsidRDefault="0066690B" w:rsidP="0066690B">
            <w:pPr>
              <w:jc w:val="both"/>
              <w:rPr>
                <w:bCs/>
              </w:rPr>
            </w:pPr>
            <w:r w:rsidRPr="00EC242C">
              <w:rPr>
                <w:color w:val="000000"/>
                <w:lang w:eastAsia="es-ES_tradnl"/>
              </w:rPr>
              <w:t>A lo largo del curso los estudiantes</w:t>
            </w:r>
            <w:r w:rsidRPr="00EC242C">
              <w:rPr>
                <w:bCs/>
              </w:rPr>
              <w:t xml:space="preserve"> trabajarán audiovisualmente una temática elegida por ellos mismos, enfrentándose a la práctica documental desde diferentes estrategias narrativas que hacen dialogar sus intereses con su subjetividad.</w:t>
            </w:r>
          </w:p>
          <w:p w14:paraId="396E9C61" w14:textId="17202A11" w:rsidR="0066690B" w:rsidRPr="00EC242C" w:rsidRDefault="0066690B" w:rsidP="0066690B">
            <w:pPr>
              <w:jc w:val="both"/>
            </w:pPr>
          </w:p>
        </w:tc>
      </w:tr>
      <w:tr w:rsidR="004C4152" w:rsidRPr="00EC242C" w14:paraId="4497AF1A" w14:textId="77777777" w:rsidTr="004C4152">
        <w:trPr>
          <w:trHeight w:val="340"/>
        </w:trPr>
        <w:tc>
          <w:tcPr>
            <w:tcW w:w="2458" w:type="dxa"/>
            <w:shd w:val="clear" w:color="auto" w:fill="FFC000"/>
            <w:vAlign w:val="center"/>
          </w:tcPr>
          <w:p w14:paraId="2A2C3EC4" w14:textId="77777777" w:rsidR="004C4152" w:rsidRPr="00EC242C" w:rsidRDefault="004C4152" w:rsidP="004C4152">
            <w:pPr>
              <w:jc w:val="right"/>
              <w:rPr>
                <w:b/>
              </w:rPr>
            </w:pPr>
            <w:r w:rsidRPr="00EC242C">
              <w:rPr>
                <w:b/>
              </w:rPr>
              <w:t>Objetivos</w:t>
            </w:r>
          </w:p>
        </w:tc>
        <w:tc>
          <w:tcPr>
            <w:tcW w:w="5779" w:type="dxa"/>
          </w:tcPr>
          <w:p w14:paraId="6967CC3D" w14:textId="77777777" w:rsidR="0066690B" w:rsidRPr="00EC242C" w:rsidRDefault="0066690B" w:rsidP="0066690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4E57BDFB" w14:textId="77777777" w:rsidR="0066690B" w:rsidRPr="00EC242C" w:rsidRDefault="0066690B" w:rsidP="0066690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58A6D71B" w14:textId="4E131D4C" w:rsidR="0066690B" w:rsidRPr="00EC242C" w:rsidRDefault="0066690B" w:rsidP="0066690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C242C">
              <w:rPr>
                <w:bCs/>
              </w:rPr>
              <w:t xml:space="preserve">Enfrentar temáticas universales desde una mirada subjetiva y particular. </w:t>
            </w:r>
          </w:p>
          <w:p w14:paraId="49629B65" w14:textId="77777777" w:rsidR="0066690B" w:rsidRPr="00EC242C" w:rsidRDefault="0066690B" w:rsidP="0066690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1396FF60" w14:textId="2CAB0547" w:rsidR="0066690B" w:rsidRPr="00EC242C" w:rsidRDefault="0066690B" w:rsidP="0066690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C242C">
              <w:rPr>
                <w:bCs/>
              </w:rPr>
              <w:t>Tener consciencia de los recursos narrativos más idóneos para la realización de sus proyectos documentales.</w:t>
            </w:r>
          </w:p>
          <w:p w14:paraId="37F635D5" w14:textId="77777777" w:rsidR="0066690B" w:rsidRPr="00EC242C" w:rsidRDefault="0066690B" w:rsidP="0066690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22CFD42D" w14:textId="13051BFC" w:rsidR="0066690B" w:rsidRPr="00EC242C" w:rsidRDefault="0066690B" w:rsidP="0066690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C242C">
              <w:rPr>
                <w:bCs/>
              </w:rPr>
              <w:t xml:space="preserve">Problematizar su mirada autoral a partir de los temas y personajes específicos explorados desde una dimensión práctica. </w:t>
            </w:r>
          </w:p>
          <w:p w14:paraId="460F5E86" w14:textId="56AA1B90" w:rsidR="0066690B" w:rsidRPr="00EC242C" w:rsidRDefault="0066690B" w:rsidP="0066690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56F037D5" w14:textId="77777777" w:rsidR="0066690B" w:rsidRPr="00EC242C" w:rsidRDefault="0066690B" w:rsidP="0066690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7E70B333" w14:textId="297AF665" w:rsidR="00DD11EB" w:rsidRPr="00EC242C" w:rsidRDefault="00DD11EB" w:rsidP="00FA2AD7">
            <w:pPr>
              <w:suppressAutoHyphens/>
              <w:jc w:val="both"/>
            </w:pPr>
          </w:p>
        </w:tc>
      </w:tr>
      <w:tr w:rsidR="004C4152" w:rsidRPr="00EC242C" w14:paraId="0ED8C761" w14:textId="77777777" w:rsidTr="004C4152">
        <w:trPr>
          <w:trHeight w:val="340"/>
        </w:trPr>
        <w:tc>
          <w:tcPr>
            <w:tcW w:w="2458" w:type="dxa"/>
            <w:shd w:val="clear" w:color="auto" w:fill="FFC000"/>
            <w:vAlign w:val="center"/>
          </w:tcPr>
          <w:p w14:paraId="0A2550CA" w14:textId="77777777" w:rsidR="004C4152" w:rsidRPr="00EC242C" w:rsidRDefault="004C4152" w:rsidP="004C4152">
            <w:pPr>
              <w:jc w:val="right"/>
              <w:rPr>
                <w:b/>
              </w:rPr>
            </w:pPr>
            <w:r w:rsidRPr="00EC242C">
              <w:rPr>
                <w:b/>
              </w:rPr>
              <w:t>Contenidos</w:t>
            </w:r>
          </w:p>
        </w:tc>
        <w:tc>
          <w:tcPr>
            <w:tcW w:w="5779" w:type="dxa"/>
            <w:vAlign w:val="center"/>
          </w:tcPr>
          <w:p w14:paraId="6F5D0330" w14:textId="77777777" w:rsidR="00DD11EB" w:rsidRPr="00EC242C" w:rsidRDefault="00DD11EB" w:rsidP="00DD11EB">
            <w:pPr>
              <w:widowControl w:val="0"/>
              <w:autoSpaceDE w:val="0"/>
              <w:autoSpaceDN w:val="0"/>
              <w:adjustRightInd w:val="0"/>
            </w:pPr>
          </w:p>
          <w:p w14:paraId="099FA6F8" w14:textId="7FFE887A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53535"/>
              </w:rPr>
            </w:pPr>
            <w:r w:rsidRPr="00EC242C">
              <w:rPr>
                <w:rFonts w:eastAsiaTheme="minorHAnsi"/>
                <w:b/>
                <w:bCs/>
                <w:color w:val="353535"/>
              </w:rPr>
              <w:t>Módulo 1</w:t>
            </w:r>
          </w:p>
          <w:p w14:paraId="4CD53157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53535"/>
              </w:rPr>
            </w:pPr>
            <w:r w:rsidRPr="00EC242C">
              <w:rPr>
                <w:rFonts w:eastAsiaTheme="minorHAnsi"/>
                <w:b/>
                <w:bCs/>
                <w:color w:val="353535"/>
              </w:rPr>
              <w:t>Búsqueda una idea y su delimitación</w:t>
            </w:r>
          </w:p>
          <w:p w14:paraId="2E95D177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t xml:space="preserve">Explorar el encuentro de una idea. </w:t>
            </w:r>
          </w:p>
          <w:p w14:paraId="44918524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</w:p>
          <w:p w14:paraId="1DAD97C9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t xml:space="preserve">Desarrollar una idea documental: Temática universal, aproximación particular. </w:t>
            </w:r>
          </w:p>
          <w:p w14:paraId="27A4CE77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</w:p>
          <w:p w14:paraId="789179E7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t xml:space="preserve">El autor y su aproximación a lo real. Qué mirar. Qué elegir y desde dónde. </w:t>
            </w:r>
          </w:p>
          <w:p w14:paraId="5E5044D1" w14:textId="7B6916AF" w:rsidR="00FA2AD7" w:rsidRPr="00EC242C" w:rsidRDefault="00FA2AD7" w:rsidP="00FA2AD7">
            <w:pPr>
              <w:widowControl w:val="0"/>
              <w:autoSpaceDE w:val="0"/>
              <w:autoSpaceDN w:val="0"/>
              <w:adjustRightInd w:val="0"/>
            </w:pPr>
          </w:p>
          <w:p w14:paraId="0998202E" w14:textId="1081E7EF" w:rsidR="0066690B" w:rsidRPr="00EC242C" w:rsidRDefault="0066690B" w:rsidP="00FA2AD7">
            <w:pPr>
              <w:widowControl w:val="0"/>
              <w:autoSpaceDE w:val="0"/>
              <w:autoSpaceDN w:val="0"/>
              <w:adjustRightInd w:val="0"/>
              <w:rPr>
                <w:rFonts w:eastAsia="Avenir Book"/>
                <w:bCs/>
              </w:rPr>
            </w:pPr>
            <w:r w:rsidRPr="00EC242C">
              <w:rPr>
                <w:rFonts w:eastAsia="Avenir Book"/>
                <w:bCs/>
              </w:rPr>
              <w:t>Las y los estudiantes pueden definir los conceptos básicos para identificar un proyecto documental.</w:t>
            </w:r>
          </w:p>
          <w:p w14:paraId="62AB68B4" w14:textId="64DCBA06" w:rsidR="0066690B" w:rsidRPr="00EC242C" w:rsidRDefault="0066690B" w:rsidP="00FA2AD7">
            <w:pPr>
              <w:widowControl w:val="0"/>
              <w:autoSpaceDE w:val="0"/>
              <w:autoSpaceDN w:val="0"/>
              <w:adjustRightInd w:val="0"/>
              <w:rPr>
                <w:rFonts w:eastAsia="Avenir Book"/>
                <w:bCs/>
              </w:rPr>
            </w:pPr>
          </w:p>
          <w:p w14:paraId="68B5FE42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53535"/>
              </w:rPr>
            </w:pPr>
            <w:r w:rsidRPr="00EC242C">
              <w:rPr>
                <w:rFonts w:eastAsiaTheme="minorHAnsi"/>
                <w:b/>
                <w:bCs/>
                <w:color w:val="353535"/>
              </w:rPr>
              <w:t>El autor y su aproximación a lo real</w:t>
            </w:r>
          </w:p>
          <w:p w14:paraId="02D962F5" w14:textId="7794160B" w:rsidR="0066690B" w:rsidRPr="00EC242C" w:rsidRDefault="0066690B" w:rsidP="00FA2AD7">
            <w:pPr>
              <w:widowControl w:val="0"/>
              <w:autoSpaceDE w:val="0"/>
              <w:autoSpaceDN w:val="0"/>
              <w:adjustRightInd w:val="0"/>
            </w:pPr>
          </w:p>
          <w:p w14:paraId="3C5A780A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lastRenderedPageBreak/>
              <w:t xml:space="preserve">Punto de vista sobre un tema y su exploración audiovisual. </w:t>
            </w:r>
          </w:p>
          <w:p w14:paraId="75BBDD9D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</w:p>
          <w:p w14:paraId="4331C2E6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t>Construcción del punto de vista a través de la investigación documental.</w:t>
            </w:r>
          </w:p>
          <w:p w14:paraId="670EDCED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</w:p>
          <w:p w14:paraId="403E551A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</w:p>
          <w:p w14:paraId="32539A97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t xml:space="preserve">Cómo narrar sobre lo que aún no sucede: Escribir y presentar una realidad en desarrollo. </w:t>
            </w:r>
          </w:p>
          <w:p w14:paraId="071E9C2F" w14:textId="5D62DB80" w:rsidR="0066690B" w:rsidRPr="00EC242C" w:rsidRDefault="0066690B" w:rsidP="00FA2AD7">
            <w:pPr>
              <w:widowControl w:val="0"/>
              <w:autoSpaceDE w:val="0"/>
              <w:autoSpaceDN w:val="0"/>
              <w:adjustRightInd w:val="0"/>
            </w:pPr>
          </w:p>
          <w:p w14:paraId="348B959E" w14:textId="1DC13C31" w:rsidR="0066690B" w:rsidRPr="00EC242C" w:rsidRDefault="0066690B" w:rsidP="00FA2AD7">
            <w:pPr>
              <w:widowControl w:val="0"/>
              <w:autoSpaceDE w:val="0"/>
              <w:autoSpaceDN w:val="0"/>
              <w:adjustRightInd w:val="0"/>
              <w:rPr>
                <w:rFonts w:eastAsia="Avenir Book"/>
                <w:bCs/>
              </w:rPr>
            </w:pPr>
            <w:r w:rsidRPr="00EC242C">
              <w:rPr>
                <w:rFonts w:eastAsia="Avenir Book"/>
                <w:bCs/>
              </w:rPr>
              <w:t>Las y los estudiantes poseen herramientas para construir el punto de vista de sus proyectos documentales.</w:t>
            </w:r>
          </w:p>
          <w:p w14:paraId="192EE777" w14:textId="37727488" w:rsidR="0066690B" w:rsidRPr="00EC242C" w:rsidRDefault="0066690B" w:rsidP="00FA2AD7">
            <w:pPr>
              <w:widowControl w:val="0"/>
              <w:autoSpaceDE w:val="0"/>
              <w:autoSpaceDN w:val="0"/>
              <w:adjustRightInd w:val="0"/>
              <w:rPr>
                <w:rFonts w:eastAsia="Avenir Book"/>
                <w:bCs/>
              </w:rPr>
            </w:pPr>
          </w:p>
          <w:p w14:paraId="782F93C8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53535"/>
              </w:rPr>
            </w:pPr>
            <w:r w:rsidRPr="00EC242C">
              <w:rPr>
                <w:rFonts w:eastAsiaTheme="minorHAnsi"/>
                <w:b/>
                <w:bCs/>
                <w:color w:val="353535"/>
              </w:rPr>
              <w:t>Módulo 3</w:t>
            </w:r>
          </w:p>
          <w:p w14:paraId="5445585D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53535"/>
              </w:rPr>
            </w:pPr>
          </w:p>
          <w:p w14:paraId="035BD99B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53535"/>
              </w:rPr>
            </w:pPr>
            <w:r w:rsidRPr="00EC242C">
              <w:rPr>
                <w:rFonts w:eastAsiaTheme="minorHAnsi"/>
                <w:b/>
                <w:bCs/>
                <w:color w:val="353535"/>
              </w:rPr>
              <w:t>Construcción de personajes documentales</w:t>
            </w:r>
          </w:p>
          <w:p w14:paraId="7581C4D9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t>Búsqueda de personajes.</w:t>
            </w:r>
          </w:p>
          <w:p w14:paraId="0E69A0B0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</w:p>
          <w:p w14:paraId="05462A20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t xml:space="preserve">Construcción de personaje, cómo pasar un personaje de la realidad al relato audiovisual. </w:t>
            </w:r>
          </w:p>
          <w:p w14:paraId="6FCACB37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</w:p>
          <w:p w14:paraId="51E2E2A8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t>Las dimensiones de un personaje: Mundo interno, mundo social, mundo externo.</w:t>
            </w:r>
          </w:p>
          <w:p w14:paraId="081E339B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</w:p>
          <w:p w14:paraId="09AE7C5B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t>Los personajes como condicionantes narrativos.</w:t>
            </w:r>
          </w:p>
          <w:p w14:paraId="05E567A2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</w:p>
          <w:p w14:paraId="4CC56AA6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t>Diferencia entre persona y personaje, el pacto con el protagonista.</w:t>
            </w:r>
          </w:p>
          <w:p w14:paraId="4C993001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</w:p>
          <w:p w14:paraId="2BD37E11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t>Locación como personaje.</w:t>
            </w:r>
          </w:p>
          <w:p w14:paraId="3CED5701" w14:textId="445C8F7A" w:rsidR="0066690B" w:rsidRPr="00EC242C" w:rsidRDefault="0066690B" w:rsidP="00FA2AD7">
            <w:pPr>
              <w:widowControl w:val="0"/>
              <w:autoSpaceDE w:val="0"/>
              <w:autoSpaceDN w:val="0"/>
              <w:adjustRightInd w:val="0"/>
            </w:pPr>
          </w:p>
          <w:p w14:paraId="2DF90247" w14:textId="0C3A2246" w:rsidR="0066690B" w:rsidRPr="00EC242C" w:rsidRDefault="0066690B" w:rsidP="00FA2AD7">
            <w:pPr>
              <w:widowControl w:val="0"/>
              <w:autoSpaceDE w:val="0"/>
              <w:autoSpaceDN w:val="0"/>
              <w:adjustRightInd w:val="0"/>
              <w:rPr>
                <w:rFonts w:eastAsia="Avenir Book"/>
                <w:bCs/>
              </w:rPr>
            </w:pPr>
            <w:r w:rsidRPr="00EC242C">
              <w:rPr>
                <w:rFonts w:eastAsia="Avenir Book"/>
                <w:bCs/>
              </w:rPr>
              <w:t>Las y los estudiantes pueden identificar las características y dimensiones de un personaje documental.</w:t>
            </w:r>
          </w:p>
          <w:p w14:paraId="2D41A1E9" w14:textId="49ED3040" w:rsidR="0066690B" w:rsidRPr="00EC242C" w:rsidRDefault="0066690B" w:rsidP="00FA2AD7">
            <w:pPr>
              <w:widowControl w:val="0"/>
              <w:autoSpaceDE w:val="0"/>
              <w:autoSpaceDN w:val="0"/>
              <w:adjustRightInd w:val="0"/>
              <w:rPr>
                <w:rFonts w:eastAsia="Avenir Book"/>
                <w:bCs/>
              </w:rPr>
            </w:pPr>
          </w:p>
          <w:p w14:paraId="3EB66062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53535"/>
              </w:rPr>
            </w:pPr>
            <w:r w:rsidRPr="00EC242C">
              <w:rPr>
                <w:rFonts w:eastAsiaTheme="minorHAnsi"/>
                <w:b/>
                <w:bCs/>
                <w:color w:val="353535"/>
              </w:rPr>
              <w:t>MÓDULO 4</w:t>
            </w:r>
          </w:p>
          <w:p w14:paraId="759C5462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53535"/>
              </w:rPr>
            </w:pPr>
          </w:p>
          <w:p w14:paraId="095E2A11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b/>
                <w:bCs/>
                <w:color w:val="353535"/>
              </w:rPr>
              <w:t xml:space="preserve">Recursos narrativos </w:t>
            </w:r>
          </w:p>
          <w:p w14:paraId="2B60E177" w14:textId="7A002630" w:rsidR="0066690B" w:rsidRPr="00EC242C" w:rsidRDefault="0066690B" w:rsidP="00FA2AD7">
            <w:pPr>
              <w:widowControl w:val="0"/>
              <w:autoSpaceDE w:val="0"/>
              <w:autoSpaceDN w:val="0"/>
              <w:adjustRightInd w:val="0"/>
            </w:pPr>
          </w:p>
          <w:p w14:paraId="2E802443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t>Recursos narrativos para articular un relato documental.</w:t>
            </w:r>
          </w:p>
          <w:p w14:paraId="04FBE035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</w:p>
          <w:p w14:paraId="4DD4F7C4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t xml:space="preserve">El registro de las acciones (observación directa y participante), recreaciones y puesta en escena. </w:t>
            </w:r>
          </w:p>
          <w:p w14:paraId="7E3201FA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</w:p>
          <w:p w14:paraId="5F82C39D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t xml:space="preserve">Archivos, entrevista voz en off (narrador y director </w:t>
            </w:r>
            <w:r w:rsidRPr="00EC242C">
              <w:rPr>
                <w:rFonts w:eastAsiaTheme="minorHAnsi"/>
                <w:color w:val="353535"/>
              </w:rPr>
              <w:lastRenderedPageBreak/>
              <w:t xml:space="preserve">como narrador), animación y otros recursos. </w:t>
            </w:r>
          </w:p>
          <w:p w14:paraId="72C5EF74" w14:textId="6252DD87" w:rsidR="0066690B" w:rsidRPr="00EC242C" w:rsidRDefault="0066690B" w:rsidP="00FA2AD7">
            <w:pPr>
              <w:widowControl w:val="0"/>
              <w:autoSpaceDE w:val="0"/>
              <w:autoSpaceDN w:val="0"/>
              <w:adjustRightInd w:val="0"/>
            </w:pPr>
          </w:p>
          <w:p w14:paraId="20097350" w14:textId="7AD4968B" w:rsidR="0066690B" w:rsidRPr="00EC242C" w:rsidRDefault="0066690B" w:rsidP="00FA2AD7">
            <w:pPr>
              <w:widowControl w:val="0"/>
              <w:autoSpaceDE w:val="0"/>
              <w:autoSpaceDN w:val="0"/>
              <w:adjustRightInd w:val="0"/>
              <w:rPr>
                <w:rFonts w:eastAsia="Avenir Book"/>
                <w:bCs/>
              </w:rPr>
            </w:pPr>
            <w:r w:rsidRPr="00EC242C">
              <w:rPr>
                <w:rFonts w:eastAsia="Avenir Book"/>
                <w:bCs/>
              </w:rPr>
              <w:t>Las y los estudiantes conocen los principales recursos narrativos necesarios para la construcción de un documental.</w:t>
            </w:r>
          </w:p>
          <w:p w14:paraId="48A05F5C" w14:textId="4B7738D8" w:rsidR="0066690B" w:rsidRPr="00EC242C" w:rsidRDefault="0066690B" w:rsidP="00FA2AD7">
            <w:pPr>
              <w:widowControl w:val="0"/>
              <w:autoSpaceDE w:val="0"/>
              <w:autoSpaceDN w:val="0"/>
              <w:adjustRightInd w:val="0"/>
              <w:rPr>
                <w:rFonts w:eastAsia="Avenir Book"/>
                <w:bCs/>
              </w:rPr>
            </w:pPr>
          </w:p>
          <w:p w14:paraId="3CD4A35D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53535"/>
              </w:rPr>
            </w:pPr>
            <w:r w:rsidRPr="00EC242C">
              <w:rPr>
                <w:rFonts w:eastAsiaTheme="minorHAnsi"/>
                <w:b/>
                <w:bCs/>
                <w:color w:val="353535"/>
              </w:rPr>
              <w:t>MÓDULO 5</w:t>
            </w:r>
          </w:p>
          <w:p w14:paraId="448C0532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53535"/>
              </w:rPr>
            </w:pPr>
            <w:r w:rsidRPr="00EC242C">
              <w:rPr>
                <w:rFonts w:eastAsiaTheme="minorHAnsi"/>
                <w:b/>
                <w:bCs/>
                <w:color w:val="353535"/>
              </w:rPr>
              <w:t>Posibilidades y límites del rodaje</w:t>
            </w:r>
          </w:p>
          <w:p w14:paraId="633482D4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t xml:space="preserve">La mirada del autor a través del proceso de preproducción, rodaje y postproducción. </w:t>
            </w:r>
          </w:p>
          <w:p w14:paraId="708BFA6B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</w:p>
          <w:p w14:paraId="37CC89F1" w14:textId="4DA62F95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353535"/>
              </w:rPr>
            </w:pPr>
            <w:r w:rsidRPr="00EC242C">
              <w:rPr>
                <w:rFonts w:eastAsiaTheme="minorHAnsi"/>
                <w:color w:val="353535"/>
              </w:rPr>
              <w:t>El inicio y el final. Delimitar tiempos diegéticos versus los tiempos de la realidad. Tiempos diegéticos versus tiempos cronológicos</w:t>
            </w:r>
          </w:p>
          <w:p w14:paraId="7B7C509B" w14:textId="6B2D48C9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color w:val="353535"/>
              </w:rPr>
            </w:pPr>
          </w:p>
          <w:p w14:paraId="434E383C" w14:textId="2B4A419C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="Avenir Book"/>
                <w:bCs/>
              </w:rPr>
            </w:pPr>
            <w:r w:rsidRPr="00EC242C">
              <w:rPr>
                <w:rFonts w:eastAsia="Avenir Book"/>
                <w:bCs/>
              </w:rPr>
              <w:t>Las y los estudiantes adquieren herramientas para guiar el punto de vista a través de todo el proceso documental.</w:t>
            </w:r>
          </w:p>
          <w:p w14:paraId="5AC3CC92" w14:textId="248BE125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  <w:rPr>
                <w:rFonts w:eastAsia="Avenir Book"/>
                <w:bCs/>
              </w:rPr>
            </w:pPr>
          </w:p>
          <w:p w14:paraId="254915B2" w14:textId="77777777" w:rsidR="0066690B" w:rsidRPr="00EC242C" w:rsidRDefault="0066690B" w:rsidP="0066690B">
            <w:pPr>
              <w:widowControl w:val="0"/>
              <w:autoSpaceDE w:val="0"/>
              <w:autoSpaceDN w:val="0"/>
              <w:adjustRightInd w:val="0"/>
            </w:pPr>
          </w:p>
          <w:p w14:paraId="4F903A4D" w14:textId="6B196C38" w:rsidR="007A6246" w:rsidRPr="00EC242C" w:rsidRDefault="007A6246" w:rsidP="007A6246">
            <w:pPr>
              <w:jc w:val="both"/>
              <w:rPr>
                <w:b/>
              </w:rPr>
            </w:pPr>
          </w:p>
          <w:p w14:paraId="54990EC7" w14:textId="685C6B8E" w:rsidR="004C4152" w:rsidRPr="00EC242C" w:rsidRDefault="004C4152" w:rsidP="00DD11EB">
            <w:pPr>
              <w:jc w:val="both"/>
            </w:pPr>
          </w:p>
        </w:tc>
      </w:tr>
      <w:tr w:rsidR="004C4152" w:rsidRPr="00EC242C" w14:paraId="4AA15E49" w14:textId="77777777" w:rsidTr="004C4152">
        <w:trPr>
          <w:trHeight w:val="340"/>
        </w:trPr>
        <w:tc>
          <w:tcPr>
            <w:tcW w:w="2458" w:type="dxa"/>
            <w:shd w:val="clear" w:color="auto" w:fill="FFC000"/>
            <w:vAlign w:val="center"/>
          </w:tcPr>
          <w:p w14:paraId="2D659AF9" w14:textId="77777777" w:rsidR="004C4152" w:rsidRPr="00EC242C" w:rsidRDefault="004C4152" w:rsidP="004C4152">
            <w:pPr>
              <w:jc w:val="right"/>
              <w:rPr>
                <w:b/>
              </w:rPr>
            </w:pPr>
            <w:r w:rsidRPr="00EC242C">
              <w:rPr>
                <w:b/>
              </w:rPr>
              <w:lastRenderedPageBreak/>
              <w:t>Modalidad de evaluación</w:t>
            </w:r>
          </w:p>
        </w:tc>
        <w:tc>
          <w:tcPr>
            <w:tcW w:w="5779" w:type="dxa"/>
            <w:vAlign w:val="center"/>
          </w:tcPr>
          <w:p w14:paraId="142AC465" w14:textId="77777777" w:rsidR="0066690B" w:rsidRPr="00EC242C" w:rsidRDefault="0066690B" w:rsidP="0066690B">
            <w:pPr>
              <w:pStyle w:val="Body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uppressAutoHyphens/>
              <w:jc w:val="both"/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</w:pP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  <w:t>Un ejercicio escrito y 4 trabajos individuales de 3 a 5 minutos de duración cada uno.</w:t>
            </w:r>
          </w:p>
          <w:p w14:paraId="47BD11CF" w14:textId="77777777" w:rsidR="0066690B" w:rsidRPr="00EC242C" w:rsidRDefault="0066690B" w:rsidP="0066690B">
            <w:pPr>
              <w:pStyle w:val="Body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uppressAutoHyphens/>
              <w:jc w:val="both"/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</w:pPr>
          </w:p>
          <w:p w14:paraId="3B61181A" w14:textId="77777777" w:rsidR="0066690B" w:rsidRPr="00EC242C" w:rsidRDefault="0066690B" w:rsidP="0066690B">
            <w:pPr>
              <w:pStyle w:val="Body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uppressAutoHyphens/>
              <w:jc w:val="both"/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</w:pP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  <w:t>Ejercicios: 20% cada uno.</w:t>
            </w:r>
          </w:p>
          <w:p w14:paraId="16E6787C" w14:textId="77777777" w:rsidR="0066690B" w:rsidRPr="00EC242C" w:rsidRDefault="0066690B" w:rsidP="0066690B">
            <w:pPr>
              <w:pStyle w:val="Body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uppressAutoHyphens/>
              <w:jc w:val="both"/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</w:pP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lang w:val="es-ES_tradnl" w:eastAsia="es-ES_tradnl"/>
              </w:rPr>
              <w:br/>
            </w: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  <w:t xml:space="preserve">1. Trabajo Escrito: </w:t>
            </w:r>
            <w:r w:rsidRPr="00EC242C"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  <w:t>Temática. Investigación y punto de vista.</w:t>
            </w: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  <w:t xml:space="preserve"> Entrega: 4 de octubre.</w:t>
            </w:r>
          </w:p>
          <w:p w14:paraId="22A8FB20" w14:textId="6FF9570C" w:rsidR="0066690B" w:rsidRPr="00EC242C" w:rsidRDefault="0066690B" w:rsidP="0066690B">
            <w:pPr>
              <w:pStyle w:val="Body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uppressAutoHyphens/>
              <w:jc w:val="both"/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</w:pP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  <w:t xml:space="preserve">Elección de un tema individual que se abordará desde diferentes </w:t>
            </w:r>
            <w:r w:rsidR="00EC242C"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  <w:t xml:space="preserve">ejercicios </w:t>
            </w: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  <w:t>durante el semestre.</w:t>
            </w:r>
          </w:p>
          <w:p w14:paraId="47B6B871" w14:textId="77777777" w:rsidR="0066690B" w:rsidRPr="00EC242C" w:rsidRDefault="0066690B" w:rsidP="0066690B">
            <w:pPr>
              <w:pStyle w:val="Body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uppressAutoHyphens/>
              <w:jc w:val="both"/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</w:pP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lang w:val="es-ES_tradnl" w:eastAsia="es-ES_tradnl"/>
              </w:rPr>
              <w:br/>
            </w: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  <w:t>2. Ejercicio audiovisual 2: Tema a través del archivo. Entrega: 25 de octubre.</w:t>
            </w:r>
          </w:p>
          <w:p w14:paraId="47CE9B45" w14:textId="77777777" w:rsidR="0066690B" w:rsidRPr="00EC242C" w:rsidRDefault="0066690B" w:rsidP="0066690B">
            <w:pPr>
              <w:pStyle w:val="Body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uppressAutoHyphens/>
              <w:jc w:val="both"/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</w:pP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lang w:val="es-ES_tradnl" w:eastAsia="es-ES_tradnl"/>
              </w:rPr>
              <w:br/>
            </w: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  <w:t>3. Ejercicio audiovisual 3: Tema a través de la entrevista. Entrega: 15 de noviembre.</w:t>
            </w:r>
          </w:p>
          <w:p w14:paraId="5C278633" w14:textId="77777777" w:rsidR="0066690B" w:rsidRPr="00EC242C" w:rsidRDefault="0066690B" w:rsidP="0066690B">
            <w:pPr>
              <w:pStyle w:val="Body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uppressAutoHyphens/>
              <w:jc w:val="both"/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</w:pP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lang w:val="es-ES_tradnl" w:eastAsia="es-ES_tradnl"/>
              </w:rPr>
              <w:br/>
            </w: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  <w:t>4. Ejercicio audiovisual 4: Tema a través de la observación. Entrega: 13 de diciembre.</w:t>
            </w:r>
          </w:p>
          <w:p w14:paraId="73542E16" w14:textId="77777777" w:rsidR="0066690B" w:rsidRPr="00EC242C" w:rsidRDefault="0066690B" w:rsidP="0066690B">
            <w:pPr>
              <w:pStyle w:val="Body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uppressAutoHyphens/>
              <w:jc w:val="both"/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</w:pP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lang w:val="es-ES_tradnl" w:eastAsia="es-ES_tradnl"/>
              </w:rPr>
              <w:br/>
            </w: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  <w:t>5. Ejercicio audiovisual 5: Tema desde una aproximación libre. Entrega: 3 de enero.</w:t>
            </w:r>
          </w:p>
          <w:p w14:paraId="7F7900D8" w14:textId="77777777" w:rsidR="0066690B" w:rsidRPr="00EC242C" w:rsidRDefault="0066690B" w:rsidP="0066690B">
            <w:pPr>
              <w:pStyle w:val="Body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uppressAutoHyphens/>
              <w:jc w:val="both"/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</w:pP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lang w:val="es-ES_tradnl" w:eastAsia="es-ES_tradnl"/>
              </w:rPr>
              <w:br/>
            </w:r>
          </w:p>
          <w:p w14:paraId="60224C3D" w14:textId="77777777" w:rsidR="0066690B" w:rsidRPr="00EC242C" w:rsidRDefault="0066690B" w:rsidP="0066690B">
            <w:pPr>
              <w:pStyle w:val="Body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uppressAutoHyphens/>
              <w:jc w:val="both"/>
              <w:rPr>
                <w:rFonts w:ascii="Arial" w:eastAsia="Arial" w:hAnsi="Arial" w:cs="Arial"/>
                <w:lang w:val="es-ES_tradnl"/>
              </w:rPr>
            </w:pPr>
            <w:r w:rsidRPr="00EC242C">
              <w:rPr>
                <w:rFonts w:ascii="Arial" w:eastAsia="Arial" w:hAnsi="Arial" w:cs="Arial"/>
                <w:b/>
                <w:lang w:val="es-ES_tradnl"/>
              </w:rPr>
              <w:t>Ejercicio final:</w:t>
            </w:r>
            <w:r w:rsidRPr="00EC242C"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C242C">
              <w:rPr>
                <w:rFonts w:ascii="Arial" w:eastAsia="Times New Roman" w:hAnsi="Arial" w:cs="Arial"/>
                <w:color w:val="222222"/>
                <w:bdr w:val="none" w:sz="0" w:space="0" w:color="auto"/>
                <w:shd w:val="clear" w:color="auto" w:fill="FFFFFF"/>
                <w:lang w:val="es-ES_tradnl" w:eastAsia="es-ES_tradnl"/>
              </w:rPr>
              <w:t>Entrega: 17 de enero.</w:t>
            </w:r>
          </w:p>
          <w:p w14:paraId="78F78474" w14:textId="1ED39E0C" w:rsidR="008152F0" w:rsidRPr="00EC242C" w:rsidRDefault="0066690B" w:rsidP="0066690B">
            <w:pPr>
              <w:suppressAutoHyphens/>
              <w:jc w:val="both"/>
              <w:rPr>
                <w:lang w:val="es-ES_tradnl"/>
              </w:rPr>
            </w:pPr>
            <w:r w:rsidRPr="00EC242C">
              <w:rPr>
                <w:rFonts w:eastAsia="Arial"/>
                <w:lang w:val="es-ES_tradnl"/>
              </w:rPr>
              <w:lastRenderedPageBreak/>
              <w:t xml:space="preserve">Correspondencias: </w:t>
            </w:r>
            <w:r w:rsidRPr="00EC242C">
              <w:rPr>
                <w:rFonts w:eastAsiaTheme="minorHAnsi"/>
                <w:color w:val="353535"/>
                <w:lang w:val="es-ES_tradnl"/>
              </w:rPr>
              <w:t>En el semestre cada estudiante debe realizar dos envíos que deben ser devueltos por un compañero. Trabajo en duplas. Duración máxima 5 min. por cada carta.</w:t>
            </w:r>
          </w:p>
        </w:tc>
      </w:tr>
      <w:tr w:rsidR="008152F0" w:rsidRPr="00EC242C" w14:paraId="70AEB1DB" w14:textId="77777777" w:rsidTr="00DD11EB">
        <w:trPr>
          <w:trHeight w:val="2884"/>
        </w:trPr>
        <w:tc>
          <w:tcPr>
            <w:tcW w:w="2458" w:type="dxa"/>
            <w:vMerge w:val="restart"/>
            <w:shd w:val="clear" w:color="auto" w:fill="FFC000"/>
            <w:vAlign w:val="center"/>
          </w:tcPr>
          <w:p w14:paraId="2BAAF202" w14:textId="77777777" w:rsidR="008152F0" w:rsidRPr="00EC242C" w:rsidRDefault="008152F0" w:rsidP="008152F0">
            <w:pPr>
              <w:jc w:val="right"/>
              <w:rPr>
                <w:b/>
              </w:rPr>
            </w:pPr>
            <w:r w:rsidRPr="00EC242C">
              <w:rPr>
                <w:b/>
              </w:rPr>
              <w:lastRenderedPageBreak/>
              <w:t xml:space="preserve">Bibliografía </w:t>
            </w:r>
          </w:p>
        </w:tc>
        <w:tc>
          <w:tcPr>
            <w:tcW w:w="5779" w:type="dxa"/>
            <w:vAlign w:val="center"/>
          </w:tcPr>
          <w:p w14:paraId="287141DD" w14:textId="77777777" w:rsidR="008152F0" w:rsidRPr="00EC242C" w:rsidRDefault="008152F0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2852F742" w14:textId="77777777" w:rsidR="00FA2AD7" w:rsidRPr="00EC242C" w:rsidRDefault="00FA2AD7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0360AE18" w14:textId="77777777" w:rsidR="00FA2AD7" w:rsidRPr="00EC242C" w:rsidRDefault="00FA2AD7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36A912B0" w14:textId="77777777" w:rsidR="00FA2AD7" w:rsidRPr="00EC242C" w:rsidRDefault="00FA2AD7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7487EADE" w14:textId="77777777" w:rsidR="00FA2AD7" w:rsidRPr="00EC242C" w:rsidRDefault="00FA2AD7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46B4FDB2" w14:textId="77777777" w:rsidR="00FA2AD7" w:rsidRPr="00EC242C" w:rsidRDefault="00FA2AD7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53F2167E" w14:textId="77777777" w:rsidR="0066690B" w:rsidRPr="00EC242C" w:rsidRDefault="0066690B" w:rsidP="0066690B"/>
          <w:p w14:paraId="37AD79FE" w14:textId="77777777" w:rsidR="0066690B" w:rsidRPr="00EC242C" w:rsidRDefault="0066690B" w:rsidP="0066690B"/>
          <w:p w14:paraId="63E702BB" w14:textId="152DE689" w:rsidR="0066690B" w:rsidRPr="00EC242C" w:rsidRDefault="0066690B" w:rsidP="0066690B">
            <w:r w:rsidRPr="00EC242C">
              <w:t>Breschand, Jean: “El documental, la otra cara del cine” Paidós.</w:t>
            </w:r>
          </w:p>
          <w:p w14:paraId="1CF1C068" w14:textId="77777777" w:rsidR="0066690B" w:rsidRPr="00EC242C" w:rsidRDefault="0066690B" w:rsidP="0066690B"/>
          <w:p w14:paraId="3060A65D" w14:textId="016F16D3" w:rsidR="0066690B" w:rsidRPr="00EC242C" w:rsidRDefault="0066690B" w:rsidP="0066690B">
            <w:r w:rsidRPr="00EC242C">
              <w:t>Barnow Eric: “El Documental, Historia y estilo”, Gedisa, Barcelona, 1996.</w:t>
            </w:r>
          </w:p>
          <w:p w14:paraId="1DCB433E" w14:textId="77777777" w:rsidR="0066690B" w:rsidRPr="00EC242C" w:rsidRDefault="0066690B" w:rsidP="0066690B"/>
          <w:p w14:paraId="06DAFCE1" w14:textId="19DF69E8" w:rsidR="0066690B" w:rsidRPr="00EC242C" w:rsidRDefault="0066690B" w:rsidP="0066690B">
            <w:r w:rsidRPr="00EC242C">
              <w:t>Nichols Bill: “La representación de la realidad”, Paidós, Barcelona, 1997.</w:t>
            </w:r>
          </w:p>
          <w:p w14:paraId="2AEEBA18" w14:textId="77777777" w:rsidR="0066690B" w:rsidRPr="00EC242C" w:rsidRDefault="0066690B" w:rsidP="0066690B"/>
          <w:p w14:paraId="1A23F4F8" w14:textId="2365ED85" w:rsidR="0066690B" w:rsidRPr="00EC242C" w:rsidRDefault="0066690B" w:rsidP="0066690B">
            <w:r w:rsidRPr="00EC242C">
              <w:t>“Notas del cinematógrafo”. Robert Bresson. Ediciones Era, Ciudad de México,1979.</w:t>
            </w:r>
          </w:p>
          <w:p w14:paraId="1855CB64" w14:textId="77777777" w:rsidR="0066690B" w:rsidRPr="00EC242C" w:rsidRDefault="0066690B" w:rsidP="0066690B"/>
          <w:p w14:paraId="70798E88" w14:textId="75CF78A9" w:rsidR="0066690B" w:rsidRPr="00EC242C" w:rsidRDefault="0066690B" w:rsidP="0066690B">
            <w:r w:rsidRPr="00EC242C">
              <w:t>“Documental y Vanguardia”, José M. Catalá y Josexto Cerdán (editores), Cátedra, Madrid, 2005.</w:t>
            </w:r>
          </w:p>
          <w:p w14:paraId="3354ED19" w14:textId="5C189BBE" w:rsidR="0066690B" w:rsidRPr="00EC242C" w:rsidRDefault="0066690B" w:rsidP="0066690B"/>
          <w:p w14:paraId="371BA2B0" w14:textId="3A3D0B89" w:rsidR="0066690B" w:rsidRPr="00EC242C" w:rsidRDefault="0066690B" w:rsidP="0066690B"/>
          <w:p w14:paraId="52F05931" w14:textId="699A7F25" w:rsidR="0066690B" w:rsidRPr="00EC242C" w:rsidRDefault="0066690B" w:rsidP="0066690B"/>
          <w:p w14:paraId="670CA02E" w14:textId="6A69FA92" w:rsidR="0066690B" w:rsidRPr="00EC242C" w:rsidRDefault="0066690B" w:rsidP="0066690B"/>
          <w:p w14:paraId="735415B0" w14:textId="77777777" w:rsidR="0066690B" w:rsidRPr="00EC242C" w:rsidRDefault="0066690B" w:rsidP="0066690B">
            <w:pPr>
              <w:spacing w:after="200" w:line="276" w:lineRule="auto"/>
              <w:jc w:val="both"/>
              <w:rPr>
                <w:rFonts w:eastAsia="Avenir Book"/>
                <w:b/>
              </w:rPr>
            </w:pPr>
            <w:r w:rsidRPr="00EC242C">
              <w:rPr>
                <w:rFonts w:eastAsia="Avenir Book"/>
                <w:b/>
              </w:rPr>
              <w:t>Filmografías:</w:t>
            </w:r>
          </w:p>
          <w:p w14:paraId="7BD0E843" w14:textId="77777777" w:rsidR="0066690B" w:rsidRPr="00EC242C" w:rsidRDefault="0066690B" w:rsidP="0066690B">
            <w:pPr>
              <w:autoSpaceDE w:val="0"/>
              <w:autoSpaceDN w:val="0"/>
              <w:adjustRightInd w:val="0"/>
              <w:rPr>
                <w:lang w:eastAsia="es-CL"/>
              </w:rPr>
            </w:pPr>
            <w:r w:rsidRPr="00EC242C">
              <w:t xml:space="preserve">Bert Haanstra, Werner Herzog, Avi Mograbi, Claude Lanzmann, Jean-Gabriel Périot, Lois Patiño, Colectivo Los Ingrávidos, </w:t>
            </w:r>
            <w:r w:rsidRPr="00EC242C">
              <w:rPr>
                <w:lang w:eastAsia="es-CL"/>
              </w:rPr>
              <w:t xml:space="preserve">Gustav Deutsch, Albertina Carri, Naomki Kawase, Jean Rouch, José Luis Torres Leiva, José Luis Sepúlveda y Carolina Adriazola. </w:t>
            </w:r>
          </w:p>
          <w:p w14:paraId="7EBEA886" w14:textId="1A45D47A" w:rsidR="0066690B" w:rsidRPr="00EC242C" w:rsidRDefault="0066690B" w:rsidP="0066690B"/>
          <w:p w14:paraId="03F518AD" w14:textId="6CC05BD8" w:rsidR="0066690B" w:rsidRPr="00EC242C" w:rsidRDefault="0066690B" w:rsidP="0066690B"/>
          <w:p w14:paraId="6D304AB3" w14:textId="74B0B9A1" w:rsidR="00FA2AD7" w:rsidRPr="00EC242C" w:rsidRDefault="00FA2AD7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</w:pPr>
          </w:p>
        </w:tc>
      </w:tr>
      <w:tr w:rsidR="008152F0" w:rsidRPr="00EC242C" w14:paraId="72F3785A" w14:textId="77777777" w:rsidTr="004C4152">
        <w:trPr>
          <w:trHeight w:val="340"/>
        </w:trPr>
        <w:tc>
          <w:tcPr>
            <w:tcW w:w="2458" w:type="dxa"/>
            <w:vMerge/>
            <w:shd w:val="clear" w:color="auto" w:fill="FFC000"/>
            <w:vAlign w:val="center"/>
          </w:tcPr>
          <w:p w14:paraId="78EA1012" w14:textId="77777777" w:rsidR="008152F0" w:rsidRPr="00EC242C" w:rsidRDefault="008152F0" w:rsidP="008152F0"/>
        </w:tc>
        <w:tc>
          <w:tcPr>
            <w:tcW w:w="5779" w:type="dxa"/>
            <w:vAlign w:val="center"/>
          </w:tcPr>
          <w:p w14:paraId="467789EF" w14:textId="40EBF4E6" w:rsidR="00FA2AD7" w:rsidRPr="00EC242C" w:rsidRDefault="00FA2AD7" w:rsidP="008152F0">
            <w:pPr>
              <w:jc w:val="both"/>
            </w:pPr>
          </w:p>
        </w:tc>
      </w:tr>
    </w:tbl>
    <w:p w14:paraId="015D0F6F" w14:textId="77777777" w:rsidR="00D80004" w:rsidRPr="00EC242C" w:rsidRDefault="00D80004" w:rsidP="00D80004">
      <w:pPr>
        <w:ind w:left="2124" w:hanging="1419"/>
        <w:jc w:val="both"/>
      </w:pPr>
      <w:r w:rsidRPr="00EC242C">
        <w:tab/>
      </w:r>
    </w:p>
    <w:p w14:paraId="6A25B6D1" w14:textId="77777777" w:rsidR="00D80004" w:rsidRPr="00EC242C" w:rsidRDefault="00D80004" w:rsidP="00D80004">
      <w:pPr>
        <w:ind w:left="2124" w:hanging="1419"/>
        <w:jc w:val="both"/>
      </w:pPr>
    </w:p>
    <w:p w14:paraId="43E3512F" w14:textId="77777777" w:rsidR="005D35E9" w:rsidRPr="00EC242C" w:rsidRDefault="00EC242C"/>
    <w:sectPr w:rsidR="005D35E9" w:rsidRPr="00EC242C" w:rsidSect="008F0B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AC1"/>
    <w:multiLevelType w:val="hybridMultilevel"/>
    <w:tmpl w:val="9642F93A"/>
    <w:lvl w:ilvl="0" w:tplc="530A152C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948"/>
    <w:multiLevelType w:val="hybridMultilevel"/>
    <w:tmpl w:val="61B2723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9562F"/>
    <w:multiLevelType w:val="multilevel"/>
    <w:tmpl w:val="596E32FE"/>
    <w:lvl w:ilvl="0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7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2CB37B47"/>
    <w:multiLevelType w:val="hybridMultilevel"/>
    <w:tmpl w:val="3A7C19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D1A7F"/>
    <w:multiLevelType w:val="hybridMultilevel"/>
    <w:tmpl w:val="E55A45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71DE0"/>
    <w:multiLevelType w:val="hybridMultilevel"/>
    <w:tmpl w:val="EF542680"/>
    <w:lvl w:ilvl="0" w:tplc="DAB0261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15FEC"/>
    <w:multiLevelType w:val="hybridMultilevel"/>
    <w:tmpl w:val="4FDC2A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148BC"/>
    <w:multiLevelType w:val="hybridMultilevel"/>
    <w:tmpl w:val="2976E3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E36265"/>
    <w:multiLevelType w:val="hybridMultilevel"/>
    <w:tmpl w:val="F55A0354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002ABF"/>
    <w:multiLevelType w:val="hybridMultilevel"/>
    <w:tmpl w:val="9578C1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955F9"/>
    <w:multiLevelType w:val="hybridMultilevel"/>
    <w:tmpl w:val="07048D64"/>
    <w:lvl w:ilvl="0" w:tplc="57C45BD2">
      <w:start w:val="1"/>
      <w:numFmt w:val="bullet"/>
      <w:lvlText w:val="-"/>
      <w:lvlJc w:val="left"/>
      <w:pPr>
        <w:ind w:left="1440" w:hanging="360"/>
      </w:pPr>
      <w:rPr>
        <w:rFonts w:ascii="Avenir Book" w:eastAsiaTheme="minorHAnsi" w:hAnsi="Avenir Book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2E11C9"/>
    <w:multiLevelType w:val="hybridMultilevel"/>
    <w:tmpl w:val="125EF8B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F01EE7"/>
    <w:multiLevelType w:val="hybridMultilevel"/>
    <w:tmpl w:val="FB80EA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80932"/>
    <w:multiLevelType w:val="hybridMultilevel"/>
    <w:tmpl w:val="ADC6F1AA"/>
    <w:lvl w:ilvl="0" w:tplc="AACCE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D94CAA"/>
    <w:multiLevelType w:val="hybridMultilevel"/>
    <w:tmpl w:val="9DAC7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6B0E7B"/>
    <w:multiLevelType w:val="hybridMultilevel"/>
    <w:tmpl w:val="8EF036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D4BF7"/>
    <w:multiLevelType w:val="hybridMultilevel"/>
    <w:tmpl w:val="FBC8A9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827BA"/>
    <w:multiLevelType w:val="hybridMultilevel"/>
    <w:tmpl w:val="F236B948"/>
    <w:lvl w:ilvl="0" w:tplc="C5FAB45E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81374"/>
    <w:multiLevelType w:val="hybridMultilevel"/>
    <w:tmpl w:val="E6B41E9C"/>
    <w:lvl w:ilvl="0" w:tplc="31ACE65C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80" w:hanging="360"/>
      </w:pPr>
    </w:lvl>
    <w:lvl w:ilvl="2" w:tplc="0C0A001B" w:tentative="1">
      <w:start w:val="1"/>
      <w:numFmt w:val="lowerRoman"/>
      <w:lvlText w:val="%3."/>
      <w:lvlJc w:val="right"/>
      <w:pPr>
        <w:ind w:left="2900" w:hanging="180"/>
      </w:pPr>
    </w:lvl>
    <w:lvl w:ilvl="3" w:tplc="0C0A000F" w:tentative="1">
      <w:start w:val="1"/>
      <w:numFmt w:val="decimal"/>
      <w:lvlText w:val="%4."/>
      <w:lvlJc w:val="left"/>
      <w:pPr>
        <w:ind w:left="3620" w:hanging="360"/>
      </w:pPr>
    </w:lvl>
    <w:lvl w:ilvl="4" w:tplc="0C0A0019" w:tentative="1">
      <w:start w:val="1"/>
      <w:numFmt w:val="lowerLetter"/>
      <w:lvlText w:val="%5."/>
      <w:lvlJc w:val="left"/>
      <w:pPr>
        <w:ind w:left="4340" w:hanging="360"/>
      </w:pPr>
    </w:lvl>
    <w:lvl w:ilvl="5" w:tplc="0C0A001B" w:tentative="1">
      <w:start w:val="1"/>
      <w:numFmt w:val="lowerRoman"/>
      <w:lvlText w:val="%6."/>
      <w:lvlJc w:val="right"/>
      <w:pPr>
        <w:ind w:left="5060" w:hanging="180"/>
      </w:pPr>
    </w:lvl>
    <w:lvl w:ilvl="6" w:tplc="0C0A000F" w:tentative="1">
      <w:start w:val="1"/>
      <w:numFmt w:val="decimal"/>
      <w:lvlText w:val="%7."/>
      <w:lvlJc w:val="left"/>
      <w:pPr>
        <w:ind w:left="5780" w:hanging="360"/>
      </w:pPr>
    </w:lvl>
    <w:lvl w:ilvl="7" w:tplc="0C0A0019" w:tentative="1">
      <w:start w:val="1"/>
      <w:numFmt w:val="lowerLetter"/>
      <w:lvlText w:val="%8."/>
      <w:lvlJc w:val="left"/>
      <w:pPr>
        <w:ind w:left="6500" w:hanging="360"/>
      </w:pPr>
    </w:lvl>
    <w:lvl w:ilvl="8" w:tplc="0C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9" w15:restartNumberingAfterBreak="0">
    <w:nsid w:val="58916C6F"/>
    <w:multiLevelType w:val="hybridMultilevel"/>
    <w:tmpl w:val="6478E37E"/>
    <w:lvl w:ilvl="0" w:tplc="A3F44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1696F"/>
    <w:multiLevelType w:val="hybridMultilevel"/>
    <w:tmpl w:val="4EF0E6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7584C"/>
    <w:multiLevelType w:val="hybridMultilevel"/>
    <w:tmpl w:val="0D548A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8616F"/>
    <w:multiLevelType w:val="hybridMultilevel"/>
    <w:tmpl w:val="4B461FC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8E3E56"/>
    <w:multiLevelType w:val="hybridMultilevel"/>
    <w:tmpl w:val="8CC8575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556DA5"/>
    <w:multiLevelType w:val="hybridMultilevel"/>
    <w:tmpl w:val="2F4836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631973"/>
    <w:multiLevelType w:val="hybridMultilevel"/>
    <w:tmpl w:val="EF66E57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85551E"/>
    <w:multiLevelType w:val="hybridMultilevel"/>
    <w:tmpl w:val="7220CC2C"/>
    <w:lvl w:ilvl="0" w:tplc="7E5641A2">
      <w:start w:val="5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B1A591E"/>
    <w:multiLevelType w:val="multilevel"/>
    <w:tmpl w:val="1DB8611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9"/>
  </w:num>
  <w:num w:numId="5">
    <w:abstractNumId w:val="21"/>
  </w:num>
  <w:num w:numId="6">
    <w:abstractNumId w:val="13"/>
  </w:num>
  <w:num w:numId="7">
    <w:abstractNumId w:val="11"/>
  </w:num>
  <w:num w:numId="8">
    <w:abstractNumId w:val="15"/>
  </w:num>
  <w:num w:numId="9">
    <w:abstractNumId w:val="20"/>
  </w:num>
  <w:num w:numId="10">
    <w:abstractNumId w:val="22"/>
  </w:num>
  <w:num w:numId="11">
    <w:abstractNumId w:val="25"/>
  </w:num>
  <w:num w:numId="12">
    <w:abstractNumId w:val="23"/>
  </w:num>
  <w:num w:numId="13">
    <w:abstractNumId w:val="8"/>
  </w:num>
  <w:num w:numId="14">
    <w:abstractNumId w:val="16"/>
  </w:num>
  <w:num w:numId="15">
    <w:abstractNumId w:val="7"/>
  </w:num>
  <w:num w:numId="16">
    <w:abstractNumId w:val="6"/>
  </w:num>
  <w:num w:numId="17">
    <w:abstractNumId w:val="1"/>
  </w:num>
  <w:num w:numId="18">
    <w:abstractNumId w:val="24"/>
  </w:num>
  <w:num w:numId="19">
    <w:abstractNumId w:val="12"/>
  </w:num>
  <w:num w:numId="20">
    <w:abstractNumId w:val="14"/>
  </w:num>
  <w:num w:numId="21">
    <w:abstractNumId w:val="19"/>
  </w:num>
  <w:num w:numId="22">
    <w:abstractNumId w:val="3"/>
  </w:num>
  <w:num w:numId="23">
    <w:abstractNumId w:val="10"/>
  </w:num>
  <w:num w:numId="24">
    <w:abstractNumId w:val="5"/>
  </w:num>
  <w:num w:numId="25">
    <w:abstractNumId w:val="26"/>
  </w:num>
  <w:num w:numId="26">
    <w:abstractNumId w:val="0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004"/>
    <w:rsid w:val="00046968"/>
    <w:rsid w:val="000961EB"/>
    <w:rsid w:val="000964FD"/>
    <w:rsid w:val="000B4A55"/>
    <w:rsid w:val="000F104A"/>
    <w:rsid w:val="001063C8"/>
    <w:rsid w:val="001275FD"/>
    <w:rsid w:val="001A0125"/>
    <w:rsid w:val="0021421E"/>
    <w:rsid w:val="002E339D"/>
    <w:rsid w:val="0030305E"/>
    <w:rsid w:val="00395221"/>
    <w:rsid w:val="003B5391"/>
    <w:rsid w:val="003C2F3B"/>
    <w:rsid w:val="003C6FCA"/>
    <w:rsid w:val="00421362"/>
    <w:rsid w:val="00421391"/>
    <w:rsid w:val="004214B1"/>
    <w:rsid w:val="00440041"/>
    <w:rsid w:val="004564DE"/>
    <w:rsid w:val="00461EE3"/>
    <w:rsid w:val="004C4152"/>
    <w:rsid w:val="004E2ECF"/>
    <w:rsid w:val="004F35D2"/>
    <w:rsid w:val="004F3C2E"/>
    <w:rsid w:val="00514B69"/>
    <w:rsid w:val="0052626C"/>
    <w:rsid w:val="005508D3"/>
    <w:rsid w:val="00566B4F"/>
    <w:rsid w:val="005F60F8"/>
    <w:rsid w:val="0066690B"/>
    <w:rsid w:val="0067451F"/>
    <w:rsid w:val="006C77AF"/>
    <w:rsid w:val="006D59F3"/>
    <w:rsid w:val="00703A30"/>
    <w:rsid w:val="007A6246"/>
    <w:rsid w:val="008152F0"/>
    <w:rsid w:val="00864D8D"/>
    <w:rsid w:val="00877370"/>
    <w:rsid w:val="008865AE"/>
    <w:rsid w:val="008A5CA3"/>
    <w:rsid w:val="008A7303"/>
    <w:rsid w:val="008C3CA7"/>
    <w:rsid w:val="008F0B15"/>
    <w:rsid w:val="009503B5"/>
    <w:rsid w:val="00972CB5"/>
    <w:rsid w:val="00990D47"/>
    <w:rsid w:val="009B0EAD"/>
    <w:rsid w:val="009D64FC"/>
    <w:rsid w:val="009E11A2"/>
    <w:rsid w:val="00A152C5"/>
    <w:rsid w:val="00A32DB5"/>
    <w:rsid w:val="00A729EC"/>
    <w:rsid w:val="00AD7330"/>
    <w:rsid w:val="00AF22E9"/>
    <w:rsid w:val="00B1416E"/>
    <w:rsid w:val="00B14C89"/>
    <w:rsid w:val="00B71D89"/>
    <w:rsid w:val="00C02715"/>
    <w:rsid w:val="00CA13D6"/>
    <w:rsid w:val="00CB1FDA"/>
    <w:rsid w:val="00CC062A"/>
    <w:rsid w:val="00D23417"/>
    <w:rsid w:val="00D76CAF"/>
    <w:rsid w:val="00D80004"/>
    <w:rsid w:val="00D852CC"/>
    <w:rsid w:val="00DB41D8"/>
    <w:rsid w:val="00DD11EB"/>
    <w:rsid w:val="00DD571E"/>
    <w:rsid w:val="00DF05FB"/>
    <w:rsid w:val="00DF72B1"/>
    <w:rsid w:val="00EC242C"/>
    <w:rsid w:val="00F20F8B"/>
    <w:rsid w:val="00F70C54"/>
    <w:rsid w:val="00F96E58"/>
    <w:rsid w:val="00FA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EB26"/>
  <w15:docId w15:val="{45FE7026-013A-4D36-84F6-1AFF290C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000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B1416E"/>
  </w:style>
  <w:style w:type="paragraph" w:styleId="BodyText">
    <w:name w:val="Body Text"/>
    <w:basedOn w:val="Normal"/>
    <w:link w:val="BodyTextChar"/>
    <w:rsid w:val="00703A30"/>
    <w:pPr>
      <w:spacing w:before="240" w:after="240"/>
      <w:ind w:left="1077"/>
      <w:jc w:val="both"/>
    </w:pPr>
    <w:rPr>
      <w:rFonts w:ascii="Verdana" w:hAnsi="Verdana" w:cs="Times New Roman"/>
      <w:sz w:val="20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703A30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127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F3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52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52CC"/>
    <w:rPr>
      <w:rFonts w:ascii="Arial" w:eastAsia="Times New Roman" w:hAnsi="Arial" w:cs="Arial"/>
      <w:sz w:val="24"/>
      <w:szCs w:val="24"/>
      <w:lang w:val="es-ES" w:eastAsia="es-E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D852C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852CC"/>
    <w:rPr>
      <w:rFonts w:ascii="Arial" w:eastAsia="Times New Roman" w:hAnsi="Arial" w:cs="Arial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4C4152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C4152"/>
    <w:rPr>
      <w:rFonts w:ascii="Calibri" w:eastAsia="Calibri" w:hAnsi="Calibri" w:cs="Times New Roman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4C4152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es-C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4152"/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7A6246"/>
  </w:style>
  <w:style w:type="paragraph" w:customStyle="1" w:styleId="Body">
    <w:name w:val="Body"/>
    <w:rsid w:val="00DD1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678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Edgard Tomas Wang Saldana (edgard.wang)</cp:lastModifiedBy>
  <cp:revision>3</cp:revision>
  <dcterms:created xsi:type="dcterms:W3CDTF">2021-09-01T05:43:00Z</dcterms:created>
  <dcterms:modified xsi:type="dcterms:W3CDTF">2021-09-01T14:59:00Z</dcterms:modified>
</cp:coreProperties>
</file>