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54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202"/>
        <w:tblGridChange w:id="0">
          <w:tblGrid>
            <w:gridCol w:w="2552"/>
            <w:gridCol w:w="620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Descripción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curso apunta a que los estudiantes comprendan el</w:t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 multidimensional de la imagen en la cultura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contemporánea a partir de una revisión histórica de las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principales concepciones visuales de la época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moderna. Junto a ello, se presentan diversas formas de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trabajar y analizar imágenes en el marco de proyectos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 investigación.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General: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Los estudiantes comprenderán el rol central y multidimensional de la imagen en la cultura contemporánea a partir de una revisión histórica de las principales concepciones visuales de la época moderna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Específico: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Comprender el doble status de la imagen como vestigio-testimonio y como proposición-construcción.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Comprender a la imagen como elemento no unitario sino multidimensional.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Discutir algunos de los enfoques teóricos que se han empleado en el abordaje de las imágenes.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Complementar el análisis integrado y diferenciado de los diversos soportes visuales.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Contenidos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 cultura visual como concepto articulador. Historia de la imagen.</w:t>
            </w:r>
          </w:p>
          <w:p w:rsidR="00000000" w:rsidDel="00000000" w:rsidP="00000000" w:rsidRDefault="00000000" w:rsidRPr="00000000" w14:paraId="00000018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Historia de la visión. Principales regímenes escópicos.</w:t>
            </w:r>
          </w:p>
          <w:p w:rsidR="00000000" w:rsidDel="00000000" w:rsidP="00000000" w:rsidRDefault="00000000" w:rsidRPr="00000000" w14:paraId="00000019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Concepción visual clásica. La estética. El gusto.</w:t>
            </w:r>
          </w:p>
          <w:p w:rsidR="00000000" w:rsidDel="00000000" w:rsidP="00000000" w:rsidRDefault="00000000" w:rsidRPr="00000000" w14:paraId="0000001A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Concepción visual moderna I. El análisis histórico-social.</w:t>
            </w:r>
          </w:p>
          <w:p w:rsidR="00000000" w:rsidDel="00000000" w:rsidP="00000000" w:rsidRDefault="00000000" w:rsidRPr="00000000" w14:paraId="0000001B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Concepción visual moderna II. El estructuralismo.</w:t>
            </w:r>
          </w:p>
          <w:p w:rsidR="00000000" w:rsidDel="00000000" w:rsidP="00000000" w:rsidRDefault="00000000" w:rsidRPr="00000000" w14:paraId="0000001C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Visualidades multiculturales y periféricas.</w:t>
            </w:r>
          </w:p>
          <w:p w:rsidR="00000000" w:rsidDel="00000000" w:rsidP="00000000" w:rsidRDefault="00000000" w:rsidRPr="00000000" w14:paraId="0000001D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 mirada: cuerpo, sexualidad y género.</w:t>
            </w:r>
          </w:p>
          <w:p w:rsidR="00000000" w:rsidDel="00000000" w:rsidP="00000000" w:rsidRDefault="00000000" w:rsidRPr="00000000" w14:paraId="0000001E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 imagen en el mundo digital.</w:t>
            </w:r>
          </w:p>
          <w:p w:rsidR="00000000" w:rsidDel="00000000" w:rsidP="00000000" w:rsidRDefault="00000000" w:rsidRPr="00000000" w14:paraId="0000001F">
            <w:pPr>
              <w:tabs>
                <w:tab w:val="left" w:pos="459"/>
              </w:tabs>
              <w:ind w:left="175" w:firstLine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curso desarrollará sus contenidos mediante las siguientes actividades:</w:t>
            </w:r>
          </w:p>
          <w:p w:rsidR="00000000" w:rsidDel="00000000" w:rsidP="00000000" w:rsidRDefault="00000000" w:rsidRPr="00000000" w14:paraId="00000022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Clases expositivas</w:t>
            </w:r>
          </w:p>
          <w:p w:rsidR="00000000" w:rsidDel="00000000" w:rsidP="00000000" w:rsidRDefault="00000000" w:rsidRPr="00000000" w14:paraId="00000023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Lecturas y presentaciones de textos</w:t>
            </w:r>
          </w:p>
          <w:p w:rsidR="00000000" w:rsidDel="00000000" w:rsidP="00000000" w:rsidRDefault="00000000" w:rsidRPr="00000000" w14:paraId="00000024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Visionado de audiovisuales</w:t>
            </w:r>
          </w:p>
          <w:p w:rsidR="00000000" w:rsidDel="00000000" w:rsidP="00000000" w:rsidRDefault="00000000" w:rsidRPr="00000000" w14:paraId="00000025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Discusiones grupales</w:t>
            </w:r>
          </w:p>
          <w:p w:rsidR="00000000" w:rsidDel="00000000" w:rsidP="00000000" w:rsidRDefault="00000000" w:rsidRPr="00000000" w14:paraId="00000026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Modalidad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Cada estudiante tendrá que presentar 2 informes (en total) de lecturas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asociadas a las sesiones elegidas.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Cada presentación deberá consistir en informe escrito y presentación oral;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 embargo se evaluará exclusivamente el informe escrito, en base a pauta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propuesta por el profesor.</w:t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Bibliografía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Obligatoria: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Sesión 2. Jonathan Crary (2008), Las técnicas del observador.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Visión y modernidad en el siglo XIX. Cap. 1, “La modernidad y el problema del observador” y cap. 3 “La visión subjetiva y la separación de los sentidos”.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Sesión 3. Jacques Aumont (2001), La estética hoy. Cap II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“La estética. De la sensación al gusto”.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Sesión 4. Peter Burke (2001), Visto y no visto: el uso de la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imagen como documento histórico. Cap. II “Iconografía e iconología”, cap. X “Más allá de la iconografía” y cap. XI “La historia cultural de las imágenes”.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Sesión 5. Martine Joly (1999), Introducción al análisis de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imagen. Cap 2 “El análisis de la imagen: posibilidades y métodos” + Roland Barthes (1964), “Retórica de la imagen”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Sesión 6. Ella Shohat y Robert Stam (2002), “Narrativizing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 culture. Towards a polycentric aesthetics”.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Sesión 7. Donna Haraway (1995), Ciencia, cyborgs y mujeres.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reinvención de la naturaleza. Cap 7 “Conocimientos situados: la cuestión científica en el feminismo y el privilegio de la perspectiva parcial”.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Sesión 8. Lev Manovich (2005), El lenguaje de los nuevos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medios de comunicación. La imagen en la era digital. Cap. 6 “¿Qué es el cine?”.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15. BIBLIOGRAFÍA COMPLEMENTARIA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Andermann, Jens. Nuevo cine argentino. Buenos Aires: Paidós, 2015.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Allen, Robert y Douglas Gomery. Teoría y práctica de la historia del cine.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Barcelona: Paidós, 1995.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Aumont, Jacques. Análisis del film. Barcelona: Paidós, 1990.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Barthes, Roland. Cámara Lúcida. Barcelona: Paidós, 1989.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Baudrillard, Jean. Cultura y simulacro. Barcelona: Kairós, 1978.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Belting, Hans. Antropología de la imagen. Buenos Aires: Katz, 2007.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Benjamin, Walter. Sobre la fotografía. Valencia: Pre-textos, 2008.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Berger, John. Mirar. Barcelona: Gustavo Gili, 2011.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Corro, Pablo. Retóricas del cine chileno. Ensayos con el realismo. Santiago: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Cuarto Propio, 2012.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Didi-Huberman, Georges. Cuando las imágenes tocan lo real. Madrid: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Círculo de Bellas Artes, 2013.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Fontcuberta, Joan. El beso de Judas: fotografía y verdad, Barcelona: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Gustavo Gili, 1997.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Freedberg, David. El poder de las imágenes. Estudios sobre la historia y la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teoría de la respuesta, Madrid: Cátedra, 1992.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Ferla, Jorge y Sofía Reynal (eds.). Territorios audiovisuales. Buenos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Aires: Libraria, 2012.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Mirzoeff, Nicholas. Una introducción a la cultura visual. Barcelona: Paidós,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2003.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Mirzoeff, Nicholas (ed.). The visual culture reader. Londres: Routledge,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1998.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Mitchell, W.J.T. “Mostrando el ver. Una crítica de la cultura visual”. En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Estudios Visuales n°1, 2003, pp. 17-40.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Naranjo, Juan (ed), Fotografía, antropología y colonialismo (1845-2006),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Barcelona, Gustavo Gili, 2006.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Rampley, Matthew. “La cultura visual en la era postcolonial: el desafío de la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antropología”. En Estudios Visuales n°3, 2006, pp. 186-211.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Rose, Gillian. Visual Methodologies. An introduction to the interpretation of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 materials, Londres: Sage, 2007.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Ruiz, Raúl. Poética del cine. Santiago: Sudamericana, 2000.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Shoat, Ella y Robert Stam. Multiculturalismo, cine y medios de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comunicación. Barcelona: Paidós, 2002.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Sontag, Susan. Sobre la fotografía. Barcelona: De Bolsillo, 2009.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Stam, Robert. Teorías del cine. Una introducción. Buenos Aires: Paidós,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2001.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Sturken, Marita y Lisa Cartwright. Practices of looking. An introduction to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 culture, Oxford: Oxford University, 2009.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Williams, Raymond. Televisión. Tecnología y forma cultural. Barcelona: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Paidós, 2011.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Tagg, John. El peso de la representación. Ensayos sobre fotografías e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historias, Barcelona: Gustavo Gili, 2005.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Urrutia, Carolina. Un cine centrífugo. Ficciones chilenas 2005-2010.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Santiago: Cuarto Propio, 2013.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Xavier, Ismail. El discurso cinematográfico. La opacidad y la transparencia,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Buenos Aires: Manantial, 2008.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Recursos web: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Centro Nacional del Patrimonio Fotográfico: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http://www.patrimoniofotografico.cl/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Memoria Chilena, DIBAM: http://www.memoriachilena.cl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Museo Histórico Nacional: http://www.museohistoriconacional.cl/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Blog “Chile del 1900”: http://chiledel1900.blogspot.com/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Cine Chile: http://www.cinechile.cl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Cineteca Nacional Chile: http://cinetecadigital.ccplm.cl/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Cineteca Universidad de Chile http://www.cinetecavirtual.cl/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Archivo audiovisual USACH: http://www.archivodga.usach.cl/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National Archive EEUU: http://www.digitalvaults.org/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Open Library: http://openlibrary.org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Archives: https://archive.org/index.php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2124" w:hanging="1419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560" w:top="1418" w:left="1418" w:right="1467" w:header="284" w:footer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val="es-ES"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rebuchet MS" w:cs="Trebuchet MS" w:eastAsia="Times New Roman" w:hAnsi="Trebuchet MS"/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rebuchet MS" w:cs="Trebuchet MS" w:eastAsia="Times New Roman" w:hAnsi="Trebuchet MS"/>
      <w:color w:val="333333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Listavistosa-Énfasis1">
    <w:name w:val="Lista vistosa - Énfasis 1"/>
    <w:basedOn w:val="Normal"/>
    <w:next w:val="Listavistosa-Énfasis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U8ytiYeXI7R5qmqlvyDAI1+F6Q==">AMUW2mWOHqWkhnHC0SW2QKuBfu8zVqODq/BHe6s+SduAW9IWC0/ehLtpcURiwAjmRD+JRlqxMZHgQV0cubwKybZMFmQtk00IE5plLTfw95KafWolBcAOX0w=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2020-05-19T17:39:00Z</dcterms:created>
  <dc:creator>Carlos Medrano Soto</dc:creator>
</cp:coreProperties>
</file>