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402"/>
        <w:gridCol w:w="1616"/>
        <w:gridCol w:w="701"/>
        <w:gridCol w:w="2317"/>
      </w:tblGrid>
      <w:tr w:rsidR="008D7289" w:rsidRPr="00943687" w14:paraId="68A4BF84" w14:textId="77777777" w:rsidTr="00943687">
        <w:trPr>
          <w:jc w:val="center"/>
        </w:trPr>
        <w:tc>
          <w:tcPr>
            <w:tcW w:w="9054" w:type="dxa"/>
            <w:gridSpan w:val="5"/>
            <w:shd w:val="clear" w:color="auto" w:fill="BFBFBF"/>
          </w:tcPr>
          <w:p w14:paraId="1DD75356" w14:textId="77777777" w:rsidR="008D7289" w:rsidRPr="00943687" w:rsidRDefault="009F4C6F" w:rsidP="008D7289">
            <w:pPr>
              <w:jc w:val="center"/>
              <w:rPr>
                <w:b/>
                <w:sz w:val="24"/>
                <w:szCs w:val="24"/>
              </w:rPr>
            </w:pPr>
            <w:r w:rsidRPr="00943687">
              <w:rPr>
                <w:b/>
                <w:sz w:val="24"/>
                <w:szCs w:val="24"/>
              </w:rPr>
              <w:t>PROGRAMA</w:t>
            </w:r>
            <w:r w:rsidR="003A4B49" w:rsidRPr="00943687">
              <w:rPr>
                <w:b/>
                <w:sz w:val="24"/>
                <w:szCs w:val="24"/>
              </w:rPr>
              <w:t xml:space="preserve"> DE CURSO</w:t>
            </w:r>
          </w:p>
        </w:tc>
      </w:tr>
      <w:tr w:rsidR="008D7289" w:rsidRPr="00943687" w14:paraId="636C350F" w14:textId="77777777" w:rsidTr="008D7289">
        <w:trPr>
          <w:jc w:val="center"/>
        </w:trPr>
        <w:tc>
          <w:tcPr>
            <w:tcW w:w="9054" w:type="dxa"/>
            <w:gridSpan w:val="5"/>
          </w:tcPr>
          <w:p w14:paraId="13540A6A" w14:textId="77777777" w:rsidR="008D7289" w:rsidRPr="00943687" w:rsidRDefault="008D7289" w:rsidP="00C11CEE">
            <w:pPr>
              <w:numPr>
                <w:ilvl w:val="0"/>
                <w:numId w:val="1"/>
              </w:numPr>
              <w:rPr>
                <w:rFonts w:cs="Arial"/>
                <w:b/>
                <w:sz w:val="24"/>
                <w:szCs w:val="24"/>
              </w:rPr>
            </w:pPr>
            <w:r w:rsidRPr="00943687">
              <w:rPr>
                <w:rFonts w:cs="Arial"/>
                <w:b/>
                <w:sz w:val="24"/>
                <w:szCs w:val="24"/>
              </w:rPr>
              <w:t>Nombre de la actividad curricular</w:t>
            </w:r>
          </w:p>
          <w:p w14:paraId="1A2047B9" w14:textId="0D2C3452" w:rsidR="008D7289" w:rsidRPr="00943687" w:rsidRDefault="00904426" w:rsidP="001F1250">
            <w:pPr>
              <w:rPr>
                <w:sz w:val="24"/>
                <w:szCs w:val="24"/>
              </w:rPr>
            </w:pPr>
            <w:r>
              <w:rPr>
                <w:sz w:val="24"/>
                <w:szCs w:val="24"/>
              </w:rPr>
              <w:t xml:space="preserve">              </w:t>
            </w:r>
            <w:r w:rsidRPr="00904426">
              <w:rPr>
                <w:sz w:val="24"/>
                <w:szCs w:val="24"/>
              </w:rPr>
              <w:t>Ensayo periodístico: prácticas y saberes para analizar el presente</w:t>
            </w:r>
          </w:p>
        </w:tc>
      </w:tr>
      <w:tr w:rsidR="008D7289" w:rsidRPr="00943687" w14:paraId="2DD8FE1B" w14:textId="77777777" w:rsidTr="008D7289">
        <w:trPr>
          <w:jc w:val="center"/>
        </w:trPr>
        <w:tc>
          <w:tcPr>
            <w:tcW w:w="9054" w:type="dxa"/>
            <w:gridSpan w:val="5"/>
          </w:tcPr>
          <w:p w14:paraId="73DFE17D" w14:textId="77777777" w:rsidR="00272332" w:rsidRDefault="008D7289" w:rsidP="00272332">
            <w:pPr>
              <w:numPr>
                <w:ilvl w:val="0"/>
                <w:numId w:val="1"/>
              </w:numPr>
              <w:jc w:val="both"/>
              <w:rPr>
                <w:rFonts w:cs="Arial"/>
                <w:b/>
                <w:sz w:val="24"/>
                <w:szCs w:val="24"/>
              </w:rPr>
            </w:pPr>
            <w:r w:rsidRPr="00943687">
              <w:rPr>
                <w:rFonts w:cs="Arial"/>
                <w:b/>
                <w:sz w:val="24"/>
                <w:szCs w:val="24"/>
              </w:rPr>
              <w:t>Nombre de la actividad curricular en inglés</w:t>
            </w:r>
          </w:p>
          <w:p w14:paraId="493C6AC6" w14:textId="3B12C59F" w:rsidR="00904426" w:rsidRPr="00904426" w:rsidRDefault="00904426" w:rsidP="00904426">
            <w:pPr>
              <w:ind w:left="720"/>
              <w:jc w:val="both"/>
              <w:rPr>
                <w:rFonts w:cs="Arial"/>
                <w:sz w:val="24"/>
                <w:szCs w:val="24"/>
              </w:rPr>
            </w:pPr>
            <w:r w:rsidRPr="00904426">
              <w:rPr>
                <w:rFonts w:cs="Arial"/>
                <w:sz w:val="24"/>
                <w:szCs w:val="24"/>
                <w:lang w:val="en"/>
              </w:rPr>
              <w:t>Journalistic essay: practices and knowledge to analyze the present</w:t>
            </w:r>
          </w:p>
        </w:tc>
      </w:tr>
      <w:tr w:rsidR="000F2697" w:rsidRPr="00943687" w14:paraId="2377BBA8" w14:textId="77777777" w:rsidTr="008D7289">
        <w:trPr>
          <w:jc w:val="center"/>
        </w:trPr>
        <w:tc>
          <w:tcPr>
            <w:tcW w:w="9054" w:type="dxa"/>
            <w:gridSpan w:val="5"/>
          </w:tcPr>
          <w:p w14:paraId="789912EB" w14:textId="1B7A2A62" w:rsidR="000F2697" w:rsidRPr="00904426" w:rsidRDefault="007E7B75" w:rsidP="00904426">
            <w:pPr>
              <w:numPr>
                <w:ilvl w:val="0"/>
                <w:numId w:val="1"/>
              </w:numPr>
              <w:jc w:val="both"/>
              <w:rPr>
                <w:rFonts w:cs="Arial"/>
                <w:i/>
                <w:color w:val="808080"/>
                <w:sz w:val="24"/>
                <w:szCs w:val="24"/>
              </w:rPr>
            </w:pPr>
            <w:r w:rsidRPr="00943687">
              <w:rPr>
                <w:rFonts w:cs="Arial"/>
                <w:b/>
                <w:sz w:val="24"/>
                <w:szCs w:val="24"/>
              </w:rPr>
              <w:t>Código</w:t>
            </w:r>
            <w:r w:rsidR="000F2697" w:rsidRPr="00943687">
              <w:rPr>
                <w:rFonts w:cs="Arial"/>
                <w:b/>
                <w:sz w:val="24"/>
                <w:szCs w:val="24"/>
              </w:rPr>
              <w:t>:</w:t>
            </w:r>
            <w:r w:rsidR="00A50935" w:rsidRPr="00943687">
              <w:rPr>
                <w:rFonts w:cs="Arial"/>
                <w:b/>
                <w:sz w:val="24"/>
                <w:szCs w:val="24"/>
              </w:rPr>
              <w:t xml:space="preserve"> </w:t>
            </w:r>
            <w:r w:rsidR="007B4412">
              <w:rPr>
                <w:rFonts w:cs="Arial"/>
                <w:i/>
                <w:color w:val="808080"/>
                <w:sz w:val="24"/>
                <w:szCs w:val="24"/>
              </w:rPr>
              <w:t xml:space="preserve"> </w:t>
            </w:r>
            <w:r w:rsidR="00904426" w:rsidRPr="00904426">
              <w:rPr>
                <w:rFonts w:cs="Arial"/>
                <w:i/>
                <w:color w:val="808080"/>
                <w:sz w:val="24"/>
                <w:szCs w:val="24"/>
              </w:rPr>
              <w:t>ESPE17-1 - Primer Semestre 2021</w:t>
            </w:r>
          </w:p>
        </w:tc>
      </w:tr>
      <w:tr w:rsidR="000F2697" w:rsidRPr="00943687" w14:paraId="5CB762EE" w14:textId="77777777" w:rsidTr="008D7289">
        <w:trPr>
          <w:jc w:val="center"/>
        </w:trPr>
        <w:tc>
          <w:tcPr>
            <w:tcW w:w="9054" w:type="dxa"/>
            <w:gridSpan w:val="5"/>
          </w:tcPr>
          <w:p w14:paraId="4366E04B" w14:textId="77777777" w:rsidR="000F2697" w:rsidRPr="00943687" w:rsidRDefault="000F2697" w:rsidP="00870172">
            <w:pPr>
              <w:numPr>
                <w:ilvl w:val="0"/>
                <w:numId w:val="1"/>
              </w:numPr>
              <w:jc w:val="both"/>
              <w:rPr>
                <w:rFonts w:cs="Arial"/>
                <w:b/>
                <w:sz w:val="24"/>
                <w:szCs w:val="24"/>
              </w:rPr>
            </w:pPr>
            <w:r w:rsidRPr="00943687">
              <w:rPr>
                <w:rFonts w:cs="Arial"/>
                <w:b/>
                <w:sz w:val="24"/>
                <w:szCs w:val="24"/>
              </w:rPr>
              <w:t>Carrera:</w:t>
            </w:r>
            <w:r w:rsidR="00272332">
              <w:rPr>
                <w:rFonts w:cs="Arial"/>
                <w:b/>
                <w:sz w:val="24"/>
                <w:szCs w:val="24"/>
              </w:rPr>
              <w:t xml:space="preserve"> </w:t>
            </w:r>
            <w:r w:rsidR="001F1250">
              <w:rPr>
                <w:rFonts w:cs="Arial"/>
                <w:b/>
                <w:sz w:val="24"/>
                <w:szCs w:val="24"/>
              </w:rPr>
              <w:t>PERIODISMO</w:t>
            </w:r>
          </w:p>
        </w:tc>
      </w:tr>
      <w:tr w:rsidR="008D7289" w:rsidRPr="00943687" w14:paraId="32BD787D" w14:textId="77777777" w:rsidTr="008D7289">
        <w:trPr>
          <w:jc w:val="center"/>
        </w:trPr>
        <w:tc>
          <w:tcPr>
            <w:tcW w:w="9054" w:type="dxa"/>
            <w:gridSpan w:val="5"/>
          </w:tcPr>
          <w:p w14:paraId="025B1B75" w14:textId="77777777" w:rsidR="008D7289" w:rsidRPr="00943687" w:rsidRDefault="008D7289" w:rsidP="007E7B75">
            <w:pPr>
              <w:numPr>
                <w:ilvl w:val="0"/>
                <w:numId w:val="1"/>
              </w:numPr>
              <w:rPr>
                <w:b/>
                <w:sz w:val="24"/>
                <w:szCs w:val="24"/>
              </w:rPr>
            </w:pPr>
            <w:r w:rsidRPr="00943687">
              <w:rPr>
                <w:b/>
                <w:sz w:val="24"/>
                <w:szCs w:val="24"/>
              </w:rPr>
              <w:t xml:space="preserve"> Unidad Académica / organismo de la unidad académica que lo desarrolla</w:t>
            </w:r>
          </w:p>
          <w:p w14:paraId="7C39068E" w14:textId="77777777" w:rsidR="008D7289" w:rsidRPr="008B7232" w:rsidRDefault="001F1250" w:rsidP="001F1250">
            <w:pPr>
              <w:ind w:left="720"/>
              <w:rPr>
                <w:b/>
                <w:sz w:val="24"/>
                <w:szCs w:val="24"/>
              </w:rPr>
            </w:pPr>
            <w:r w:rsidRPr="008B7232">
              <w:rPr>
                <w:b/>
                <w:color w:val="808080"/>
                <w:sz w:val="24"/>
                <w:szCs w:val="24"/>
              </w:rPr>
              <w:t>INSTITUTO DE LA COMUNICACIÓN Y LA IMAGEN</w:t>
            </w:r>
          </w:p>
        </w:tc>
      </w:tr>
      <w:tr w:rsidR="00C11CEE" w:rsidRPr="00943687" w14:paraId="659B86D6" w14:textId="77777777" w:rsidTr="008D7289">
        <w:trPr>
          <w:jc w:val="center"/>
        </w:trPr>
        <w:tc>
          <w:tcPr>
            <w:tcW w:w="9054" w:type="dxa"/>
            <w:gridSpan w:val="5"/>
          </w:tcPr>
          <w:p w14:paraId="29C42A67" w14:textId="61E123C4" w:rsidR="00C617AC" w:rsidRPr="00C617AC" w:rsidRDefault="00CD79C8" w:rsidP="00870172">
            <w:pPr>
              <w:numPr>
                <w:ilvl w:val="0"/>
                <w:numId w:val="1"/>
              </w:numPr>
              <w:rPr>
                <w:rFonts w:cs="Arial"/>
                <w:i/>
                <w:color w:val="535353"/>
                <w:sz w:val="24"/>
                <w:szCs w:val="24"/>
                <w:lang w:val="es-ES"/>
              </w:rPr>
            </w:pPr>
            <w:r>
              <w:rPr>
                <w:b/>
                <w:sz w:val="24"/>
                <w:szCs w:val="24"/>
              </w:rPr>
              <w:t>Área de Formación</w:t>
            </w:r>
            <w:r w:rsidR="00272332">
              <w:rPr>
                <w:b/>
                <w:sz w:val="24"/>
                <w:szCs w:val="24"/>
              </w:rPr>
              <w:t xml:space="preserve">: </w:t>
            </w:r>
            <w:r w:rsidR="001F1250">
              <w:rPr>
                <w:b/>
                <w:sz w:val="24"/>
                <w:szCs w:val="24"/>
              </w:rPr>
              <w:t xml:space="preserve"> PERI</w:t>
            </w:r>
            <w:r w:rsidR="00785448">
              <w:rPr>
                <w:b/>
                <w:sz w:val="24"/>
                <w:szCs w:val="24"/>
              </w:rPr>
              <w:t>O</w:t>
            </w:r>
            <w:r w:rsidR="001F1250">
              <w:rPr>
                <w:b/>
                <w:sz w:val="24"/>
                <w:szCs w:val="24"/>
              </w:rPr>
              <w:t>DISMO</w:t>
            </w:r>
          </w:p>
        </w:tc>
      </w:tr>
      <w:tr w:rsidR="00C617AC" w:rsidRPr="00943687" w14:paraId="38C83625" w14:textId="77777777" w:rsidTr="008D7289">
        <w:trPr>
          <w:jc w:val="center"/>
        </w:trPr>
        <w:tc>
          <w:tcPr>
            <w:tcW w:w="9054" w:type="dxa"/>
            <w:gridSpan w:val="5"/>
          </w:tcPr>
          <w:p w14:paraId="1A909C48" w14:textId="77777777" w:rsidR="00C617AC" w:rsidRDefault="00C617AC" w:rsidP="00870172">
            <w:pPr>
              <w:numPr>
                <w:ilvl w:val="0"/>
                <w:numId w:val="1"/>
              </w:numPr>
              <w:rPr>
                <w:b/>
                <w:sz w:val="24"/>
                <w:szCs w:val="24"/>
              </w:rPr>
            </w:pPr>
            <w:r>
              <w:rPr>
                <w:b/>
                <w:sz w:val="24"/>
                <w:szCs w:val="24"/>
              </w:rPr>
              <w:t xml:space="preserve">Carácter: </w:t>
            </w:r>
            <w:r w:rsidR="001F1250">
              <w:rPr>
                <w:b/>
                <w:sz w:val="24"/>
                <w:szCs w:val="24"/>
              </w:rPr>
              <w:t xml:space="preserve">  ELECTIVO</w:t>
            </w:r>
          </w:p>
        </w:tc>
      </w:tr>
      <w:tr w:rsidR="003A4B49" w:rsidRPr="00943687" w14:paraId="5B86EACF" w14:textId="77777777" w:rsidTr="008D7289">
        <w:trPr>
          <w:jc w:val="center"/>
        </w:trPr>
        <w:tc>
          <w:tcPr>
            <w:tcW w:w="9054" w:type="dxa"/>
            <w:gridSpan w:val="5"/>
          </w:tcPr>
          <w:p w14:paraId="73D207EC" w14:textId="3E7C84AC" w:rsidR="003A4B49" w:rsidRPr="00943687" w:rsidRDefault="000F2697" w:rsidP="00870172">
            <w:pPr>
              <w:numPr>
                <w:ilvl w:val="0"/>
                <w:numId w:val="1"/>
              </w:numPr>
              <w:rPr>
                <w:b/>
                <w:sz w:val="24"/>
                <w:szCs w:val="24"/>
              </w:rPr>
            </w:pPr>
            <w:r w:rsidRPr="00943687">
              <w:rPr>
                <w:b/>
                <w:sz w:val="24"/>
                <w:szCs w:val="24"/>
              </w:rPr>
              <w:t>Semestre:</w:t>
            </w:r>
            <w:r w:rsidR="001F1250">
              <w:rPr>
                <w:b/>
                <w:sz w:val="24"/>
                <w:szCs w:val="24"/>
              </w:rPr>
              <w:t xml:space="preserve">  </w:t>
            </w:r>
            <w:r w:rsidR="00904426">
              <w:rPr>
                <w:b/>
                <w:sz w:val="24"/>
                <w:szCs w:val="24"/>
              </w:rPr>
              <w:t>1 semestre</w:t>
            </w:r>
          </w:p>
        </w:tc>
      </w:tr>
      <w:tr w:rsidR="009A0752" w:rsidRPr="00943687" w14:paraId="0CAAF895" w14:textId="77777777" w:rsidTr="008D7289">
        <w:trPr>
          <w:jc w:val="center"/>
        </w:trPr>
        <w:tc>
          <w:tcPr>
            <w:tcW w:w="9054" w:type="dxa"/>
            <w:gridSpan w:val="5"/>
          </w:tcPr>
          <w:p w14:paraId="61EAEDA0" w14:textId="1E85033C" w:rsidR="009A0752" w:rsidRPr="00943687" w:rsidRDefault="009A0752" w:rsidP="000F2697">
            <w:pPr>
              <w:numPr>
                <w:ilvl w:val="0"/>
                <w:numId w:val="1"/>
              </w:numPr>
              <w:rPr>
                <w:b/>
                <w:sz w:val="24"/>
                <w:szCs w:val="24"/>
              </w:rPr>
            </w:pPr>
            <w:r w:rsidRPr="00943687">
              <w:rPr>
                <w:b/>
                <w:sz w:val="24"/>
                <w:szCs w:val="24"/>
              </w:rPr>
              <w:t>Año:</w:t>
            </w:r>
            <w:r w:rsidR="00272332">
              <w:rPr>
                <w:b/>
                <w:sz w:val="24"/>
                <w:szCs w:val="24"/>
              </w:rPr>
              <w:t xml:space="preserve"> </w:t>
            </w:r>
            <w:r w:rsidR="00272332" w:rsidRPr="00272332">
              <w:rPr>
                <w:sz w:val="24"/>
                <w:szCs w:val="24"/>
              </w:rPr>
              <w:t>20</w:t>
            </w:r>
            <w:r w:rsidR="00E76DB6">
              <w:rPr>
                <w:sz w:val="24"/>
                <w:szCs w:val="24"/>
              </w:rPr>
              <w:t>2</w:t>
            </w:r>
            <w:r w:rsidR="00904426">
              <w:rPr>
                <w:sz w:val="24"/>
                <w:szCs w:val="24"/>
              </w:rPr>
              <w:t>1</w:t>
            </w:r>
          </w:p>
        </w:tc>
      </w:tr>
      <w:tr w:rsidR="000F2697" w:rsidRPr="00943687" w14:paraId="5CE612DC" w14:textId="77777777" w:rsidTr="008D7289">
        <w:trPr>
          <w:jc w:val="center"/>
        </w:trPr>
        <w:tc>
          <w:tcPr>
            <w:tcW w:w="9054" w:type="dxa"/>
            <w:gridSpan w:val="5"/>
          </w:tcPr>
          <w:p w14:paraId="160F1D5C" w14:textId="56EFEDF6" w:rsidR="000F2697" w:rsidRPr="00DC31E5" w:rsidRDefault="000F2697" w:rsidP="00870172">
            <w:pPr>
              <w:numPr>
                <w:ilvl w:val="0"/>
                <w:numId w:val="1"/>
              </w:numPr>
              <w:rPr>
                <w:b/>
                <w:sz w:val="24"/>
                <w:szCs w:val="24"/>
              </w:rPr>
            </w:pPr>
            <w:r w:rsidRPr="00DC31E5">
              <w:rPr>
                <w:b/>
                <w:sz w:val="24"/>
                <w:szCs w:val="24"/>
              </w:rPr>
              <w:t>Número de créditos SCT – Chile</w:t>
            </w:r>
            <w:r w:rsidR="00DC31E5" w:rsidRPr="00DC31E5">
              <w:rPr>
                <w:b/>
                <w:sz w:val="24"/>
                <w:szCs w:val="24"/>
              </w:rPr>
              <w:t xml:space="preserve">: </w:t>
            </w:r>
            <w:r w:rsidR="00DC31E5">
              <w:rPr>
                <w:b/>
                <w:sz w:val="24"/>
                <w:szCs w:val="24"/>
              </w:rPr>
              <w:t>3SCT</w:t>
            </w:r>
          </w:p>
        </w:tc>
      </w:tr>
      <w:tr w:rsidR="00C11CEE" w:rsidRPr="00943687" w14:paraId="3EF03FCF" w14:textId="77777777" w:rsidTr="0083379E">
        <w:trPr>
          <w:jc w:val="center"/>
        </w:trPr>
        <w:tc>
          <w:tcPr>
            <w:tcW w:w="4420" w:type="dxa"/>
            <w:gridSpan w:val="2"/>
          </w:tcPr>
          <w:p w14:paraId="016E63DB" w14:textId="77777777" w:rsidR="00C11CEE" w:rsidRPr="00943687" w:rsidRDefault="007E7B75" w:rsidP="007E7B75">
            <w:pPr>
              <w:numPr>
                <w:ilvl w:val="0"/>
                <w:numId w:val="1"/>
              </w:numPr>
              <w:rPr>
                <w:rFonts w:cs="Arial"/>
                <w:b/>
                <w:sz w:val="24"/>
                <w:szCs w:val="24"/>
              </w:rPr>
            </w:pPr>
            <w:r w:rsidRPr="00943687">
              <w:rPr>
                <w:rFonts w:cs="Arial"/>
                <w:b/>
                <w:sz w:val="24"/>
                <w:szCs w:val="24"/>
              </w:rPr>
              <w:t xml:space="preserve"> </w:t>
            </w:r>
            <w:r w:rsidR="00C11CEE" w:rsidRPr="00943687">
              <w:rPr>
                <w:rFonts w:cs="Arial"/>
                <w:b/>
                <w:sz w:val="24"/>
                <w:szCs w:val="24"/>
              </w:rPr>
              <w:t xml:space="preserve">Horas de trabajo </w:t>
            </w:r>
          </w:p>
        </w:tc>
        <w:tc>
          <w:tcPr>
            <w:tcW w:w="2317" w:type="dxa"/>
            <w:gridSpan w:val="2"/>
          </w:tcPr>
          <w:p w14:paraId="02F98B8C" w14:textId="4D88E57C" w:rsidR="00C11CEE" w:rsidRPr="00DC31E5" w:rsidRDefault="004C68BE" w:rsidP="00C11CEE">
            <w:pPr>
              <w:rPr>
                <w:sz w:val="24"/>
                <w:szCs w:val="24"/>
              </w:rPr>
            </w:pPr>
            <w:r w:rsidRPr="00DC31E5">
              <w:rPr>
                <w:sz w:val="24"/>
                <w:szCs w:val="24"/>
              </w:rPr>
              <w:t>P</w:t>
            </w:r>
            <w:r w:rsidR="00C11CEE" w:rsidRPr="00DC31E5">
              <w:rPr>
                <w:sz w:val="24"/>
                <w:szCs w:val="24"/>
              </w:rPr>
              <w:t>resencial</w:t>
            </w:r>
            <w:r w:rsidR="00566603" w:rsidRPr="00DC31E5">
              <w:rPr>
                <w:sz w:val="24"/>
                <w:szCs w:val="24"/>
              </w:rPr>
              <w:t>:</w:t>
            </w:r>
            <w:r w:rsidR="00C11CEE" w:rsidRPr="00DC31E5">
              <w:rPr>
                <w:sz w:val="24"/>
                <w:szCs w:val="24"/>
              </w:rPr>
              <w:t xml:space="preserve"> </w:t>
            </w:r>
            <w:r w:rsidR="00DC31E5">
              <w:rPr>
                <w:sz w:val="24"/>
                <w:szCs w:val="24"/>
              </w:rPr>
              <w:t>3</w:t>
            </w:r>
          </w:p>
        </w:tc>
        <w:tc>
          <w:tcPr>
            <w:tcW w:w="2317" w:type="dxa"/>
          </w:tcPr>
          <w:p w14:paraId="3A6B3C2C" w14:textId="7CDAAE38" w:rsidR="00904426" w:rsidRPr="00DC31E5" w:rsidRDefault="00DC31E5" w:rsidP="008D7289">
            <w:pPr>
              <w:rPr>
                <w:sz w:val="24"/>
                <w:szCs w:val="24"/>
              </w:rPr>
            </w:pPr>
            <w:r>
              <w:rPr>
                <w:sz w:val="24"/>
                <w:szCs w:val="24"/>
              </w:rPr>
              <w:t>No Presencial: 1,5</w:t>
            </w:r>
          </w:p>
        </w:tc>
      </w:tr>
      <w:tr w:rsidR="003F7C69" w:rsidRPr="00943687" w14:paraId="445FCC48" w14:textId="77777777" w:rsidTr="00943687">
        <w:trPr>
          <w:jc w:val="center"/>
        </w:trPr>
        <w:tc>
          <w:tcPr>
            <w:tcW w:w="9054" w:type="dxa"/>
            <w:gridSpan w:val="5"/>
          </w:tcPr>
          <w:p w14:paraId="21CCAEEF" w14:textId="03B5B67D" w:rsidR="007B4412" w:rsidRPr="007B4412" w:rsidRDefault="003F7C69" w:rsidP="00870172">
            <w:pPr>
              <w:numPr>
                <w:ilvl w:val="0"/>
                <w:numId w:val="1"/>
              </w:numPr>
              <w:rPr>
                <w:rFonts w:cs="Arial"/>
                <w:b/>
                <w:sz w:val="24"/>
                <w:szCs w:val="24"/>
              </w:rPr>
            </w:pPr>
            <w:r w:rsidRPr="00943687">
              <w:rPr>
                <w:rFonts w:cs="Arial"/>
                <w:b/>
                <w:sz w:val="24"/>
                <w:szCs w:val="24"/>
              </w:rPr>
              <w:t xml:space="preserve"> Requisitos</w:t>
            </w:r>
            <w:r w:rsidR="00272332">
              <w:rPr>
                <w:rFonts w:cs="Arial"/>
                <w:b/>
                <w:sz w:val="24"/>
                <w:szCs w:val="24"/>
              </w:rPr>
              <w:t xml:space="preserve">: </w:t>
            </w:r>
            <w:r w:rsidR="00904426">
              <w:rPr>
                <w:rFonts w:cs="Arial"/>
                <w:b/>
                <w:sz w:val="24"/>
                <w:szCs w:val="24"/>
              </w:rPr>
              <w:t xml:space="preserve"> </w:t>
            </w:r>
            <w:r w:rsidR="00904426" w:rsidRPr="00904426">
              <w:rPr>
                <w:rFonts w:cs="Arial"/>
                <w:sz w:val="24"/>
                <w:szCs w:val="24"/>
              </w:rPr>
              <w:t>No existen</w:t>
            </w:r>
          </w:p>
        </w:tc>
      </w:tr>
      <w:tr w:rsidR="000F2697" w:rsidRPr="00943687" w14:paraId="5A7A5644" w14:textId="77777777" w:rsidTr="003475C1">
        <w:trPr>
          <w:jc w:val="center"/>
        </w:trPr>
        <w:tc>
          <w:tcPr>
            <w:tcW w:w="9054" w:type="dxa"/>
            <w:gridSpan w:val="5"/>
          </w:tcPr>
          <w:p w14:paraId="2A2CCE9C" w14:textId="77777777" w:rsidR="008B7232" w:rsidRPr="008B7232" w:rsidRDefault="000F2697" w:rsidP="008B7232">
            <w:pPr>
              <w:pStyle w:val="Prrafodelista"/>
              <w:numPr>
                <w:ilvl w:val="0"/>
                <w:numId w:val="1"/>
              </w:numPr>
              <w:rPr>
                <w:rFonts w:cs="Arial"/>
                <w:b/>
                <w:sz w:val="24"/>
                <w:szCs w:val="24"/>
              </w:rPr>
            </w:pPr>
            <w:r w:rsidRPr="008B7232">
              <w:rPr>
                <w:rFonts w:cs="Arial"/>
                <w:b/>
                <w:sz w:val="24"/>
                <w:szCs w:val="24"/>
              </w:rPr>
              <w:t>Propósito general del curso:</w:t>
            </w:r>
          </w:p>
          <w:p w14:paraId="29FFEED6" w14:textId="0692845E" w:rsidR="00272332" w:rsidRPr="00155796" w:rsidRDefault="00904426" w:rsidP="00155796">
            <w:pPr>
              <w:jc w:val="both"/>
            </w:pPr>
            <w:r w:rsidRPr="00555375">
              <w:rPr>
                <w:rFonts w:cs="Arial"/>
                <w:sz w:val="24"/>
                <w:szCs w:val="24"/>
              </w:rPr>
              <w:t xml:space="preserve">Orientar la creación de textos periodísticos que se basen en el ensayo como una posibilidad de lenguaje comunicacional que se articula con la crónica, el saber académico y el reportaje. La Escuela de Periodismo de la Universidad de Chile recupera así una larga tradición que se ajustaba a la creación ensayística de la mano de la crónica que propone estilo propio, autoría, </w:t>
            </w:r>
            <w:r w:rsidR="00555375" w:rsidRPr="00555375">
              <w:rPr>
                <w:rFonts w:cs="Arial"/>
                <w:sz w:val="24"/>
                <w:szCs w:val="24"/>
              </w:rPr>
              <w:t>cruces teóricos (de ahí su directa relación con Formación Básica)</w:t>
            </w:r>
            <w:r w:rsidR="00555375">
              <w:rPr>
                <w:rFonts w:cs="Arial"/>
                <w:sz w:val="24"/>
                <w:szCs w:val="24"/>
              </w:rPr>
              <w:t xml:space="preserve">. Las y los estudiantes leerán, analizarán textos relacionados con Chile, América Latina, especialmente, desde una perspectiva que les permita fundar el presente dentro de un espacio de historicidad más largo. Es así como leerán y analizarán ensayos contemporános </w:t>
            </w:r>
            <w:r w:rsidR="00555375">
              <w:rPr>
                <w:rFonts w:cs="Arial"/>
                <w:sz w:val="24"/>
                <w:szCs w:val="24"/>
              </w:rPr>
              <w:lastRenderedPageBreak/>
              <w:t xml:space="preserve">a la luz de ensayos de la mano de José Martí, Flora Tristán, Rubén Darío, </w:t>
            </w:r>
            <w:r w:rsidR="003E76D8">
              <w:rPr>
                <w:rFonts w:cs="Arial"/>
                <w:sz w:val="24"/>
                <w:szCs w:val="24"/>
              </w:rPr>
              <w:t xml:space="preserve">Gabriela Mistral, Amanda Labarca, Victoria Ocampo, </w:t>
            </w:r>
            <w:r w:rsidR="00555375">
              <w:rPr>
                <w:rFonts w:cs="Arial"/>
                <w:sz w:val="24"/>
                <w:szCs w:val="24"/>
              </w:rPr>
              <w:t>Rosario Castellanos, Elena Poniatowska, Carlos Monsiváis, Beatriz Sarlo,</w:t>
            </w:r>
            <w:r w:rsidR="00155796">
              <w:rPr>
                <w:rFonts w:cs="Arial"/>
                <w:sz w:val="24"/>
                <w:szCs w:val="24"/>
              </w:rPr>
              <w:t xml:space="preserve"> Diamela Eltit, Nelly Richard</w:t>
            </w:r>
            <w:r w:rsidR="00555375">
              <w:rPr>
                <w:rFonts w:cs="Arial"/>
                <w:sz w:val="24"/>
                <w:szCs w:val="24"/>
              </w:rPr>
              <w:t xml:space="preserve"> y tantas/os otros nombres que en la actualidad escriben en medios de todos el mundo. </w:t>
            </w:r>
            <w:r w:rsidR="00155796">
              <w:rPr>
                <w:rFonts w:cs="Arial"/>
                <w:sz w:val="24"/>
                <w:szCs w:val="24"/>
              </w:rPr>
              <w:t>Este curso, por tanto, busca posicionar al ensayio periodístico en su praxis así como en su análisis teórico, reconociendo en su escritura la hibridez que permite una voz propia para analizar el momento histórico a partir de un arduo reporteo de fuentes y de una observación multidimensional que permita que el periodismo se mueva en el campo político inteserccional de la comuniciacón, la sociología y la literatura, especialmente.</w:t>
            </w:r>
          </w:p>
        </w:tc>
      </w:tr>
      <w:tr w:rsidR="000F2697" w:rsidRPr="00943687" w14:paraId="47C1E3A0" w14:textId="77777777" w:rsidTr="003475C1">
        <w:trPr>
          <w:jc w:val="center"/>
        </w:trPr>
        <w:tc>
          <w:tcPr>
            <w:tcW w:w="9054" w:type="dxa"/>
            <w:gridSpan w:val="5"/>
          </w:tcPr>
          <w:p w14:paraId="224C5655" w14:textId="7E567524" w:rsidR="000F2697" w:rsidRPr="00943687" w:rsidRDefault="000F2697" w:rsidP="008B7232">
            <w:pPr>
              <w:numPr>
                <w:ilvl w:val="0"/>
                <w:numId w:val="6"/>
              </w:numPr>
              <w:rPr>
                <w:rFonts w:cs="Arial"/>
                <w:b/>
                <w:sz w:val="24"/>
                <w:szCs w:val="24"/>
              </w:rPr>
            </w:pPr>
            <w:r w:rsidRPr="00943687">
              <w:rPr>
                <w:rFonts w:cs="Arial"/>
                <w:b/>
                <w:sz w:val="24"/>
                <w:szCs w:val="24"/>
              </w:rPr>
              <w:lastRenderedPageBreak/>
              <w:t xml:space="preserve"> </w:t>
            </w:r>
            <w:r w:rsidR="00DC31E5">
              <w:rPr>
                <w:rFonts w:cs="Arial"/>
                <w:b/>
                <w:sz w:val="24"/>
                <w:szCs w:val="24"/>
              </w:rPr>
              <w:t>Relación curricular</w:t>
            </w:r>
          </w:p>
          <w:p w14:paraId="2E993CE5" w14:textId="7AD3C33F" w:rsidR="00DC31E5" w:rsidRPr="00CE1AD4" w:rsidRDefault="00DC31E5" w:rsidP="00CE1AD4">
            <w:pPr>
              <w:rPr>
                <w:i/>
                <w:sz w:val="24"/>
                <w:szCs w:val="24"/>
              </w:rPr>
            </w:pPr>
            <w:r w:rsidRPr="00E55A36">
              <w:t>Discurso y significación; Teoría Crítica; Estudios Culturales y Comunicación</w:t>
            </w:r>
            <w:r w:rsidRPr="00CE1AD4">
              <w:rPr>
                <w:i/>
                <w:sz w:val="24"/>
                <w:szCs w:val="24"/>
              </w:rPr>
              <w:t xml:space="preserve"> </w:t>
            </w:r>
          </w:p>
        </w:tc>
      </w:tr>
      <w:tr w:rsidR="00335F1D" w:rsidRPr="00943687" w14:paraId="02A6891E" w14:textId="77777777" w:rsidTr="00335F1D">
        <w:trPr>
          <w:jc w:val="center"/>
        </w:trPr>
        <w:tc>
          <w:tcPr>
            <w:tcW w:w="9054" w:type="dxa"/>
            <w:gridSpan w:val="5"/>
          </w:tcPr>
          <w:p w14:paraId="74464112" w14:textId="6AADBD5E" w:rsidR="00335F1D" w:rsidRDefault="00335F1D" w:rsidP="008B7232">
            <w:pPr>
              <w:numPr>
                <w:ilvl w:val="0"/>
                <w:numId w:val="6"/>
              </w:numPr>
              <w:rPr>
                <w:rFonts w:cs="Arial"/>
                <w:b/>
                <w:sz w:val="24"/>
                <w:szCs w:val="24"/>
              </w:rPr>
            </w:pPr>
            <w:r w:rsidRPr="00943687">
              <w:rPr>
                <w:rFonts w:cs="Arial"/>
                <w:b/>
                <w:sz w:val="24"/>
                <w:szCs w:val="24"/>
              </w:rPr>
              <w:t xml:space="preserve"> Resultados de Aprendizaje</w:t>
            </w:r>
          </w:p>
          <w:p w14:paraId="389A708E" w14:textId="68C935AA" w:rsidR="00155796" w:rsidRPr="00155796" w:rsidRDefault="00155796" w:rsidP="00155796">
            <w:pPr>
              <w:ind w:left="720"/>
              <w:rPr>
                <w:rFonts w:cs="Arial"/>
                <w:sz w:val="24"/>
                <w:szCs w:val="24"/>
              </w:rPr>
            </w:pPr>
            <w:r w:rsidRPr="00155796">
              <w:rPr>
                <w:rFonts w:cs="Arial"/>
                <w:sz w:val="24"/>
                <w:szCs w:val="24"/>
              </w:rPr>
              <w:t xml:space="preserve">Al final del cursos, las y los estudiantes serán capaces de: </w:t>
            </w:r>
          </w:p>
          <w:p w14:paraId="75A6A242" w14:textId="037D1129" w:rsidR="00904426" w:rsidRPr="00155796" w:rsidRDefault="00155796" w:rsidP="00155796">
            <w:pPr>
              <w:pStyle w:val="Prrafodelista"/>
              <w:numPr>
                <w:ilvl w:val="0"/>
                <w:numId w:val="7"/>
              </w:numPr>
              <w:jc w:val="both"/>
              <w:rPr>
                <w:rFonts w:cs="Arial"/>
                <w:sz w:val="24"/>
                <w:szCs w:val="24"/>
              </w:rPr>
            </w:pPr>
            <w:r w:rsidRPr="00155796">
              <w:rPr>
                <w:rFonts w:cs="Arial"/>
                <w:sz w:val="24"/>
                <w:szCs w:val="24"/>
              </w:rPr>
              <w:t>Reconocer al ensayo periodístico como un espacio lingüistico y comunicacional capaz de articular reporteo con análisis a partir de las cartografías multidimensionales que contiene cada texto.</w:t>
            </w:r>
          </w:p>
          <w:p w14:paraId="6769314E" w14:textId="19FC3062" w:rsidR="00155796" w:rsidRPr="00155796" w:rsidRDefault="00155796" w:rsidP="00155796">
            <w:pPr>
              <w:pStyle w:val="Prrafodelista"/>
              <w:numPr>
                <w:ilvl w:val="0"/>
                <w:numId w:val="7"/>
              </w:numPr>
              <w:jc w:val="both"/>
              <w:rPr>
                <w:rFonts w:cs="Arial"/>
                <w:sz w:val="24"/>
                <w:szCs w:val="24"/>
              </w:rPr>
            </w:pPr>
            <w:r w:rsidRPr="00155796">
              <w:rPr>
                <w:rFonts w:cs="Arial"/>
                <w:sz w:val="24"/>
                <w:szCs w:val="24"/>
              </w:rPr>
              <w:t>Diseñar textos que permitan transitar entre la construcción de subjetividades y su puesta en escena en campos históricos, sociales y políticos críticos que interpelan a la realidad y a los poderes que la condicionan.</w:t>
            </w:r>
          </w:p>
          <w:p w14:paraId="5D07787F" w14:textId="621F510A" w:rsidR="00335F1D" w:rsidRPr="00155796" w:rsidRDefault="00155796" w:rsidP="00155796">
            <w:pPr>
              <w:pStyle w:val="Prrafodelista"/>
              <w:numPr>
                <w:ilvl w:val="0"/>
                <w:numId w:val="7"/>
              </w:numPr>
              <w:jc w:val="both"/>
              <w:rPr>
                <w:rFonts w:cs="Arial"/>
                <w:sz w:val="24"/>
                <w:szCs w:val="24"/>
              </w:rPr>
            </w:pPr>
            <w:r w:rsidRPr="00155796">
              <w:rPr>
                <w:rFonts w:cs="Arial"/>
                <w:sz w:val="24"/>
                <w:szCs w:val="24"/>
              </w:rPr>
              <w:t>Producir textos breves que incorporen y articulen la hibridez del género con la época actual en el plano territorial de Chile y América Latina, donde reporteo (rutinas y fuentes) se muevan entre la cotidianeidad, las superestructuras y los procesos estructurantes que dan lugar al análisis y las citas teóricas como apoyos a los argumentos e hipótesis planteadas para cada produccció</w:t>
            </w:r>
            <w:r>
              <w:rPr>
                <w:rFonts w:cs="Arial"/>
                <w:sz w:val="24"/>
                <w:szCs w:val="24"/>
              </w:rPr>
              <w:t>n escritural.</w:t>
            </w:r>
          </w:p>
        </w:tc>
      </w:tr>
      <w:tr w:rsidR="003F7C69" w:rsidRPr="00943687" w14:paraId="39AD7214" w14:textId="77777777" w:rsidTr="00943687">
        <w:trPr>
          <w:trHeight w:val="544"/>
          <w:jc w:val="center"/>
        </w:trPr>
        <w:tc>
          <w:tcPr>
            <w:tcW w:w="9054" w:type="dxa"/>
            <w:gridSpan w:val="5"/>
            <w:vAlign w:val="center"/>
          </w:tcPr>
          <w:p w14:paraId="49E6E35E" w14:textId="77777777" w:rsidR="003F7C69" w:rsidRPr="00943687" w:rsidRDefault="003F7C69" w:rsidP="008B7232">
            <w:pPr>
              <w:numPr>
                <w:ilvl w:val="0"/>
                <w:numId w:val="6"/>
              </w:numPr>
              <w:rPr>
                <w:sz w:val="24"/>
                <w:szCs w:val="24"/>
              </w:rPr>
            </w:pPr>
            <w:r w:rsidRPr="003F7C69">
              <w:rPr>
                <w:b/>
                <w:sz w:val="24"/>
                <w:szCs w:val="24"/>
              </w:rPr>
              <w:t>Unidad (es)/ Indicadores de aprendizajes</w:t>
            </w:r>
            <w:r w:rsidRPr="003F7C69">
              <w:rPr>
                <w:rFonts w:cs="Arial"/>
                <w:i/>
                <w:color w:val="808080"/>
                <w:sz w:val="24"/>
                <w:szCs w:val="24"/>
              </w:rPr>
              <w:t>(nombre de la unidad,  Contenidos/ temas en cada una y cómo demostrará en la evaluación el aprendizaje)</w:t>
            </w:r>
          </w:p>
        </w:tc>
      </w:tr>
      <w:tr w:rsidR="003F7C69" w:rsidRPr="00943687" w14:paraId="3F08A081" w14:textId="77777777" w:rsidTr="00943687">
        <w:trPr>
          <w:trHeight w:val="544"/>
          <w:jc w:val="center"/>
        </w:trPr>
        <w:tc>
          <w:tcPr>
            <w:tcW w:w="3018" w:type="dxa"/>
            <w:vAlign w:val="center"/>
          </w:tcPr>
          <w:p w14:paraId="4DFE4D72" w14:textId="77777777" w:rsidR="003F7C69" w:rsidRDefault="003F7C69" w:rsidP="003F7C69">
            <w:pPr>
              <w:rPr>
                <w:rFonts w:cs="Arial"/>
                <w:i/>
                <w:sz w:val="24"/>
                <w:szCs w:val="24"/>
              </w:rPr>
            </w:pPr>
            <w:r w:rsidRPr="00943687">
              <w:rPr>
                <w:rFonts w:cs="Arial"/>
                <w:i/>
                <w:sz w:val="24"/>
                <w:szCs w:val="24"/>
              </w:rPr>
              <w:t xml:space="preserve">Nombre de la Unidad </w:t>
            </w:r>
          </w:p>
          <w:p w14:paraId="2FEDE2A3" w14:textId="0BC8402B" w:rsidR="00A35896" w:rsidRPr="001418B5" w:rsidRDefault="00155796" w:rsidP="00E86CF5">
            <w:pPr>
              <w:rPr>
                <w:rFonts w:cs="Arial"/>
                <w:i/>
                <w:color w:val="808080"/>
                <w:sz w:val="24"/>
                <w:szCs w:val="24"/>
              </w:rPr>
            </w:pPr>
            <w:r>
              <w:rPr>
                <w:rFonts w:cs="Arial"/>
                <w:i/>
                <w:color w:val="808080"/>
                <w:sz w:val="24"/>
                <w:szCs w:val="24"/>
              </w:rPr>
              <w:t xml:space="preserve">- </w:t>
            </w:r>
            <w:r w:rsidR="00E86CF5">
              <w:rPr>
                <w:rFonts w:cs="Arial"/>
                <w:i/>
                <w:color w:val="808080"/>
                <w:sz w:val="24"/>
                <w:szCs w:val="24"/>
              </w:rPr>
              <w:t>Definiciones, modelos y tradiciones</w:t>
            </w:r>
          </w:p>
        </w:tc>
        <w:tc>
          <w:tcPr>
            <w:tcW w:w="3018" w:type="dxa"/>
            <w:gridSpan w:val="2"/>
            <w:vAlign w:val="center"/>
          </w:tcPr>
          <w:p w14:paraId="541C40FC" w14:textId="77777777" w:rsidR="003F7C69" w:rsidRDefault="003F7C69" w:rsidP="003F7C69">
            <w:pPr>
              <w:rPr>
                <w:rFonts w:cs="Arial"/>
                <w:i/>
                <w:sz w:val="24"/>
                <w:szCs w:val="24"/>
              </w:rPr>
            </w:pPr>
            <w:r w:rsidRPr="00943687">
              <w:rPr>
                <w:rFonts w:cs="Arial"/>
                <w:i/>
                <w:sz w:val="24"/>
                <w:szCs w:val="24"/>
              </w:rPr>
              <w:t xml:space="preserve"> Contenidos</w:t>
            </w:r>
            <w:r w:rsidR="00566603">
              <w:rPr>
                <w:rFonts w:cs="Arial"/>
                <w:i/>
                <w:sz w:val="24"/>
                <w:szCs w:val="24"/>
              </w:rPr>
              <w:t>:</w:t>
            </w:r>
          </w:p>
          <w:p w14:paraId="367B4A29" w14:textId="77777777" w:rsidR="00E86CF5" w:rsidRDefault="00E86CF5" w:rsidP="00E86CF5">
            <w:pPr>
              <w:rPr>
                <w:rFonts w:cs="Arial"/>
                <w:i/>
                <w:sz w:val="24"/>
                <w:szCs w:val="24"/>
              </w:rPr>
            </w:pPr>
            <w:r>
              <w:rPr>
                <w:rFonts w:cs="Arial"/>
                <w:i/>
                <w:sz w:val="24"/>
                <w:szCs w:val="24"/>
              </w:rPr>
              <w:t xml:space="preserve">- Aspectos teóricos fundantes de la tradición del ensayo periodístico con </w:t>
            </w:r>
            <w:r>
              <w:rPr>
                <w:rFonts w:cs="Arial"/>
                <w:i/>
                <w:sz w:val="24"/>
                <w:szCs w:val="24"/>
              </w:rPr>
              <w:lastRenderedPageBreak/>
              <w:t>énfasis en la historicidad latinoamericana.</w:t>
            </w:r>
          </w:p>
          <w:p w14:paraId="3635BFC0" w14:textId="77777777" w:rsidR="00E86CF5" w:rsidRDefault="00E86CF5" w:rsidP="00E86CF5">
            <w:pPr>
              <w:rPr>
                <w:rFonts w:cs="Arial"/>
                <w:i/>
                <w:sz w:val="24"/>
                <w:szCs w:val="24"/>
              </w:rPr>
            </w:pPr>
            <w:r>
              <w:rPr>
                <w:rFonts w:cs="Arial"/>
                <w:i/>
                <w:sz w:val="24"/>
                <w:szCs w:val="24"/>
              </w:rPr>
              <w:t>- Ensayo periodístico como espacio de hibridez escritural.</w:t>
            </w:r>
          </w:p>
          <w:p w14:paraId="4981FA17" w14:textId="65125809" w:rsidR="00E86CF5" w:rsidRPr="00943687" w:rsidRDefault="00E86CF5" w:rsidP="00E86CF5">
            <w:pPr>
              <w:rPr>
                <w:rFonts w:cs="Arial"/>
                <w:i/>
                <w:sz w:val="24"/>
                <w:szCs w:val="24"/>
              </w:rPr>
            </w:pPr>
            <w:r>
              <w:rPr>
                <w:rFonts w:cs="Arial"/>
                <w:i/>
                <w:sz w:val="24"/>
                <w:szCs w:val="24"/>
              </w:rPr>
              <w:t>- Analizar diversos textos para establecer el campo de acción que promueve el ensayo periodístico y su relación con la crónica y/o literatura de no ficción.</w:t>
            </w:r>
          </w:p>
        </w:tc>
        <w:tc>
          <w:tcPr>
            <w:tcW w:w="3018" w:type="dxa"/>
            <w:gridSpan w:val="2"/>
            <w:vAlign w:val="center"/>
          </w:tcPr>
          <w:p w14:paraId="1A641B33" w14:textId="77777777" w:rsidR="003F7C69" w:rsidRDefault="003F7C69" w:rsidP="00C11CEE">
            <w:pPr>
              <w:rPr>
                <w:sz w:val="24"/>
                <w:szCs w:val="24"/>
              </w:rPr>
            </w:pPr>
            <w:r w:rsidRPr="00943687">
              <w:rPr>
                <w:sz w:val="24"/>
                <w:szCs w:val="24"/>
              </w:rPr>
              <w:lastRenderedPageBreak/>
              <w:t>Indicadores de Aprendizaje</w:t>
            </w:r>
          </w:p>
          <w:p w14:paraId="4BD8A37F" w14:textId="4EA6FD72" w:rsidR="00227EFF" w:rsidRPr="004C6A15" w:rsidRDefault="00E86CF5" w:rsidP="00E86CF5">
            <w:pPr>
              <w:pStyle w:val="Prrafodelista"/>
              <w:numPr>
                <w:ilvl w:val="0"/>
                <w:numId w:val="5"/>
              </w:numPr>
              <w:rPr>
                <w:color w:val="808080"/>
                <w:sz w:val="24"/>
                <w:szCs w:val="24"/>
              </w:rPr>
            </w:pPr>
            <w:r w:rsidRPr="004C6A15">
              <w:rPr>
                <w:color w:val="808080"/>
                <w:sz w:val="24"/>
                <w:szCs w:val="24"/>
              </w:rPr>
              <w:t xml:space="preserve">Reconocer autoras/es clave y sus espacios de </w:t>
            </w:r>
            <w:r w:rsidRPr="004C6A15">
              <w:rPr>
                <w:color w:val="808080"/>
                <w:sz w:val="24"/>
                <w:szCs w:val="24"/>
              </w:rPr>
              <w:lastRenderedPageBreak/>
              <w:t>influencia política y social a través del ensayo periodístco (por ejemplo, la tradición feminista en América Latina o las luchas sociales y emancipadoras desde el siglo XIX hasta la actualidad).</w:t>
            </w:r>
          </w:p>
          <w:p w14:paraId="0D743B03" w14:textId="7C0ABDBD" w:rsidR="00E86CF5" w:rsidRPr="00E86CF5" w:rsidRDefault="00E86CF5" w:rsidP="00E86CF5">
            <w:pPr>
              <w:pStyle w:val="Prrafodelista"/>
              <w:numPr>
                <w:ilvl w:val="0"/>
                <w:numId w:val="5"/>
              </w:numPr>
              <w:rPr>
                <w:color w:val="808080"/>
                <w:sz w:val="24"/>
                <w:szCs w:val="24"/>
              </w:rPr>
            </w:pPr>
            <w:r w:rsidRPr="004C6A15">
              <w:rPr>
                <w:color w:val="808080"/>
                <w:sz w:val="24"/>
                <w:szCs w:val="24"/>
              </w:rPr>
              <w:t>Analizar estructuras desde una perspectiva crítica  que articule subjetividad y construcción periodística.</w:t>
            </w:r>
          </w:p>
        </w:tc>
      </w:tr>
      <w:tr w:rsidR="003F7C69" w:rsidRPr="00943687" w14:paraId="64DE9519" w14:textId="77777777" w:rsidTr="00943687">
        <w:trPr>
          <w:trHeight w:val="542"/>
          <w:jc w:val="center"/>
        </w:trPr>
        <w:tc>
          <w:tcPr>
            <w:tcW w:w="3018" w:type="dxa"/>
            <w:vAlign w:val="center"/>
          </w:tcPr>
          <w:p w14:paraId="49025A77" w14:textId="1F004D23" w:rsidR="003F7C69" w:rsidRPr="00E86CF5" w:rsidRDefault="00E86CF5" w:rsidP="00E86CF5">
            <w:pPr>
              <w:rPr>
                <w:sz w:val="24"/>
                <w:szCs w:val="24"/>
              </w:rPr>
            </w:pPr>
            <w:r w:rsidRPr="00E86CF5">
              <w:rPr>
                <w:sz w:val="24"/>
                <w:szCs w:val="24"/>
              </w:rPr>
              <w:lastRenderedPageBreak/>
              <w:t>Prácticas</w:t>
            </w:r>
            <w:r>
              <w:rPr>
                <w:sz w:val="24"/>
                <w:szCs w:val="24"/>
              </w:rPr>
              <w:t xml:space="preserve"> y modos de hacer</w:t>
            </w:r>
          </w:p>
        </w:tc>
        <w:tc>
          <w:tcPr>
            <w:tcW w:w="3018" w:type="dxa"/>
            <w:gridSpan w:val="2"/>
            <w:vAlign w:val="center"/>
          </w:tcPr>
          <w:p w14:paraId="269BDEA3" w14:textId="4D10706B" w:rsidR="00FC51C0" w:rsidRPr="00E86CF5" w:rsidRDefault="00E86CF5" w:rsidP="00E86CF5">
            <w:pPr>
              <w:pStyle w:val="Prrafodelista"/>
              <w:numPr>
                <w:ilvl w:val="0"/>
                <w:numId w:val="5"/>
              </w:numPr>
              <w:rPr>
                <w:sz w:val="24"/>
                <w:szCs w:val="24"/>
              </w:rPr>
            </w:pPr>
            <w:r>
              <w:rPr>
                <w:sz w:val="24"/>
                <w:szCs w:val="24"/>
              </w:rPr>
              <w:t>Elaboración de proyectos escriturales breves: Metodologías de escritura, estilo, fuentes y propósitos.</w:t>
            </w:r>
          </w:p>
          <w:p w14:paraId="1DD4F6EF" w14:textId="77777777" w:rsidR="00E86CF5" w:rsidRPr="00E86CF5" w:rsidRDefault="00E86CF5" w:rsidP="00E86CF5">
            <w:pPr>
              <w:pStyle w:val="Prrafodelista"/>
              <w:numPr>
                <w:ilvl w:val="0"/>
                <w:numId w:val="5"/>
              </w:numPr>
              <w:rPr>
                <w:sz w:val="24"/>
                <w:szCs w:val="24"/>
              </w:rPr>
            </w:pPr>
            <w:r w:rsidRPr="00E86CF5">
              <w:rPr>
                <w:sz w:val="24"/>
                <w:szCs w:val="24"/>
              </w:rPr>
              <w:t>Temáticas, fuentes y rutinas.</w:t>
            </w:r>
          </w:p>
          <w:p w14:paraId="7A556CC1" w14:textId="4C13F009" w:rsidR="00E86CF5" w:rsidRPr="00E86CF5" w:rsidRDefault="00E86CF5" w:rsidP="00E86CF5">
            <w:pPr>
              <w:pStyle w:val="Prrafodelista"/>
              <w:numPr>
                <w:ilvl w:val="0"/>
                <w:numId w:val="5"/>
              </w:numPr>
              <w:rPr>
                <w:b/>
                <w:sz w:val="24"/>
                <w:szCs w:val="24"/>
              </w:rPr>
            </w:pPr>
            <w:r w:rsidRPr="00E86CF5">
              <w:rPr>
                <w:sz w:val="24"/>
                <w:szCs w:val="24"/>
              </w:rPr>
              <w:t>Readcción y edición.</w:t>
            </w:r>
          </w:p>
        </w:tc>
        <w:tc>
          <w:tcPr>
            <w:tcW w:w="3018" w:type="dxa"/>
            <w:gridSpan w:val="2"/>
            <w:vAlign w:val="center"/>
          </w:tcPr>
          <w:p w14:paraId="3A3A2D09" w14:textId="5A37C8C0" w:rsidR="003F7C69" w:rsidRPr="00E86CF5" w:rsidRDefault="00E86CF5" w:rsidP="003F7C69">
            <w:pPr>
              <w:rPr>
                <w:sz w:val="24"/>
                <w:szCs w:val="24"/>
              </w:rPr>
            </w:pPr>
            <w:r w:rsidRPr="00E86CF5">
              <w:rPr>
                <w:sz w:val="24"/>
                <w:szCs w:val="24"/>
              </w:rPr>
              <w:t>- Elaboración de textos propios que permitan desplegar textos ensayísticos que se movilicen entre la literatura de no ficción, el periodismo, el comentario y la opinión, y el aprendizaje que implica levantar un estilo.</w:t>
            </w:r>
          </w:p>
        </w:tc>
      </w:tr>
      <w:tr w:rsidR="008D7289" w:rsidRPr="00943687" w14:paraId="027D5558" w14:textId="77777777" w:rsidTr="008D7289">
        <w:trPr>
          <w:jc w:val="center"/>
        </w:trPr>
        <w:tc>
          <w:tcPr>
            <w:tcW w:w="9054" w:type="dxa"/>
            <w:gridSpan w:val="5"/>
            <w:vAlign w:val="center"/>
          </w:tcPr>
          <w:p w14:paraId="2BB965A6" w14:textId="0E11F8EF" w:rsidR="008D7289" w:rsidRPr="00943687" w:rsidRDefault="008D7289" w:rsidP="00C11CEE">
            <w:pPr>
              <w:rPr>
                <w:sz w:val="24"/>
                <w:szCs w:val="24"/>
              </w:rPr>
            </w:pPr>
          </w:p>
        </w:tc>
      </w:tr>
      <w:tr w:rsidR="00FA71C0" w:rsidRPr="00943687" w14:paraId="2A152753" w14:textId="77777777" w:rsidTr="008D7289">
        <w:trPr>
          <w:jc w:val="center"/>
        </w:trPr>
        <w:tc>
          <w:tcPr>
            <w:tcW w:w="9054" w:type="dxa"/>
            <w:gridSpan w:val="5"/>
            <w:vAlign w:val="center"/>
          </w:tcPr>
          <w:p w14:paraId="1D3FC1C0" w14:textId="74C13723" w:rsidR="00257D35" w:rsidRPr="00257D35" w:rsidRDefault="00FA71C0" w:rsidP="008B7232">
            <w:pPr>
              <w:numPr>
                <w:ilvl w:val="0"/>
                <w:numId w:val="6"/>
              </w:numPr>
              <w:rPr>
                <w:rFonts w:cs="Arial"/>
                <w:b/>
                <w:sz w:val="24"/>
                <w:szCs w:val="24"/>
              </w:rPr>
            </w:pPr>
            <w:r w:rsidRPr="00257D35">
              <w:rPr>
                <w:rFonts w:cs="Arial"/>
                <w:b/>
                <w:sz w:val="24"/>
                <w:szCs w:val="24"/>
              </w:rPr>
              <w:t>Metodología</w:t>
            </w:r>
            <w:r w:rsidR="00196F76">
              <w:rPr>
                <w:rFonts w:cs="Arial"/>
                <w:b/>
                <w:sz w:val="24"/>
                <w:szCs w:val="24"/>
              </w:rPr>
              <w:t xml:space="preserve"> de Enseñanza y Aprendizaje</w:t>
            </w:r>
          </w:p>
          <w:p w14:paraId="00D93AC4" w14:textId="08BB360B" w:rsidR="00FA71C0" w:rsidRPr="005A6BC3" w:rsidRDefault="00E86CF5" w:rsidP="00E86CF5">
            <w:pPr>
              <w:pStyle w:val="Prrafodelista"/>
              <w:numPr>
                <w:ilvl w:val="0"/>
                <w:numId w:val="5"/>
              </w:numPr>
              <w:rPr>
                <w:rFonts w:cs="Arial"/>
                <w:sz w:val="24"/>
                <w:szCs w:val="24"/>
              </w:rPr>
            </w:pPr>
            <w:r w:rsidRPr="005A6BC3">
              <w:rPr>
                <w:rFonts w:cs="Arial"/>
                <w:sz w:val="24"/>
                <w:szCs w:val="24"/>
              </w:rPr>
              <w:t>Lectura de textos breves que se irán entregando clase a clase para ser leídos y comentados cada semana.</w:t>
            </w:r>
          </w:p>
          <w:p w14:paraId="6B13E190" w14:textId="501AAF24" w:rsidR="00E86CF5" w:rsidRPr="005A6BC3" w:rsidRDefault="005A6BC3" w:rsidP="00E86CF5">
            <w:pPr>
              <w:pStyle w:val="Prrafodelista"/>
              <w:numPr>
                <w:ilvl w:val="0"/>
                <w:numId w:val="5"/>
              </w:numPr>
              <w:rPr>
                <w:rFonts w:cs="Arial"/>
                <w:sz w:val="24"/>
                <w:szCs w:val="24"/>
              </w:rPr>
            </w:pPr>
            <w:r w:rsidRPr="005A6BC3">
              <w:rPr>
                <w:rFonts w:cs="Arial"/>
                <w:sz w:val="24"/>
                <w:szCs w:val="24"/>
              </w:rPr>
              <w:t>Elebaoració</w:t>
            </w:r>
            <w:r>
              <w:rPr>
                <w:rFonts w:cs="Arial"/>
                <w:sz w:val="24"/>
                <w:szCs w:val="24"/>
              </w:rPr>
              <w:t xml:space="preserve">n </w:t>
            </w:r>
            <w:r w:rsidRPr="005A6BC3">
              <w:rPr>
                <w:rFonts w:cs="Arial"/>
                <w:sz w:val="24"/>
                <w:szCs w:val="24"/>
              </w:rPr>
              <w:t xml:space="preserve">de </w:t>
            </w:r>
            <w:r>
              <w:rPr>
                <w:rFonts w:cs="Arial"/>
                <w:sz w:val="24"/>
                <w:szCs w:val="24"/>
              </w:rPr>
              <w:t xml:space="preserve"> 4 </w:t>
            </w:r>
            <w:r w:rsidRPr="005A6BC3">
              <w:rPr>
                <w:rFonts w:cs="Arial"/>
                <w:sz w:val="24"/>
                <w:szCs w:val="24"/>
              </w:rPr>
              <w:t>textos breves</w:t>
            </w:r>
            <w:r>
              <w:rPr>
                <w:rFonts w:cs="Arial"/>
                <w:sz w:val="24"/>
                <w:szCs w:val="24"/>
              </w:rPr>
              <w:t xml:space="preserve"> individual (sobre temática elegida para ensayo final)</w:t>
            </w:r>
            <w:r w:rsidRPr="005A6BC3">
              <w:rPr>
                <w:rFonts w:cs="Arial"/>
                <w:sz w:val="24"/>
                <w:szCs w:val="24"/>
              </w:rPr>
              <w:t>.</w:t>
            </w:r>
          </w:p>
          <w:p w14:paraId="60DE8FD2" w14:textId="6B2C0BD7" w:rsidR="005A6BC3" w:rsidRPr="005A6BC3" w:rsidRDefault="005A6BC3" w:rsidP="00E86CF5">
            <w:pPr>
              <w:pStyle w:val="Prrafodelista"/>
              <w:numPr>
                <w:ilvl w:val="0"/>
                <w:numId w:val="5"/>
              </w:numPr>
              <w:rPr>
                <w:rFonts w:cs="Arial"/>
                <w:b/>
                <w:sz w:val="24"/>
                <w:szCs w:val="24"/>
              </w:rPr>
            </w:pPr>
            <w:r w:rsidRPr="005A6BC3">
              <w:rPr>
                <w:rFonts w:cs="Arial"/>
                <w:sz w:val="24"/>
                <w:szCs w:val="24"/>
              </w:rPr>
              <w:t>Proyecto</w:t>
            </w:r>
            <w:r>
              <w:rPr>
                <w:rFonts w:cs="Arial"/>
                <w:sz w:val="24"/>
                <w:szCs w:val="24"/>
              </w:rPr>
              <w:t xml:space="preserve"> y elaboración</w:t>
            </w:r>
            <w:r w:rsidRPr="005A6BC3">
              <w:rPr>
                <w:rFonts w:cs="Arial"/>
                <w:sz w:val="24"/>
                <w:szCs w:val="24"/>
              </w:rPr>
              <w:t xml:space="preserve"> de un ensayo periodístico final</w:t>
            </w:r>
            <w:r>
              <w:rPr>
                <w:rFonts w:cs="Arial"/>
                <w:sz w:val="24"/>
                <w:szCs w:val="24"/>
              </w:rPr>
              <w:t xml:space="preserve"> individual</w:t>
            </w:r>
            <w:r w:rsidRPr="005A6BC3">
              <w:rPr>
                <w:rFonts w:cs="Arial"/>
                <w:sz w:val="24"/>
                <w:szCs w:val="24"/>
              </w:rPr>
              <w:t>.</w:t>
            </w:r>
          </w:p>
          <w:p w14:paraId="31F89FBF" w14:textId="02D849FD" w:rsidR="005A6BC3" w:rsidRPr="00E86CF5" w:rsidRDefault="005A6BC3" w:rsidP="00E86CF5">
            <w:pPr>
              <w:pStyle w:val="Prrafodelista"/>
              <w:numPr>
                <w:ilvl w:val="0"/>
                <w:numId w:val="5"/>
              </w:numPr>
              <w:rPr>
                <w:rFonts w:cs="Arial"/>
                <w:b/>
                <w:sz w:val="24"/>
                <w:szCs w:val="24"/>
              </w:rPr>
            </w:pPr>
            <w:r>
              <w:rPr>
                <w:rFonts w:cs="Arial"/>
                <w:sz w:val="24"/>
                <w:szCs w:val="24"/>
              </w:rPr>
              <w:lastRenderedPageBreak/>
              <w:t>Clases expositivas y dialógicas/críticas que permitan análisis grupales.</w:t>
            </w:r>
          </w:p>
        </w:tc>
      </w:tr>
      <w:tr w:rsidR="008D7289" w:rsidRPr="00943687" w14:paraId="61DB182C" w14:textId="77777777" w:rsidTr="008D7289">
        <w:trPr>
          <w:jc w:val="center"/>
        </w:trPr>
        <w:tc>
          <w:tcPr>
            <w:tcW w:w="9054" w:type="dxa"/>
            <w:gridSpan w:val="5"/>
            <w:vAlign w:val="center"/>
          </w:tcPr>
          <w:p w14:paraId="089252D4" w14:textId="7BF5FDEE" w:rsidR="0083379E" w:rsidRDefault="008D7289" w:rsidP="008B7232">
            <w:pPr>
              <w:numPr>
                <w:ilvl w:val="0"/>
                <w:numId w:val="6"/>
              </w:numPr>
              <w:rPr>
                <w:rFonts w:cs="Arial"/>
                <w:b/>
                <w:sz w:val="24"/>
                <w:szCs w:val="24"/>
              </w:rPr>
            </w:pPr>
            <w:r w:rsidRPr="00943687">
              <w:rPr>
                <w:rFonts w:cs="Arial"/>
                <w:b/>
                <w:sz w:val="24"/>
                <w:szCs w:val="24"/>
              </w:rPr>
              <w:lastRenderedPageBreak/>
              <w:t xml:space="preserve"> Evaluación</w:t>
            </w:r>
            <w:r w:rsidR="00196F76">
              <w:rPr>
                <w:rFonts w:cs="Arial"/>
                <w:b/>
                <w:sz w:val="24"/>
                <w:szCs w:val="24"/>
              </w:rPr>
              <w:t xml:space="preserve"> </w:t>
            </w:r>
          </w:p>
          <w:p w14:paraId="65EDB62A" w14:textId="4FA1027E" w:rsidR="00E76DB6" w:rsidRPr="005A6BC3" w:rsidRDefault="005A6BC3" w:rsidP="005A6BC3">
            <w:pPr>
              <w:pStyle w:val="Prrafodelista"/>
              <w:numPr>
                <w:ilvl w:val="0"/>
                <w:numId w:val="5"/>
              </w:numPr>
              <w:rPr>
                <w:sz w:val="24"/>
                <w:szCs w:val="24"/>
              </w:rPr>
            </w:pPr>
            <w:r w:rsidRPr="005A6BC3">
              <w:rPr>
                <w:sz w:val="24"/>
                <w:szCs w:val="24"/>
              </w:rPr>
              <w:t>Lectura de textos. Cada semana deben leer textos que luego serán parte de u</w:t>
            </w:r>
            <w:r w:rsidR="00DC31E5">
              <w:rPr>
                <w:sz w:val="24"/>
                <w:szCs w:val="24"/>
              </w:rPr>
              <w:t xml:space="preserve">n ensayo periodístico elaborado </w:t>
            </w:r>
            <w:r w:rsidRPr="005A6BC3">
              <w:rPr>
                <w:sz w:val="24"/>
                <w:szCs w:val="24"/>
              </w:rPr>
              <w:t xml:space="preserve">por las y los estudiantes. En ese ensayo -sobre la tradición del ensayo y su incidencia en el periodsmo actual- </w:t>
            </w:r>
            <w:r>
              <w:rPr>
                <w:sz w:val="24"/>
                <w:szCs w:val="24"/>
              </w:rPr>
              <w:t>deben citar los textos leídos. 3</w:t>
            </w:r>
            <w:r w:rsidRPr="005A6BC3">
              <w:rPr>
                <w:sz w:val="24"/>
                <w:szCs w:val="24"/>
              </w:rPr>
              <w:t>0 %</w:t>
            </w:r>
          </w:p>
          <w:p w14:paraId="7A9D348D" w14:textId="0C3266A5" w:rsidR="005A6BC3" w:rsidRDefault="00DC31E5" w:rsidP="005A6BC3">
            <w:pPr>
              <w:pStyle w:val="Prrafodelista"/>
              <w:numPr>
                <w:ilvl w:val="0"/>
                <w:numId w:val="5"/>
              </w:numPr>
              <w:rPr>
                <w:sz w:val="24"/>
                <w:szCs w:val="24"/>
              </w:rPr>
            </w:pPr>
            <w:r>
              <w:rPr>
                <w:sz w:val="24"/>
                <w:szCs w:val="24"/>
              </w:rPr>
              <w:t>Tres</w:t>
            </w:r>
            <w:r w:rsidR="005A6BC3">
              <w:rPr>
                <w:sz w:val="24"/>
                <w:szCs w:val="24"/>
              </w:rPr>
              <w:t xml:space="preserve"> textos breves (ensayos periodísticos articulados con la actualidad; de 4 mil a 6 mil cc con espacios cada uno). 35%</w:t>
            </w:r>
          </w:p>
          <w:p w14:paraId="0347502A" w14:textId="734C5CF5" w:rsidR="005A6BC3" w:rsidRPr="005A6BC3" w:rsidRDefault="005A6BC3" w:rsidP="005A6BC3">
            <w:pPr>
              <w:pStyle w:val="Prrafodelista"/>
              <w:numPr>
                <w:ilvl w:val="0"/>
                <w:numId w:val="5"/>
              </w:numPr>
              <w:rPr>
                <w:sz w:val="24"/>
                <w:szCs w:val="24"/>
              </w:rPr>
            </w:pPr>
            <w:r>
              <w:rPr>
                <w:sz w:val="24"/>
                <w:szCs w:val="24"/>
              </w:rPr>
              <w:t>Ensayo final (ensayo de 12 mil cc con espacio). 35%</w:t>
            </w:r>
          </w:p>
        </w:tc>
      </w:tr>
      <w:tr w:rsidR="008D7289" w:rsidRPr="00943687" w14:paraId="7E33F71B" w14:textId="77777777" w:rsidTr="008D7289">
        <w:trPr>
          <w:jc w:val="center"/>
        </w:trPr>
        <w:tc>
          <w:tcPr>
            <w:tcW w:w="9054" w:type="dxa"/>
            <w:gridSpan w:val="5"/>
            <w:vAlign w:val="center"/>
          </w:tcPr>
          <w:p w14:paraId="2D3B43AD" w14:textId="77777777" w:rsidR="00196F76" w:rsidRPr="00196F76" w:rsidRDefault="003F7C69" w:rsidP="008B7232">
            <w:pPr>
              <w:numPr>
                <w:ilvl w:val="0"/>
                <w:numId w:val="6"/>
              </w:numPr>
              <w:rPr>
                <w:rFonts w:cs="Arial"/>
                <w:b/>
                <w:sz w:val="24"/>
                <w:szCs w:val="24"/>
              </w:rPr>
            </w:pPr>
            <w:r w:rsidRPr="00943687">
              <w:rPr>
                <w:rFonts w:cs="Arial"/>
                <w:b/>
                <w:sz w:val="24"/>
                <w:szCs w:val="24"/>
              </w:rPr>
              <w:t xml:space="preserve"> Requisitos de A</w:t>
            </w:r>
            <w:r w:rsidR="008D7289" w:rsidRPr="00943687">
              <w:rPr>
                <w:rFonts w:cs="Arial"/>
                <w:b/>
                <w:sz w:val="24"/>
                <w:szCs w:val="24"/>
              </w:rPr>
              <w:t>probación</w:t>
            </w:r>
          </w:p>
          <w:p w14:paraId="55A01FB5" w14:textId="65E6F42D" w:rsidR="00C11CEE" w:rsidRDefault="005A6BC3" w:rsidP="00C11CEE">
            <w:pPr>
              <w:rPr>
                <w:rFonts w:cs="Arial"/>
                <w:i/>
                <w:color w:val="535353"/>
                <w:sz w:val="24"/>
                <w:szCs w:val="24"/>
                <w:lang w:val="es-ES"/>
              </w:rPr>
            </w:pPr>
            <w:r>
              <w:rPr>
                <w:rFonts w:cs="Arial"/>
                <w:i/>
                <w:color w:val="535353"/>
                <w:sz w:val="24"/>
                <w:szCs w:val="24"/>
                <w:lang w:val="es-ES"/>
              </w:rPr>
              <w:t>De acuerdo a reglamento de la Escuela de Periodismo vigente en 2021.</w:t>
            </w:r>
          </w:p>
          <w:p w14:paraId="7AED571D" w14:textId="77777777" w:rsidR="00E50035" w:rsidRPr="00943687" w:rsidRDefault="00E50035" w:rsidP="00C11CEE">
            <w:pPr>
              <w:rPr>
                <w:sz w:val="24"/>
                <w:szCs w:val="24"/>
              </w:rPr>
            </w:pPr>
          </w:p>
        </w:tc>
      </w:tr>
      <w:tr w:rsidR="008D7289" w:rsidRPr="00943687" w14:paraId="367B9C7F" w14:textId="77777777" w:rsidTr="008D7289">
        <w:trPr>
          <w:jc w:val="center"/>
        </w:trPr>
        <w:tc>
          <w:tcPr>
            <w:tcW w:w="9054" w:type="dxa"/>
            <w:gridSpan w:val="5"/>
            <w:vAlign w:val="center"/>
          </w:tcPr>
          <w:p w14:paraId="1227C4E5" w14:textId="77777777" w:rsidR="004C6A15" w:rsidRPr="004C6A15" w:rsidRDefault="008D7289" w:rsidP="004C6A15">
            <w:pPr>
              <w:numPr>
                <w:ilvl w:val="0"/>
                <w:numId w:val="6"/>
              </w:numPr>
              <w:rPr>
                <w:sz w:val="24"/>
                <w:szCs w:val="24"/>
              </w:rPr>
            </w:pPr>
            <w:r w:rsidRPr="004C6A15">
              <w:rPr>
                <w:rFonts w:cs="Arial"/>
                <w:b/>
                <w:sz w:val="24"/>
                <w:szCs w:val="24"/>
              </w:rPr>
              <w:t xml:space="preserve"> Bibliografía Obligatoria</w:t>
            </w:r>
            <w:r w:rsidR="00C11CEE" w:rsidRPr="004C6A15">
              <w:rPr>
                <w:rFonts w:cs="Arial"/>
                <w:b/>
                <w:sz w:val="24"/>
                <w:szCs w:val="24"/>
              </w:rPr>
              <w:t xml:space="preserve"> </w:t>
            </w:r>
            <w:bookmarkStart w:id="0" w:name="_GoBack"/>
            <w:bookmarkEnd w:id="0"/>
          </w:p>
          <w:p w14:paraId="0A02CA57" w14:textId="1AB9323A" w:rsidR="004C6A15" w:rsidRPr="004C6A15" w:rsidRDefault="004C6A15" w:rsidP="004C6A15">
            <w:pPr>
              <w:rPr>
                <w:sz w:val="24"/>
                <w:szCs w:val="24"/>
              </w:rPr>
            </w:pPr>
            <w:r w:rsidRPr="004C6A15">
              <w:rPr>
                <w:sz w:val="24"/>
                <w:szCs w:val="24"/>
              </w:rPr>
              <w:t>BASTENIER, M. (2001): El blanco móvil. Curso de periodismo. Madrid, Ediciones El País.</w:t>
            </w:r>
          </w:p>
          <w:p w14:paraId="49B5CC23" w14:textId="77777777" w:rsidR="004C6A15" w:rsidRPr="004C6A15" w:rsidRDefault="004C6A15" w:rsidP="004C6A15">
            <w:pPr>
              <w:rPr>
                <w:sz w:val="24"/>
                <w:szCs w:val="24"/>
              </w:rPr>
            </w:pPr>
            <w:r w:rsidRPr="004C6A15">
              <w:rPr>
                <w:sz w:val="24"/>
                <w:szCs w:val="24"/>
              </w:rPr>
              <w:t>PEÑARANDA, R. (2000). «Géneros periodísticos: ¿Qué son y para qué sirven?». Sala de Prensa, 3 (2). Disponible: http: //www. saladeprensa. org/art180. htm</w:t>
            </w:r>
          </w:p>
          <w:p w14:paraId="2DC25A93" w14:textId="6939B8CD" w:rsidR="00FD5186" w:rsidRDefault="00FD5186" w:rsidP="00FD5186">
            <w:pPr>
              <w:rPr>
                <w:rFonts w:eastAsia="Times New Roman"/>
              </w:rPr>
            </w:pPr>
            <w:r>
              <w:rPr>
                <w:sz w:val="24"/>
                <w:szCs w:val="24"/>
              </w:rPr>
              <w:t>PÓO, X.</w:t>
            </w:r>
            <w:r w:rsidR="004C6A15">
              <w:rPr>
                <w:sz w:val="24"/>
                <w:szCs w:val="24"/>
              </w:rPr>
              <w:t xml:space="preserve"> (2012).</w:t>
            </w:r>
            <w:r>
              <w:rPr>
                <w:sz w:val="24"/>
                <w:szCs w:val="24"/>
              </w:rPr>
              <w:t xml:space="preserve"> </w:t>
            </w:r>
            <w:r w:rsidRPr="00FD5186">
              <w:rPr>
                <w:bCs/>
                <w:sz w:val="24"/>
                <w:szCs w:val="24"/>
              </w:rPr>
              <w:t>Los mapas en la crónica social de Carlos Monsiváis : sus aportes críticos para América Latina.</w:t>
            </w:r>
            <w:r w:rsidRPr="00FD5186">
              <w:rPr>
                <w:rFonts w:ascii="Helvetica" w:eastAsia="Times New Roman" w:hAnsi="Helvetica"/>
                <w:color w:val="212529"/>
                <w:spacing w:val="8"/>
                <w:sz w:val="24"/>
                <w:szCs w:val="24"/>
                <w:shd w:val="clear" w:color="auto" w:fill="FFFFFF"/>
                <w:lang w:eastAsia="es-ES"/>
              </w:rPr>
              <w:t xml:space="preserve"> </w:t>
            </w:r>
            <w:r w:rsidRPr="00FD5186">
              <w:rPr>
                <w:bCs/>
                <w:sz w:val="24"/>
                <w:szCs w:val="24"/>
              </w:rPr>
              <w:t>Taller de letras [artículo de revista] No. 50 (2012), p. 223-237</w:t>
            </w:r>
            <w:r>
              <w:rPr>
                <w:bCs/>
                <w:sz w:val="24"/>
                <w:szCs w:val="24"/>
              </w:rPr>
              <w:t xml:space="preserve">, Editorial PUC. </w:t>
            </w:r>
            <w:r>
              <w:rPr>
                <w:rFonts w:eastAsia="Times New Roman"/>
              </w:rPr>
              <w:fldChar w:fldCharType="begin"/>
            </w:r>
            <w:r>
              <w:rPr>
                <w:rFonts w:eastAsia="Times New Roman"/>
              </w:rPr>
              <w:instrText xml:space="preserve"> HYPERLINK "https://repositorio.uc.cl/handle/11534/11717" \t "_blank" </w:instrText>
            </w:r>
            <w:r>
              <w:rPr>
                <w:rFonts w:eastAsia="Times New Roman"/>
              </w:rPr>
              <w:fldChar w:fldCharType="separate"/>
            </w:r>
            <w:r>
              <w:rPr>
                <w:rStyle w:val="Hipervnculo"/>
                <w:rFonts w:ascii="Helvetica" w:eastAsia="Times New Roman" w:hAnsi="Helvetica"/>
                <w:color w:val="0176DE"/>
                <w:spacing w:val="8"/>
                <w:sz w:val="24"/>
                <w:szCs w:val="24"/>
                <w:shd w:val="clear" w:color="auto" w:fill="F6F6F6"/>
              </w:rPr>
              <w:t>https://repositorio.uc.cl/handle/11534/11717</w:t>
            </w:r>
            <w:r>
              <w:rPr>
                <w:rFonts w:eastAsia="Times New Roman"/>
              </w:rPr>
              <w:fldChar w:fldCharType="end"/>
            </w:r>
          </w:p>
          <w:p w14:paraId="69457DB8" w14:textId="77777777" w:rsidR="004C6A15" w:rsidRPr="003E76D8" w:rsidRDefault="004C6A15" w:rsidP="004C6A15">
            <w:pPr>
              <w:rPr>
                <w:sz w:val="24"/>
                <w:szCs w:val="24"/>
              </w:rPr>
            </w:pPr>
            <w:r>
              <w:rPr>
                <w:sz w:val="24"/>
                <w:szCs w:val="24"/>
              </w:rPr>
              <w:t>SARLO</w:t>
            </w:r>
            <w:r w:rsidRPr="003E76D8">
              <w:rPr>
                <w:sz w:val="24"/>
                <w:szCs w:val="24"/>
              </w:rPr>
              <w:t>, B. (2010). Tiempo presente. Notas sobre el cambio de una cultura. Buenos Aires: Siglo Veintiuno.</w:t>
            </w:r>
          </w:p>
          <w:p w14:paraId="16520E65" w14:textId="68B8A998" w:rsidR="009C1461" w:rsidRDefault="009F1021" w:rsidP="00E76DB6">
            <w:pPr>
              <w:jc w:val="both"/>
              <w:rPr>
                <w:sz w:val="24"/>
                <w:szCs w:val="24"/>
              </w:rPr>
            </w:pPr>
            <w:hyperlink r:id="rId8" w:history="1">
              <w:r w:rsidR="004C6A15" w:rsidRPr="00BA5CB4">
                <w:rPr>
                  <w:rStyle w:val="Hipervnculo"/>
                  <w:sz w:val="24"/>
                  <w:szCs w:val="24"/>
                </w:rPr>
                <w:t>https://scielo.conicyt.cl/scielo.php?script=sci_arttext&amp;pid=S0718-23762017000100255</w:t>
              </w:r>
            </w:hyperlink>
          </w:p>
          <w:p w14:paraId="5C409E14" w14:textId="3352D3BD" w:rsidR="004C6A15" w:rsidRDefault="009F1021" w:rsidP="00E76DB6">
            <w:pPr>
              <w:jc w:val="both"/>
              <w:rPr>
                <w:sz w:val="24"/>
                <w:szCs w:val="24"/>
              </w:rPr>
            </w:pPr>
            <w:hyperlink r:id="rId9" w:history="1">
              <w:r w:rsidR="004C6A15" w:rsidRPr="00BA5CB4">
                <w:rPr>
                  <w:rStyle w:val="Hipervnculo"/>
                  <w:sz w:val="24"/>
                  <w:szCs w:val="24"/>
                </w:rPr>
                <w:t>https://journals.openedition.org/amerika/1186</w:t>
              </w:r>
            </w:hyperlink>
          </w:p>
          <w:p w14:paraId="38D09F4A" w14:textId="7541700D" w:rsidR="004C6A15" w:rsidRPr="0090308D" w:rsidRDefault="009F1021" w:rsidP="00E76DB6">
            <w:pPr>
              <w:jc w:val="both"/>
              <w:rPr>
                <w:sz w:val="24"/>
                <w:szCs w:val="24"/>
              </w:rPr>
            </w:pPr>
            <w:hyperlink r:id="rId10" w:history="1">
              <w:r w:rsidR="004C6A15" w:rsidRPr="00BA5CB4">
                <w:rPr>
                  <w:rStyle w:val="Hipervnculo"/>
                  <w:sz w:val="24"/>
                  <w:szCs w:val="24"/>
                </w:rPr>
                <w:t>http://revistaanfibia.com/ensayos/</w:t>
              </w:r>
            </w:hyperlink>
          </w:p>
        </w:tc>
      </w:tr>
      <w:tr w:rsidR="008D7289" w:rsidRPr="00943687" w14:paraId="057CAB59" w14:textId="77777777" w:rsidTr="008D7289">
        <w:trPr>
          <w:jc w:val="center"/>
        </w:trPr>
        <w:tc>
          <w:tcPr>
            <w:tcW w:w="9054" w:type="dxa"/>
            <w:gridSpan w:val="5"/>
            <w:vAlign w:val="center"/>
          </w:tcPr>
          <w:p w14:paraId="3F2F79F8" w14:textId="77777777" w:rsidR="008D7289" w:rsidRDefault="008D7289" w:rsidP="008B7232">
            <w:pPr>
              <w:numPr>
                <w:ilvl w:val="0"/>
                <w:numId w:val="6"/>
              </w:numPr>
              <w:rPr>
                <w:rFonts w:cs="Arial"/>
                <w:b/>
                <w:sz w:val="24"/>
                <w:szCs w:val="24"/>
              </w:rPr>
            </w:pPr>
            <w:r w:rsidRPr="00943687">
              <w:rPr>
                <w:rFonts w:cs="Arial"/>
                <w:b/>
                <w:sz w:val="24"/>
                <w:szCs w:val="24"/>
              </w:rPr>
              <w:t xml:space="preserve"> Bibliografía Complementaria</w:t>
            </w:r>
          </w:p>
          <w:p w14:paraId="3377421F" w14:textId="77777777" w:rsidR="00FD5186" w:rsidRDefault="00FD5186" w:rsidP="00FD5186">
            <w:pPr>
              <w:rPr>
                <w:sz w:val="24"/>
                <w:szCs w:val="24"/>
              </w:rPr>
            </w:pPr>
            <w:r w:rsidRPr="00456B44">
              <w:rPr>
                <w:sz w:val="24"/>
                <w:szCs w:val="24"/>
              </w:rPr>
              <w:t xml:space="preserve">ARMAÑANZAS, E. y DÍAZ, J. (1996): Periodismo y argumentación. Géneros de opinión. </w:t>
            </w:r>
            <w:r w:rsidRPr="00456B44">
              <w:rPr>
                <w:sz w:val="24"/>
                <w:szCs w:val="24"/>
              </w:rPr>
              <w:lastRenderedPageBreak/>
              <w:t xml:space="preserve">Bilbao, Universidad del País Vasco. </w:t>
            </w:r>
          </w:p>
          <w:p w14:paraId="0130610E" w14:textId="77777777" w:rsidR="00FD5186" w:rsidRPr="00456B44" w:rsidRDefault="00FD5186" w:rsidP="00FD5186">
            <w:pPr>
              <w:rPr>
                <w:sz w:val="24"/>
                <w:szCs w:val="24"/>
              </w:rPr>
            </w:pPr>
            <w:r w:rsidRPr="00456B44">
              <w:rPr>
                <w:sz w:val="24"/>
                <w:szCs w:val="24"/>
              </w:rPr>
              <w:t>BASTENIER, M. (2001): El blanco móvil. Curso de periodismo. Madrid, Ediciones El País.</w:t>
            </w:r>
          </w:p>
          <w:p w14:paraId="3807F5A2" w14:textId="77777777" w:rsidR="00FD5186" w:rsidRDefault="00FD5186" w:rsidP="00FD5186">
            <w:pPr>
              <w:rPr>
                <w:sz w:val="24"/>
                <w:szCs w:val="24"/>
              </w:rPr>
            </w:pPr>
            <w:r w:rsidRPr="00456B44">
              <w:rPr>
                <w:sz w:val="24"/>
                <w:szCs w:val="24"/>
              </w:rPr>
              <w:t xml:space="preserve">GARCIA, L. (1993): «Breve ensayo sobre el ensayo», en Chasqui, 46; 91. </w:t>
            </w:r>
          </w:p>
          <w:p w14:paraId="24670D63" w14:textId="77777777" w:rsidR="00FD5186" w:rsidRDefault="00FD5186" w:rsidP="00FD5186">
            <w:pPr>
              <w:rPr>
                <w:sz w:val="24"/>
                <w:szCs w:val="24"/>
              </w:rPr>
            </w:pPr>
            <w:r w:rsidRPr="00456B44">
              <w:rPr>
                <w:sz w:val="24"/>
                <w:szCs w:val="24"/>
              </w:rPr>
              <w:t xml:space="preserve">GONZÁLEZ, S. (1991): Periodismo de opinión y discurso. México, Trillas. </w:t>
            </w:r>
          </w:p>
          <w:p w14:paraId="62E96DD7" w14:textId="77777777" w:rsidR="00FD5186" w:rsidRDefault="00FD5186" w:rsidP="00FD5186">
            <w:pPr>
              <w:rPr>
                <w:sz w:val="24"/>
                <w:szCs w:val="24"/>
              </w:rPr>
            </w:pPr>
            <w:r>
              <w:rPr>
                <w:sz w:val="24"/>
                <w:szCs w:val="24"/>
              </w:rPr>
              <w:t>MISTRAL</w:t>
            </w:r>
            <w:r w:rsidRPr="003E76D8">
              <w:rPr>
                <w:sz w:val="24"/>
                <w:szCs w:val="24"/>
              </w:rPr>
              <w:t xml:space="preserve">, G. (1919). El patriotismo de nuestra hora. Recuperado de http:// </w:t>
            </w:r>
            <w:hyperlink r:id="rId11" w:history="1">
              <w:r w:rsidRPr="00BA5CB4">
                <w:rPr>
                  <w:rStyle w:val="Hipervnculo"/>
                  <w:sz w:val="24"/>
                  <w:szCs w:val="24"/>
                </w:rPr>
                <w:t>www.ensayistas.org/antologia/XXA/mistral</w:t>
              </w:r>
            </w:hyperlink>
            <w:r w:rsidRPr="003E76D8">
              <w:rPr>
                <w:sz w:val="24"/>
                <w:szCs w:val="24"/>
              </w:rPr>
              <w:t xml:space="preserve"> </w:t>
            </w:r>
          </w:p>
          <w:p w14:paraId="3027CDA3" w14:textId="77777777" w:rsidR="00FD5186" w:rsidRDefault="00FD5186" w:rsidP="00FD5186">
            <w:pPr>
              <w:rPr>
                <w:sz w:val="24"/>
                <w:szCs w:val="24"/>
              </w:rPr>
            </w:pPr>
            <w:r w:rsidRPr="003E76D8">
              <w:rPr>
                <w:sz w:val="24"/>
                <w:szCs w:val="24"/>
              </w:rPr>
              <w:t>O</w:t>
            </w:r>
            <w:r>
              <w:rPr>
                <w:sz w:val="24"/>
                <w:szCs w:val="24"/>
              </w:rPr>
              <w:t>CAMPO</w:t>
            </w:r>
            <w:r w:rsidRPr="003E76D8">
              <w:rPr>
                <w:sz w:val="24"/>
                <w:szCs w:val="24"/>
              </w:rPr>
              <w:t>, V. (1936). La mujer y su expresión. Buenos Aires: Sur</w:t>
            </w:r>
            <w:r>
              <w:rPr>
                <w:sz w:val="24"/>
                <w:szCs w:val="24"/>
              </w:rPr>
              <w:t>.</w:t>
            </w:r>
          </w:p>
          <w:p w14:paraId="78FBB035" w14:textId="77777777" w:rsidR="00FD5186" w:rsidRPr="00456B44" w:rsidRDefault="00FD5186" w:rsidP="00FD5186">
            <w:pPr>
              <w:rPr>
                <w:sz w:val="24"/>
                <w:szCs w:val="24"/>
              </w:rPr>
            </w:pPr>
            <w:r>
              <w:rPr>
                <w:sz w:val="24"/>
                <w:szCs w:val="24"/>
              </w:rPr>
              <w:t>TRISTÁN</w:t>
            </w:r>
            <w:r w:rsidRPr="003E76D8">
              <w:rPr>
                <w:sz w:val="24"/>
                <w:szCs w:val="24"/>
              </w:rPr>
              <w:t>, F. (1836). Carta a los peruanos. L</w:t>
            </w:r>
            <w:r>
              <w:rPr>
                <w:sz w:val="24"/>
                <w:szCs w:val="24"/>
              </w:rPr>
              <w:t xml:space="preserve">ima: Universidad Nacional Mayor </w:t>
            </w:r>
            <w:r w:rsidRPr="003E76D8">
              <w:rPr>
                <w:sz w:val="24"/>
                <w:szCs w:val="24"/>
              </w:rPr>
              <w:t>de San Marcos.</w:t>
            </w:r>
            <w:r w:rsidRPr="00456B44">
              <w:rPr>
                <w:sz w:val="24"/>
                <w:szCs w:val="24"/>
              </w:rPr>
              <w:t xml:space="preserve"> </w:t>
            </w:r>
          </w:p>
          <w:p w14:paraId="5A12275B" w14:textId="77777777" w:rsidR="00C11CEE" w:rsidRPr="00943687" w:rsidRDefault="00C11CEE" w:rsidP="00FD5186">
            <w:pPr>
              <w:rPr>
                <w:sz w:val="24"/>
                <w:szCs w:val="24"/>
              </w:rPr>
            </w:pPr>
          </w:p>
        </w:tc>
      </w:tr>
    </w:tbl>
    <w:p w14:paraId="048DD90D" w14:textId="77777777" w:rsidR="00456B44" w:rsidRPr="00943687" w:rsidRDefault="00456B44">
      <w:pPr>
        <w:rPr>
          <w:sz w:val="24"/>
          <w:szCs w:val="24"/>
        </w:rPr>
      </w:pPr>
    </w:p>
    <w:sectPr w:rsidR="00456B44" w:rsidRPr="00943687" w:rsidSect="007F173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6E90F" w14:textId="77777777" w:rsidR="004C6A15" w:rsidRDefault="004C6A15" w:rsidP="00536281">
      <w:pPr>
        <w:spacing w:after="0" w:line="240" w:lineRule="auto"/>
      </w:pPr>
      <w:r>
        <w:separator/>
      </w:r>
    </w:p>
  </w:endnote>
  <w:endnote w:type="continuationSeparator" w:id="0">
    <w:p w14:paraId="7CD369E5" w14:textId="77777777" w:rsidR="004C6A15" w:rsidRDefault="004C6A15" w:rsidP="0053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A9628" w14:textId="77777777" w:rsidR="004C6A15" w:rsidRDefault="004C6A15" w:rsidP="00536281">
      <w:pPr>
        <w:spacing w:after="0" w:line="240" w:lineRule="auto"/>
      </w:pPr>
      <w:r>
        <w:separator/>
      </w:r>
    </w:p>
  </w:footnote>
  <w:footnote w:type="continuationSeparator" w:id="0">
    <w:p w14:paraId="2085716F" w14:textId="77777777" w:rsidR="004C6A15" w:rsidRDefault="004C6A15" w:rsidP="005362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20AA4" w14:textId="52FD3C9F" w:rsidR="004C6A15" w:rsidRPr="00536281" w:rsidRDefault="004C6A15" w:rsidP="00536281">
    <w:pPr>
      <w:pStyle w:val="Encabezado"/>
    </w:pPr>
    <w:r>
      <w:rPr>
        <w:noProof/>
        <w:lang w:val="es-ES" w:eastAsia="es-ES"/>
      </w:rPr>
      <w:drawing>
        <wp:inline distT="0" distB="0" distL="0" distR="0" wp14:anchorId="25B6A428" wp14:editId="70099361">
          <wp:extent cx="3067050" cy="878541"/>
          <wp:effectExtent l="0" t="0" r="0" b="0"/>
          <wp:docPr id="2" name="Imagen 2" descr="C:\Users\Danie\AppData\Local\Microsoft\Windows\INetCache\Content.Word\periodismo_versionextendida_azul_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AppData\Local\Microsoft\Windows\INetCache\Content.Word\periodismo_versionextendida_azul_fondoblan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665" cy="87957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70AC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nsid w:val="15825697"/>
    <w:multiLevelType w:val="hybridMultilevel"/>
    <w:tmpl w:val="F23EBD98"/>
    <w:lvl w:ilvl="0" w:tplc="DC10DA6C">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690DF4"/>
    <w:multiLevelType w:val="hybridMultilevel"/>
    <w:tmpl w:val="98FEBED0"/>
    <w:lvl w:ilvl="0" w:tplc="A3F44A3E">
      <w:start w:val="1"/>
      <w:numFmt w:val="decimal"/>
      <w:lvlText w:val="%1."/>
      <w:lvlJc w:val="left"/>
      <w:pPr>
        <w:ind w:left="720" w:hanging="360"/>
      </w:pPr>
      <w:rPr>
        <w:rFonts w:hint="default"/>
        <w:b/>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B947B83"/>
    <w:multiLevelType w:val="hybridMultilevel"/>
    <w:tmpl w:val="6478E37E"/>
    <w:lvl w:ilvl="0" w:tplc="A3F44A3E">
      <w:start w:val="1"/>
      <w:numFmt w:val="decimal"/>
      <w:lvlText w:val="%1."/>
      <w:lvlJc w:val="left"/>
      <w:pPr>
        <w:ind w:left="720" w:hanging="360"/>
      </w:pPr>
      <w:rPr>
        <w:rFonts w:hint="default"/>
        <w:b/>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8916C6F"/>
    <w:multiLevelType w:val="hybridMultilevel"/>
    <w:tmpl w:val="6478E37E"/>
    <w:lvl w:ilvl="0" w:tplc="A3F44A3E">
      <w:start w:val="1"/>
      <w:numFmt w:val="decimal"/>
      <w:lvlText w:val="%1."/>
      <w:lvlJc w:val="left"/>
      <w:pPr>
        <w:ind w:left="720" w:hanging="360"/>
      </w:pPr>
      <w:rPr>
        <w:rFonts w:hint="default"/>
        <w:b/>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0077BE7"/>
    <w:multiLevelType w:val="hybridMultilevel"/>
    <w:tmpl w:val="0812EFA6"/>
    <w:lvl w:ilvl="0" w:tplc="01AEAE38">
      <w:numFmt w:val="bullet"/>
      <w:lvlText w:val="-"/>
      <w:lvlJc w:val="left"/>
      <w:pPr>
        <w:ind w:left="1080" w:hanging="360"/>
      </w:pPr>
      <w:rPr>
        <w:rFonts w:ascii="Calibri" w:eastAsia="Calibri" w:hAnsi="Calibri" w:cs="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89"/>
    <w:rsid w:val="000135D3"/>
    <w:rsid w:val="000310E5"/>
    <w:rsid w:val="0003597B"/>
    <w:rsid w:val="00045325"/>
    <w:rsid w:val="00084E59"/>
    <w:rsid w:val="000F2697"/>
    <w:rsid w:val="00133634"/>
    <w:rsid w:val="001418B5"/>
    <w:rsid w:val="00155796"/>
    <w:rsid w:val="001777BE"/>
    <w:rsid w:val="001931D2"/>
    <w:rsid w:val="00196F76"/>
    <w:rsid w:val="001F1250"/>
    <w:rsid w:val="00227EFF"/>
    <w:rsid w:val="002360FE"/>
    <w:rsid w:val="00242FFE"/>
    <w:rsid w:val="00250122"/>
    <w:rsid w:val="00257D35"/>
    <w:rsid w:val="00272332"/>
    <w:rsid w:val="002A48E8"/>
    <w:rsid w:val="002C28CA"/>
    <w:rsid w:val="00306E1A"/>
    <w:rsid w:val="0032072C"/>
    <w:rsid w:val="0033157C"/>
    <w:rsid w:val="00335F1D"/>
    <w:rsid w:val="00340377"/>
    <w:rsid w:val="003414D4"/>
    <w:rsid w:val="00345C66"/>
    <w:rsid w:val="003462A1"/>
    <w:rsid w:val="003475C1"/>
    <w:rsid w:val="0038349C"/>
    <w:rsid w:val="00390798"/>
    <w:rsid w:val="003A4B49"/>
    <w:rsid w:val="003A5F85"/>
    <w:rsid w:val="003D2559"/>
    <w:rsid w:val="003E76D8"/>
    <w:rsid w:val="003E7D46"/>
    <w:rsid w:val="003F7C69"/>
    <w:rsid w:val="00411861"/>
    <w:rsid w:val="004276EC"/>
    <w:rsid w:val="0044373D"/>
    <w:rsid w:val="00456B44"/>
    <w:rsid w:val="00457F91"/>
    <w:rsid w:val="0048136B"/>
    <w:rsid w:val="004C68BE"/>
    <w:rsid w:val="004C6A15"/>
    <w:rsid w:val="004C7415"/>
    <w:rsid w:val="004D0C7F"/>
    <w:rsid w:val="004D5A84"/>
    <w:rsid w:val="004F457C"/>
    <w:rsid w:val="00512073"/>
    <w:rsid w:val="00536281"/>
    <w:rsid w:val="00544684"/>
    <w:rsid w:val="00555375"/>
    <w:rsid w:val="00566603"/>
    <w:rsid w:val="005A6BC3"/>
    <w:rsid w:val="005A7D57"/>
    <w:rsid w:val="005C2943"/>
    <w:rsid w:val="005C68E4"/>
    <w:rsid w:val="005E6186"/>
    <w:rsid w:val="005F4F4D"/>
    <w:rsid w:val="0061334B"/>
    <w:rsid w:val="00632560"/>
    <w:rsid w:val="00654A05"/>
    <w:rsid w:val="00657C18"/>
    <w:rsid w:val="00685C0D"/>
    <w:rsid w:val="0069256E"/>
    <w:rsid w:val="006A2FF1"/>
    <w:rsid w:val="00701CD7"/>
    <w:rsid w:val="00715319"/>
    <w:rsid w:val="007212A4"/>
    <w:rsid w:val="00727035"/>
    <w:rsid w:val="00731B02"/>
    <w:rsid w:val="00763810"/>
    <w:rsid w:val="00785448"/>
    <w:rsid w:val="00785863"/>
    <w:rsid w:val="007B4412"/>
    <w:rsid w:val="007E7B75"/>
    <w:rsid w:val="007F173C"/>
    <w:rsid w:val="00801D53"/>
    <w:rsid w:val="00806ADC"/>
    <w:rsid w:val="00814A5A"/>
    <w:rsid w:val="0082193C"/>
    <w:rsid w:val="00825B62"/>
    <w:rsid w:val="0083379E"/>
    <w:rsid w:val="0085397E"/>
    <w:rsid w:val="00862542"/>
    <w:rsid w:val="00870172"/>
    <w:rsid w:val="0088731A"/>
    <w:rsid w:val="008B7232"/>
    <w:rsid w:val="008C547C"/>
    <w:rsid w:val="008D7289"/>
    <w:rsid w:val="0090308D"/>
    <w:rsid w:val="00904426"/>
    <w:rsid w:val="00910B72"/>
    <w:rsid w:val="00943687"/>
    <w:rsid w:val="009605B1"/>
    <w:rsid w:val="00960B01"/>
    <w:rsid w:val="00981ED8"/>
    <w:rsid w:val="009901DF"/>
    <w:rsid w:val="00996B62"/>
    <w:rsid w:val="009A0752"/>
    <w:rsid w:val="009C1461"/>
    <w:rsid w:val="009F4C6F"/>
    <w:rsid w:val="00A14B7D"/>
    <w:rsid w:val="00A35896"/>
    <w:rsid w:val="00A41979"/>
    <w:rsid w:val="00A50935"/>
    <w:rsid w:val="00AC0014"/>
    <w:rsid w:val="00AC300A"/>
    <w:rsid w:val="00B01878"/>
    <w:rsid w:val="00B428D9"/>
    <w:rsid w:val="00B62773"/>
    <w:rsid w:val="00B8197F"/>
    <w:rsid w:val="00BC5DB0"/>
    <w:rsid w:val="00BE3C7A"/>
    <w:rsid w:val="00BE61BA"/>
    <w:rsid w:val="00BF1EC6"/>
    <w:rsid w:val="00C07B88"/>
    <w:rsid w:val="00C11CEE"/>
    <w:rsid w:val="00C245AF"/>
    <w:rsid w:val="00C52C74"/>
    <w:rsid w:val="00C617AC"/>
    <w:rsid w:val="00C72305"/>
    <w:rsid w:val="00C97671"/>
    <w:rsid w:val="00CD79C8"/>
    <w:rsid w:val="00CE1AD4"/>
    <w:rsid w:val="00D16B60"/>
    <w:rsid w:val="00D35D28"/>
    <w:rsid w:val="00D35E66"/>
    <w:rsid w:val="00D74B93"/>
    <w:rsid w:val="00D93813"/>
    <w:rsid w:val="00D96574"/>
    <w:rsid w:val="00DA6A08"/>
    <w:rsid w:val="00DC31E5"/>
    <w:rsid w:val="00DE3E97"/>
    <w:rsid w:val="00E43182"/>
    <w:rsid w:val="00E50035"/>
    <w:rsid w:val="00E74AE0"/>
    <w:rsid w:val="00E76DB6"/>
    <w:rsid w:val="00E76F53"/>
    <w:rsid w:val="00E842F3"/>
    <w:rsid w:val="00E86CF5"/>
    <w:rsid w:val="00EA4561"/>
    <w:rsid w:val="00EC59AF"/>
    <w:rsid w:val="00ED26FE"/>
    <w:rsid w:val="00EE316F"/>
    <w:rsid w:val="00F111B5"/>
    <w:rsid w:val="00F55CE2"/>
    <w:rsid w:val="00F561C1"/>
    <w:rsid w:val="00F73B09"/>
    <w:rsid w:val="00F77D6C"/>
    <w:rsid w:val="00F84119"/>
    <w:rsid w:val="00F903D1"/>
    <w:rsid w:val="00F9368A"/>
    <w:rsid w:val="00FA71C0"/>
    <w:rsid w:val="00FC51C0"/>
    <w:rsid w:val="00FD5186"/>
    <w:rsid w:val="00FD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39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D7289"/>
    <w:pPr>
      <w:spacing w:after="200" w:line="276" w:lineRule="auto"/>
    </w:pPr>
    <w:rPr>
      <w:sz w:val="22"/>
      <w:szCs w:val="22"/>
      <w:lang w:val="es-CL"/>
    </w:rPr>
  </w:style>
  <w:style w:type="paragraph" w:styleId="Ttulo1">
    <w:name w:val="heading 1"/>
    <w:basedOn w:val="Normal"/>
    <w:next w:val="Normal"/>
    <w:link w:val="Ttulo1Car"/>
    <w:uiPriority w:val="9"/>
    <w:qFormat/>
    <w:rsid w:val="0090442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semiHidden/>
    <w:unhideWhenUsed/>
    <w:qFormat/>
    <w:rsid w:val="009044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379E"/>
    <w:pPr>
      <w:tabs>
        <w:tab w:val="center" w:pos="4252"/>
        <w:tab w:val="right" w:pos="8504"/>
      </w:tabs>
    </w:pPr>
    <w:rPr>
      <w:lang w:val="es-ES_tradnl"/>
    </w:rPr>
  </w:style>
  <w:style w:type="character" w:customStyle="1" w:styleId="EncabezadoCar">
    <w:name w:val="Encabezado Car"/>
    <w:link w:val="Encabezado"/>
    <w:uiPriority w:val="99"/>
    <w:rsid w:val="0083379E"/>
    <w:rPr>
      <w:sz w:val="22"/>
      <w:szCs w:val="22"/>
      <w:lang w:val="es-ES_tradnl" w:eastAsia="en-US"/>
    </w:rPr>
  </w:style>
  <w:style w:type="paragraph" w:styleId="Piedepgina">
    <w:name w:val="footer"/>
    <w:basedOn w:val="Normal"/>
    <w:link w:val="PiedepginaCar"/>
    <w:uiPriority w:val="99"/>
    <w:unhideWhenUsed/>
    <w:rsid w:val="00536281"/>
    <w:pPr>
      <w:tabs>
        <w:tab w:val="center" w:pos="4252"/>
        <w:tab w:val="right" w:pos="8504"/>
      </w:tabs>
    </w:pPr>
  </w:style>
  <w:style w:type="character" w:customStyle="1" w:styleId="PiedepginaCar">
    <w:name w:val="Pie de página Car"/>
    <w:link w:val="Piedepgina"/>
    <w:uiPriority w:val="99"/>
    <w:rsid w:val="00536281"/>
    <w:rPr>
      <w:sz w:val="22"/>
      <w:szCs w:val="22"/>
      <w:lang w:val="es-CL" w:eastAsia="en-US"/>
    </w:rPr>
  </w:style>
  <w:style w:type="character" w:styleId="Refdecomentario">
    <w:name w:val="annotation reference"/>
    <w:uiPriority w:val="99"/>
    <w:semiHidden/>
    <w:unhideWhenUsed/>
    <w:rsid w:val="00BF1EC6"/>
    <w:rPr>
      <w:sz w:val="16"/>
      <w:szCs w:val="16"/>
    </w:rPr>
  </w:style>
  <w:style w:type="paragraph" w:styleId="Textocomentario">
    <w:name w:val="annotation text"/>
    <w:basedOn w:val="Normal"/>
    <w:link w:val="TextocomentarioCar"/>
    <w:uiPriority w:val="99"/>
    <w:semiHidden/>
    <w:unhideWhenUsed/>
    <w:rsid w:val="00BF1EC6"/>
    <w:rPr>
      <w:sz w:val="20"/>
      <w:szCs w:val="20"/>
    </w:rPr>
  </w:style>
  <w:style w:type="character" w:customStyle="1" w:styleId="TextocomentarioCar">
    <w:name w:val="Texto comentario Car"/>
    <w:link w:val="Textocomentario"/>
    <w:uiPriority w:val="99"/>
    <w:semiHidden/>
    <w:rsid w:val="00BF1EC6"/>
    <w:rPr>
      <w:lang w:eastAsia="en-US"/>
    </w:rPr>
  </w:style>
  <w:style w:type="paragraph" w:styleId="Asuntodelcomentario">
    <w:name w:val="annotation subject"/>
    <w:basedOn w:val="Textocomentario"/>
    <w:next w:val="Textocomentario"/>
    <w:link w:val="AsuntodelcomentarioCar"/>
    <w:uiPriority w:val="99"/>
    <w:semiHidden/>
    <w:unhideWhenUsed/>
    <w:rsid w:val="00BF1EC6"/>
    <w:rPr>
      <w:b/>
      <w:bCs/>
    </w:rPr>
  </w:style>
  <w:style w:type="character" w:customStyle="1" w:styleId="AsuntodelcomentarioCar">
    <w:name w:val="Asunto del comentario Car"/>
    <w:link w:val="Asuntodelcomentario"/>
    <w:uiPriority w:val="99"/>
    <w:semiHidden/>
    <w:rsid w:val="00BF1EC6"/>
    <w:rPr>
      <w:b/>
      <w:bCs/>
      <w:lang w:eastAsia="en-US"/>
    </w:rPr>
  </w:style>
  <w:style w:type="paragraph" w:styleId="Textodeglobo">
    <w:name w:val="Balloon Text"/>
    <w:basedOn w:val="Normal"/>
    <w:link w:val="TextodegloboCar"/>
    <w:uiPriority w:val="99"/>
    <w:semiHidden/>
    <w:unhideWhenUsed/>
    <w:rsid w:val="00BF1EC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F1EC6"/>
    <w:rPr>
      <w:rFonts w:ascii="Tahoma" w:hAnsi="Tahoma" w:cs="Tahoma"/>
      <w:sz w:val="16"/>
      <w:szCs w:val="16"/>
      <w:lang w:eastAsia="en-US"/>
    </w:rPr>
  </w:style>
  <w:style w:type="paragraph" w:styleId="Prrafodelista">
    <w:name w:val="List Paragraph"/>
    <w:basedOn w:val="Normal"/>
    <w:uiPriority w:val="72"/>
    <w:rsid w:val="008B7232"/>
    <w:pPr>
      <w:ind w:left="720"/>
      <w:contextualSpacing/>
    </w:pPr>
  </w:style>
  <w:style w:type="character" w:styleId="Hipervnculo">
    <w:name w:val="Hyperlink"/>
    <w:basedOn w:val="Fuentedeprrafopredeter"/>
    <w:uiPriority w:val="99"/>
    <w:unhideWhenUsed/>
    <w:rsid w:val="00715319"/>
    <w:rPr>
      <w:color w:val="0000FF" w:themeColor="hyperlink"/>
      <w:u w:val="single"/>
    </w:rPr>
  </w:style>
  <w:style w:type="character" w:customStyle="1" w:styleId="Ttulo1Car">
    <w:name w:val="Título 1 Car"/>
    <w:basedOn w:val="Fuentedeprrafopredeter"/>
    <w:link w:val="Ttulo1"/>
    <w:uiPriority w:val="9"/>
    <w:rsid w:val="00904426"/>
    <w:rPr>
      <w:rFonts w:asciiTheme="majorHAnsi" w:eastAsiaTheme="majorEastAsia" w:hAnsiTheme="majorHAnsi" w:cstheme="majorBidi"/>
      <w:b/>
      <w:bCs/>
      <w:color w:val="345A8A" w:themeColor="accent1" w:themeShade="B5"/>
      <w:sz w:val="32"/>
      <w:szCs w:val="32"/>
      <w:lang w:val="es-CL"/>
    </w:rPr>
  </w:style>
  <w:style w:type="character" w:customStyle="1" w:styleId="Ttulo2Car">
    <w:name w:val="Título 2 Car"/>
    <w:basedOn w:val="Fuentedeprrafopredeter"/>
    <w:link w:val="Ttulo2"/>
    <w:uiPriority w:val="9"/>
    <w:semiHidden/>
    <w:rsid w:val="00904426"/>
    <w:rPr>
      <w:rFonts w:asciiTheme="majorHAnsi" w:eastAsiaTheme="majorEastAsia" w:hAnsiTheme="majorHAnsi" w:cstheme="majorBidi"/>
      <w:b/>
      <w:bCs/>
      <w:color w:val="4F81BD" w:themeColor="accent1"/>
      <w:sz w:val="26"/>
      <w:szCs w:val="26"/>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D7289"/>
    <w:pPr>
      <w:spacing w:after="200" w:line="276" w:lineRule="auto"/>
    </w:pPr>
    <w:rPr>
      <w:sz w:val="22"/>
      <w:szCs w:val="22"/>
      <w:lang w:val="es-CL"/>
    </w:rPr>
  </w:style>
  <w:style w:type="paragraph" w:styleId="Ttulo1">
    <w:name w:val="heading 1"/>
    <w:basedOn w:val="Normal"/>
    <w:next w:val="Normal"/>
    <w:link w:val="Ttulo1Car"/>
    <w:uiPriority w:val="9"/>
    <w:qFormat/>
    <w:rsid w:val="0090442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semiHidden/>
    <w:unhideWhenUsed/>
    <w:qFormat/>
    <w:rsid w:val="009044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379E"/>
    <w:pPr>
      <w:tabs>
        <w:tab w:val="center" w:pos="4252"/>
        <w:tab w:val="right" w:pos="8504"/>
      </w:tabs>
    </w:pPr>
    <w:rPr>
      <w:lang w:val="es-ES_tradnl"/>
    </w:rPr>
  </w:style>
  <w:style w:type="character" w:customStyle="1" w:styleId="EncabezadoCar">
    <w:name w:val="Encabezado Car"/>
    <w:link w:val="Encabezado"/>
    <w:uiPriority w:val="99"/>
    <w:rsid w:val="0083379E"/>
    <w:rPr>
      <w:sz w:val="22"/>
      <w:szCs w:val="22"/>
      <w:lang w:val="es-ES_tradnl" w:eastAsia="en-US"/>
    </w:rPr>
  </w:style>
  <w:style w:type="paragraph" w:styleId="Piedepgina">
    <w:name w:val="footer"/>
    <w:basedOn w:val="Normal"/>
    <w:link w:val="PiedepginaCar"/>
    <w:uiPriority w:val="99"/>
    <w:unhideWhenUsed/>
    <w:rsid w:val="00536281"/>
    <w:pPr>
      <w:tabs>
        <w:tab w:val="center" w:pos="4252"/>
        <w:tab w:val="right" w:pos="8504"/>
      </w:tabs>
    </w:pPr>
  </w:style>
  <w:style w:type="character" w:customStyle="1" w:styleId="PiedepginaCar">
    <w:name w:val="Pie de página Car"/>
    <w:link w:val="Piedepgina"/>
    <w:uiPriority w:val="99"/>
    <w:rsid w:val="00536281"/>
    <w:rPr>
      <w:sz w:val="22"/>
      <w:szCs w:val="22"/>
      <w:lang w:val="es-CL" w:eastAsia="en-US"/>
    </w:rPr>
  </w:style>
  <w:style w:type="character" w:styleId="Refdecomentario">
    <w:name w:val="annotation reference"/>
    <w:uiPriority w:val="99"/>
    <w:semiHidden/>
    <w:unhideWhenUsed/>
    <w:rsid w:val="00BF1EC6"/>
    <w:rPr>
      <w:sz w:val="16"/>
      <w:szCs w:val="16"/>
    </w:rPr>
  </w:style>
  <w:style w:type="paragraph" w:styleId="Textocomentario">
    <w:name w:val="annotation text"/>
    <w:basedOn w:val="Normal"/>
    <w:link w:val="TextocomentarioCar"/>
    <w:uiPriority w:val="99"/>
    <w:semiHidden/>
    <w:unhideWhenUsed/>
    <w:rsid w:val="00BF1EC6"/>
    <w:rPr>
      <w:sz w:val="20"/>
      <w:szCs w:val="20"/>
    </w:rPr>
  </w:style>
  <w:style w:type="character" w:customStyle="1" w:styleId="TextocomentarioCar">
    <w:name w:val="Texto comentario Car"/>
    <w:link w:val="Textocomentario"/>
    <w:uiPriority w:val="99"/>
    <w:semiHidden/>
    <w:rsid w:val="00BF1EC6"/>
    <w:rPr>
      <w:lang w:eastAsia="en-US"/>
    </w:rPr>
  </w:style>
  <w:style w:type="paragraph" w:styleId="Asuntodelcomentario">
    <w:name w:val="annotation subject"/>
    <w:basedOn w:val="Textocomentario"/>
    <w:next w:val="Textocomentario"/>
    <w:link w:val="AsuntodelcomentarioCar"/>
    <w:uiPriority w:val="99"/>
    <w:semiHidden/>
    <w:unhideWhenUsed/>
    <w:rsid w:val="00BF1EC6"/>
    <w:rPr>
      <w:b/>
      <w:bCs/>
    </w:rPr>
  </w:style>
  <w:style w:type="character" w:customStyle="1" w:styleId="AsuntodelcomentarioCar">
    <w:name w:val="Asunto del comentario Car"/>
    <w:link w:val="Asuntodelcomentario"/>
    <w:uiPriority w:val="99"/>
    <w:semiHidden/>
    <w:rsid w:val="00BF1EC6"/>
    <w:rPr>
      <w:b/>
      <w:bCs/>
      <w:lang w:eastAsia="en-US"/>
    </w:rPr>
  </w:style>
  <w:style w:type="paragraph" w:styleId="Textodeglobo">
    <w:name w:val="Balloon Text"/>
    <w:basedOn w:val="Normal"/>
    <w:link w:val="TextodegloboCar"/>
    <w:uiPriority w:val="99"/>
    <w:semiHidden/>
    <w:unhideWhenUsed/>
    <w:rsid w:val="00BF1EC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F1EC6"/>
    <w:rPr>
      <w:rFonts w:ascii="Tahoma" w:hAnsi="Tahoma" w:cs="Tahoma"/>
      <w:sz w:val="16"/>
      <w:szCs w:val="16"/>
      <w:lang w:eastAsia="en-US"/>
    </w:rPr>
  </w:style>
  <w:style w:type="paragraph" w:styleId="Prrafodelista">
    <w:name w:val="List Paragraph"/>
    <w:basedOn w:val="Normal"/>
    <w:uiPriority w:val="72"/>
    <w:rsid w:val="008B7232"/>
    <w:pPr>
      <w:ind w:left="720"/>
      <w:contextualSpacing/>
    </w:pPr>
  </w:style>
  <w:style w:type="character" w:styleId="Hipervnculo">
    <w:name w:val="Hyperlink"/>
    <w:basedOn w:val="Fuentedeprrafopredeter"/>
    <w:uiPriority w:val="99"/>
    <w:unhideWhenUsed/>
    <w:rsid w:val="00715319"/>
    <w:rPr>
      <w:color w:val="0000FF" w:themeColor="hyperlink"/>
      <w:u w:val="single"/>
    </w:rPr>
  </w:style>
  <w:style w:type="character" w:customStyle="1" w:styleId="Ttulo1Car">
    <w:name w:val="Título 1 Car"/>
    <w:basedOn w:val="Fuentedeprrafopredeter"/>
    <w:link w:val="Ttulo1"/>
    <w:uiPriority w:val="9"/>
    <w:rsid w:val="00904426"/>
    <w:rPr>
      <w:rFonts w:asciiTheme="majorHAnsi" w:eastAsiaTheme="majorEastAsia" w:hAnsiTheme="majorHAnsi" w:cstheme="majorBidi"/>
      <w:b/>
      <w:bCs/>
      <w:color w:val="345A8A" w:themeColor="accent1" w:themeShade="B5"/>
      <w:sz w:val="32"/>
      <w:szCs w:val="32"/>
      <w:lang w:val="es-CL"/>
    </w:rPr>
  </w:style>
  <w:style w:type="character" w:customStyle="1" w:styleId="Ttulo2Car">
    <w:name w:val="Título 2 Car"/>
    <w:basedOn w:val="Fuentedeprrafopredeter"/>
    <w:link w:val="Ttulo2"/>
    <w:uiPriority w:val="9"/>
    <w:semiHidden/>
    <w:rsid w:val="00904426"/>
    <w:rPr>
      <w:rFonts w:asciiTheme="majorHAnsi" w:eastAsiaTheme="majorEastAsia" w:hAnsiTheme="majorHAnsi" w:cstheme="majorBidi"/>
      <w:b/>
      <w:bCs/>
      <w:color w:val="4F81BD" w:themeColor="accent1"/>
      <w:sz w:val="26"/>
      <w:szCs w:val="2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7448">
      <w:bodyDiv w:val="1"/>
      <w:marLeft w:val="0"/>
      <w:marRight w:val="0"/>
      <w:marTop w:val="0"/>
      <w:marBottom w:val="0"/>
      <w:divBdr>
        <w:top w:val="none" w:sz="0" w:space="0" w:color="auto"/>
        <w:left w:val="none" w:sz="0" w:space="0" w:color="auto"/>
        <w:bottom w:val="none" w:sz="0" w:space="0" w:color="auto"/>
        <w:right w:val="none" w:sz="0" w:space="0" w:color="auto"/>
      </w:divBdr>
    </w:div>
    <w:div w:id="192613825">
      <w:bodyDiv w:val="1"/>
      <w:marLeft w:val="0"/>
      <w:marRight w:val="0"/>
      <w:marTop w:val="0"/>
      <w:marBottom w:val="0"/>
      <w:divBdr>
        <w:top w:val="none" w:sz="0" w:space="0" w:color="auto"/>
        <w:left w:val="none" w:sz="0" w:space="0" w:color="auto"/>
        <w:bottom w:val="none" w:sz="0" w:space="0" w:color="auto"/>
        <w:right w:val="none" w:sz="0" w:space="0" w:color="auto"/>
      </w:divBdr>
    </w:div>
    <w:div w:id="411657864">
      <w:bodyDiv w:val="1"/>
      <w:marLeft w:val="0"/>
      <w:marRight w:val="0"/>
      <w:marTop w:val="0"/>
      <w:marBottom w:val="0"/>
      <w:divBdr>
        <w:top w:val="none" w:sz="0" w:space="0" w:color="auto"/>
        <w:left w:val="none" w:sz="0" w:space="0" w:color="auto"/>
        <w:bottom w:val="none" w:sz="0" w:space="0" w:color="auto"/>
        <w:right w:val="none" w:sz="0" w:space="0" w:color="auto"/>
      </w:divBdr>
    </w:div>
    <w:div w:id="620962846">
      <w:bodyDiv w:val="1"/>
      <w:marLeft w:val="0"/>
      <w:marRight w:val="0"/>
      <w:marTop w:val="0"/>
      <w:marBottom w:val="0"/>
      <w:divBdr>
        <w:top w:val="none" w:sz="0" w:space="0" w:color="auto"/>
        <w:left w:val="none" w:sz="0" w:space="0" w:color="auto"/>
        <w:bottom w:val="none" w:sz="0" w:space="0" w:color="auto"/>
        <w:right w:val="none" w:sz="0" w:space="0" w:color="auto"/>
      </w:divBdr>
    </w:div>
    <w:div w:id="645936319">
      <w:bodyDiv w:val="1"/>
      <w:marLeft w:val="0"/>
      <w:marRight w:val="0"/>
      <w:marTop w:val="0"/>
      <w:marBottom w:val="0"/>
      <w:divBdr>
        <w:top w:val="none" w:sz="0" w:space="0" w:color="auto"/>
        <w:left w:val="none" w:sz="0" w:space="0" w:color="auto"/>
        <w:bottom w:val="none" w:sz="0" w:space="0" w:color="auto"/>
        <w:right w:val="none" w:sz="0" w:space="0" w:color="auto"/>
      </w:divBdr>
    </w:div>
    <w:div w:id="662782740">
      <w:bodyDiv w:val="1"/>
      <w:marLeft w:val="0"/>
      <w:marRight w:val="0"/>
      <w:marTop w:val="0"/>
      <w:marBottom w:val="0"/>
      <w:divBdr>
        <w:top w:val="none" w:sz="0" w:space="0" w:color="auto"/>
        <w:left w:val="none" w:sz="0" w:space="0" w:color="auto"/>
        <w:bottom w:val="none" w:sz="0" w:space="0" w:color="auto"/>
        <w:right w:val="none" w:sz="0" w:space="0" w:color="auto"/>
      </w:divBdr>
    </w:div>
    <w:div w:id="788664648">
      <w:bodyDiv w:val="1"/>
      <w:marLeft w:val="0"/>
      <w:marRight w:val="0"/>
      <w:marTop w:val="0"/>
      <w:marBottom w:val="0"/>
      <w:divBdr>
        <w:top w:val="none" w:sz="0" w:space="0" w:color="auto"/>
        <w:left w:val="none" w:sz="0" w:space="0" w:color="auto"/>
        <w:bottom w:val="none" w:sz="0" w:space="0" w:color="auto"/>
        <w:right w:val="none" w:sz="0" w:space="0" w:color="auto"/>
      </w:divBdr>
    </w:div>
    <w:div w:id="898051704">
      <w:bodyDiv w:val="1"/>
      <w:marLeft w:val="0"/>
      <w:marRight w:val="0"/>
      <w:marTop w:val="0"/>
      <w:marBottom w:val="0"/>
      <w:divBdr>
        <w:top w:val="none" w:sz="0" w:space="0" w:color="auto"/>
        <w:left w:val="none" w:sz="0" w:space="0" w:color="auto"/>
        <w:bottom w:val="none" w:sz="0" w:space="0" w:color="auto"/>
        <w:right w:val="none" w:sz="0" w:space="0" w:color="auto"/>
      </w:divBdr>
    </w:div>
    <w:div w:id="898393864">
      <w:bodyDiv w:val="1"/>
      <w:marLeft w:val="0"/>
      <w:marRight w:val="0"/>
      <w:marTop w:val="0"/>
      <w:marBottom w:val="0"/>
      <w:divBdr>
        <w:top w:val="none" w:sz="0" w:space="0" w:color="auto"/>
        <w:left w:val="none" w:sz="0" w:space="0" w:color="auto"/>
        <w:bottom w:val="none" w:sz="0" w:space="0" w:color="auto"/>
        <w:right w:val="none" w:sz="0" w:space="0" w:color="auto"/>
      </w:divBdr>
    </w:div>
    <w:div w:id="940185399">
      <w:bodyDiv w:val="1"/>
      <w:marLeft w:val="0"/>
      <w:marRight w:val="0"/>
      <w:marTop w:val="0"/>
      <w:marBottom w:val="0"/>
      <w:divBdr>
        <w:top w:val="none" w:sz="0" w:space="0" w:color="auto"/>
        <w:left w:val="none" w:sz="0" w:space="0" w:color="auto"/>
        <w:bottom w:val="none" w:sz="0" w:space="0" w:color="auto"/>
        <w:right w:val="none" w:sz="0" w:space="0" w:color="auto"/>
      </w:divBdr>
    </w:div>
    <w:div w:id="1067192836">
      <w:bodyDiv w:val="1"/>
      <w:marLeft w:val="0"/>
      <w:marRight w:val="0"/>
      <w:marTop w:val="0"/>
      <w:marBottom w:val="0"/>
      <w:divBdr>
        <w:top w:val="none" w:sz="0" w:space="0" w:color="auto"/>
        <w:left w:val="none" w:sz="0" w:space="0" w:color="auto"/>
        <w:bottom w:val="none" w:sz="0" w:space="0" w:color="auto"/>
        <w:right w:val="none" w:sz="0" w:space="0" w:color="auto"/>
      </w:divBdr>
    </w:div>
    <w:div w:id="1093748868">
      <w:bodyDiv w:val="1"/>
      <w:marLeft w:val="0"/>
      <w:marRight w:val="0"/>
      <w:marTop w:val="0"/>
      <w:marBottom w:val="0"/>
      <w:divBdr>
        <w:top w:val="none" w:sz="0" w:space="0" w:color="auto"/>
        <w:left w:val="none" w:sz="0" w:space="0" w:color="auto"/>
        <w:bottom w:val="none" w:sz="0" w:space="0" w:color="auto"/>
        <w:right w:val="none" w:sz="0" w:space="0" w:color="auto"/>
      </w:divBdr>
    </w:div>
    <w:div w:id="1105271014">
      <w:bodyDiv w:val="1"/>
      <w:marLeft w:val="0"/>
      <w:marRight w:val="0"/>
      <w:marTop w:val="0"/>
      <w:marBottom w:val="0"/>
      <w:divBdr>
        <w:top w:val="none" w:sz="0" w:space="0" w:color="auto"/>
        <w:left w:val="none" w:sz="0" w:space="0" w:color="auto"/>
        <w:bottom w:val="none" w:sz="0" w:space="0" w:color="auto"/>
        <w:right w:val="none" w:sz="0" w:space="0" w:color="auto"/>
      </w:divBdr>
    </w:div>
    <w:div w:id="1130053208">
      <w:bodyDiv w:val="1"/>
      <w:marLeft w:val="0"/>
      <w:marRight w:val="0"/>
      <w:marTop w:val="0"/>
      <w:marBottom w:val="0"/>
      <w:divBdr>
        <w:top w:val="none" w:sz="0" w:space="0" w:color="auto"/>
        <w:left w:val="none" w:sz="0" w:space="0" w:color="auto"/>
        <w:bottom w:val="none" w:sz="0" w:space="0" w:color="auto"/>
        <w:right w:val="none" w:sz="0" w:space="0" w:color="auto"/>
      </w:divBdr>
    </w:div>
    <w:div w:id="1161773880">
      <w:bodyDiv w:val="1"/>
      <w:marLeft w:val="0"/>
      <w:marRight w:val="0"/>
      <w:marTop w:val="0"/>
      <w:marBottom w:val="0"/>
      <w:divBdr>
        <w:top w:val="none" w:sz="0" w:space="0" w:color="auto"/>
        <w:left w:val="none" w:sz="0" w:space="0" w:color="auto"/>
        <w:bottom w:val="none" w:sz="0" w:space="0" w:color="auto"/>
        <w:right w:val="none" w:sz="0" w:space="0" w:color="auto"/>
      </w:divBdr>
    </w:div>
    <w:div w:id="1291012548">
      <w:bodyDiv w:val="1"/>
      <w:marLeft w:val="0"/>
      <w:marRight w:val="0"/>
      <w:marTop w:val="0"/>
      <w:marBottom w:val="0"/>
      <w:divBdr>
        <w:top w:val="none" w:sz="0" w:space="0" w:color="auto"/>
        <w:left w:val="none" w:sz="0" w:space="0" w:color="auto"/>
        <w:bottom w:val="none" w:sz="0" w:space="0" w:color="auto"/>
        <w:right w:val="none" w:sz="0" w:space="0" w:color="auto"/>
      </w:divBdr>
    </w:div>
    <w:div w:id="1634603612">
      <w:bodyDiv w:val="1"/>
      <w:marLeft w:val="0"/>
      <w:marRight w:val="0"/>
      <w:marTop w:val="0"/>
      <w:marBottom w:val="0"/>
      <w:divBdr>
        <w:top w:val="none" w:sz="0" w:space="0" w:color="auto"/>
        <w:left w:val="none" w:sz="0" w:space="0" w:color="auto"/>
        <w:bottom w:val="none" w:sz="0" w:space="0" w:color="auto"/>
        <w:right w:val="none" w:sz="0" w:space="0" w:color="auto"/>
      </w:divBdr>
    </w:div>
    <w:div w:id="1745293596">
      <w:bodyDiv w:val="1"/>
      <w:marLeft w:val="0"/>
      <w:marRight w:val="0"/>
      <w:marTop w:val="0"/>
      <w:marBottom w:val="0"/>
      <w:divBdr>
        <w:top w:val="none" w:sz="0" w:space="0" w:color="auto"/>
        <w:left w:val="none" w:sz="0" w:space="0" w:color="auto"/>
        <w:bottom w:val="none" w:sz="0" w:space="0" w:color="auto"/>
        <w:right w:val="none" w:sz="0" w:space="0" w:color="auto"/>
      </w:divBdr>
    </w:div>
    <w:div w:id="1994525293">
      <w:bodyDiv w:val="1"/>
      <w:marLeft w:val="0"/>
      <w:marRight w:val="0"/>
      <w:marTop w:val="0"/>
      <w:marBottom w:val="0"/>
      <w:divBdr>
        <w:top w:val="none" w:sz="0" w:space="0" w:color="auto"/>
        <w:left w:val="none" w:sz="0" w:space="0" w:color="auto"/>
        <w:bottom w:val="none" w:sz="0" w:space="0" w:color="auto"/>
        <w:right w:val="none" w:sz="0" w:space="0" w:color="auto"/>
      </w:divBdr>
    </w:div>
    <w:div w:id="20101377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nsayistas.org/antologia/XXA/mistral"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cielo.conicyt.cl/scielo.php?script=sci_arttext&amp;pid=S0718-23762017000100255" TargetMode="External"/><Relationship Id="rId9" Type="http://schemas.openxmlformats.org/officeDocument/2006/relationships/hyperlink" Target="https://journals.openedition.org/amerika/1186" TargetMode="External"/><Relationship Id="rId10" Type="http://schemas.openxmlformats.org/officeDocument/2006/relationships/hyperlink" Target="http://revistaanfibia.com/ensay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6025</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Moraga</dc:creator>
  <cp:keywords/>
  <cp:lastModifiedBy>Marcelo Valdebenito</cp:lastModifiedBy>
  <cp:revision>2</cp:revision>
  <cp:lastPrinted>2016-11-30T16:23:00Z</cp:lastPrinted>
  <dcterms:created xsi:type="dcterms:W3CDTF">2021-03-31T17:20:00Z</dcterms:created>
  <dcterms:modified xsi:type="dcterms:W3CDTF">2021-03-31T17:20:00Z</dcterms:modified>
</cp:coreProperties>
</file>