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D48" w:rsidRDefault="000C1C89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Ficha de Electivo de Formación Básica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082"/>
        <w:gridCol w:w="6665"/>
      </w:tblGrid>
      <w:tr w:rsidR="00670D48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48" w:rsidRDefault="000C1C89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Componentes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48" w:rsidRDefault="000C1C89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Descripción</w:t>
            </w:r>
          </w:p>
        </w:tc>
      </w:tr>
      <w:tr w:rsidR="00670D48">
        <w:trPr>
          <w:trHeight w:val="420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48" w:rsidRDefault="000C1C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</w:pPr>
            <w:r>
              <w:t>Nombre del curso</w:t>
            </w:r>
          </w:p>
          <w:p w:rsidR="00670D48" w:rsidRDefault="00670D48">
            <w:pPr>
              <w:spacing w:after="0" w:line="240" w:lineRule="auto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48" w:rsidRDefault="000C1C89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Comunicación para el Cambio Social</w:t>
            </w:r>
          </w:p>
        </w:tc>
      </w:tr>
      <w:tr w:rsidR="00670D48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48" w:rsidRDefault="000C1C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</w:pPr>
            <w:r>
              <w:t xml:space="preserve">Número de  SCT/ horas de  trabajo </w:t>
            </w:r>
            <w:r>
              <w:rPr>
                <w:color w:val="808080" w:themeColor="background1" w:themeShade="80"/>
              </w:rPr>
              <w:t>(sesiones 8 semanas 2SCT y sesiones de 16 semanas 3SCT)</w:t>
            </w:r>
          </w:p>
          <w:p w:rsidR="00670D48" w:rsidRDefault="000C1C89">
            <w:pPr>
              <w:pStyle w:val="Prrafodelista"/>
              <w:spacing w:after="0" w:line="240" w:lineRule="auto"/>
              <w:ind w:left="426"/>
            </w:pPr>
            <w:r>
              <w:t>Modificado de acuerdo a la duración del semestre de 16 sesiones para el segundo semestre 2020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48" w:rsidRDefault="000C1C89">
            <w:pPr>
              <w:spacing w:after="0" w:line="240" w:lineRule="auto"/>
            </w:pPr>
            <w:r>
              <w:t>Sería preferible tener 16 sesiones con 20 minutos de exposición y 40 de preguntas y respuestas.</w:t>
            </w:r>
          </w:p>
          <w:p w:rsidR="00670D48" w:rsidRDefault="000C1C89">
            <w:pPr>
              <w:spacing w:after="0" w:line="240" w:lineRule="auto"/>
            </w:pPr>
            <w:r>
              <w:t>Los participantes deberán dedicar cuatro horas semanales a realizar los trabajos que se soliciten.</w:t>
            </w:r>
          </w:p>
        </w:tc>
      </w:tr>
      <w:tr w:rsidR="00670D48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48" w:rsidRDefault="000C1C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</w:pPr>
            <w:r>
              <w:t>Nivel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48" w:rsidRDefault="000C1C89">
            <w:pPr>
              <w:spacing w:after="0" w:line="240" w:lineRule="auto"/>
            </w:pPr>
            <w:r>
              <w:t>Segundo nivel a Octavo nivel</w:t>
            </w:r>
          </w:p>
        </w:tc>
      </w:tr>
      <w:tr w:rsidR="00670D48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48" w:rsidRDefault="000C1C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</w:pPr>
            <w:r>
              <w:t>Línea formativa a</w:t>
            </w:r>
          </w:p>
          <w:p w:rsidR="00670D48" w:rsidRDefault="000C1C89">
            <w:pPr>
              <w:spacing w:after="0" w:line="240" w:lineRule="auto"/>
            </w:pPr>
            <w:r>
              <w:t xml:space="preserve">      la que contribuye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48" w:rsidRDefault="000C1C89">
            <w:pPr>
              <w:spacing w:after="0" w:line="240" w:lineRule="auto"/>
            </w:pPr>
            <w:r>
              <w:t>Conocer y valorar la importancia de los procesos de comunicación en las acciones de cambio. Fundamentos en comunicación.</w:t>
            </w:r>
          </w:p>
        </w:tc>
      </w:tr>
      <w:tr w:rsidR="00670D48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48" w:rsidRDefault="000C1C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</w:pPr>
            <w:r>
              <w:t xml:space="preserve">Relación curricular </w:t>
            </w:r>
            <w:r>
              <w:rPr>
                <w:color w:val="808080" w:themeColor="background1" w:themeShade="80"/>
              </w:rPr>
              <w:t>(con otros cursos de Formación Básica,  ¿cuáles?)</w:t>
            </w:r>
            <w:r>
              <w:rPr>
                <w:color w:val="000000" w:themeColor="text1"/>
              </w:rPr>
              <w:t>. A qué cursos tributa.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48" w:rsidRDefault="000B328F">
            <w:pPr>
              <w:spacing w:after="0" w:line="240" w:lineRule="auto"/>
            </w:pPr>
            <w:r>
              <w:t>Estudios Culturales y Comunicación, Estudios de la Comunicación.</w:t>
            </w:r>
          </w:p>
        </w:tc>
      </w:tr>
      <w:tr w:rsidR="00670D48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48" w:rsidRDefault="000C1C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</w:pPr>
            <w:r>
              <w:t>Responsable (s) de la construcción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48" w:rsidRDefault="000C1C89">
            <w:pPr>
              <w:spacing w:after="0" w:line="240" w:lineRule="auto"/>
            </w:pPr>
            <w:r>
              <w:t>Claudia Bawlitza y Manuel Calvelo</w:t>
            </w:r>
          </w:p>
        </w:tc>
      </w:tr>
      <w:tr w:rsidR="00670D48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48" w:rsidRDefault="000C1C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</w:pPr>
            <w:r>
              <w:t>Carácter</w:t>
            </w:r>
            <w:r>
              <w:rPr>
                <w:color w:val="808080" w:themeColor="background1" w:themeShade="80"/>
              </w:rPr>
              <w:t>(Tema, problema o autor)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48" w:rsidRDefault="000C1C89">
            <w:pPr>
              <w:spacing w:after="0" w:line="240" w:lineRule="auto"/>
            </w:pPr>
            <w:r>
              <w:t xml:space="preserve">Los documentos de estudio son documentos de trabajo realizados por Calvelo. El tema es el Cambio Social, el papel que tiene el “saber” en los procesos de cambio y los mensajes para compartirlo.  </w:t>
            </w:r>
          </w:p>
        </w:tc>
      </w:tr>
      <w:tr w:rsidR="00670D48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48" w:rsidRDefault="000C1C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</w:pPr>
            <w:r>
              <w:t xml:space="preserve">Función </w:t>
            </w:r>
            <w:r>
              <w:rPr>
                <w:color w:val="808080" w:themeColor="background1" w:themeShade="80"/>
              </w:rPr>
              <w:t xml:space="preserve">(Actualización, complementación o profundización)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48" w:rsidRDefault="000C1C89">
            <w:pPr>
              <w:spacing w:after="0" w:line="240" w:lineRule="auto"/>
            </w:pPr>
            <w:r>
              <w:t>Introducción a la realización de mensajes de comunicación para el Desarrollo o Cambio Social.</w:t>
            </w:r>
          </w:p>
        </w:tc>
      </w:tr>
      <w:tr w:rsidR="00670D48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48" w:rsidRDefault="000C1C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 w:hanging="284"/>
            </w:pPr>
            <w:r>
              <w:t>Tipo de electivo</w:t>
            </w:r>
          </w:p>
          <w:p w:rsidR="00670D48" w:rsidRDefault="000C1C89">
            <w:pPr>
              <w:pStyle w:val="Prrafodelista"/>
              <w:spacing w:after="0" w:line="240" w:lineRule="auto"/>
              <w:ind w:left="426"/>
            </w:pPr>
            <w:r>
              <w:rPr>
                <w:color w:val="808080" w:themeColor="background1" w:themeShade="80"/>
              </w:rPr>
              <w:t>(Taller, Monográfico, curso lectivo, otro)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48" w:rsidRDefault="000C1C89">
            <w:pPr>
              <w:spacing w:after="0" w:line="240" w:lineRule="auto"/>
            </w:pPr>
            <w:r>
              <w:t>Curso lectivo</w:t>
            </w:r>
          </w:p>
        </w:tc>
      </w:tr>
      <w:tr w:rsidR="00670D48">
        <w:trPr>
          <w:trHeight w:val="1827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48" w:rsidRDefault="000C1C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54"/>
            </w:pPr>
            <w:r>
              <w:t xml:space="preserve">Propósito general del curso </w:t>
            </w:r>
          </w:p>
          <w:p w:rsidR="00670D48" w:rsidRDefault="000C1C89">
            <w:pPr>
              <w:pStyle w:val="Prrafodelista"/>
              <w:spacing w:after="0" w:line="240" w:lineRule="auto"/>
              <w:ind w:left="426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(Justificar por qué podría ser interesante y atractivo para el estudiante tomar este curso)</w:t>
            </w:r>
          </w:p>
          <w:p w:rsidR="00670D48" w:rsidRDefault="00670D48">
            <w:pPr>
              <w:spacing w:after="0" w:line="240" w:lineRule="auto"/>
            </w:pPr>
          </w:p>
          <w:p w:rsidR="00670D48" w:rsidRDefault="00670D48">
            <w:pPr>
              <w:pStyle w:val="Prrafodelista"/>
              <w:spacing w:after="0" w:line="240" w:lineRule="auto"/>
              <w:ind w:left="426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48" w:rsidRDefault="000C1C89">
            <w:pPr>
              <w:spacing w:after="0" w:line="240" w:lineRule="auto"/>
            </w:pPr>
            <w:r>
              <w:t xml:space="preserve"> Iniciar a los participantes en modelos teóricos de Cambio Social y de la construcción de los mensajes necesarios para el mismo.</w:t>
            </w:r>
          </w:p>
        </w:tc>
      </w:tr>
      <w:tr w:rsidR="00670D48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48" w:rsidRDefault="000C1C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54"/>
            </w:pPr>
            <w:r>
              <w:t xml:space="preserve">Contenidos </w:t>
            </w:r>
          </w:p>
          <w:p w:rsidR="00670D48" w:rsidRDefault="00670D48">
            <w:pPr>
              <w:pStyle w:val="Prrafodelista"/>
              <w:spacing w:after="0" w:line="240" w:lineRule="auto"/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48" w:rsidRDefault="000C1C89">
            <w:pPr>
              <w:spacing w:after="0" w:line="240" w:lineRule="auto"/>
            </w:pPr>
            <w:r>
              <w:t>Introducción. Métodos de trabajo. La percepción de los mensajes. El Sistema Nervioso. Cómo construir mensajes que reduzcan la fatiga perceptiva y generen actitudes positivas frente al esfuerzo requerido por su percepción y decodificación. Modelos teóricos de Información y de Comunicación. Tipología de los mensajes. Códigos Audiovisuales. Códigos Pedagógicos.</w:t>
            </w:r>
          </w:p>
        </w:tc>
      </w:tr>
      <w:tr w:rsidR="00670D48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48" w:rsidRDefault="000C1C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54"/>
            </w:pPr>
            <w:r>
              <w:t>Metodologías de  enseñanza y aprendizaje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48" w:rsidRDefault="000C1C89">
            <w:pPr>
              <w:spacing w:after="0" w:line="240" w:lineRule="auto"/>
            </w:pPr>
            <w:r>
              <w:t xml:space="preserve">Clases grabadas. Estudio de las clases. Documentos de trabajo para ser estudiados. Análisis de clases y documentos y retorno a los docentes de </w:t>
            </w:r>
            <w:r>
              <w:lastRenderedPageBreak/>
              <w:t>comentarios opiniones, preguntas y desacuerdos con ambos. Respuesta  en clase o mediante documentos a los interrogantes y cuestionamientos pertinentes.</w:t>
            </w:r>
          </w:p>
          <w:p w:rsidR="00670D48" w:rsidRDefault="000C1C89">
            <w:pPr>
              <w:spacing w:after="0" w:line="240" w:lineRule="auto"/>
            </w:pPr>
            <w:r>
              <w:t>Realización y análisis de Trabajos Prácticos.</w:t>
            </w:r>
          </w:p>
          <w:p w:rsidR="00670D48" w:rsidRDefault="000C1C89">
            <w:pPr>
              <w:spacing w:after="0" w:line="240" w:lineRule="auto"/>
            </w:pPr>
            <w:r>
              <w:t>Se ponderarán los siguientes elementos: a) análisis de clases y de los documentos realizadas por cada participante, con un mínimo del 80%.</w:t>
            </w:r>
          </w:p>
          <w:p w:rsidR="00670D48" w:rsidRDefault="000C1C89">
            <w:pPr>
              <w:spacing w:after="0" w:line="240" w:lineRule="auto"/>
            </w:pPr>
            <w:r>
              <w:t xml:space="preserve">b) calidad de los análisis y preguntas. c) calidad de los Trabajos Prácticos solicitados y realizados, con un mínimo del 90% de los mismos. Estos tres elementos configurarán la nota final.                                                                            </w:t>
            </w:r>
          </w:p>
          <w:p w:rsidR="00670D48" w:rsidRDefault="00670D48">
            <w:pPr>
              <w:spacing w:after="0" w:line="240" w:lineRule="auto"/>
            </w:pPr>
          </w:p>
        </w:tc>
      </w:tr>
      <w:tr w:rsidR="00670D48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48" w:rsidRDefault="000C1C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54" w:hanging="425"/>
            </w:pPr>
            <w:r>
              <w:lastRenderedPageBreak/>
              <w:t xml:space="preserve">Curriculum profesional reducido </w:t>
            </w:r>
            <w:r>
              <w:rPr>
                <w:color w:val="808080" w:themeColor="background1" w:themeShade="80"/>
              </w:rPr>
              <w:t>(describa línea de investigación o interés, no  más de ½ página)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48" w:rsidRDefault="000C1C89">
            <w:pPr>
              <w:spacing w:after="0" w:line="240" w:lineRule="auto"/>
            </w:pPr>
            <w:r>
              <w:t>Director del Departamento de Televisión Educativa de la Facultad de Ciencias Exactas y Naturales de la U de Buenos Aires (1963-1966).</w:t>
            </w:r>
          </w:p>
          <w:p w:rsidR="00670D48" w:rsidRDefault="000C1C89">
            <w:pPr>
              <w:spacing w:after="0" w:line="240" w:lineRule="auto"/>
            </w:pPr>
            <w:r>
              <w:t>Curso de formación de los primeros Realizadores de Televisión Nacional de Chile (1968).</w:t>
            </w:r>
          </w:p>
          <w:p w:rsidR="00670D48" w:rsidRDefault="000C1C89">
            <w:pPr>
              <w:spacing w:after="0" w:line="240" w:lineRule="auto"/>
            </w:pPr>
            <w:r>
              <w:t>Profesor de Televisión U. de Chile y U. de Concepción (1970-1972).</w:t>
            </w:r>
          </w:p>
          <w:p w:rsidR="00670D48" w:rsidRDefault="000C1C89">
            <w:pPr>
              <w:spacing w:after="0" w:line="240" w:lineRule="auto"/>
            </w:pPr>
            <w:r>
              <w:t>Experto y Director de Proyectos de las Naciones Unidas (FAO) durante 24 años con actividades en América Latina, Asia y Africa (1972-1995).</w:t>
            </w:r>
          </w:p>
          <w:p w:rsidR="00670D48" w:rsidRDefault="000C1C89">
            <w:pPr>
              <w:spacing w:after="0" w:line="240" w:lineRule="auto"/>
            </w:pPr>
            <w:r>
              <w:t>Director del Curso de Especialización de Post Grado en Comunicación para el Desarrollo en la U. de Tucumán, Argentina (2000 a 2002)</w:t>
            </w:r>
          </w:p>
          <w:p w:rsidR="00670D48" w:rsidRDefault="000C1C89">
            <w:pPr>
              <w:spacing w:after="0" w:line="240" w:lineRule="auto"/>
            </w:pPr>
            <w:r>
              <w:t>Consultor de las NN.UU. Hasta 2013.</w:t>
            </w:r>
          </w:p>
          <w:p w:rsidR="00670D48" w:rsidRDefault="000C1C89">
            <w:pPr>
              <w:spacing w:after="0" w:line="240" w:lineRule="auto"/>
            </w:pPr>
            <w:r>
              <w:t>Profesor Adjunto en el ICEI desde el año 2004.</w:t>
            </w:r>
          </w:p>
          <w:p w:rsidR="00670D48" w:rsidRDefault="00670D48">
            <w:pPr>
              <w:spacing w:after="0" w:line="240" w:lineRule="auto"/>
            </w:pPr>
          </w:p>
        </w:tc>
      </w:tr>
    </w:tbl>
    <w:p w:rsidR="00670D48" w:rsidRDefault="00670D48"/>
    <w:sectPr w:rsidR="00670D48">
      <w:pgSz w:w="12240" w:h="15840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A0EFB"/>
    <w:multiLevelType w:val="multilevel"/>
    <w:tmpl w:val="C0586C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6774B"/>
    <w:multiLevelType w:val="multilevel"/>
    <w:tmpl w:val="AC5609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48"/>
    <w:rsid w:val="000B328F"/>
    <w:rsid w:val="000C1C89"/>
    <w:rsid w:val="00544CD1"/>
    <w:rsid w:val="0067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5EC60-EC98-7E4A-BD77-BB26D3A1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567"/>
    <w:pPr>
      <w:spacing w:after="200" w:line="276" w:lineRule="auto"/>
    </w:pPr>
    <w:rPr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uestoCar">
    <w:name w:val="Puesto Car"/>
    <w:basedOn w:val="Fuentedeprrafopredeter"/>
    <w:link w:val="Puesto"/>
    <w:uiPriority w:val="10"/>
    <w:qFormat/>
    <w:rsid w:val="00A80567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Puesto">
    <w:name w:val="Title"/>
    <w:basedOn w:val="Normal"/>
    <w:next w:val="Textoindependiente"/>
    <w:link w:val="PuestoCar"/>
    <w:uiPriority w:val="10"/>
    <w:qFormat/>
    <w:rsid w:val="00A8056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A805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A80567"/>
    <w:pPr>
      <w:spacing w:beforeAutospacing="1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customStyle="1" w:styleId="Prrafodelista1">
    <w:name w:val="Párrafo de lista1"/>
    <w:basedOn w:val="Normal"/>
    <w:uiPriority w:val="34"/>
    <w:qFormat/>
    <w:rsid w:val="00EF6F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17BD8-4708-4DBE-9B1C-98FAE6C8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Lee</dc:creator>
  <dc:description/>
  <cp:lastModifiedBy>Equipo 15</cp:lastModifiedBy>
  <cp:revision>2</cp:revision>
  <cp:lastPrinted>2016-12-02T15:00:00Z</cp:lastPrinted>
  <dcterms:created xsi:type="dcterms:W3CDTF">2020-08-19T02:25:00Z</dcterms:created>
  <dcterms:modified xsi:type="dcterms:W3CDTF">2020-08-19T02:25:00Z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BLACK EDITION - tum0r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