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62423" w14:textId="77777777" w:rsidR="00602948" w:rsidRDefault="00756156" w:rsidP="00756156">
      <w:pPr>
        <w:jc w:val="center"/>
        <w:rPr>
          <w:b/>
        </w:rPr>
      </w:pPr>
      <w:r w:rsidRPr="006139E3">
        <w:rPr>
          <w:b/>
        </w:rPr>
        <w:t>PROGRAMA DE CURSO</w:t>
      </w:r>
    </w:p>
    <w:tbl>
      <w:tblPr>
        <w:tblW w:w="9276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294"/>
        <w:gridCol w:w="2245"/>
        <w:gridCol w:w="1856"/>
        <w:gridCol w:w="1854"/>
        <w:gridCol w:w="1856"/>
      </w:tblGrid>
      <w:tr w:rsidR="00751AE8" w:rsidRPr="00751AE8" w14:paraId="782832EC" w14:textId="77777777" w:rsidTr="00691368">
        <w:tc>
          <w:tcPr>
            <w:tcW w:w="1171" w:type="dxa"/>
            <w:shd w:val="clear" w:color="auto" w:fill="A6A6A6"/>
          </w:tcPr>
          <w:p w14:paraId="29453669" w14:textId="77777777" w:rsidR="00751AE8" w:rsidRPr="00751AE8" w:rsidRDefault="00751AE8" w:rsidP="00751AE8">
            <w:pPr>
              <w:widowControl w:val="0"/>
              <w:spacing w:after="0" w:line="240" w:lineRule="auto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color w:val="000000"/>
                <w:lang w:val="es-CL" w:eastAsia="es-CL"/>
              </w:rPr>
              <w:t>Código</w:t>
            </w:r>
          </w:p>
        </w:tc>
        <w:tc>
          <w:tcPr>
            <w:tcW w:w="8105" w:type="dxa"/>
            <w:gridSpan w:val="5"/>
            <w:shd w:val="clear" w:color="auto" w:fill="A6A6A6"/>
          </w:tcPr>
          <w:p w14:paraId="5F45144A" w14:textId="77777777" w:rsidR="00751AE8" w:rsidRPr="00751AE8" w:rsidRDefault="00751AE8" w:rsidP="00751AE8">
            <w:pPr>
              <w:widowControl w:val="0"/>
              <w:spacing w:after="0" w:line="240" w:lineRule="auto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color w:val="000000"/>
                <w:lang w:val="es-CL" w:eastAsia="es-CL"/>
              </w:rPr>
              <w:t>Nombre</w:t>
            </w:r>
          </w:p>
        </w:tc>
      </w:tr>
      <w:tr w:rsidR="00751AE8" w:rsidRPr="00751AE8" w14:paraId="69800616" w14:textId="77777777" w:rsidTr="00691368">
        <w:trPr>
          <w:trHeight w:val="720"/>
        </w:trPr>
        <w:tc>
          <w:tcPr>
            <w:tcW w:w="1171" w:type="dxa"/>
          </w:tcPr>
          <w:p w14:paraId="393671FC" w14:textId="6A49EDBC" w:rsidR="00751AE8" w:rsidRPr="00751AE8" w:rsidRDefault="00751AE8" w:rsidP="00751AE8">
            <w:pPr>
              <w:widowControl w:val="0"/>
              <w:spacing w:after="0" w:line="240" w:lineRule="auto"/>
              <w:ind w:left="102" w:right="-20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color w:val="000000"/>
                <w:lang w:val="es-CL" w:eastAsia="es-CL"/>
              </w:rPr>
              <w:t xml:space="preserve">EL </w:t>
            </w:r>
            <w:r w:rsidR="00EC595F">
              <w:rPr>
                <w:rFonts w:cs="Calibri"/>
                <w:color w:val="000000"/>
                <w:lang w:val="es-CL" w:eastAsia="es-CL"/>
              </w:rPr>
              <w:t>7052</w:t>
            </w:r>
          </w:p>
        </w:tc>
        <w:tc>
          <w:tcPr>
            <w:tcW w:w="8105" w:type="dxa"/>
            <w:gridSpan w:val="5"/>
          </w:tcPr>
          <w:p w14:paraId="78BF99E6" w14:textId="7932E135" w:rsidR="00751AE8" w:rsidRPr="00751AE8" w:rsidRDefault="00751AE8" w:rsidP="003706B0">
            <w:pPr>
              <w:widowControl w:val="0"/>
              <w:spacing w:after="0" w:line="240" w:lineRule="auto"/>
              <w:ind w:right="-20"/>
              <w:rPr>
                <w:rFonts w:cs="Calibri"/>
                <w:color w:val="000000"/>
                <w:lang w:val="es-CL" w:eastAsia="es-CL"/>
              </w:rPr>
            </w:pPr>
            <w:r>
              <w:t>Modelamiento y control de sistemas de potencia</w:t>
            </w:r>
            <w:r w:rsidR="00F6168B">
              <w:t xml:space="preserve"> </w:t>
            </w:r>
          </w:p>
        </w:tc>
      </w:tr>
      <w:tr w:rsidR="00751AE8" w:rsidRPr="00751AE8" w14:paraId="2D12BAAB" w14:textId="77777777" w:rsidTr="00691368">
        <w:tc>
          <w:tcPr>
            <w:tcW w:w="9276" w:type="dxa"/>
            <w:gridSpan w:val="6"/>
            <w:shd w:val="clear" w:color="auto" w:fill="A6A6A6"/>
          </w:tcPr>
          <w:p w14:paraId="6F766BCE" w14:textId="77777777" w:rsidR="00751AE8" w:rsidRPr="00751AE8" w:rsidRDefault="00751AE8" w:rsidP="00751AE8">
            <w:pPr>
              <w:widowControl w:val="0"/>
              <w:spacing w:after="0" w:line="240" w:lineRule="auto"/>
              <w:ind w:left="102" w:right="-20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color w:val="000000"/>
                <w:lang w:val="es-CL" w:eastAsia="es-CL"/>
              </w:rPr>
              <w:t>Nombre en Inglés</w:t>
            </w:r>
          </w:p>
        </w:tc>
      </w:tr>
      <w:tr w:rsidR="00751AE8" w:rsidRPr="00C57C9B" w14:paraId="28F44763" w14:textId="77777777" w:rsidTr="00691368">
        <w:tc>
          <w:tcPr>
            <w:tcW w:w="9276" w:type="dxa"/>
            <w:gridSpan w:val="6"/>
            <w:tcBorders>
              <w:bottom w:val="single" w:sz="4" w:space="0" w:color="000000"/>
            </w:tcBorders>
          </w:tcPr>
          <w:p w14:paraId="428FFD46" w14:textId="2FF6A936" w:rsidR="00751AE8" w:rsidRPr="00751AE8" w:rsidRDefault="00751AE8" w:rsidP="003706B0">
            <w:pPr>
              <w:widowControl w:val="0"/>
              <w:spacing w:after="0" w:line="240" w:lineRule="auto"/>
              <w:ind w:left="102" w:right="-20"/>
              <w:rPr>
                <w:rFonts w:cs="Calibri"/>
                <w:color w:val="000000"/>
                <w:lang w:val="en-US" w:eastAsia="es-CL"/>
              </w:rPr>
            </w:pPr>
            <w:r>
              <w:rPr>
                <w:lang w:val="en-US"/>
              </w:rPr>
              <w:t>Modelling and control of power systems</w:t>
            </w:r>
            <w:r w:rsidR="00F6168B">
              <w:rPr>
                <w:lang w:val="en-US"/>
              </w:rPr>
              <w:t xml:space="preserve"> </w:t>
            </w:r>
          </w:p>
        </w:tc>
      </w:tr>
      <w:tr w:rsidR="00751AE8" w:rsidRPr="00751AE8" w14:paraId="2C71ADBC" w14:textId="77777777" w:rsidTr="00A74FBF">
        <w:tc>
          <w:tcPr>
            <w:tcW w:w="1465" w:type="dxa"/>
            <w:gridSpan w:val="2"/>
            <w:shd w:val="clear" w:color="auto" w:fill="A6A6A6"/>
            <w:vAlign w:val="center"/>
          </w:tcPr>
          <w:p w14:paraId="3E637C74" w14:textId="77777777" w:rsidR="00751AE8" w:rsidRPr="00751AE8" w:rsidRDefault="00751AE8" w:rsidP="00A74FBF">
            <w:pPr>
              <w:widowControl w:val="0"/>
              <w:spacing w:after="0" w:line="240" w:lineRule="auto"/>
              <w:ind w:right="-114"/>
              <w:jc w:val="center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color w:val="000000"/>
                <w:lang w:val="es-CL" w:eastAsia="es-CL"/>
              </w:rPr>
              <w:t>SCT</w:t>
            </w:r>
          </w:p>
        </w:tc>
        <w:tc>
          <w:tcPr>
            <w:tcW w:w="2245" w:type="dxa"/>
            <w:shd w:val="clear" w:color="auto" w:fill="A6A6A6"/>
            <w:vAlign w:val="center"/>
          </w:tcPr>
          <w:p w14:paraId="09AA3FAB" w14:textId="77777777" w:rsidR="00751AE8" w:rsidRPr="00751AE8" w:rsidRDefault="00751AE8" w:rsidP="00A74FBF">
            <w:pPr>
              <w:widowControl w:val="0"/>
              <w:spacing w:after="0" w:line="240" w:lineRule="auto"/>
              <w:ind w:left="-215" w:right="-144"/>
              <w:jc w:val="center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color w:val="000000"/>
                <w:lang w:val="es-CL" w:eastAsia="es-CL"/>
              </w:rPr>
              <w:t>Unidades Docentes</w:t>
            </w:r>
          </w:p>
        </w:tc>
        <w:tc>
          <w:tcPr>
            <w:tcW w:w="1856" w:type="dxa"/>
            <w:shd w:val="clear" w:color="auto" w:fill="A6A6A6"/>
            <w:vAlign w:val="center"/>
          </w:tcPr>
          <w:p w14:paraId="63592835" w14:textId="77777777" w:rsidR="00751AE8" w:rsidRPr="00751AE8" w:rsidRDefault="00751AE8" w:rsidP="00A74FBF">
            <w:pPr>
              <w:widowControl w:val="0"/>
              <w:spacing w:after="0" w:line="240" w:lineRule="auto"/>
              <w:ind w:left="-5" w:right="95"/>
              <w:jc w:val="center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color w:val="000000"/>
                <w:lang w:val="es-CL" w:eastAsia="es-CL"/>
              </w:rPr>
              <w:t>Horas de Cátedra</w:t>
            </w:r>
          </w:p>
        </w:tc>
        <w:tc>
          <w:tcPr>
            <w:tcW w:w="1854" w:type="dxa"/>
            <w:shd w:val="clear" w:color="auto" w:fill="A6A6A6"/>
            <w:vAlign w:val="center"/>
          </w:tcPr>
          <w:p w14:paraId="6E687615" w14:textId="77777777" w:rsidR="00751AE8" w:rsidRPr="00751AE8" w:rsidRDefault="00A74FBF" w:rsidP="00A74FBF">
            <w:pPr>
              <w:widowControl w:val="0"/>
              <w:spacing w:after="0" w:line="240" w:lineRule="auto"/>
              <w:ind w:left="24" w:right="-20"/>
              <w:jc w:val="center"/>
              <w:rPr>
                <w:rFonts w:cs="Calibri"/>
                <w:color w:val="000000"/>
                <w:lang w:val="es-CL" w:eastAsia="es-CL"/>
              </w:rPr>
            </w:pPr>
            <w:r>
              <w:rPr>
                <w:rFonts w:cs="Calibri"/>
                <w:color w:val="000000"/>
                <w:lang w:val="es-CL" w:eastAsia="es-CL"/>
              </w:rPr>
              <w:t>Horas docencia a</w:t>
            </w:r>
            <w:r w:rsidR="00751AE8" w:rsidRPr="00751AE8">
              <w:rPr>
                <w:rFonts w:cs="Calibri"/>
                <w:color w:val="000000"/>
                <w:lang w:val="es-CL" w:eastAsia="es-CL"/>
              </w:rPr>
              <w:t>uxiliar</w:t>
            </w:r>
          </w:p>
        </w:tc>
        <w:tc>
          <w:tcPr>
            <w:tcW w:w="1856" w:type="dxa"/>
            <w:shd w:val="clear" w:color="auto" w:fill="A6A6A6"/>
            <w:vAlign w:val="center"/>
          </w:tcPr>
          <w:p w14:paraId="3886F4FF" w14:textId="77777777" w:rsidR="00751AE8" w:rsidRPr="00751AE8" w:rsidRDefault="00A74FBF" w:rsidP="00A74FBF">
            <w:pPr>
              <w:widowControl w:val="0"/>
              <w:spacing w:after="0" w:line="240" w:lineRule="auto"/>
              <w:ind w:left="54" w:right="-144"/>
              <w:jc w:val="center"/>
              <w:rPr>
                <w:rFonts w:cs="Calibri"/>
                <w:color w:val="000000"/>
                <w:lang w:val="es-CL" w:eastAsia="es-CL"/>
              </w:rPr>
            </w:pPr>
            <w:r>
              <w:rPr>
                <w:rFonts w:cs="Calibri"/>
                <w:color w:val="000000"/>
                <w:lang w:val="es-CL" w:eastAsia="es-CL"/>
              </w:rPr>
              <w:t>Horas de t</w:t>
            </w:r>
            <w:r w:rsidR="00751AE8" w:rsidRPr="00751AE8">
              <w:rPr>
                <w:rFonts w:cs="Calibri"/>
                <w:color w:val="000000"/>
                <w:lang w:val="es-CL" w:eastAsia="es-CL"/>
              </w:rPr>
              <w:t>rabajo personal</w:t>
            </w:r>
          </w:p>
        </w:tc>
      </w:tr>
      <w:tr w:rsidR="00751AE8" w:rsidRPr="00751AE8" w14:paraId="78340E09" w14:textId="77777777" w:rsidTr="00A74FBF">
        <w:tc>
          <w:tcPr>
            <w:tcW w:w="1465" w:type="dxa"/>
            <w:gridSpan w:val="2"/>
            <w:tcBorders>
              <w:bottom w:val="single" w:sz="4" w:space="0" w:color="000000"/>
            </w:tcBorders>
          </w:tcPr>
          <w:p w14:paraId="2022C9A2" w14:textId="77777777" w:rsidR="00751AE8" w:rsidRPr="00751AE8" w:rsidRDefault="00751AE8" w:rsidP="00751AE8">
            <w:pPr>
              <w:widowControl w:val="0"/>
              <w:spacing w:after="0" w:line="240" w:lineRule="auto"/>
              <w:ind w:left="24" w:right="65"/>
              <w:jc w:val="center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color w:val="000000"/>
                <w:lang w:val="es-CL" w:eastAsia="es-CL"/>
              </w:rPr>
              <w:t>6</w:t>
            </w:r>
          </w:p>
        </w:tc>
        <w:tc>
          <w:tcPr>
            <w:tcW w:w="2245" w:type="dxa"/>
            <w:tcBorders>
              <w:bottom w:val="single" w:sz="4" w:space="0" w:color="000000"/>
            </w:tcBorders>
          </w:tcPr>
          <w:p w14:paraId="719E1880" w14:textId="77777777" w:rsidR="00751AE8" w:rsidRPr="00751AE8" w:rsidRDefault="00751AE8" w:rsidP="00751AE8">
            <w:pPr>
              <w:widowControl w:val="0"/>
              <w:spacing w:after="0" w:line="240" w:lineRule="auto"/>
              <w:ind w:left="-35" w:right="35"/>
              <w:jc w:val="center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color w:val="000000"/>
                <w:lang w:val="es-CL" w:eastAsia="es-CL"/>
              </w:rPr>
              <w:t>10</w:t>
            </w:r>
          </w:p>
        </w:tc>
        <w:tc>
          <w:tcPr>
            <w:tcW w:w="1856" w:type="dxa"/>
            <w:tcBorders>
              <w:bottom w:val="single" w:sz="4" w:space="0" w:color="000000"/>
            </w:tcBorders>
          </w:tcPr>
          <w:p w14:paraId="591EDFBC" w14:textId="77777777" w:rsidR="00751AE8" w:rsidRPr="00751AE8" w:rsidRDefault="00751AE8" w:rsidP="00751AE8">
            <w:pPr>
              <w:widowControl w:val="0"/>
              <w:spacing w:after="0" w:line="240" w:lineRule="auto"/>
              <w:ind w:left="-5" w:right="5"/>
              <w:jc w:val="center"/>
              <w:rPr>
                <w:rFonts w:cs="Calibri"/>
                <w:color w:val="000000"/>
                <w:lang w:val="es-CL" w:eastAsia="es-CL"/>
              </w:rPr>
            </w:pPr>
            <w:r>
              <w:rPr>
                <w:rFonts w:cs="Calibri"/>
                <w:color w:val="000000"/>
                <w:lang w:val="es-CL" w:eastAsia="es-CL"/>
              </w:rPr>
              <w:t>4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14:paraId="107A053E" w14:textId="77777777" w:rsidR="00751AE8" w:rsidRPr="00751AE8" w:rsidRDefault="00751AE8" w:rsidP="00751AE8">
            <w:pPr>
              <w:widowControl w:val="0"/>
              <w:spacing w:after="0" w:line="240" w:lineRule="auto"/>
              <w:ind w:left="24" w:right="-24"/>
              <w:jc w:val="center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color w:val="000000"/>
                <w:lang w:val="es-CL" w:eastAsia="es-CL"/>
              </w:rPr>
              <w:t>1</w:t>
            </w:r>
          </w:p>
        </w:tc>
        <w:tc>
          <w:tcPr>
            <w:tcW w:w="1856" w:type="dxa"/>
            <w:tcBorders>
              <w:bottom w:val="single" w:sz="4" w:space="0" w:color="000000"/>
            </w:tcBorders>
          </w:tcPr>
          <w:p w14:paraId="3427DC1D" w14:textId="77777777" w:rsidR="00751AE8" w:rsidRPr="00751AE8" w:rsidRDefault="00751AE8" w:rsidP="00751AE8">
            <w:pPr>
              <w:widowControl w:val="0"/>
              <w:spacing w:after="0" w:line="240" w:lineRule="auto"/>
              <w:ind w:left="54" w:right="35"/>
              <w:jc w:val="center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color w:val="000000"/>
                <w:lang w:val="es-CL" w:eastAsia="es-CL"/>
              </w:rPr>
              <w:t>5</w:t>
            </w:r>
          </w:p>
        </w:tc>
      </w:tr>
      <w:tr w:rsidR="00751AE8" w:rsidRPr="00751AE8" w14:paraId="21108747" w14:textId="77777777" w:rsidTr="00691368">
        <w:tc>
          <w:tcPr>
            <w:tcW w:w="5566" w:type="dxa"/>
            <w:gridSpan w:val="4"/>
            <w:shd w:val="clear" w:color="auto" w:fill="A6A6A6"/>
          </w:tcPr>
          <w:p w14:paraId="000B76BE" w14:textId="77777777" w:rsidR="00751AE8" w:rsidRPr="00751AE8" w:rsidRDefault="00751AE8" w:rsidP="00751AE8">
            <w:pPr>
              <w:widowControl w:val="0"/>
              <w:spacing w:after="0" w:line="240" w:lineRule="auto"/>
              <w:ind w:left="2110" w:right="2091"/>
              <w:jc w:val="center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color w:val="000000"/>
                <w:lang w:val="es-CL" w:eastAsia="es-CL"/>
              </w:rPr>
              <w:t>Requisitos</w:t>
            </w:r>
          </w:p>
        </w:tc>
        <w:tc>
          <w:tcPr>
            <w:tcW w:w="3710" w:type="dxa"/>
            <w:gridSpan w:val="2"/>
            <w:shd w:val="clear" w:color="auto" w:fill="A6A6A6"/>
          </w:tcPr>
          <w:p w14:paraId="52D71A15" w14:textId="77777777" w:rsidR="00751AE8" w:rsidRPr="00751AE8" w:rsidRDefault="00A74FBF" w:rsidP="00751AE8">
            <w:pPr>
              <w:widowControl w:val="0"/>
              <w:spacing w:after="0" w:line="240" w:lineRule="auto"/>
              <w:ind w:left="913" w:right="-20"/>
              <w:rPr>
                <w:rFonts w:cs="Calibri"/>
                <w:color w:val="000000"/>
                <w:lang w:val="es-CL" w:eastAsia="es-CL"/>
              </w:rPr>
            </w:pPr>
            <w:r>
              <w:rPr>
                <w:rFonts w:cs="Calibri"/>
                <w:color w:val="000000"/>
                <w:lang w:val="es-CL" w:eastAsia="es-CL"/>
              </w:rPr>
              <w:t>Carácter del c</w:t>
            </w:r>
            <w:r w:rsidR="00751AE8" w:rsidRPr="00751AE8">
              <w:rPr>
                <w:rFonts w:cs="Calibri"/>
                <w:color w:val="000000"/>
                <w:lang w:val="es-CL" w:eastAsia="es-CL"/>
              </w:rPr>
              <w:t>urso</w:t>
            </w:r>
          </w:p>
        </w:tc>
      </w:tr>
      <w:tr w:rsidR="00751AE8" w:rsidRPr="00751AE8" w14:paraId="1FDBA60D" w14:textId="77777777" w:rsidTr="00691368">
        <w:trPr>
          <w:trHeight w:val="540"/>
        </w:trPr>
        <w:tc>
          <w:tcPr>
            <w:tcW w:w="5566" w:type="dxa"/>
            <w:gridSpan w:val="4"/>
            <w:tcBorders>
              <w:bottom w:val="single" w:sz="4" w:space="0" w:color="000000"/>
            </w:tcBorders>
          </w:tcPr>
          <w:p w14:paraId="12226246" w14:textId="77777777" w:rsidR="00751AE8" w:rsidRPr="00751AE8" w:rsidRDefault="00751AE8" w:rsidP="00751AE8">
            <w:pPr>
              <w:widowControl w:val="0"/>
              <w:spacing w:after="0" w:line="240" w:lineRule="auto"/>
              <w:ind w:left="102" w:right="-20"/>
              <w:rPr>
                <w:rFonts w:cs="Calibri"/>
                <w:color w:val="000000"/>
                <w:lang w:val="es-CL" w:eastAsia="es-CL"/>
              </w:rPr>
            </w:pPr>
            <w:r w:rsidRPr="0009687F">
              <w:rPr>
                <w:lang w:val="es-CL"/>
              </w:rPr>
              <w:t>EL4103</w:t>
            </w:r>
            <w:r>
              <w:rPr>
                <w:lang w:val="es-CL"/>
              </w:rPr>
              <w:t xml:space="preserve"> -</w:t>
            </w:r>
            <w:r w:rsidRPr="0009687F">
              <w:rPr>
                <w:lang w:val="es-CL"/>
              </w:rPr>
              <w:t xml:space="preserve"> Sistemas de Energía y Equipos Eléctricos</w:t>
            </w:r>
          </w:p>
        </w:tc>
        <w:tc>
          <w:tcPr>
            <w:tcW w:w="3710" w:type="dxa"/>
            <w:gridSpan w:val="2"/>
            <w:tcBorders>
              <w:bottom w:val="single" w:sz="4" w:space="0" w:color="000000"/>
            </w:tcBorders>
          </w:tcPr>
          <w:p w14:paraId="4C20C2BD" w14:textId="77777777" w:rsidR="00751AE8" w:rsidRPr="00751AE8" w:rsidRDefault="00751AE8" w:rsidP="0041745A">
            <w:pPr>
              <w:widowControl w:val="0"/>
              <w:spacing w:after="0" w:line="240" w:lineRule="auto"/>
              <w:ind w:right="-20"/>
              <w:rPr>
                <w:rFonts w:cs="Calibri"/>
                <w:color w:val="000000"/>
                <w:lang w:val="es-CL" w:eastAsia="es-CL"/>
              </w:rPr>
            </w:pPr>
            <w:r>
              <w:t>Electivo</w:t>
            </w:r>
            <w:r w:rsidRPr="00630E38">
              <w:rPr>
                <w:rFonts w:cs="Times"/>
              </w:rPr>
              <w:t xml:space="preserve"> </w:t>
            </w:r>
            <w:r>
              <w:rPr>
                <w:rFonts w:cs="Times"/>
              </w:rPr>
              <w:t>de la l</w:t>
            </w:r>
            <w:r w:rsidRPr="00630E38">
              <w:rPr>
                <w:rFonts w:cs="Times"/>
              </w:rPr>
              <w:t xml:space="preserve">ínea de </w:t>
            </w:r>
            <w:r w:rsidR="0041745A">
              <w:rPr>
                <w:rFonts w:cs="Times"/>
              </w:rPr>
              <w:t>e</w:t>
            </w:r>
            <w:r w:rsidRPr="00630E38">
              <w:rPr>
                <w:rFonts w:cs="Times"/>
              </w:rPr>
              <w:t xml:space="preserve">specialización </w:t>
            </w:r>
            <w:r>
              <w:rPr>
                <w:rFonts w:cs="Times"/>
              </w:rPr>
              <w:t>de Sistemas de Energía</w:t>
            </w:r>
          </w:p>
        </w:tc>
      </w:tr>
      <w:tr w:rsidR="00751AE8" w:rsidRPr="00751AE8" w14:paraId="27104C08" w14:textId="77777777" w:rsidTr="00691368">
        <w:trPr>
          <w:trHeight w:val="280"/>
        </w:trPr>
        <w:tc>
          <w:tcPr>
            <w:tcW w:w="9276" w:type="dxa"/>
            <w:gridSpan w:val="6"/>
            <w:tcBorders>
              <w:bottom w:val="single" w:sz="4" w:space="0" w:color="000000"/>
            </w:tcBorders>
            <w:shd w:val="clear" w:color="auto" w:fill="A6A6A6"/>
          </w:tcPr>
          <w:p w14:paraId="487E0EF3" w14:textId="77777777" w:rsidR="00751AE8" w:rsidRPr="00751AE8" w:rsidRDefault="00751AE8" w:rsidP="00751AE8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b/>
                <w:color w:val="000000"/>
                <w:lang w:val="es-CL" w:eastAsia="es-CL"/>
              </w:rPr>
              <w:t>Competencias a las que tributa el curso</w:t>
            </w:r>
          </w:p>
        </w:tc>
      </w:tr>
      <w:tr w:rsidR="00751AE8" w:rsidRPr="00751AE8" w14:paraId="3F231E22" w14:textId="77777777" w:rsidTr="00691368">
        <w:tc>
          <w:tcPr>
            <w:tcW w:w="9276" w:type="dxa"/>
            <w:gridSpan w:val="6"/>
            <w:tcBorders>
              <w:bottom w:val="single" w:sz="4" w:space="0" w:color="000000"/>
            </w:tcBorders>
          </w:tcPr>
          <w:p w14:paraId="37419AE2" w14:textId="77777777" w:rsidR="00751AE8" w:rsidRPr="00751AE8" w:rsidRDefault="00751AE8" w:rsidP="00751AE8">
            <w:pPr>
              <w:widowControl w:val="0"/>
              <w:spacing w:after="0" w:line="240" w:lineRule="auto"/>
              <w:jc w:val="both"/>
              <w:rPr>
                <w:rFonts w:cs="Calibri"/>
                <w:b/>
                <w:color w:val="000000"/>
                <w:lang w:val="es-CL" w:eastAsia="es-CL"/>
              </w:rPr>
            </w:pPr>
            <w:r w:rsidRPr="00751AE8">
              <w:rPr>
                <w:rFonts w:cs="Calibri"/>
                <w:b/>
                <w:color w:val="000000"/>
                <w:lang w:val="es-CL" w:eastAsia="es-CL"/>
              </w:rPr>
              <w:t>Competencias específicas</w:t>
            </w:r>
          </w:p>
          <w:p w14:paraId="6ADFB0FB" w14:textId="77777777" w:rsidR="00751AE8" w:rsidRPr="00751AE8" w:rsidRDefault="00751AE8" w:rsidP="00751AE8">
            <w:pPr>
              <w:widowControl w:val="0"/>
              <w:spacing w:after="0" w:line="240" w:lineRule="auto"/>
              <w:jc w:val="both"/>
              <w:rPr>
                <w:rFonts w:cs="Calibri"/>
                <w:color w:val="000000"/>
                <w:highlight w:val="yellow"/>
                <w:lang w:val="es-CL" w:eastAsia="es-CL"/>
              </w:rPr>
            </w:pPr>
            <w:r w:rsidRPr="00751AE8">
              <w:rPr>
                <w:rFonts w:cs="Calibri"/>
                <w:color w:val="000000"/>
                <w:highlight w:val="yellow"/>
                <w:lang w:val="es-CL" w:eastAsia="es-CL"/>
              </w:rPr>
              <w:t xml:space="preserve"> </w:t>
            </w:r>
          </w:p>
          <w:p w14:paraId="22958811" w14:textId="77777777" w:rsidR="00DA3E9D" w:rsidRPr="00691368" w:rsidRDefault="00DA3E9D" w:rsidP="00DA3E9D">
            <w:pPr>
              <w:widowControl w:val="0"/>
              <w:spacing w:after="0" w:line="240" w:lineRule="auto"/>
              <w:jc w:val="both"/>
              <w:rPr>
                <w:rFonts w:cs="Calibri"/>
                <w:color w:val="000000"/>
                <w:lang w:val="es-CL" w:eastAsia="es-CL"/>
              </w:rPr>
            </w:pPr>
            <w:r w:rsidRPr="00691368">
              <w:rPr>
                <w:rFonts w:cs="Calibri"/>
                <w:color w:val="000000"/>
                <w:lang w:val="es-CL" w:eastAsia="es-CL"/>
              </w:rPr>
              <w:t xml:space="preserve">CE1 Formular, analizar, simular y usar modelos físico-matemáticos que caractericen sistemas dinámicos y fuentes de incertidumbre.   </w:t>
            </w:r>
          </w:p>
          <w:p w14:paraId="5D91C9D1" w14:textId="77777777" w:rsidR="00DA3E9D" w:rsidRPr="00691368" w:rsidRDefault="00DA3E9D" w:rsidP="00DA3E9D">
            <w:pPr>
              <w:widowControl w:val="0"/>
              <w:spacing w:after="0" w:line="240" w:lineRule="auto"/>
              <w:jc w:val="both"/>
              <w:rPr>
                <w:rFonts w:cs="Calibri"/>
                <w:color w:val="000000"/>
                <w:lang w:val="es-CL" w:eastAsia="es-CL"/>
              </w:rPr>
            </w:pPr>
            <w:r w:rsidRPr="00691368">
              <w:rPr>
                <w:rFonts w:cs="Calibri"/>
                <w:color w:val="000000"/>
                <w:lang w:val="es-CL" w:eastAsia="es-CL"/>
              </w:rPr>
              <w:t>CE2 Concebir y aplicar conocimientos de ciencias físicas y matemáticas para el desarrollo de soluciones tecnológicas a problemáticas de la Ingeniería Eléctrica y áreas afines.</w:t>
            </w:r>
          </w:p>
          <w:p w14:paraId="3CF8485E" w14:textId="77777777" w:rsidR="00DA3E9D" w:rsidRPr="00691368" w:rsidRDefault="00DA3E9D" w:rsidP="00DA3E9D">
            <w:pPr>
              <w:widowControl w:val="0"/>
              <w:spacing w:after="0" w:line="240" w:lineRule="auto"/>
              <w:jc w:val="both"/>
              <w:rPr>
                <w:rFonts w:cs="Calibri"/>
                <w:color w:val="000000"/>
                <w:lang w:val="es-CL" w:eastAsia="es-CL"/>
              </w:rPr>
            </w:pPr>
            <w:r w:rsidRPr="00691368">
              <w:rPr>
                <w:rFonts w:cs="Calibri"/>
                <w:color w:val="000000"/>
                <w:lang w:val="es-CL" w:eastAsia="es-CL"/>
              </w:rPr>
              <w:t xml:space="preserve">CE3 Analizar, usar experimentos e interpretar sus resultados para la verificación y validación de desarrollos tecnológicos. </w:t>
            </w:r>
          </w:p>
          <w:p w14:paraId="1BFD1824" w14:textId="77777777" w:rsidR="00751AE8" w:rsidRPr="00691368" w:rsidRDefault="00D7163C" w:rsidP="00751AE8">
            <w:pPr>
              <w:widowControl w:val="0"/>
              <w:spacing w:after="0" w:line="240" w:lineRule="auto"/>
              <w:jc w:val="both"/>
              <w:rPr>
                <w:rFonts w:cs="Calibri"/>
                <w:color w:val="000000"/>
                <w:lang w:val="es-CL" w:eastAsia="es-CL"/>
              </w:rPr>
            </w:pPr>
            <w:r w:rsidRPr="00D7163C">
              <w:rPr>
                <w:rFonts w:cs="Calibri"/>
                <w:color w:val="000000"/>
                <w:lang w:val="es-CL" w:eastAsia="es-CL"/>
              </w:rPr>
              <w:t>CE5 Resolver problemas y optimizar soluciones en el ámbito de la Ingeniería Eléctrica utilizando conceptos, enfoques y metodologías apropiadas.</w:t>
            </w:r>
          </w:p>
          <w:p w14:paraId="5793D652" w14:textId="77777777" w:rsidR="00751AE8" w:rsidRPr="00751AE8" w:rsidRDefault="00751AE8" w:rsidP="00751AE8">
            <w:pPr>
              <w:widowControl w:val="0"/>
              <w:spacing w:after="0" w:line="240" w:lineRule="auto"/>
              <w:jc w:val="both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color w:val="000000"/>
                <w:lang w:val="es-CL" w:eastAsia="es-CL"/>
              </w:rPr>
              <w:t xml:space="preserve"> </w:t>
            </w:r>
          </w:p>
          <w:p w14:paraId="5D91FF4C" w14:textId="77777777" w:rsidR="00751AE8" w:rsidRPr="00751AE8" w:rsidRDefault="00751AE8" w:rsidP="00751AE8">
            <w:pPr>
              <w:widowControl w:val="0"/>
              <w:spacing w:after="0" w:line="240" w:lineRule="auto"/>
              <w:jc w:val="both"/>
              <w:rPr>
                <w:rFonts w:cs="Calibri"/>
                <w:b/>
                <w:color w:val="000000"/>
                <w:lang w:val="es-CL" w:eastAsia="es-CL"/>
              </w:rPr>
            </w:pPr>
            <w:r w:rsidRPr="00751AE8">
              <w:rPr>
                <w:rFonts w:cs="Calibri"/>
                <w:b/>
                <w:color w:val="000000"/>
                <w:lang w:val="es-CL" w:eastAsia="es-CL"/>
              </w:rPr>
              <w:t>Competencias genéricas:</w:t>
            </w:r>
          </w:p>
          <w:p w14:paraId="44FBFBF2" w14:textId="77777777" w:rsidR="00751AE8" w:rsidRPr="00751AE8" w:rsidRDefault="00751AE8" w:rsidP="00751AE8">
            <w:pPr>
              <w:widowControl w:val="0"/>
              <w:spacing w:after="0" w:line="240" w:lineRule="auto"/>
              <w:jc w:val="both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color w:val="000000"/>
                <w:lang w:val="es-CL" w:eastAsia="es-CL"/>
              </w:rPr>
              <w:t xml:space="preserve"> </w:t>
            </w:r>
          </w:p>
          <w:p w14:paraId="11FD5DFD" w14:textId="77777777" w:rsidR="00D7163C" w:rsidRPr="00691368" w:rsidRDefault="00D7163C" w:rsidP="00D7163C">
            <w:pPr>
              <w:widowControl w:val="0"/>
              <w:spacing w:after="0" w:line="240" w:lineRule="auto"/>
              <w:jc w:val="both"/>
              <w:rPr>
                <w:rFonts w:cs="Calibri"/>
                <w:color w:val="000000"/>
                <w:lang w:val="es-CL" w:eastAsia="es-CL"/>
              </w:rPr>
            </w:pPr>
            <w:r w:rsidRPr="00691368">
              <w:rPr>
                <w:rFonts w:cs="Calibri"/>
                <w:color w:val="000000"/>
                <w:lang w:val="es-CL" w:eastAsia="es-CL"/>
              </w:rPr>
              <w:t>CG1 Leer, escribir e interactuar en español, en diferentes contextos científicos y profesionales, utilizando un amplio repertorio de recursos lingüísticos y no lingüísticos con criterio de precisión, claridad, coherencia y cohesión idiomática.</w:t>
            </w:r>
          </w:p>
          <w:p w14:paraId="400B7C0A" w14:textId="77777777" w:rsidR="00D7163C" w:rsidRPr="00691368" w:rsidRDefault="00D7163C" w:rsidP="00D7163C">
            <w:pPr>
              <w:widowControl w:val="0"/>
              <w:spacing w:after="0" w:line="240" w:lineRule="auto"/>
              <w:jc w:val="both"/>
              <w:rPr>
                <w:rFonts w:cs="Calibri"/>
                <w:color w:val="000000"/>
                <w:lang w:val="es-CL" w:eastAsia="es-CL"/>
              </w:rPr>
            </w:pPr>
            <w:r w:rsidRPr="00691368">
              <w:rPr>
                <w:rFonts w:cs="Calibri"/>
                <w:color w:val="000000"/>
                <w:lang w:val="es-CL" w:eastAsia="es-CL"/>
              </w:rPr>
              <w:t>CG2 Comunicar ideas y resultados de trabajos en un contexto de inglés general, de forma escrita y oral, con suficiencia certificada bajo los estándares de la Facultad de Ciencias Físicas y Matemáticas de la Universidad de Chile.</w:t>
            </w:r>
          </w:p>
          <w:p w14:paraId="13A27044" w14:textId="77777777" w:rsidR="00751AE8" w:rsidRPr="00691368" w:rsidRDefault="00751AE8" w:rsidP="00751AE8">
            <w:pPr>
              <w:widowControl w:val="0"/>
              <w:spacing w:after="0" w:line="240" w:lineRule="auto"/>
              <w:jc w:val="both"/>
              <w:rPr>
                <w:rFonts w:cs="Calibri"/>
                <w:color w:val="000000"/>
                <w:lang w:val="es-CL" w:eastAsia="es-CL"/>
              </w:rPr>
            </w:pPr>
          </w:p>
          <w:p w14:paraId="59B99201" w14:textId="77777777" w:rsidR="00751AE8" w:rsidRPr="00751AE8" w:rsidRDefault="00751AE8" w:rsidP="00751AE8">
            <w:pPr>
              <w:widowControl w:val="0"/>
              <w:spacing w:after="0" w:line="240" w:lineRule="auto"/>
              <w:jc w:val="both"/>
              <w:rPr>
                <w:rFonts w:cs="Calibri"/>
                <w:color w:val="000000"/>
                <w:lang w:val="es-CL" w:eastAsia="es-CL"/>
              </w:rPr>
            </w:pPr>
          </w:p>
        </w:tc>
      </w:tr>
      <w:tr w:rsidR="00751AE8" w:rsidRPr="00751AE8" w14:paraId="7CD5FA9D" w14:textId="77777777" w:rsidTr="00691368">
        <w:trPr>
          <w:trHeight w:val="300"/>
        </w:trPr>
        <w:tc>
          <w:tcPr>
            <w:tcW w:w="9276" w:type="dxa"/>
            <w:gridSpan w:val="6"/>
            <w:tcBorders>
              <w:bottom w:val="single" w:sz="4" w:space="0" w:color="000000"/>
            </w:tcBorders>
            <w:shd w:val="clear" w:color="auto" w:fill="A6A6A6"/>
          </w:tcPr>
          <w:p w14:paraId="4147DC29" w14:textId="77777777" w:rsidR="00751AE8" w:rsidRPr="00751AE8" w:rsidRDefault="00751AE8" w:rsidP="00751AE8">
            <w:pPr>
              <w:widowControl w:val="0"/>
              <w:tabs>
                <w:tab w:val="left" w:pos="1380"/>
              </w:tabs>
              <w:spacing w:after="0" w:line="240" w:lineRule="auto"/>
              <w:jc w:val="center"/>
              <w:rPr>
                <w:rFonts w:cs="Calibri"/>
                <w:color w:val="000000"/>
                <w:lang w:val="es-CL" w:eastAsia="es-CL"/>
              </w:rPr>
            </w:pPr>
            <w:r w:rsidRPr="00751AE8">
              <w:rPr>
                <w:rFonts w:cs="Calibri"/>
                <w:b/>
                <w:color w:val="000000"/>
                <w:lang w:val="es-CL" w:eastAsia="es-CL"/>
              </w:rPr>
              <w:t>Propósito del curso</w:t>
            </w:r>
          </w:p>
        </w:tc>
      </w:tr>
      <w:tr w:rsidR="00751AE8" w:rsidRPr="00751AE8" w14:paraId="6D2A411A" w14:textId="77777777" w:rsidTr="00691368">
        <w:tc>
          <w:tcPr>
            <w:tcW w:w="9276" w:type="dxa"/>
            <w:gridSpan w:val="6"/>
            <w:tcBorders>
              <w:bottom w:val="single" w:sz="4" w:space="0" w:color="000000"/>
            </w:tcBorders>
          </w:tcPr>
          <w:p w14:paraId="37FC648D" w14:textId="2C059133" w:rsidR="00DD3839" w:rsidRDefault="00BC1B44" w:rsidP="00DD3839">
            <w:pPr>
              <w:widowControl w:val="0"/>
              <w:spacing w:after="0" w:line="240" w:lineRule="auto"/>
              <w:jc w:val="both"/>
            </w:pPr>
            <w:r>
              <w:rPr>
                <w:rFonts w:cs="Calibri"/>
                <w:color w:val="000000"/>
                <w:lang w:val="es-CL" w:eastAsia="es-CL"/>
              </w:rPr>
              <w:t xml:space="preserve">Este curso </w:t>
            </w:r>
            <w:bookmarkStart w:id="0" w:name="_GoBack"/>
            <w:bookmarkEnd w:id="0"/>
            <w:r w:rsidR="001451DE">
              <w:rPr>
                <w:rFonts w:cs="Calibri"/>
                <w:color w:val="000000"/>
                <w:lang w:val="es-CL" w:eastAsia="es-CL"/>
              </w:rPr>
              <w:t>“</w:t>
            </w:r>
            <w:r w:rsidR="00D7163C" w:rsidRPr="00691368">
              <w:rPr>
                <w:color w:val="000000"/>
              </w:rPr>
              <w:t>Modelamiento</w:t>
            </w:r>
            <w:r w:rsidR="00D7163C">
              <w:t xml:space="preserve"> y control de sistemas eléctricos de potencia</w:t>
            </w:r>
            <w:r w:rsidR="00F6168B">
              <w:t xml:space="preserve"> con energías renovables no convencionales</w:t>
            </w:r>
            <w:r w:rsidR="001451DE">
              <w:t>”</w:t>
            </w:r>
            <w:r w:rsidR="002D7576">
              <w:t>, tiene como propósito</w:t>
            </w:r>
            <w:r w:rsidR="00DD3839">
              <w:t xml:space="preserve"> que el estudiante desarrolle, analice e implement</w:t>
            </w:r>
            <w:r w:rsidR="002D7576">
              <w:t>e</w:t>
            </w:r>
            <w:r w:rsidR="00DD3839">
              <w:t xml:space="preserve"> modelos dinámicos de diferentes</w:t>
            </w:r>
            <w:r w:rsidR="002D7576">
              <w:t xml:space="preserve"> equipos eléctricos que componen un sistema de potencia</w:t>
            </w:r>
            <w:r w:rsidR="001451DE">
              <w:t xml:space="preserve"> con la finalidad de realizar estudios sistémicos de estabilidad</w:t>
            </w:r>
            <w:r w:rsidR="002D7576">
              <w:t xml:space="preserve">. </w:t>
            </w:r>
            <w:r w:rsidR="001451DE">
              <w:t>Para</w:t>
            </w:r>
            <w:r w:rsidR="002D7576">
              <w:t xml:space="preserve"> </w:t>
            </w:r>
            <w:r w:rsidR="001451DE">
              <w:t>ello se estudian</w:t>
            </w:r>
            <w:r w:rsidR="007B4AA3">
              <w:t xml:space="preserve"> </w:t>
            </w:r>
            <w:r w:rsidR="002D7576">
              <w:t xml:space="preserve">los principales componentes de un sistema eléctrico, entre </w:t>
            </w:r>
            <w:r w:rsidR="001451DE">
              <w:t>los que destacan</w:t>
            </w:r>
            <w:r w:rsidR="002D7576">
              <w:t>: generadores sincrónicos,</w:t>
            </w:r>
            <w:r w:rsidR="00E070C3">
              <w:t xml:space="preserve"> máquinas de inducción,</w:t>
            </w:r>
            <w:r w:rsidR="002D7576">
              <w:t xml:space="preserve"> líneas de transmisión, transformadores, </w:t>
            </w:r>
            <w:r w:rsidR="001451DE">
              <w:t>parques eólico</w:t>
            </w:r>
            <w:r w:rsidR="002D7576">
              <w:t>s</w:t>
            </w:r>
            <w:r w:rsidR="001451DE">
              <w:t xml:space="preserve"> de velocidad variable</w:t>
            </w:r>
            <w:r w:rsidR="002D7576">
              <w:t xml:space="preserve">, </w:t>
            </w:r>
            <w:r w:rsidR="001451DE">
              <w:t>centrales</w:t>
            </w:r>
            <w:r w:rsidR="002D7576">
              <w:t xml:space="preserve"> fotovoltaicas, </w:t>
            </w:r>
            <w:r w:rsidR="001451DE">
              <w:t>así como los sistemas de control de planta pertinentes</w:t>
            </w:r>
            <w:r w:rsidR="002D7576">
              <w:t xml:space="preserve">. Cada modelo </w:t>
            </w:r>
            <w:r w:rsidR="001451DE">
              <w:t>se</w:t>
            </w:r>
            <w:r w:rsidR="002D7576">
              <w:t xml:space="preserve"> est</w:t>
            </w:r>
            <w:r w:rsidR="001451DE">
              <w:t>udia</w:t>
            </w:r>
            <w:r w:rsidR="002D7576">
              <w:t xml:space="preserve"> considerando diferentes nivel</w:t>
            </w:r>
            <w:r w:rsidR="001451DE">
              <w:t xml:space="preserve">es de detalles y su impacto </w:t>
            </w:r>
            <w:r w:rsidR="002D7576">
              <w:t xml:space="preserve">en los resultados de las simulaciones dinámicas. </w:t>
            </w:r>
            <w:r w:rsidR="00A641E5">
              <w:t xml:space="preserve">El enfoque </w:t>
            </w:r>
            <w:r w:rsidR="001451DE">
              <w:t xml:space="preserve">del curso </w:t>
            </w:r>
            <w:r w:rsidR="00A641E5">
              <w:t>se encuentra e</w:t>
            </w:r>
            <w:r w:rsidR="007B4AA3">
              <w:t>n có</w:t>
            </w:r>
            <w:r w:rsidR="00A641E5">
              <w:t xml:space="preserve">mo modelar los sistemas eléctricos actuales, </w:t>
            </w:r>
            <w:r w:rsidR="001451DE">
              <w:t>caracterizados por</w:t>
            </w:r>
            <w:r w:rsidR="00A641E5">
              <w:t xml:space="preserve"> grandes cambios debido al aumento en los niveles de penetración de </w:t>
            </w:r>
            <w:r w:rsidR="001451DE">
              <w:t xml:space="preserve">centrales de generación en base a </w:t>
            </w:r>
            <w:r w:rsidR="00A641E5">
              <w:t>energías renovables no convenci</w:t>
            </w:r>
            <w:r w:rsidR="001451DE">
              <w:t>onales conectada</w:t>
            </w:r>
            <w:r w:rsidR="00927119">
              <w:t xml:space="preserve">s a sistema a través de convertidores de potencia. </w:t>
            </w:r>
          </w:p>
          <w:p w14:paraId="7FC4F50A" w14:textId="41F98D6C" w:rsidR="002D7576" w:rsidRPr="003861D1" w:rsidRDefault="002D7576" w:rsidP="00DD3839">
            <w:pPr>
              <w:widowControl w:val="0"/>
              <w:spacing w:after="0" w:line="240" w:lineRule="auto"/>
              <w:jc w:val="both"/>
              <w:rPr>
                <w:rFonts w:cs="Calibri"/>
                <w:lang w:val="es-CL" w:eastAsia="es-CL"/>
              </w:rPr>
            </w:pPr>
          </w:p>
          <w:p w14:paraId="1DB34DC4" w14:textId="0F6959A9" w:rsidR="002D7576" w:rsidRPr="003861D1" w:rsidRDefault="002D7576" w:rsidP="00DD3839">
            <w:pPr>
              <w:widowControl w:val="0"/>
              <w:spacing w:after="0" w:line="240" w:lineRule="auto"/>
              <w:jc w:val="both"/>
              <w:rPr>
                <w:rFonts w:cs="Calibri"/>
                <w:lang w:val="es-CL" w:eastAsia="es-CL"/>
              </w:rPr>
            </w:pPr>
            <w:r w:rsidRPr="003861D1">
              <w:rPr>
                <w:rFonts w:cs="Calibri"/>
                <w:lang w:val="es-CL" w:eastAsia="es-CL"/>
              </w:rPr>
              <w:t>Los alumnos deberán aplicar conocimientos de programación y control de sistema</w:t>
            </w:r>
            <w:r w:rsidR="00E070C3">
              <w:rPr>
                <w:rFonts w:cs="Calibri"/>
                <w:lang w:val="es-CL" w:eastAsia="es-CL"/>
              </w:rPr>
              <w:t>s</w:t>
            </w:r>
            <w:r w:rsidRPr="003861D1">
              <w:rPr>
                <w:rFonts w:cs="Calibri"/>
                <w:lang w:val="es-CL" w:eastAsia="es-CL"/>
              </w:rPr>
              <w:t xml:space="preserve"> para evaluar el </w:t>
            </w:r>
            <w:r w:rsidRPr="003861D1">
              <w:rPr>
                <w:rFonts w:cs="Calibri"/>
                <w:lang w:val="es-CL" w:eastAsia="es-CL"/>
              </w:rPr>
              <w:lastRenderedPageBreak/>
              <w:t>desempeño dinámico de un sistema de potencia</w:t>
            </w:r>
            <w:r w:rsidR="001451DE">
              <w:rPr>
                <w:rFonts w:cs="Calibri"/>
                <w:lang w:val="es-CL" w:eastAsia="es-CL"/>
              </w:rPr>
              <w:t xml:space="preserve"> durante pequeñas y grandes perturbaciones</w:t>
            </w:r>
            <w:r w:rsidRPr="003861D1">
              <w:rPr>
                <w:rFonts w:cs="Calibri"/>
                <w:lang w:val="es-CL" w:eastAsia="es-CL"/>
              </w:rPr>
              <w:t xml:space="preserve">. Las clases se basarán en cátedras </w:t>
            </w:r>
            <w:r w:rsidR="003861D1" w:rsidRPr="003861D1">
              <w:rPr>
                <w:rFonts w:cs="Calibri"/>
                <w:lang w:val="es-CL" w:eastAsia="es-CL"/>
              </w:rPr>
              <w:t>y laboratorios computacionales</w:t>
            </w:r>
            <w:r w:rsidR="008904A9">
              <w:rPr>
                <w:rFonts w:cs="Calibri"/>
                <w:lang w:val="es-CL" w:eastAsia="es-CL"/>
              </w:rPr>
              <w:t>. E</w:t>
            </w:r>
            <w:r w:rsidR="003861D1" w:rsidRPr="003861D1">
              <w:rPr>
                <w:rFonts w:cs="Calibri"/>
                <w:lang w:val="es-CL" w:eastAsia="es-CL"/>
              </w:rPr>
              <w:t xml:space="preserve">n las cátedras se estudiarán </w:t>
            </w:r>
            <w:r w:rsidR="001451DE">
              <w:rPr>
                <w:rFonts w:cs="Calibri"/>
                <w:lang w:val="es-CL" w:eastAsia="es-CL"/>
              </w:rPr>
              <w:t xml:space="preserve">los </w:t>
            </w:r>
            <w:r w:rsidR="003861D1" w:rsidRPr="003861D1">
              <w:rPr>
                <w:rFonts w:cs="Calibri"/>
                <w:lang w:val="es-CL" w:eastAsia="es-CL"/>
              </w:rPr>
              <w:t xml:space="preserve">aspectos teóricos </w:t>
            </w:r>
            <w:r w:rsidR="001451DE">
              <w:rPr>
                <w:rFonts w:cs="Calibri"/>
                <w:lang w:val="es-CL" w:eastAsia="es-CL"/>
              </w:rPr>
              <w:t>relacionaods con</w:t>
            </w:r>
            <w:r w:rsidR="003861D1" w:rsidRPr="003861D1">
              <w:rPr>
                <w:rFonts w:cs="Calibri"/>
                <w:lang w:val="es-CL" w:eastAsia="es-CL"/>
              </w:rPr>
              <w:t xml:space="preserve"> los componentes </w:t>
            </w:r>
            <w:r w:rsidR="001451DE">
              <w:rPr>
                <w:rFonts w:cs="Calibri"/>
                <w:lang w:val="es-CL" w:eastAsia="es-CL"/>
              </w:rPr>
              <w:t>de las redes eléctricas y</w:t>
            </w:r>
            <w:r w:rsidR="003861D1" w:rsidRPr="003861D1">
              <w:rPr>
                <w:rFonts w:cs="Calibri"/>
                <w:lang w:val="es-CL" w:eastAsia="es-CL"/>
              </w:rPr>
              <w:t xml:space="preserve"> sus sistemas de control, mientras que en los laboratorios se implementarán los mod</w:t>
            </w:r>
            <w:r w:rsidR="001451DE">
              <w:rPr>
                <w:rFonts w:cs="Calibri"/>
                <w:lang w:val="es-CL" w:eastAsia="es-CL"/>
              </w:rPr>
              <w:t>elos estudiados en diferentes pr</w:t>
            </w:r>
            <w:r w:rsidR="003861D1" w:rsidRPr="003861D1">
              <w:rPr>
                <w:rFonts w:cs="Calibri"/>
                <w:lang w:val="es-CL" w:eastAsia="es-CL"/>
              </w:rPr>
              <w:t>ogramas para realizar simulaciones dinámicas.</w:t>
            </w:r>
          </w:p>
          <w:p w14:paraId="1964749D" w14:textId="77777777" w:rsidR="003861D1" w:rsidRPr="00751AE8" w:rsidRDefault="003861D1" w:rsidP="00DD3839">
            <w:pPr>
              <w:widowControl w:val="0"/>
              <w:spacing w:after="0" w:line="240" w:lineRule="auto"/>
              <w:jc w:val="both"/>
              <w:rPr>
                <w:rFonts w:cs="Calibri"/>
                <w:color w:val="FF0000"/>
                <w:lang w:val="es-CL" w:eastAsia="es-CL"/>
              </w:rPr>
            </w:pPr>
          </w:p>
          <w:p w14:paraId="7115D21B" w14:textId="6DF9208B" w:rsidR="00751AE8" w:rsidRPr="00751AE8" w:rsidRDefault="00751AE8" w:rsidP="00751AE8">
            <w:pPr>
              <w:widowControl w:val="0"/>
              <w:spacing w:after="0" w:line="240" w:lineRule="auto"/>
              <w:jc w:val="both"/>
              <w:rPr>
                <w:rFonts w:cs="Calibri"/>
                <w:color w:val="000000"/>
                <w:lang w:val="es-CL" w:eastAsia="es-CL"/>
              </w:rPr>
            </w:pPr>
          </w:p>
        </w:tc>
      </w:tr>
      <w:tr w:rsidR="00751AE8" w:rsidRPr="00751AE8" w14:paraId="5A11E4CF" w14:textId="77777777" w:rsidTr="00691368">
        <w:tc>
          <w:tcPr>
            <w:tcW w:w="9276" w:type="dxa"/>
            <w:gridSpan w:val="6"/>
            <w:shd w:val="clear" w:color="auto" w:fill="A6A6A6"/>
          </w:tcPr>
          <w:p w14:paraId="091086D9" w14:textId="77777777" w:rsidR="00751AE8" w:rsidRPr="00751AE8" w:rsidRDefault="00751AE8" w:rsidP="00751AE8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lang w:val="es-CL" w:eastAsia="es-CL"/>
              </w:rPr>
            </w:pPr>
            <w:r>
              <w:rPr>
                <w:rFonts w:cs="Calibri"/>
                <w:b/>
                <w:color w:val="000000"/>
                <w:lang w:val="es-CL" w:eastAsia="es-CL"/>
              </w:rPr>
              <w:lastRenderedPageBreak/>
              <w:t>Resultados de a</w:t>
            </w:r>
            <w:r w:rsidRPr="00751AE8">
              <w:rPr>
                <w:rFonts w:cs="Calibri"/>
                <w:b/>
                <w:color w:val="000000"/>
                <w:lang w:val="es-CL" w:eastAsia="es-CL"/>
              </w:rPr>
              <w:t>prendizaje</w:t>
            </w:r>
          </w:p>
        </w:tc>
      </w:tr>
      <w:tr w:rsidR="00751AE8" w:rsidRPr="00751AE8" w14:paraId="3B61C7CB" w14:textId="77777777" w:rsidTr="00691368">
        <w:trPr>
          <w:trHeight w:val="1120"/>
        </w:trPr>
        <w:tc>
          <w:tcPr>
            <w:tcW w:w="9276" w:type="dxa"/>
            <w:gridSpan w:val="6"/>
          </w:tcPr>
          <w:p w14:paraId="7B83B8F4" w14:textId="77777777" w:rsidR="00751AE8" w:rsidRPr="00CD39F7" w:rsidRDefault="00751AE8" w:rsidP="00751AE8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rPr>
                <w:lang w:val="es-CL"/>
              </w:rPr>
            </w:pPr>
            <w:r w:rsidRPr="00751AE8">
              <w:rPr>
                <w:b/>
                <w:lang w:val="es-CL"/>
              </w:rPr>
              <w:t>RA1.</w:t>
            </w:r>
            <w:r>
              <w:rPr>
                <w:lang w:val="es-CL"/>
              </w:rPr>
              <w:t xml:space="preserve"> </w:t>
            </w:r>
            <w:r w:rsidRPr="00A51788">
              <w:rPr>
                <w:lang w:val="es-CL"/>
              </w:rPr>
              <w:t xml:space="preserve">Comprender </w:t>
            </w:r>
            <w:r>
              <w:rPr>
                <w:lang w:val="es-CL"/>
              </w:rPr>
              <w:t xml:space="preserve">la naturaleza </w:t>
            </w:r>
            <w:r w:rsidRPr="00CD39F7">
              <w:rPr>
                <w:lang w:val="es-CL"/>
              </w:rPr>
              <w:t>dinámi</w:t>
            </w:r>
            <w:r>
              <w:rPr>
                <w:lang w:val="es-CL"/>
              </w:rPr>
              <w:t>ca de los sistemas eléctricos de potencia, los prob</w:t>
            </w:r>
            <w:r w:rsidR="00ED1998">
              <w:rPr>
                <w:lang w:val="es-CL"/>
              </w:rPr>
              <w:t xml:space="preserve">lemas de estabilidad </w:t>
            </w:r>
            <w:r w:rsidR="003D0DF1">
              <w:rPr>
                <w:lang w:val="es-CL"/>
              </w:rPr>
              <w:t>asociados,</w:t>
            </w:r>
            <w:r w:rsidR="00ED1998">
              <w:rPr>
                <w:lang w:val="es-CL"/>
              </w:rPr>
              <w:t xml:space="preserve"> </w:t>
            </w:r>
            <w:r>
              <w:rPr>
                <w:lang w:val="es-CL"/>
              </w:rPr>
              <w:t>así como las necesidades de control existentes para una correcta operación de los SEP.</w:t>
            </w:r>
          </w:p>
          <w:p w14:paraId="075B6E17" w14:textId="77777777" w:rsidR="00751AE8" w:rsidRPr="00CD39F7" w:rsidRDefault="00751AE8" w:rsidP="00751AE8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rPr>
                <w:lang w:val="es-CL"/>
              </w:rPr>
            </w:pPr>
            <w:r w:rsidRPr="00751AE8">
              <w:rPr>
                <w:b/>
                <w:lang w:val="es-CL"/>
              </w:rPr>
              <w:t>RA2.</w:t>
            </w:r>
            <w:r>
              <w:rPr>
                <w:lang w:val="es-CL"/>
              </w:rPr>
              <w:t xml:space="preserve"> </w:t>
            </w:r>
            <w:r w:rsidRPr="00CD39F7">
              <w:rPr>
                <w:lang w:val="es-CL"/>
              </w:rPr>
              <w:t xml:space="preserve">Desarrollar modelos dinámicos de </w:t>
            </w:r>
            <w:r>
              <w:rPr>
                <w:lang w:val="es-CL"/>
              </w:rPr>
              <w:t xml:space="preserve">las </w:t>
            </w:r>
            <w:r w:rsidRPr="00CD39F7">
              <w:rPr>
                <w:lang w:val="es-CL"/>
              </w:rPr>
              <w:t>diferentes componentes de un sistema de pote</w:t>
            </w:r>
            <w:r w:rsidR="009F73CD">
              <w:rPr>
                <w:lang w:val="es-CL"/>
              </w:rPr>
              <w:t>ncia para su análisis temporal</w:t>
            </w:r>
            <w:r w:rsidRPr="00CD39F7">
              <w:rPr>
                <w:lang w:val="es-CL"/>
              </w:rPr>
              <w:t xml:space="preserve">. </w:t>
            </w:r>
            <w:r>
              <w:rPr>
                <w:lang w:val="es-CL"/>
              </w:rPr>
              <w:t>Entre las componentes a estudiar se incluyen</w:t>
            </w:r>
            <w:r w:rsidRPr="00CD39F7">
              <w:rPr>
                <w:lang w:val="es-CL"/>
              </w:rPr>
              <w:t xml:space="preserve"> </w:t>
            </w:r>
            <w:r>
              <w:rPr>
                <w:lang w:val="es-CL"/>
              </w:rPr>
              <w:t xml:space="preserve">cargas, turbinas, </w:t>
            </w:r>
            <w:r w:rsidRPr="00CD39F7">
              <w:rPr>
                <w:lang w:val="es-CL"/>
              </w:rPr>
              <w:t xml:space="preserve">generadores sincrónicos y </w:t>
            </w:r>
            <w:r>
              <w:rPr>
                <w:lang w:val="es-CL"/>
              </w:rPr>
              <w:t xml:space="preserve">de inducción, líneas de transmisión, </w:t>
            </w:r>
            <w:r w:rsidRPr="00CD39F7">
              <w:rPr>
                <w:lang w:val="es-CL"/>
              </w:rPr>
              <w:t>transformadores</w:t>
            </w:r>
            <w:r>
              <w:rPr>
                <w:lang w:val="es-CL"/>
              </w:rPr>
              <w:t>, turbinas eólicas,</w:t>
            </w:r>
            <w:r w:rsidRPr="00CD39F7">
              <w:rPr>
                <w:lang w:val="es-CL"/>
              </w:rPr>
              <w:t xml:space="preserve"> paneles fotovoltaicos</w:t>
            </w:r>
            <w:r w:rsidR="003D0DF1">
              <w:rPr>
                <w:lang w:val="es-CL"/>
              </w:rPr>
              <w:t>, convertidores</w:t>
            </w:r>
            <w:r>
              <w:rPr>
                <w:lang w:val="es-CL"/>
              </w:rPr>
              <w:t>, SVC y baterías.</w:t>
            </w:r>
          </w:p>
          <w:p w14:paraId="599B2F29" w14:textId="77777777" w:rsidR="00751AE8" w:rsidRPr="00751AE8" w:rsidRDefault="00751AE8" w:rsidP="00751AE8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rPr>
                <w:lang w:val="es-CL"/>
              </w:rPr>
            </w:pPr>
            <w:r w:rsidRPr="00751AE8">
              <w:rPr>
                <w:b/>
                <w:lang w:val="es-CL"/>
              </w:rPr>
              <w:t>RA3.</w:t>
            </w:r>
            <w:r>
              <w:rPr>
                <w:lang w:val="es-CL"/>
              </w:rPr>
              <w:t xml:space="preserve"> </w:t>
            </w:r>
            <w:r w:rsidRPr="00CD39F7">
              <w:rPr>
                <w:lang w:val="es-CL"/>
              </w:rPr>
              <w:t xml:space="preserve">Desarrollar </w:t>
            </w:r>
            <w:r>
              <w:rPr>
                <w:lang w:val="es-CL"/>
              </w:rPr>
              <w:t xml:space="preserve">los diferentes </w:t>
            </w:r>
            <w:r w:rsidRPr="00CD39F7">
              <w:rPr>
                <w:lang w:val="es-CL"/>
              </w:rPr>
              <w:t xml:space="preserve">esquemas de control </w:t>
            </w:r>
            <w:r>
              <w:rPr>
                <w:lang w:val="es-CL"/>
              </w:rPr>
              <w:t>asociados a</w:t>
            </w:r>
            <w:r w:rsidRPr="00CD39F7">
              <w:rPr>
                <w:lang w:val="es-CL"/>
              </w:rPr>
              <w:t xml:space="preserve"> centrales de generaci</w:t>
            </w:r>
            <w:r w:rsidRPr="00751AE8">
              <w:rPr>
                <w:lang w:val="es-CL"/>
              </w:rPr>
              <w:t xml:space="preserve">ón convencional, </w:t>
            </w:r>
            <w:r w:rsidRPr="00CD39F7">
              <w:rPr>
                <w:lang w:val="es-CL"/>
              </w:rPr>
              <w:t>parques e</w:t>
            </w:r>
            <w:r w:rsidRPr="00751AE8">
              <w:rPr>
                <w:lang w:val="es-CL"/>
              </w:rPr>
              <w:t>ólicos de velocidad variable y centrales fotovoltaicas. Para el caso de centrales convencionales se incluyen reguladores de velocidad, sistema de excitación, regulación de voltaje, PSS. Para el caso de centrales c</w:t>
            </w:r>
            <w:r w:rsidR="003D0DF1">
              <w:rPr>
                <w:lang w:val="es-CL"/>
              </w:rPr>
              <w:t>onectadas a la red vía convertidore</w:t>
            </w:r>
            <w:r w:rsidRPr="00751AE8">
              <w:rPr>
                <w:lang w:val="es-CL"/>
              </w:rPr>
              <w:t>s se incluye</w:t>
            </w:r>
            <w:r w:rsidR="00657A52">
              <w:rPr>
                <w:lang w:val="es-CL"/>
              </w:rPr>
              <w:t xml:space="preserve">n </w:t>
            </w:r>
            <w:r w:rsidR="008C6E9E">
              <w:rPr>
                <w:lang w:val="es-CL"/>
              </w:rPr>
              <w:t>los esquemas</w:t>
            </w:r>
            <w:r w:rsidR="00657A52">
              <w:rPr>
                <w:lang w:val="es-CL"/>
              </w:rPr>
              <w:t xml:space="preserve"> de</w:t>
            </w:r>
            <w:r w:rsidRPr="00751AE8">
              <w:rPr>
                <w:lang w:val="es-CL"/>
              </w:rPr>
              <w:t xml:space="preserve"> control </w:t>
            </w:r>
            <w:r w:rsidR="008C6E9E">
              <w:rPr>
                <w:lang w:val="es-CL"/>
              </w:rPr>
              <w:t xml:space="preserve">necesarios </w:t>
            </w:r>
            <w:r w:rsidRPr="00751AE8">
              <w:rPr>
                <w:lang w:val="es-CL"/>
              </w:rPr>
              <w:t xml:space="preserve">en ejes d-q </w:t>
            </w:r>
            <w:r w:rsidR="008C6E9E">
              <w:rPr>
                <w:lang w:val="es-CL"/>
              </w:rPr>
              <w:t xml:space="preserve">para </w:t>
            </w:r>
            <w:r w:rsidRPr="00751AE8">
              <w:rPr>
                <w:lang w:val="es-CL"/>
              </w:rPr>
              <w:t xml:space="preserve">los </w:t>
            </w:r>
            <w:r w:rsidR="003D0DF1">
              <w:rPr>
                <w:lang w:val="es-CL"/>
              </w:rPr>
              <w:t>convertidores</w:t>
            </w:r>
            <w:r w:rsidRPr="00751AE8">
              <w:rPr>
                <w:lang w:val="es-CL"/>
              </w:rPr>
              <w:t xml:space="preserve"> de potencia. </w:t>
            </w:r>
          </w:p>
          <w:p w14:paraId="316D2AB0" w14:textId="77777777" w:rsidR="00751AE8" w:rsidRPr="00751AE8" w:rsidRDefault="00751AE8" w:rsidP="00751AE8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rPr>
                <w:lang w:val="es-CL"/>
              </w:rPr>
            </w:pPr>
            <w:r w:rsidRPr="00751AE8">
              <w:rPr>
                <w:b/>
                <w:lang w:val="es-CL"/>
              </w:rPr>
              <w:t>RA4.</w:t>
            </w:r>
            <w:r w:rsidR="00B101D5">
              <w:rPr>
                <w:b/>
                <w:lang w:val="es-CL"/>
              </w:rPr>
              <w:t xml:space="preserve"> </w:t>
            </w:r>
            <w:r w:rsidR="00B101D5">
              <w:rPr>
                <w:lang w:val="es-CL"/>
              </w:rPr>
              <w:t>Desarrollar esquemas de control novedosos para parques eólicos y fotovoltaicos</w:t>
            </w:r>
            <w:r w:rsidR="00B70DC6">
              <w:rPr>
                <w:lang w:val="es-CL"/>
              </w:rPr>
              <w:t>.</w:t>
            </w:r>
          </w:p>
          <w:p w14:paraId="440B5FE7" w14:textId="77777777" w:rsidR="00751AE8" w:rsidRPr="00751AE8" w:rsidRDefault="00751AE8" w:rsidP="00751AE8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rPr>
                <w:lang w:val="es-CL"/>
              </w:rPr>
            </w:pPr>
            <w:r w:rsidRPr="00751AE8">
              <w:rPr>
                <w:b/>
                <w:lang w:val="es-CL"/>
              </w:rPr>
              <w:t>RA5.</w:t>
            </w:r>
            <w:r>
              <w:rPr>
                <w:lang w:val="es-CL"/>
              </w:rPr>
              <w:t xml:space="preserve"> </w:t>
            </w:r>
            <w:r w:rsidR="00B101D5" w:rsidRPr="00CD39F7">
              <w:rPr>
                <w:lang w:val="es-CL"/>
              </w:rPr>
              <w:t xml:space="preserve">Conocer y aplicar métodos de simulación temporal para obtener </w:t>
            </w:r>
            <w:r w:rsidR="00B101D5">
              <w:rPr>
                <w:lang w:val="es-CL"/>
              </w:rPr>
              <w:t>el desempeño dinámico</w:t>
            </w:r>
            <w:r w:rsidR="00B101D5" w:rsidRPr="00CD39F7">
              <w:rPr>
                <w:lang w:val="es-CL"/>
              </w:rPr>
              <w:t xml:space="preserve"> de los sistemas eléctricos </w:t>
            </w:r>
            <w:r w:rsidR="00B101D5">
              <w:rPr>
                <w:lang w:val="es-CL"/>
              </w:rPr>
              <w:t xml:space="preserve">de potencia </w:t>
            </w:r>
            <w:r w:rsidR="00B101D5" w:rsidRPr="00CD39F7">
              <w:rPr>
                <w:lang w:val="es-CL"/>
              </w:rPr>
              <w:t>frente a pequeñas y grandes perturbaciones.</w:t>
            </w:r>
            <w:r w:rsidR="00B101D5">
              <w:rPr>
                <w:lang w:val="es-CL"/>
              </w:rPr>
              <w:t xml:space="preserve">  </w:t>
            </w:r>
          </w:p>
          <w:p w14:paraId="036B0314" w14:textId="77777777" w:rsidR="00751AE8" w:rsidRPr="00751AE8" w:rsidRDefault="00751AE8" w:rsidP="00B101D5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  <w:lang w:val="es-CL" w:eastAsia="es-CL"/>
              </w:rPr>
            </w:pPr>
            <w:r w:rsidRPr="00751AE8">
              <w:rPr>
                <w:b/>
                <w:lang w:val="es-CL"/>
              </w:rPr>
              <w:t>RA6.</w:t>
            </w:r>
            <w:r w:rsidR="00BC7D5D">
              <w:rPr>
                <w:b/>
                <w:lang w:val="es-CL"/>
              </w:rPr>
              <w:t xml:space="preserve"> </w:t>
            </w:r>
            <w:r w:rsidR="00B101D5" w:rsidRPr="00B101D5">
              <w:rPr>
                <w:lang w:val="es-CL"/>
              </w:rPr>
              <w:t>C</w:t>
            </w:r>
            <w:r w:rsidR="00BC7D5D" w:rsidRPr="00CD39F7">
              <w:rPr>
                <w:lang w:val="es-CL"/>
              </w:rPr>
              <w:t>omprender los efectos de diferentes esquemas de control en la respuesta dinámica de los sistemas de potencia</w:t>
            </w:r>
            <w:r w:rsidRPr="00CD39F7">
              <w:rPr>
                <w:lang w:val="es-CL"/>
              </w:rPr>
              <w:t>.</w:t>
            </w:r>
            <w:r w:rsidR="00FA5465">
              <w:rPr>
                <w:lang w:val="es-CL"/>
              </w:rPr>
              <w:t xml:space="preserve">  </w:t>
            </w:r>
          </w:p>
        </w:tc>
      </w:tr>
    </w:tbl>
    <w:p w14:paraId="313A930F" w14:textId="77777777" w:rsidR="00756156" w:rsidRDefault="0075615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8"/>
        <w:gridCol w:w="4256"/>
      </w:tblGrid>
      <w:tr w:rsidR="00A50B79" w:rsidRPr="002B00B2" w14:paraId="2DBF9539" w14:textId="77777777">
        <w:tc>
          <w:tcPr>
            <w:tcW w:w="4322" w:type="dxa"/>
            <w:shd w:val="solid" w:color="A6A6A6" w:fill="auto"/>
          </w:tcPr>
          <w:p w14:paraId="2F2877E6" w14:textId="77777777" w:rsidR="00A50B79" w:rsidRPr="002B00B2" w:rsidRDefault="00EA3040" w:rsidP="002B00B2">
            <w:pPr>
              <w:spacing w:after="0" w:line="240" w:lineRule="auto"/>
            </w:pPr>
            <w:r>
              <w:t>Metodología d</w:t>
            </w:r>
            <w:r w:rsidR="00187A7A">
              <w:t>ocente</w:t>
            </w:r>
            <w:r w:rsidR="00A50B79" w:rsidRPr="002B00B2">
              <w:t xml:space="preserve"> </w:t>
            </w:r>
          </w:p>
        </w:tc>
        <w:tc>
          <w:tcPr>
            <w:tcW w:w="4322" w:type="dxa"/>
            <w:shd w:val="solid" w:color="A6A6A6" w:fill="auto"/>
          </w:tcPr>
          <w:p w14:paraId="3E8C770A" w14:textId="77777777" w:rsidR="00A50B79" w:rsidRPr="002B00B2" w:rsidRDefault="00A50B79" w:rsidP="00EA3040">
            <w:pPr>
              <w:spacing w:after="0" w:line="240" w:lineRule="auto"/>
            </w:pPr>
            <w:r w:rsidRPr="002B00B2">
              <w:t xml:space="preserve">Evaluación </w:t>
            </w:r>
            <w:r w:rsidR="00EA3040">
              <w:t>g</w:t>
            </w:r>
            <w:r w:rsidRPr="002B00B2">
              <w:t>eneral</w:t>
            </w:r>
          </w:p>
        </w:tc>
      </w:tr>
      <w:tr w:rsidR="00A50B79" w:rsidRPr="002B00B2" w14:paraId="28FF8587" w14:textId="77777777">
        <w:tc>
          <w:tcPr>
            <w:tcW w:w="4322" w:type="dxa"/>
          </w:tcPr>
          <w:p w14:paraId="29CC7656" w14:textId="77777777" w:rsidR="00553E23" w:rsidRPr="00EA3040" w:rsidRDefault="00B70DC6" w:rsidP="000D2DFD">
            <w:pPr>
              <w:spacing w:after="0" w:line="240" w:lineRule="auto"/>
              <w:rPr>
                <w:rFonts w:cs="Arial"/>
              </w:rPr>
            </w:pPr>
            <w:r w:rsidRPr="00EA3040">
              <w:rPr>
                <w:rFonts w:cs="Arial"/>
              </w:rPr>
              <w:t>La metodología</w:t>
            </w:r>
            <w:r w:rsidR="00553E23" w:rsidRPr="00EA3040">
              <w:rPr>
                <w:rFonts w:cs="Arial"/>
              </w:rPr>
              <w:t xml:space="preserve"> de trabajo incluye </w:t>
            </w:r>
            <w:r w:rsidR="00122A51" w:rsidRPr="00EA3040">
              <w:rPr>
                <w:rFonts w:cs="Arial"/>
              </w:rPr>
              <w:t xml:space="preserve">una </w:t>
            </w:r>
            <w:r w:rsidR="00553E23" w:rsidRPr="00EA3040">
              <w:rPr>
                <w:rFonts w:cs="Calibri"/>
              </w:rPr>
              <w:t>clase</w:t>
            </w:r>
            <w:r w:rsidR="0054597A" w:rsidRPr="00EA3040">
              <w:rPr>
                <w:rFonts w:cs="Calibri"/>
              </w:rPr>
              <w:t xml:space="preserve"> </w:t>
            </w:r>
            <w:r w:rsidR="00122A51" w:rsidRPr="00EA3040">
              <w:rPr>
                <w:rFonts w:cs="Calibri"/>
              </w:rPr>
              <w:t xml:space="preserve">teórica </w:t>
            </w:r>
            <w:r w:rsidR="00B96683" w:rsidRPr="00EA3040">
              <w:rPr>
                <w:rFonts w:cs="Calibri"/>
              </w:rPr>
              <w:t>expositiva</w:t>
            </w:r>
            <w:r w:rsidR="0054597A" w:rsidRPr="00EA3040">
              <w:rPr>
                <w:rFonts w:cs="Calibri"/>
              </w:rPr>
              <w:t xml:space="preserve">-participativa y </w:t>
            </w:r>
            <w:r w:rsidR="00122A51" w:rsidRPr="00EA3040">
              <w:rPr>
                <w:rFonts w:cs="Calibri"/>
              </w:rPr>
              <w:t xml:space="preserve">una </w:t>
            </w:r>
            <w:r w:rsidR="007B1328">
              <w:rPr>
                <w:rFonts w:cs="Calibri"/>
              </w:rPr>
              <w:t xml:space="preserve">clase </w:t>
            </w:r>
            <w:r w:rsidR="0054597A" w:rsidRPr="00EA3040">
              <w:rPr>
                <w:rFonts w:cs="Calibri"/>
              </w:rPr>
              <w:t>práctica</w:t>
            </w:r>
            <w:r w:rsidR="00122A51" w:rsidRPr="00EA3040">
              <w:rPr>
                <w:rFonts w:cs="Calibri"/>
              </w:rPr>
              <w:t xml:space="preserve"> </w:t>
            </w:r>
            <w:r w:rsidR="00122A51" w:rsidRPr="00EA3040">
              <w:t xml:space="preserve">(laboratorio) </w:t>
            </w:r>
            <w:r w:rsidR="00122A51" w:rsidRPr="00EA3040">
              <w:rPr>
                <w:rFonts w:cs="Calibri"/>
              </w:rPr>
              <w:t xml:space="preserve">a la semana donde </w:t>
            </w:r>
            <w:r w:rsidR="00B96683" w:rsidRPr="00EA3040">
              <w:rPr>
                <w:rFonts w:cs="Calibri"/>
              </w:rPr>
              <w:t xml:space="preserve">los alumnos </w:t>
            </w:r>
            <w:r w:rsidR="00122A51" w:rsidRPr="00EA3040">
              <w:rPr>
                <w:rFonts w:cs="Calibri"/>
              </w:rPr>
              <w:t>aplican los conocimientos teóricos aprendidos</w:t>
            </w:r>
            <w:r w:rsidR="00122A51" w:rsidRPr="00EA3040">
              <w:rPr>
                <w:rFonts w:cs="Arial"/>
              </w:rPr>
              <w:t xml:space="preserve">. </w:t>
            </w:r>
          </w:p>
          <w:p w14:paraId="23E497C9" w14:textId="77777777" w:rsidR="00A50B79" w:rsidRPr="00EA3040" w:rsidRDefault="00122A51" w:rsidP="00122A51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 w:rsidRPr="00EA3040">
              <w:t>El aprendizaje del curso se complementa con tareas y un trabajo</w:t>
            </w:r>
            <w:r w:rsidR="00553E23" w:rsidRPr="00EA3040">
              <w:t xml:space="preserve"> de investigación</w:t>
            </w:r>
            <w:r w:rsidRPr="00EA3040">
              <w:t xml:space="preserve"> grupal. </w:t>
            </w:r>
          </w:p>
        </w:tc>
        <w:tc>
          <w:tcPr>
            <w:tcW w:w="4322" w:type="dxa"/>
          </w:tcPr>
          <w:p w14:paraId="139FCBFE" w14:textId="77777777" w:rsidR="00035947" w:rsidRPr="00EA3040" w:rsidRDefault="00035947" w:rsidP="00035947">
            <w:pPr>
              <w:spacing w:after="0" w:line="240" w:lineRule="auto"/>
              <w:rPr>
                <w:rFonts w:cs="Arial"/>
              </w:rPr>
            </w:pPr>
            <w:r w:rsidRPr="00EA3040">
              <w:rPr>
                <w:rFonts w:cs="Arial"/>
              </w:rPr>
              <w:t xml:space="preserve">La evaluación de los alumnos se realizará </w:t>
            </w:r>
            <w:r w:rsidR="00E767DE" w:rsidRPr="00EA3040">
              <w:rPr>
                <w:rFonts w:cs="Arial"/>
              </w:rPr>
              <w:t>en base a</w:t>
            </w:r>
            <w:r w:rsidR="001042FE" w:rsidRPr="00EA3040">
              <w:rPr>
                <w:rFonts w:cs="Arial"/>
              </w:rPr>
              <w:t xml:space="preserve"> las siguientes notas</w:t>
            </w:r>
            <w:r w:rsidRPr="00EA3040">
              <w:rPr>
                <w:rFonts w:cs="Arial"/>
              </w:rPr>
              <w:t>:</w:t>
            </w:r>
          </w:p>
          <w:p w14:paraId="74619E2C" w14:textId="77777777" w:rsidR="008B3E4F" w:rsidRPr="00EA3040" w:rsidRDefault="00CD39F7" w:rsidP="00035947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EA3040">
              <w:rPr>
                <w:rFonts w:cs="Arial"/>
              </w:rPr>
              <w:t>Nota de 1</w:t>
            </w:r>
            <w:r w:rsidR="00E767DE" w:rsidRPr="00EA3040">
              <w:rPr>
                <w:rFonts w:cs="Arial"/>
              </w:rPr>
              <w:t xml:space="preserve"> c</w:t>
            </w:r>
            <w:r w:rsidRPr="00EA3040">
              <w:rPr>
                <w:rFonts w:cs="Arial"/>
              </w:rPr>
              <w:t>ontrol</w:t>
            </w:r>
          </w:p>
          <w:p w14:paraId="5FFDE216" w14:textId="77777777" w:rsidR="00035947" w:rsidRPr="00EA3040" w:rsidRDefault="00E767DE" w:rsidP="00035947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EA3040">
              <w:rPr>
                <w:rFonts w:cs="Arial"/>
              </w:rPr>
              <w:t xml:space="preserve">Nota de </w:t>
            </w:r>
            <w:r w:rsidR="00CD39F7" w:rsidRPr="00EA3040">
              <w:rPr>
                <w:rFonts w:cs="Arial"/>
              </w:rPr>
              <w:t xml:space="preserve">4 </w:t>
            </w:r>
            <w:r w:rsidRPr="00EA3040">
              <w:rPr>
                <w:rFonts w:cs="Arial"/>
              </w:rPr>
              <w:t>ta</w:t>
            </w:r>
            <w:r w:rsidR="00035947" w:rsidRPr="00EA3040">
              <w:rPr>
                <w:rFonts w:cs="Arial"/>
              </w:rPr>
              <w:t>reas</w:t>
            </w:r>
          </w:p>
          <w:p w14:paraId="29D7599C" w14:textId="77777777" w:rsidR="00E767DE" w:rsidRPr="00EA3040" w:rsidRDefault="00E767DE" w:rsidP="000470F3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EA3040">
              <w:rPr>
                <w:rFonts w:cs="Arial"/>
              </w:rPr>
              <w:t>Nota de</w:t>
            </w:r>
            <w:r w:rsidR="00415654" w:rsidRPr="00EA3040">
              <w:rPr>
                <w:rFonts w:cs="Arial"/>
              </w:rPr>
              <w:t xml:space="preserve"> </w:t>
            </w:r>
            <w:r w:rsidRPr="00EA3040">
              <w:rPr>
                <w:rFonts w:cs="Arial"/>
              </w:rPr>
              <w:t>1 trabajo de investigación</w:t>
            </w:r>
          </w:p>
          <w:p w14:paraId="45957390" w14:textId="77777777" w:rsidR="00035947" w:rsidRPr="00EA3040" w:rsidRDefault="00E767DE" w:rsidP="000470F3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EA3040">
              <w:rPr>
                <w:rFonts w:cs="Arial"/>
              </w:rPr>
              <w:t xml:space="preserve">Nota del </w:t>
            </w:r>
            <w:r w:rsidR="00122A51" w:rsidRPr="00EA3040">
              <w:rPr>
                <w:rFonts w:cs="Arial"/>
              </w:rPr>
              <w:t>laboratorio</w:t>
            </w:r>
          </w:p>
          <w:p w14:paraId="117F3681" w14:textId="77777777" w:rsidR="00035947" w:rsidRPr="00EA3040" w:rsidRDefault="00035947" w:rsidP="00035947">
            <w:pPr>
              <w:spacing w:after="0" w:line="240" w:lineRule="auto"/>
              <w:ind w:left="720"/>
              <w:rPr>
                <w:rFonts w:cs="Arial"/>
              </w:rPr>
            </w:pPr>
          </w:p>
          <w:p w14:paraId="585AA883" w14:textId="77777777" w:rsidR="004A7A9E" w:rsidRPr="00EA3040" w:rsidRDefault="004A7A9E" w:rsidP="0003594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DB26102" w14:textId="77777777" w:rsidR="008B3E4F" w:rsidRDefault="008B3E4F" w:rsidP="00900ABC">
      <w:pPr>
        <w:jc w:val="center"/>
        <w:rPr>
          <w:b/>
        </w:rPr>
      </w:pPr>
    </w:p>
    <w:p w14:paraId="57A16742" w14:textId="77777777" w:rsidR="001451DE" w:rsidRDefault="001451DE" w:rsidP="00900ABC">
      <w:pPr>
        <w:jc w:val="center"/>
        <w:rPr>
          <w:b/>
        </w:rPr>
      </w:pPr>
    </w:p>
    <w:p w14:paraId="3E36DDC7" w14:textId="77777777" w:rsidR="001451DE" w:rsidRDefault="001451DE" w:rsidP="00900ABC">
      <w:pPr>
        <w:jc w:val="center"/>
        <w:rPr>
          <w:b/>
        </w:rPr>
      </w:pPr>
    </w:p>
    <w:p w14:paraId="59E6E8D8" w14:textId="77777777" w:rsidR="001451DE" w:rsidRDefault="001451DE" w:rsidP="00900ABC">
      <w:pPr>
        <w:jc w:val="center"/>
        <w:rPr>
          <w:b/>
        </w:rPr>
      </w:pPr>
    </w:p>
    <w:p w14:paraId="0A7F803D" w14:textId="77777777" w:rsidR="001451DE" w:rsidRDefault="001451DE" w:rsidP="00900ABC">
      <w:pPr>
        <w:jc w:val="center"/>
        <w:rPr>
          <w:b/>
        </w:rPr>
      </w:pPr>
    </w:p>
    <w:p w14:paraId="58674880" w14:textId="77777777" w:rsidR="001451DE" w:rsidRDefault="001451DE" w:rsidP="00900ABC">
      <w:pPr>
        <w:jc w:val="center"/>
        <w:rPr>
          <w:b/>
        </w:rPr>
      </w:pPr>
    </w:p>
    <w:p w14:paraId="0D553404" w14:textId="77777777" w:rsidR="001451DE" w:rsidRDefault="001451DE" w:rsidP="00900ABC">
      <w:pPr>
        <w:jc w:val="center"/>
        <w:rPr>
          <w:b/>
        </w:rPr>
      </w:pPr>
    </w:p>
    <w:p w14:paraId="6F40892D" w14:textId="77777777" w:rsidR="00900ABC" w:rsidRDefault="00900ABC" w:rsidP="00900ABC">
      <w:pPr>
        <w:jc w:val="center"/>
        <w:rPr>
          <w:b/>
        </w:rPr>
      </w:pPr>
      <w:r w:rsidRPr="006139E3">
        <w:rPr>
          <w:b/>
        </w:rPr>
        <w:lastRenderedPageBreak/>
        <w:t xml:space="preserve">Unidades Temáticas 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876"/>
        <w:gridCol w:w="4361"/>
        <w:gridCol w:w="1701"/>
      </w:tblGrid>
      <w:tr w:rsidR="00FD0BF7" w14:paraId="2518F8DA" w14:textId="77777777" w:rsidTr="008B3648">
        <w:tc>
          <w:tcPr>
            <w:tcW w:w="1135" w:type="dxa"/>
            <w:shd w:val="clear" w:color="auto" w:fill="A6A6A6"/>
            <w:vAlign w:val="center"/>
          </w:tcPr>
          <w:p w14:paraId="19DB8281" w14:textId="77777777" w:rsidR="00FD0BF7" w:rsidRDefault="00FD0BF7" w:rsidP="00FD0B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Número</w:t>
            </w:r>
          </w:p>
        </w:tc>
        <w:tc>
          <w:tcPr>
            <w:tcW w:w="1876" w:type="dxa"/>
            <w:shd w:val="clear" w:color="auto" w:fill="A6A6A6"/>
            <w:vAlign w:val="center"/>
          </w:tcPr>
          <w:p w14:paraId="152A4BC8" w14:textId="77777777" w:rsidR="00FD0BF7" w:rsidRDefault="00FD0BF7" w:rsidP="00FD0B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RA al que tributa</w:t>
            </w:r>
          </w:p>
        </w:tc>
        <w:tc>
          <w:tcPr>
            <w:tcW w:w="4361" w:type="dxa"/>
            <w:shd w:val="clear" w:color="auto" w:fill="A6A6A6"/>
            <w:vAlign w:val="center"/>
          </w:tcPr>
          <w:p w14:paraId="12AA04FC" w14:textId="77777777" w:rsidR="00FD0BF7" w:rsidRDefault="00F05C79" w:rsidP="00FD0B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Nombre de la u</w:t>
            </w:r>
            <w:r w:rsidR="00FD0BF7">
              <w:rPr>
                <w:rFonts w:cs="Calibri"/>
              </w:rPr>
              <w:t>nidad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1F8DFC69" w14:textId="77777777" w:rsidR="00FD0BF7" w:rsidRDefault="00FD0BF7" w:rsidP="008B364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Duración en </w:t>
            </w:r>
            <w:r w:rsidR="008B3648">
              <w:rPr>
                <w:rFonts w:cs="Calibri"/>
              </w:rPr>
              <w:t>s</w:t>
            </w:r>
            <w:r>
              <w:rPr>
                <w:rFonts w:cs="Calibri"/>
              </w:rPr>
              <w:t>emanas</w:t>
            </w:r>
          </w:p>
        </w:tc>
      </w:tr>
      <w:tr w:rsidR="00FD0BF7" w14:paraId="7C8FFFD0" w14:textId="77777777" w:rsidTr="008B3648"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</w:tcPr>
          <w:p w14:paraId="4A0F7938" w14:textId="77777777" w:rsidR="00FD0BF7" w:rsidRDefault="00FD0BF7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shd w:val="clear" w:color="auto" w:fill="FFFFFF"/>
          </w:tcPr>
          <w:p w14:paraId="4EAA31C2" w14:textId="77777777" w:rsidR="00FD0BF7" w:rsidRDefault="00FD0BF7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RA1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</w:tcPr>
          <w:p w14:paraId="7243C633" w14:textId="77777777" w:rsidR="00FD0BF7" w:rsidRDefault="00FD0BF7" w:rsidP="00691368">
            <w:pPr>
              <w:ind w:right="40"/>
              <w:jc w:val="both"/>
              <w:rPr>
                <w:rFonts w:cs="Calibri"/>
              </w:rPr>
            </w:pPr>
            <w:r>
              <w:t>Dinámica de los sistemas eléctricos de potencia (SEP)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D1793DB" w14:textId="77777777" w:rsidR="00FD0BF7" w:rsidRDefault="00FD0BF7" w:rsidP="008B3648">
            <w:pPr>
              <w:ind w:left="896" w:right="878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FD0BF7" w:rsidRPr="002B00B2" w14:paraId="49D68E3E" w14:textId="77777777" w:rsidTr="008B3648">
        <w:tblPrEx>
          <w:tblLook w:val="04A0" w:firstRow="1" w:lastRow="0" w:firstColumn="1" w:lastColumn="0" w:noHBand="0" w:noVBand="1"/>
        </w:tblPrEx>
        <w:tc>
          <w:tcPr>
            <w:tcW w:w="3011" w:type="dxa"/>
            <w:gridSpan w:val="2"/>
            <w:shd w:val="solid" w:color="A6A6A6" w:fill="auto"/>
            <w:vAlign w:val="center"/>
          </w:tcPr>
          <w:p w14:paraId="3B55C4CD" w14:textId="77777777" w:rsidR="00900ABC" w:rsidRPr="002B00B2" w:rsidRDefault="00900ABC" w:rsidP="002B00B2">
            <w:pPr>
              <w:spacing w:after="0" w:line="240" w:lineRule="auto"/>
              <w:jc w:val="center"/>
            </w:pPr>
            <w:r w:rsidRPr="002B00B2">
              <w:t>Contenidos</w:t>
            </w:r>
          </w:p>
        </w:tc>
        <w:tc>
          <w:tcPr>
            <w:tcW w:w="4361" w:type="dxa"/>
            <w:shd w:val="solid" w:color="A6A6A6" w:fill="auto"/>
            <w:vAlign w:val="center"/>
          </w:tcPr>
          <w:p w14:paraId="646BB839" w14:textId="77777777" w:rsidR="00900ABC" w:rsidRPr="002B00B2" w:rsidRDefault="00A24749" w:rsidP="002B00B2">
            <w:pPr>
              <w:spacing w:after="0" w:line="240" w:lineRule="auto"/>
              <w:jc w:val="center"/>
            </w:pPr>
            <w:r>
              <w:t>Resultado de a</w:t>
            </w:r>
            <w:r w:rsidR="00205894">
              <w:t>prendizaje</w:t>
            </w:r>
            <w:r w:rsidR="00187A7A">
              <w:t xml:space="preserve"> de la </w:t>
            </w:r>
            <w:r>
              <w:t>u</w:t>
            </w:r>
            <w:r w:rsidR="00187A7A">
              <w:t>nidad</w:t>
            </w:r>
          </w:p>
        </w:tc>
        <w:tc>
          <w:tcPr>
            <w:tcW w:w="1701" w:type="dxa"/>
            <w:shd w:val="solid" w:color="A6A6A6" w:fill="auto"/>
          </w:tcPr>
          <w:p w14:paraId="1387550D" w14:textId="77777777" w:rsidR="00900ABC" w:rsidRPr="002B00B2" w:rsidRDefault="006139E3" w:rsidP="00DC013A">
            <w:pPr>
              <w:spacing w:after="0" w:line="240" w:lineRule="auto"/>
              <w:jc w:val="center"/>
            </w:pPr>
            <w:r w:rsidRPr="002B00B2">
              <w:t xml:space="preserve">Referencias a la </w:t>
            </w:r>
            <w:r w:rsidR="00DC013A">
              <w:t>b</w:t>
            </w:r>
            <w:r w:rsidRPr="002B00B2">
              <w:t>ibliografía</w:t>
            </w:r>
          </w:p>
        </w:tc>
      </w:tr>
      <w:tr w:rsidR="00FD0BF7" w:rsidRPr="00CD2B68" w14:paraId="0A2C9C4F" w14:textId="77777777" w:rsidTr="008B3648">
        <w:tblPrEx>
          <w:tblLook w:val="04A0" w:firstRow="1" w:lastRow="0" w:firstColumn="1" w:lastColumn="0" w:noHBand="0" w:noVBand="1"/>
        </w:tblPrEx>
        <w:tc>
          <w:tcPr>
            <w:tcW w:w="3011" w:type="dxa"/>
            <w:gridSpan w:val="2"/>
          </w:tcPr>
          <w:p w14:paraId="471BB50B" w14:textId="77777777" w:rsidR="00F217A0" w:rsidRPr="00582996" w:rsidRDefault="00621721" w:rsidP="00F217A0">
            <w:pPr>
              <w:numPr>
                <w:ilvl w:val="0"/>
                <w:numId w:val="14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rPr>
                <w:lang w:val="es-CL"/>
              </w:rPr>
            </w:pPr>
            <w:r>
              <w:t>Introducción</w:t>
            </w:r>
            <w:r w:rsidR="00421D87">
              <w:t xml:space="preserve"> al </w:t>
            </w:r>
            <w:r w:rsidR="00AC301D">
              <w:t>modelamiento</w:t>
            </w:r>
            <w:r w:rsidR="005A47D7">
              <w:t xml:space="preserve"> dinámico</w:t>
            </w:r>
            <w:r>
              <w:t xml:space="preserve"> de los </w:t>
            </w:r>
            <w:r w:rsidR="00BB6CE4">
              <w:t>SEP</w:t>
            </w:r>
            <w:r w:rsidR="005A47D7">
              <w:t xml:space="preserve"> </w:t>
            </w:r>
          </w:p>
          <w:p w14:paraId="0CFD3CA4" w14:textId="77777777" w:rsidR="00421D87" w:rsidRPr="00421D87" w:rsidRDefault="00421D87" w:rsidP="00421D87">
            <w:pPr>
              <w:numPr>
                <w:ilvl w:val="0"/>
                <w:numId w:val="14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rPr>
                <w:lang w:val="es-CL"/>
              </w:rPr>
            </w:pPr>
            <w:r w:rsidRPr="00421D87">
              <w:rPr>
                <w:lang w:val="es-CL"/>
              </w:rPr>
              <w:t>Clasificación de estabilidad en los SEP</w:t>
            </w:r>
          </w:p>
          <w:p w14:paraId="6A0C2AA7" w14:textId="77777777" w:rsidR="005104B3" w:rsidRDefault="005104B3" w:rsidP="00421D87">
            <w:pPr>
              <w:numPr>
                <w:ilvl w:val="0"/>
                <w:numId w:val="14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 w:rsidRPr="005104B3">
              <w:t xml:space="preserve">Problemas dinámicos relevantes en </w:t>
            </w:r>
            <w:r w:rsidR="004D2521">
              <w:t>los SEP</w:t>
            </w:r>
          </w:p>
          <w:p w14:paraId="6FCD4904" w14:textId="77777777" w:rsidR="006139E3" w:rsidRPr="00B97752" w:rsidRDefault="005A47D7" w:rsidP="00B12570">
            <w:pPr>
              <w:numPr>
                <w:ilvl w:val="0"/>
                <w:numId w:val="14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>
              <w:t>Necesidades de control en los SEP</w:t>
            </w:r>
            <w:r w:rsidR="00BB6CE4">
              <w:t xml:space="preserve"> </w:t>
            </w:r>
          </w:p>
        </w:tc>
        <w:tc>
          <w:tcPr>
            <w:tcW w:w="4361" w:type="dxa"/>
          </w:tcPr>
          <w:p w14:paraId="3177246D" w14:textId="77777777" w:rsidR="00B96683" w:rsidRPr="005A47D7" w:rsidRDefault="005A2CEA" w:rsidP="004064A1">
            <w:pPr>
              <w:autoSpaceDE w:val="0"/>
              <w:autoSpaceDN w:val="0"/>
              <w:adjustRightInd w:val="0"/>
              <w:spacing w:after="0" w:line="240" w:lineRule="auto"/>
              <w:rPr>
                <w:lang w:val="es-CL"/>
              </w:rPr>
            </w:pPr>
            <w:r w:rsidRPr="00956E1C">
              <w:rPr>
                <w:rFonts w:cs="Calibri"/>
                <w:szCs w:val="20"/>
                <w:lang w:val="es-CL" w:eastAsia="es-CL"/>
              </w:rPr>
              <w:t>Al final de la unidad se espera que el</w:t>
            </w:r>
            <w:r w:rsidR="00BA2247" w:rsidRPr="00956E1C">
              <w:rPr>
                <w:rFonts w:cs="Calibri"/>
                <w:szCs w:val="20"/>
                <w:lang w:val="es-CL" w:eastAsia="es-CL"/>
              </w:rPr>
              <w:t xml:space="preserve"> estudiante </w:t>
            </w:r>
            <w:r w:rsidR="00E27454">
              <w:rPr>
                <w:rFonts w:cs="Calibri"/>
                <w:szCs w:val="20"/>
                <w:lang w:val="es-CL" w:eastAsia="es-CL"/>
              </w:rPr>
              <w:t xml:space="preserve">1) </w:t>
            </w:r>
            <w:r w:rsidR="00BA2247" w:rsidRPr="00956E1C">
              <w:rPr>
                <w:rFonts w:cs="Calibri"/>
                <w:szCs w:val="20"/>
                <w:lang w:val="es-CL" w:eastAsia="es-CL"/>
              </w:rPr>
              <w:t>c</w:t>
            </w:r>
            <w:r w:rsidRPr="00956E1C">
              <w:rPr>
                <w:rFonts w:cs="Calibri"/>
                <w:szCs w:val="20"/>
                <w:lang w:val="es-CL" w:eastAsia="es-CL"/>
              </w:rPr>
              <w:t xml:space="preserve">omprenda </w:t>
            </w:r>
            <w:r w:rsidR="00EA3040">
              <w:rPr>
                <w:lang w:val="es-CL"/>
              </w:rPr>
              <w:t xml:space="preserve">la naturaleza </w:t>
            </w:r>
            <w:r w:rsidR="00EA3040" w:rsidRPr="00CD39F7">
              <w:rPr>
                <w:lang w:val="es-CL"/>
              </w:rPr>
              <w:t>dinámi</w:t>
            </w:r>
            <w:r w:rsidR="00EA3040">
              <w:rPr>
                <w:lang w:val="es-CL"/>
              </w:rPr>
              <w:t xml:space="preserve">ca de los </w:t>
            </w:r>
            <w:r w:rsidR="00BB6CE4">
              <w:rPr>
                <w:lang w:val="es-CL"/>
              </w:rPr>
              <w:t>SEP</w:t>
            </w:r>
            <w:r w:rsidR="00E27454">
              <w:rPr>
                <w:lang w:val="es-CL"/>
              </w:rPr>
              <w:t xml:space="preserve"> y</w:t>
            </w:r>
            <w:r w:rsidR="00EA3040">
              <w:rPr>
                <w:lang w:val="es-CL"/>
              </w:rPr>
              <w:t xml:space="preserve"> los problemas de estabilidad asociados</w:t>
            </w:r>
            <w:r w:rsidR="00E27454">
              <w:rPr>
                <w:lang w:val="es-CL"/>
              </w:rPr>
              <w:t xml:space="preserve"> </w:t>
            </w:r>
            <w:r w:rsidR="004064A1">
              <w:rPr>
                <w:lang w:val="es-CL"/>
              </w:rPr>
              <w:t xml:space="preserve">y </w:t>
            </w:r>
            <w:r w:rsidR="00E27454">
              <w:rPr>
                <w:lang w:val="es-CL"/>
              </w:rPr>
              <w:t xml:space="preserve">2) comprenda </w:t>
            </w:r>
            <w:r w:rsidR="00EA3040">
              <w:rPr>
                <w:lang w:val="es-CL"/>
              </w:rPr>
              <w:t xml:space="preserve">las necesidades de control </w:t>
            </w:r>
            <w:r w:rsidR="008B3648">
              <w:rPr>
                <w:lang w:val="es-CL"/>
              </w:rPr>
              <w:t xml:space="preserve">en SEP </w:t>
            </w:r>
            <w:r w:rsidR="006B25A3">
              <w:rPr>
                <w:lang w:val="es-CL"/>
              </w:rPr>
              <w:t>para</w:t>
            </w:r>
            <w:r w:rsidR="00E27454">
              <w:rPr>
                <w:lang w:val="es-CL"/>
              </w:rPr>
              <w:t xml:space="preserve"> </w:t>
            </w:r>
            <w:r w:rsidR="00EA3040">
              <w:rPr>
                <w:lang w:val="es-CL"/>
              </w:rPr>
              <w:t>una correcta operación</w:t>
            </w:r>
            <w:r w:rsidR="008B3648">
              <w:rPr>
                <w:lang w:val="es-CL"/>
              </w:rPr>
              <w:t xml:space="preserve"> del sistema</w:t>
            </w:r>
            <w:r w:rsidR="00594F7A">
              <w:rPr>
                <w:lang w:val="es-CL"/>
              </w:rPr>
              <w:t>.</w:t>
            </w:r>
          </w:p>
        </w:tc>
        <w:tc>
          <w:tcPr>
            <w:tcW w:w="1701" w:type="dxa"/>
          </w:tcPr>
          <w:p w14:paraId="42BD3ABF" w14:textId="77777777" w:rsidR="00152129" w:rsidRDefault="00AB1F1C" w:rsidP="00F20237">
            <w:pPr>
              <w:tabs>
                <w:tab w:val="num" w:pos="-34"/>
              </w:tabs>
              <w:spacing w:after="0" w:line="240" w:lineRule="auto"/>
              <w:ind w:left="-34"/>
              <w:rPr>
                <w:rFonts w:cs="Calibri"/>
                <w:szCs w:val="20"/>
                <w:lang w:val="es-CL" w:eastAsia="es-CL"/>
              </w:rPr>
            </w:pPr>
            <w:r>
              <w:rPr>
                <w:rFonts w:cs="Calibri"/>
                <w:szCs w:val="20"/>
                <w:lang w:val="es-CL" w:eastAsia="es-CL"/>
              </w:rPr>
              <w:t xml:space="preserve">BB: </w:t>
            </w:r>
          </w:p>
          <w:p w14:paraId="7FE0347E" w14:textId="77777777" w:rsidR="00445C6D" w:rsidRDefault="00445C6D" w:rsidP="00F20237">
            <w:pPr>
              <w:tabs>
                <w:tab w:val="num" w:pos="-34"/>
              </w:tabs>
              <w:spacing w:after="0" w:line="240" w:lineRule="auto"/>
              <w:ind w:left="-34"/>
              <w:rPr>
                <w:rFonts w:cs="Calibri"/>
                <w:szCs w:val="20"/>
                <w:lang w:val="es-CL" w:eastAsia="es-CL"/>
              </w:rPr>
            </w:pPr>
          </w:p>
          <w:p w14:paraId="574AB557" w14:textId="77777777" w:rsidR="00445C6D" w:rsidRDefault="00445C6D" w:rsidP="00F20237">
            <w:pPr>
              <w:tabs>
                <w:tab w:val="num" w:pos="-34"/>
              </w:tabs>
              <w:spacing w:after="0" w:line="240" w:lineRule="auto"/>
              <w:ind w:left="-34"/>
              <w:rPr>
                <w:rFonts w:cs="Calibri"/>
                <w:szCs w:val="20"/>
                <w:lang w:val="es-CL" w:eastAsia="es-CL"/>
              </w:rPr>
            </w:pPr>
            <w:r>
              <w:rPr>
                <w:rFonts w:cs="Calibri"/>
                <w:szCs w:val="20"/>
                <w:lang w:val="es-CL" w:eastAsia="es-CL"/>
              </w:rPr>
              <w:t>BC:</w:t>
            </w:r>
          </w:p>
          <w:p w14:paraId="2EB70B15" w14:textId="27664352" w:rsidR="003706B0" w:rsidRDefault="003706B0" w:rsidP="003706B0">
            <w:pPr>
              <w:tabs>
                <w:tab w:val="num" w:pos="-34"/>
              </w:tabs>
              <w:spacing w:after="0" w:line="240" w:lineRule="auto"/>
              <w:ind w:left="-34"/>
              <w:rPr>
                <w:rFonts w:cs="Calibri"/>
                <w:szCs w:val="20"/>
                <w:lang w:val="es-CL" w:eastAsia="es-CL"/>
              </w:rPr>
            </w:pPr>
            <w:r>
              <w:rPr>
                <w:rFonts w:cs="Calibri"/>
                <w:szCs w:val="20"/>
                <w:lang w:val="es-CL" w:eastAsia="es-CL"/>
              </w:rPr>
              <w:t>[3, Cap. 1-2]</w:t>
            </w:r>
          </w:p>
          <w:p w14:paraId="681BB646" w14:textId="12CD4413" w:rsidR="00445C6D" w:rsidRPr="00F20237" w:rsidRDefault="00445C6D" w:rsidP="003706B0">
            <w:pPr>
              <w:tabs>
                <w:tab w:val="num" w:pos="-34"/>
              </w:tabs>
              <w:spacing w:after="0" w:line="240" w:lineRule="auto"/>
              <w:ind w:left="-34"/>
              <w:rPr>
                <w:rFonts w:cs="Calibri"/>
                <w:szCs w:val="20"/>
                <w:lang w:val="es-CL" w:eastAsia="es-CL"/>
              </w:rPr>
            </w:pPr>
            <w:r>
              <w:rPr>
                <w:rFonts w:cs="Calibri"/>
                <w:szCs w:val="20"/>
                <w:lang w:val="es-CL" w:eastAsia="es-CL"/>
              </w:rPr>
              <w:t>[</w:t>
            </w:r>
            <w:r w:rsidR="00C57C9B">
              <w:rPr>
                <w:rFonts w:cs="Calibri"/>
                <w:szCs w:val="20"/>
                <w:lang w:val="es-CL" w:eastAsia="es-CL"/>
              </w:rPr>
              <w:t>7</w:t>
            </w:r>
            <w:r>
              <w:rPr>
                <w:rFonts w:cs="Calibri"/>
                <w:szCs w:val="20"/>
                <w:lang w:val="es-CL" w:eastAsia="es-CL"/>
              </w:rPr>
              <w:t>, Cap.2], [</w:t>
            </w:r>
            <w:r w:rsidR="009E349F">
              <w:rPr>
                <w:rFonts w:cs="Calibri"/>
                <w:szCs w:val="20"/>
                <w:lang w:val="es-CL" w:eastAsia="es-CL"/>
              </w:rPr>
              <w:t>9</w:t>
            </w:r>
            <w:r>
              <w:rPr>
                <w:rFonts w:cs="Calibri"/>
                <w:szCs w:val="20"/>
                <w:lang w:val="es-CL" w:eastAsia="es-CL"/>
              </w:rPr>
              <w:t>]</w:t>
            </w:r>
          </w:p>
        </w:tc>
      </w:tr>
    </w:tbl>
    <w:p w14:paraId="6C75465B" w14:textId="77777777" w:rsidR="008B3648" w:rsidRDefault="008B3648" w:rsidP="008B3648"/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842"/>
        <w:gridCol w:w="4395"/>
        <w:gridCol w:w="1701"/>
      </w:tblGrid>
      <w:tr w:rsidR="008B3648" w14:paraId="361F3CDD" w14:textId="77777777" w:rsidTr="008B3648">
        <w:tc>
          <w:tcPr>
            <w:tcW w:w="1135" w:type="dxa"/>
            <w:shd w:val="clear" w:color="auto" w:fill="A6A6A6"/>
            <w:vAlign w:val="center"/>
          </w:tcPr>
          <w:p w14:paraId="6A191215" w14:textId="77777777" w:rsidR="008B3648" w:rsidRDefault="008B3648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Número</w:t>
            </w:r>
          </w:p>
        </w:tc>
        <w:tc>
          <w:tcPr>
            <w:tcW w:w="1842" w:type="dxa"/>
            <w:shd w:val="clear" w:color="auto" w:fill="A6A6A6"/>
            <w:vAlign w:val="center"/>
          </w:tcPr>
          <w:p w14:paraId="5ED7A7BD" w14:textId="77777777" w:rsidR="008B3648" w:rsidRDefault="008B3648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RA al que tributa</w:t>
            </w:r>
          </w:p>
        </w:tc>
        <w:tc>
          <w:tcPr>
            <w:tcW w:w="4395" w:type="dxa"/>
            <w:shd w:val="clear" w:color="auto" w:fill="A6A6A6"/>
            <w:vAlign w:val="center"/>
          </w:tcPr>
          <w:p w14:paraId="124ADE05" w14:textId="77777777" w:rsidR="008B3648" w:rsidRDefault="00F05C79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Nombre de la u</w:t>
            </w:r>
            <w:r w:rsidR="008B3648">
              <w:rPr>
                <w:rFonts w:cs="Calibri"/>
              </w:rPr>
              <w:t>nidad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5D342FEB" w14:textId="77777777" w:rsidR="008B3648" w:rsidRDefault="008B3648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Duración en semanas</w:t>
            </w:r>
          </w:p>
        </w:tc>
      </w:tr>
      <w:tr w:rsidR="008B3648" w14:paraId="34E81F38" w14:textId="77777777" w:rsidTr="008B3648"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</w:tcPr>
          <w:p w14:paraId="676EB2BD" w14:textId="77777777" w:rsidR="008B3648" w:rsidRDefault="008B3648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/>
          </w:tcPr>
          <w:p w14:paraId="1CCBEF4E" w14:textId="77777777" w:rsidR="008B3648" w:rsidRDefault="008B3648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RA2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56A8335D" w14:textId="77777777" w:rsidR="008B3648" w:rsidRDefault="008B3648" w:rsidP="00691368">
            <w:pPr>
              <w:ind w:right="40"/>
              <w:jc w:val="both"/>
              <w:rPr>
                <w:rFonts w:cs="Calibri"/>
              </w:rPr>
            </w:pPr>
            <w:r w:rsidRPr="00C20D38">
              <w:t>Modelamiento dinámico de elementos de un sistema de potencia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DC76130" w14:textId="6C03DEBC" w:rsidR="00B47FEE" w:rsidRDefault="001F5AB9" w:rsidP="001F5AB9">
            <w:pPr>
              <w:ind w:left="896" w:right="878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8B3648" w:rsidRPr="002B00B2" w14:paraId="6B1EDB73" w14:textId="77777777" w:rsidTr="008B3648">
        <w:tblPrEx>
          <w:tblLook w:val="04A0" w:firstRow="1" w:lastRow="0" w:firstColumn="1" w:lastColumn="0" w:noHBand="0" w:noVBand="1"/>
        </w:tblPrEx>
        <w:tc>
          <w:tcPr>
            <w:tcW w:w="2977" w:type="dxa"/>
            <w:gridSpan w:val="2"/>
            <w:shd w:val="solid" w:color="A6A6A6" w:fill="auto"/>
            <w:vAlign w:val="center"/>
          </w:tcPr>
          <w:p w14:paraId="48026456" w14:textId="77777777" w:rsidR="00C20D38" w:rsidRPr="002B00B2" w:rsidRDefault="00C20D38" w:rsidP="00917D41">
            <w:pPr>
              <w:spacing w:after="0" w:line="240" w:lineRule="auto"/>
              <w:jc w:val="center"/>
            </w:pPr>
            <w:r w:rsidRPr="002B00B2">
              <w:t>Contenidos</w:t>
            </w:r>
          </w:p>
        </w:tc>
        <w:tc>
          <w:tcPr>
            <w:tcW w:w="4395" w:type="dxa"/>
            <w:shd w:val="solid" w:color="A6A6A6" w:fill="auto"/>
            <w:vAlign w:val="center"/>
          </w:tcPr>
          <w:p w14:paraId="1ED00B8A" w14:textId="77777777" w:rsidR="00C20D38" w:rsidRPr="002B00B2" w:rsidRDefault="00C20D38" w:rsidP="00A24749">
            <w:pPr>
              <w:spacing w:after="0" w:line="240" w:lineRule="auto"/>
              <w:jc w:val="center"/>
            </w:pPr>
            <w:r>
              <w:t xml:space="preserve">Resultado de </w:t>
            </w:r>
            <w:r w:rsidR="00A24749">
              <w:t>aprendizaje de la u</w:t>
            </w:r>
            <w:r>
              <w:t>nidad</w:t>
            </w:r>
          </w:p>
        </w:tc>
        <w:tc>
          <w:tcPr>
            <w:tcW w:w="1701" w:type="dxa"/>
            <w:shd w:val="solid" w:color="A6A6A6" w:fill="auto"/>
          </w:tcPr>
          <w:p w14:paraId="2E576DDF" w14:textId="77777777" w:rsidR="00C20D38" w:rsidRPr="002B00B2" w:rsidRDefault="00C20D38" w:rsidP="00DC013A">
            <w:pPr>
              <w:spacing w:after="0" w:line="240" w:lineRule="auto"/>
              <w:jc w:val="center"/>
            </w:pPr>
            <w:r w:rsidRPr="002B00B2">
              <w:t xml:space="preserve">Referencias a la </w:t>
            </w:r>
            <w:r w:rsidR="00DC013A">
              <w:t>b</w:t>
            </w:r>
            <w:r w:rsidRPr="002B00B2">
              <w:t>ibliografía</w:t>
            </w:r>
          </w:p>
        </w:tc>
      </w:tr>
      <w:tr w:rsidR="008B3648" w:rsidRPr="00CD2B68" w14:paraId="1A7D0826" w14:textId="77777777" w:rsidTr="008B3648">
        <w:tblPrEx>
          <w:tblLook w:val="04A0" w:firstRow="1" w:lastRow="0" w:firstColumn="1" w:lastColumn="0" w:noHBand="0" w:noVBand="1"/>
        </w:tblPrEx>
        <w:tc>
          <w:tcPr>
            <w:tcW w:w="2977" w:type="dxa"/>
            <w:gridSpan w:val="2"/>
          </w:tcPr>
          <w:p w14:paraId="19D5CA02" w14:textId="1E9239B5" w:rsidR="00C20D38" w:rsidRPr="00C20D38" w:rsidRDefault="00C20D38" w:rsidP="004155B5">
            <w:pPr>
              <w:numPr>
                <w:ilvl w:val="0"/>
                <w:numId w:val="18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 w:rsidRPr="00C20D38">
              <w:t>Descripción y modelamiento de consumos eléctricos</w:t>
            </w:r>
            <w:r w:rsidR="001F5AB9">
              <w:t>.</w:t>
            </w:r>
          </w:p>
          <w:p w14:paraId="39B372B0" w14:textId="61FBE07A" w:rsidR="00B96683" w:rsidRPr="00C20D38" w:rsidRDefault="00B96683" w:rsidP="00B96683">
            <w:pPr>
              <w:numPr>
                <w:ilvl w:val="0"/>
                <w:numId w:val="18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 w:rsidRPr="00C20D38">
              <w:t xml:space="preserve">Descripción y modelamiento de </w:t>
            </w:r>
            <w:r>
              <w:t>turbinas</w:t>
            </w:r>
            <w:r w:rsidR="001F5AB9">
              <w:t>.</w:t>
            </w:r>
          </w:p>
          <w:p w14:paraId="34439A1D" w14:textId="16DF9917" w:rsidR="00612AD4" w:rsidRDefault="00F10EAC" w:rsidP="00B96683">
            <w:pPr>
              <w:numPr>
                <w:ilvl w:val="0"/>
                <w:numId w:val="18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 w:rsidRPr="00C20D38">
              <w:t>Descripción y modelamiento de generadores</w:t>
            </w:r>
            <w:r>
              <w:t xml:space="preserve"> sincrónicos </w:t>
            </w:r>
            <w:r w:rsidR="00B96683">
              <w:t xml:space="preserve">y </w:t>
            </w:r>
            <w:r w:rsidR="00612AD4">
              <w:t>de inducción</w:t>
            </w:r>
            <w:r w:rsidR="001F5AB9">
              <w:t>.</w:t>
            </w:r>
          </w:p>
          <w:p w14:paraId="207C0BA6" w14:textId="1B00C8FF" w:rsidR="007C075D" w:rsidRPr="00C20D38" w:rsidRDefault="007C075D" w:rsidP="00612AD4">
            <w:pPr>
              <w:numPr>
                <w:ilvl w:val="0"/>
                <w:numId w:val="18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 w:rsidRPr="00C20D38">
              <w:t>Descripción y modelamiento de</w:t>
            </w:r>
            <w:r>
              <w:t xml:space="preserve"> transformadores </w:t>
            </w:r>
            <w:r w:rsidR="00A24749">
              <w:t>y líneas de transmisión</w:t>
            </w:r>
            <w:r w:rsidR="001F5AB9">
              <w:t>.</w:t>
            </w:r>
            <w:r w:rsidR="00A24749">
              <w:t xml:space="preserve"> </w:t>
            </w:r>
          </w:p>
          <w:p w14:paraId="51D7B339" w14:textId="580D8015" w:rsidR="00435EF2" w:rsidRDefault="00435EF2" w:rsidP="00435EF2">
            <w:pPr>
              <w:numPr>
                <w:ilvl w:val="0"/>
                <w:numId w:val="18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 w:rsidRPr="00C20D38">
              <w:t>Descripción y modelamiento de</w:t>
            </w:r>
            <w:r>
              <w:t xml:space="preserve"> turbina</w:t>
            </w:r>
            <w:r w:rsidR="001F5AB9">
              <w:t>s eólicas de velocidad variable.</w:t>
            </w:r>
          </w:p>
          <w:p w14:paraId="5B037C54" w14:textId="18F78A56" w:rsidR="007C075D" w:rsidRDefault="00C20D38" w:rsidP="00DC013A">
            <w:pPr>
              <w:numPr>
                <w:ilvl w:val="0"/>
                <w:numId w:val="18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 w:rsidRPr="00C20D38">
              <w:t>Descripción y modelamiento de</w:t>
            </w:r>
            <w:r w:rsidR="00AF626B">
              <w:t xml:space="preserve"> </w:t>
            </w:r>
            <w:r w:rsidR="007C075D">
              <w:t>paneles fotovoltaicos</w:t>
            </w:r>
            <w:r w:rsidR="001F5AB9">
              <w:t>.</w:t>
            </w:r>
          </w:p>
          <w:p w14:paraId="2FC58E90" w14:textId="370DD7EF" w:rsidR="00B96683" w:rsidRPr="00612AD4" w:rsidRDefault="007C075D" w:rsidP="00594F7A">
            <w:pPr>
              <w:numPr>
                <w:ilvl w:val="0"/>
                <w:numId w:val="18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 w:rsidRPr="00C20D38">
              <w:lastRenderedPageBreak/>
              <w:t>Descripción y modelamiento de</w:t>
            </w:r>
            <w:r>
              <w:t xml:space="preserve"> </w:t>
            </w:r>
            <w:r w:rsidR="003D0DF1">
              <w:t>convertidores</w:t>
            </w:r>
            <w:r w:rsidR="00B96683">
              <w:t xml:space="preserve">, SVC </w:t>
            </w:r>
            <w:r>
              <w:t>y baterías</w:t>
            </w:r>
            <w:r w:rsidR="00FB2E35">
              <w:t>.</w:t>
            </w:r>
          </w:p>
        </w:tc>
        <w:tc>
          <w:tcPr>
            <w:tcW w:w="4395" w:type="dxa"/>
          </w:tcPr>
          <w:p w14:paraId="48FB014E" w14:textId="77777777" w:rsidR="00490048" w:rsidRPr="00490048" w:rsidRDefault="00490048" w:rsidP="0049004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Cs w:val="20"/>
                <w:lang w:val="es-CL" w:eastAsia="es-CL"/>
              </w:rPr>
            </w:pPr>
            <w:r w:rsidRPr="00490048">
              <w:rPr>
                <w:rFonts w:cs="Calibri"/>
                <w:szCs w:val="20"/>
                <w:lang w:val="es-CL" w:eastAsia="es-CL"/>
              </w:rPr>
              <w:lastRenderedPageBreak/>
              <w:t>Al final de la unidad se espera que el</w:t>
            </w:r>
            <w:r>
              <w:rPr>
                <w:rFonts w:cs="Calibri"/>
                <w:szCs w:val="20"/>
                <w:lang w:val="es-CL" w:eastAsia="es-CL"/>
              </w:rPr>
              <w:t xml:space="preserve"> estudiante c</w:t>
            </w:r>
            <w:r w:rsidR="007C075D">
              <w:rPr>
                <w:rFonts w:cs="Calibri"/>
                <w:szCs w:val="20"/>
                <w:lang w:val="es-CL" w:eastAsia="es-CL"/>
              </w:rPr>
              <w:t xml:space="preserve">omprenda y </w:t>
            </w:r>
            <w:r w:rsidR="00B96683">
              <w:rPr>
                <w:rFonts w:cs="Calibri"/>
                <w:szCs w:val="20"/>
                <w:lang w:val="es-CL" w:eastAsia="es-CL"/>
              </w:rPr>
              <w:t>desarrolle</w:t>
            </w:r>
            <w:r w:rsidRPr="00490048">
              <w:rPr>
                <w:rFonts w:cs="Calibri"/>
                <w:szCs w:val="20"/>
                <w:lang w:val="es-CL" w:eastAsia="es-CL"/>
              </w:rPr>
              <w:t xml:space="preserve"> modelos</w:t>
            </w:r>
            <w:r>
              <w:rPr>
                <w:rFonts w:cs="Calibri"/>
                <w:szCs w:val="20"/>
                <w:lang w:val="es-CL" w:eastAsia="es-CL"/>
              </w:rPr>
              <w:t xml:space="preserve"> dinámicos</w:t>
            </w:r>
            <w:r w:rsidRPr="00490048">
              <w:rPr>
                <w:rFonts w:cs="Calibri"/>
                <w:szCs w:val="20"/>
                <w:lang w:val="es-CL" w:eastAsia="es-CL"/>
              </w:rPr>
              <w:t xml:space="preserve"> </w:t>
            </w:r>
            <w:r w:rsidR="007C075D">
              <w:rPr>
                <w:rFonts w:cs="Calibri"/>
                <w:szCs w:val="20"/>
                <w:lang w:val="es-CL" w:eastAsia="es-CL"/>
              </w:rPr>
              <w:t xml:space="preserve">de </w:t>
            </w:r>
            <w:r w:rsidR="00123987">
              <w:rPr>
                <w:rFonts w:cs="Calibri"/>
                <w:szCs w:val="20"/>
                <w:lang w:val="es-CL" w:eastAsia="es-CL"/>
              </w:rPr>
              <w:t>l</w:t>
            </w:r>
            <w:r w:rsidR="001B7B38">
              <w:rPr>
                <w:rFonts w:cs="Calibri"/>
                <w:szCs w:val="20"/>
                <w:lang w:val="es-CL" w:eastAsia="es-CL"/>
              </w:rPr>
              <w:t>o</w:t>
            </w:r>
            <w:r w:rsidR="00123987">
              <w:rPr>
                <w:rFonts w:cs="Calibri"/>
                <w:szCs w:val="20"/>
                <w:lang w:val="es-CL" w:eastAsia="es-CL"/>
              </w:rPr>
              <w:t xml:space="preserve">s </w:t>
            </w:r>
            <w:r w:rsidR="007C075D">
              <w:rPr>
                <w:rFonts w:cs="Calibri"/>
                <w:szCs w:val="20"/>
                <w:lang w:val="es-CL" w:eastAsia="es-CL"/>
              </w:rPr>
              <w:t xml:space="preserve">diferentes </w:t>
            </w:r>
            <w:r w:rsidR="001B7B38">
              <w:rPr>
                <w:rFonts w:cs="Calibri"/>
                <w:szCs w:val="20"/>
                <w:lang w:val="es-CL" w:eastAsia="es-CL"/>
              </w:rPr>
              <w:t>elementos</w:t>
            </w:r>
            <w:r w:rsidR="007C075D">
              <w:rPr>
                <w:rFonts w:cs="Calibri"/>
                <w:szCs w:val="20"/>
                <w:lang w:val="es-CL" w:eastAsia="es-CL"/>
              </w:rPr>
              <w:t xml:space="preserve"> de los </w:t>
            </w:r>
            <w:r w:rsidR="001B7B38">
              <w:rPr>
                <w:rFonts w:cs="Calibri"/>
                <w:szCs w:val="20"/>
                <w:lang w:val="es-CL" w:eastAsia="es-CL"/>
              </w:rPr>
              <w:t>SEP</w:t>
            </w:r>
            <w:r w:rsidR="007C075D">
              <w:rPr>
                <w:rFonts w:cs="Calibri"/>
                <w:szCs w:val="20"/>
                <w:lang w:val="es-CL" w:eastAsia="es-CL"/>
              </w:rPr>
              <w:t xml:space="preserve"> </w:t>
            </w:r>
            <w:r w:rsidR="00260153">
              <w:rPr>
                <w:rFonts w:cs="Calibri"/>
                <w:szCs w:val="20"/>
                <w:lang w:val="es-CL" w:eastAsia="es-CL"/>
              </w:rPr>
              <w:t xml:space="preserve">que son </w:t>
            </w:r>
            <w:r w:rsidR="00445593">
              <w:rPr>
                <w:rFonts w:cs="Calibri"/>
                <w:szCs w:val="20"/>
                <w:lang w:val="es-CL" w:eastAsia="es-CL"/>
              </w:rPr>
              <w:t xml:space="preserve">necesarios para </w:t>
            </w:r>
            <w:r w:rsidR="00123987">
              <w:rPr>
                <w:rFonts w:cs="Calibri"/>
                <w:szCs w:val="20"/>
                <w:lang w:val="es-CL" w:eastAsia="es-CL"/>
              </w:rPr>
              <w:t>analizar</w:t>
            </w:r>
            <w:r w:rsidR="00445593">
              <w:rPr>
                <w:rFonts w:cs="Calibri"/>
                <w:szCs w:val="20"/>
                <w:lang w:val="es-CL" w:eastAsia="es-CL"/>
              </w:rPr>
              <w:t xml:space="preserve"> </w:t>
            </w:r>
            <w:r w:rsidR="00123987">
              <w:rPr>
                <w:rFonts w:cs="Calibri"/>
                <w:szCs w:val="20"/>
                <w:lang w:val="es-CL" w:eastAsia="es-CL"/>
              </w:rPr>
              <w:t>su</w:t>
            </w:r>
            <w:r w:rsidR="00445593">
              <w:rPr>
                <w:rFonts w:cs="Calibri"/>
                <w:szCs w:val="20"/>
                <w:lang w:val="es-CL" w:eastAsia="es-CL"/>
              </w:rPr>
              <w:t xml:space="preserve"> operación </w:t>
            </w:r>
            <w:r w:rsidR="009F73CD">
              <w:rPr>
                <w:rFonts w:cs="Calibri"/>
                <w:szCs w:val="20"/>
                <w:lang w:val="es-CL" w:eastAsia="es-CL"/>
              </w:rPr>
              <w:t xml:space="preserve">en el tiempo </w:t>
            </w:r>
            <w:r w:rsidR="00445593">
              <w:rPr>
                <w:rFonts w:cs="Calibri"/>
                <w:szCs w:val="20"/>
                <w:lang w:val="es-CL" w:eastAsia="es-CL"/>
              </w:rPr>
              <w:t>tanto</w:t>
            </w:r>
            <w:r w:rsidRPr="00490048">
              <w:rPr>
                <w:rFonts w:cs="Calibri"/>
                <w:szCs w:val="20"/>
                <w:lang w:val="es-CL" w:eastAsia="es-CL"/>
              </w:rPr>
              <w:t xml:space="preserve"> en</w:t>
            </w:r>
            <w:r>
              <w:rPr>
                <w:rFonts w:cs="Calibri"/>
                <w:szCs w:val="20"/>
                <w:lang w:val="es-CL" w:eastAsia="es-CL"/>
              </w:rPr>
              <w:t xml:space="preserve"> régimen permanente </w:t>
            </w:r>
            <w:r w:rsidR="00445593">
              <w:rPr>
                <w:rFonts w:cs="Calibri"/>
                <w:szCs w:val="20"/>
                <w:lang w:val="es-CL" w:eastAsia="es-CL"/>
              </w:rPr>
              <w:t>como</w:t>
            </w:r>
            <w:r>
              <w:rPr>
                <w:rFonts w:cs="Calibri"/>
                <w:szCs w:val="20"/>
                <w:lang w:val="es-CL" w:eastAsia="es-CL"/>
              </w:rPr>
              <w:t xml:space="preserve"> durante </w:t>
            </w:r>
            <w:r w:rsidR="007C075D">
              <w:rPr>
                <w:rFonts w:cs="Calibri"/>
                <w:szCs w:val="20"/>
                <w:lang w:val="es-CL" w:eastAsia="es-CL"/>
              </w:rPr>
              <w:t>contingencias</w:t>
            </w:r>
            <w:r w:rsidR="00964F33">
              <w:rPr>
                <w:rFonts w:cs="Calibri"/>
                <w:szCs w:val="20"/>
                <w:lang w:val="es-CL" w:eastAsia="es-CL"/>
              </w:rPr>
              <w:t>.</w:t>
            </w:r>
          </w:p>
          <w:p w14:paraId="606DE2C1" w14:textId="77777777" w:rsidR="00C20D38" w:rsidRDefault="00C20D38" w:rsidP="004900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A0E2A6" w14:textId="77777777" w:rsidR="00B96683" w:rsidRPr="00F905C8" w:rsidRDefault="00B96683" w:rsidP="004900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23E0A9" w14:textId="77777777" w:rsidR="00152129" w:rsidRPr="00236A29" w:rsidRDefault="00445C6D" w:rsidP="00D7069B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A29">
              <w:rPr>
                <w:rFonts w:ascii="Arial" w:hAnsi="Arial" w:cs="Arial"/>
                <w:sz w:val="20"/>
                <w:szCs w:val="20"/>
                <w:lang w:val="en-US"/>
              </w:rPr>
              <w:t xml:space="preserve">BB: </w:t>
            </w:r>
          </w:p>
          <w:p w14:paraId="3F254268" w14:textId="66C73D96" w:rsidR="00445C6D" w:rsidRPr="00236A29" w:rsidRDefault="003706B0" w:rsidP="00D7069B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A29">
              <w:rPr>
                <w:rFonts w:ascii="Arial" w:hAnsi="Arial" w:cs="Arial"/>
                <w:sz w:val="20"/>
                <w:szCs w:val="20"/>
                <w:lang w:val="en-US"/>
              </w:rPr>
              <w:t>[1</w:t>
            </w:r>
            <w:r w:rsidR="00445C6D" w:rsidRPr="00236A29">
              <w:rPr>
                <w:rFonts w:ascii="Arial" w:hAnsi="Arial" w:cs="Arial"/>
                <w:sz w:val="20"/>
                <w:szCs w:val="20"/>
                <w:lang w:val="en-US"/>
              </w:rPr>
              <w:t>, Cap. 2-4]</w:t>
            </w:r>
            <w:r w:rsidR="001F5AB9" w:rsidRPr="00236A29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14:paraId="13716E1E" w14:textId="06516FDA" w:rsidR="00445C6D" w:rsidRPr="00236A29" w:rsidRDefault="003706B0" w:rsidP="00D7069B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A29">
              <w:rPr>
                <w:rFonts w:ascii="Arial" w:hAnsi="Arial" w:cs="Arial"/>
                <w:sz w:val="20"/>
                <w:szCs w:val="20"/>
                <w:lang w:val="en-US"/>
              </w:rPr>
              <w:t>[2</w:t>
            </w:r>
            <w:r w:rsidR="00445C6D" w:rsidRPr="00236A29">
              <w:rPr>
                <w:rFonts w:ascii="Arial" w:hAnsi="Arial" w:cs="Arial"/>
                <w:sz w:val="20"/>
                <w:szCs w:val="20"/>
                <w:lang w:val="en-US"/>
              </w:rPr>
              <w:t>, Cap. 2, 7-9]</w:t>
            </w:r>
          </w:p>
          <w:p w14:paraId="019A42AE" w14:textId="77777777" w:rsidR="00445C6D" w:rsidRPr="00236A29" w:rsidRDefault="00445C6D" w:rsidP="00D7069B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FCAF28" w14:textId="77777777" w:rsidR="00445C6D" w:rsidRPr="00236A29" w:rsidRDefault="00445C6D" w:rsidP="00D7069B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A29">
              <w:rPr>
                <w:rFonts w:ascii="Arial" w:hAnsi="Arial" w:cs="Arial"/>
                <w:sz w:val="20"/>
                <w:szCs w:val="20"/>
                <w:lang w:val="en-US"/>
              </w:rPr>
              <w:t>BC:</w:t>
            </w:r>
          </w:p>
          <w:p w14:paraId="3488D7F7" w14:textId="146B1214" w:rsidR="00445C6D" w:rsidRPr="00236A29" w:rsidRDefault="003706B0" w:rsidP="00D7069B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A29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="00236A29" w:rsidRPr="00236A29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236A29">
              <w:rPr>
                <w:rFonts w:ascii="Arial" w:hAnsi="Arial" w:cs="Arial"/>
                <w:sz w:val="20"/>
                <w:szCs w:val="20"/>
                <w:lang w:val="en-US"/>
              </w:rPr>
              <w:t xml:space="preserve">, Cap. 3-7,11] </w:t>
            </w:r>
            <w:r w:rsidR="00B47FEE" w:rsidRPr="00236A29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="00236A29" w:rsidRPr="00236A2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B47FEE" w:rsidRPr="00236A29">
              <w:rPr>
                <w:rFonts w:ascii="Arial" w:hAnsi="Arial" w:cs="Arial"/>
                <w:sz w:val="20"/>
                <w:szCs w:val="20"/>
                <w:lang w:val="en-US"/>
              </w:rPr>
              <w:t>, Cap.8]</w:t>
            </w:r>
            <w:r w:rsidR="001F5AB9" w:rsidRPr="00236A29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14:paraId="0E099AF4" w14:textId="45342740" w:rsidR="00B47FEE" w:rsidRPr="00BD2BC6" w:rsidRDefault="00627FA6" w:rsidP="00D7069B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</w:rPr>
            </w:pPr>
            <w:r w:rsidRPr="00236A29">
              <w:rPr>
                <w:rFonts w:ascii="Arial" w:hAnsi="Arial" w:cs="Arial"/>
                <w:sz w:val="20"/>
                <w:szCs w:val="20"/>
              </w:rPr>
              <w:t>[</w:t>
            </w:r>
            <w:r w:rsidR="00236A29" w:rsidRPr="00236A29">
              <w:rPr>
                <w:rFonts w:ascii="Arial" w:hAnsi="Arial" w:cs="Arial"/>
                <w:sz w:val="20"/>
                <w:szCs w:val="20"/>
              </w:rPr>
              <w:t>7</w:t>
            </w:r>
            <w:r w:rsidRPr="00BD2BC6">
              <w:rPr>
                <w:rFonts w:ascii="Arial" w:hAnsi="Arial" w:cs="Arial"/>
                <w:sz w:val="20"/>
                <w:szCs w:val="20"/>
              </w:rPr>
              <w:t>, Cap. 5,8-10]</w:t>
            </w:r>
            <w:r w:rsidR="001F5AB9" w:rsidRPr="00BD2BC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E9E5652" w14:textId="671A56E6" w:rsidR="00B47FEE" w:rsidRDefault="00BD2BC6" w:rsidP="00D7069B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</w:rPr>
            </w:pPr>
            <w:r w:rsidRPr="00BD2BC6">
              <w:rPr>
                <w:rFonts w:ascii="Arial" w:hAnsi="Arial" w:cs="Arial"/>
                <w:sz w:val="20"/>
                <w:szCs w:val="20"/>
              </w:rPr>
              <w:t>[14, Cap. 3-6]</w:t>
            </w:r>
          </w:p>
          <w:p w14:paraId="78849995" w14:textId="343282A2" w:rsidR="009356CD" w:rsidRPr="00BD2BC6" w:rsidRDefault="009356CD" w:rsidP="00D7069B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</w:rPr>
            </w:pPr>
          </w:p>
          <w:p w14:paraId="19D84FE0" w14:textId="64EB5E2D" w:rsidR="00B47FEE" w:rsidRPr="00CD2B68" w:rsidRDefault="00B47FEE" w:rsidP="00D7069B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AE6BBD" w14:textId="77777777" w:rsidR="00F905C8" w:rsidRDefault="00F905C8" w:rsidP="00900ABC">
      <w:pPr>
        <w:jc w:val="center"/>
        <w:rPr>
          <w:lang w:val="es-CL"/>
        </w:rPr>
      </w:pP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842"/>
        <w:gridCol w:w="4395"/>
        <w:gridCol w:w="1701"/>
      </w:tblGrid>
      <w:tr w:rsidR="00260153" w14:paraId="1B71C63C" w14:textId="77777777" w:rsidTr="00260153">
        <w:tc>
          <w:tcPr>
            <w:tcW w:w="1135" w:type="dxa"/>
            <w:shd w:val="clear" w:color="auto" w:fill="A6A6A6"/>
            <w:vAlign w:val="center"/>
          </w:tcPr>
          <w:p w14:paraId="43681042" w14:textId="77777777" w:rsidR="00260153" w:rsidRDefault="00260153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Número</w:t>
            </w:r>
          </w:p>
        </w:tc>
        <w:tc>
          <w:tcPr>
            <w:tcW w:w="1842" w:type="dxa"/>
            <w:shd w:val="clear" w:color="auto" w:fill="A6A6A6"/>
            <w:vAlign w:val="center"/>
          </w:tcPr>
          <w:p w14:paraId="0A448700" w14:textId="77777777" w:rsidR="00260153" w:rsidRDefault="00260153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RA al que tributa</w:t>
            </w:r>
          </w:p>
        </w:tc>
        <w:tc>
          <w:tcPr>
            <w:tcW w:w="4395" w:type="dxa"/>
            <w:shd w:val="clear" w:color="auto" w:fill="A6A6A6"/>
            <w:vAlign w:val="center"/>
          </w:tcPr>
          <w:p w14:paraId="01FBC85F" w14:textId="77777777" w:rsidR="00260153" w:rsidRDefault="00260153" w:rsidP="00F05C7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Nombre de la </w:t>
            </w:r>
            <w:r w:rsidR="00F05C79">
              <w:rPr>
                <w:rFonts w:cs="Calibri"/>
              </w:rPr>
              <w:t>u</w:t>
            </w:r>
            <w:r>
              <w:rPr>
                <w:rFonts w:cs="Calibri"/>
              </w:rPr>
              <w:t>nidad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33428EEC" w14:textId="77777777" w:rsidR="00260153" w:rsidRDefault="00260153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Duración en semanas</w:t>
            </w:r>
          </w:p>
        </w:tc>
      </w:tr>
      <w:tr w:rsidR="00260153" w14:paraId="7DE59732" w14:textId="77777777" w:rsidTr="00260153"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</w:tcPr>
          <w:p w14:paraId="76CEB5C0" w14:textId="77777777" w:rsidR="00260153" w:rsidRDefault="00260153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/>
          </w:tcPr>
          <w:p w14:paraId="731F6B4D" w14:textId="77777777" w:rsidR="00260153" w:rsidRDefault="00260153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RA3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17646030" w14:textId="29172F3F" w:rsidR="00260153" w:rsidRDefault="00260153" w:rsidP="00691368">
            <w:pPr>
              <w:ind w:right="40"/>
              <w:jc w:val="both"/>
              <w:rPr>
                <w:rFonts w:cs="Calibri"/>
              </w:rPr>
            </w:pPr>
            <w:r>
              <w:rPr>
                <w:lang w:val="es-CL"/>
              </w:rPr>
              <w:t>E</w:t>
            </w:r>
            <w:r w:rsidRPr="00CD39F7">
              <w:rPr>
                <w:lang w:val="es-CL"/>
              </w:rPr>
              <w:t xml:space="preserve">squemas de control para centrales de </w:t>
            </w:r>
            <w:r w:rsidR="00AE6470" w:rsidRPr="00CD39F7">
              <w:rPr>
                <w:lang w:val="es-CL"/>
              </w:rPr>
              <w:t>generación</w:t>
            </w:r>
            <w:r>
              <w:t xml:space="preserve"> convencional y renovables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0CAC49E" w14:textId="782D65E2" w:rsidR="00B47FEE" w:rsidRDefault="0027792C" w:rsidP="0027792C">
            <w:pPr>
              <w:ind w:left="896" w:right="878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  <w:tr w:rsidR="00260153" w:rsidRPr="002B00B2" w14:paraId="65C80B02" w14:textId="77777777" w:rsidTr="00260153">
        <w:tblPrEx>
          <w:tblLook w:val="04A0" w:firstRow="1" w:lastRow="0" w:firstColumn="1" w:lastColumn="0" w:noHBand="0" w:noVBand="1"/>
        </w:tblPrEx>
        <w:tc>
          <w:tcPr>
            <w:tcW w:w="2977" w:type="dxa"/>
            <w:gridSpan w:val="2"/>
            <w:shd w:val="solid" w:color="A6A6A6" w:fill="auto"/>
            <w:vAlign w:val="center"/>
          </w:tcPr>
          <w:p w14:paraId="6BE64309" w14:textId="77777777" w:rsidR="00032DD6" w:rsidRPr="002B00B2" w:rsidRDefault="00032DD6" w:rsidP="00917D41">
            <w:pPr>
              <w:spacing w:after="0" w:line="240" w:lineRule="auto"/>
              <w:jc w:val="center"/>
            </w:pPr>
            <w:r w:rsidRPr="002B00B2">
              <w:t>Contenidos</w:t>
            </w:r>
          </w:p>
        </w:tc>
        <w:tc>
          <w:tcPr>
            <w:tcW w:w="4395" w:type="dxa"/>
            <w:shd w:val="solid" w:color="A6A6A6" w:fill="auto"/>
            <w:vAlign w:val="center"/>
          </w:tcPr>
          <w:p w14:paraId="7BA6AEF8" w14:textId="77777777" w:rsidR="00032DD6" w:rsidRPr="002B00B2" w:rsidRDefault="00032DD6" w:rsidP="00A24749">
            <w:pPr>
              <w:spacing w:after="0" w:line="240" w:lineRule="auto"/>
              <w:jc w:val="center"/>
            </w:pPr>
            <w:r>
              <w:t xml:space="preserve">Resultado de </w:t>
            </w:r>
            <w:r w:rsidR="00A24749">
              <w:t>aprendizaje de la u</w:t>
            </w:r>
            <w:r>
              <w:t>nidad</w:t>
            </w:r>
          </w:p>
        </w:tc>
        <w:tc>
          <w:tcPr>
            <w:tcW w:w="1701" w:type="dxa"/>
            <w:shd w:val="solid" w:color="A6A6A6" w:fill="auto"/>
          </w:tcPr>
          <w:p w14:paraId="4493664A" w14:textId="77777777" w:rsidR="00032DD6" w:rsidRPr="002B00B2" w:rsidRDefault="00032DD6" w:rsidP="00A24749">
            <w:pPr>
              <w:spacing w:after="0" w:line="240" w:lineRule="auto"/>
              <w:jc w:val="center"/>
            </w:pPr>
            <w:r w:rsidRPr="002B00B2">
              <w:t xml:space="preserve">Referencias a la </w:t>
            </w:r>
            <w:r w:rsidR="00A24749">
              <w:t>b</w:t>
            </w:r>
            <w:r w:rsidRPr="002B00B2">
              <w:t>ibliografía</w:t>
            </w:r>
          </w:p>
        </w:tc>
      </w:tr>
      <w:tr w:rsidR="00260153" w:rsidRPr="00CD2B68" w14:paraId="7E83B0C9" w14:textId="77777777" w:rsidTr="00260153">
        <w:tblPrEx>
          <w:tblLook w:val="04A0" w:firstRow="1" w:lastRow="0" w:firstColumn="1" w:lastColumn="0" w:noHBand="0" w:noVBand="1"/>
        </w:tblPrEx>
        <w:tc>
          <w:tcPr>
            <w:tcW w:w="2977" w:type="dxa"/>
            <w:gridSpan w:val="2"/>
          </w:tcPr>
          <w:p w14:paraId="465B3BAB" w14:textId="77777777" w:rsidR="00AD093F" w:rsidRPr="00AF626B" w:rsidRDefault="00A24749" w:rsidP="00691368">
            <w:pPr>
              <w:numPr>
                <w:ilvl w:val="0"/>
                <w:numId w:val="22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>
              <w:t>Descripción y desarrollo de e</w:t>
            </w:r>
            <w:r w:rsidR="00AD093F">
              <w:t>squema</w:t>
            </w:r>
            <w:r>
              <w:t>s</w:t>
            </w:r>
            <w:r w:rsidR="00AD093F">
              <w:t xml:space="preserve"> de control </w:t>
            </w:r>
            <w:r>
              <w:t>asociados a</w:t>
            </w:r>
            <w:r w:rsidR="00AD093F">
              <w:t xml:space="preserve"> central</w:t>
            </w:r>
            <w:r>
              <w:t>es</w:t>
            </w:r>
            <w:r w:rsidR="00AD093F">
              <w:t xml:space="preserve"> convencional</w:t>
            </w:r>
            <w:r>
              <w:t>es incluyendo reguladores de velocidad, sistema</w:t>
            </w:r>
            <w:r w:rsidR="00123987">
              <w:t>s</w:t>
            </w:r>
            <w:r>
              <w:t xml:space="preserve"> de excitación, c</w:t>
            </w:r>
            <w:r w:rsidR="00AD093F">
              <w:t>ontrol de voltaje</w:t>
            </w:r>
            <w:r>
              <w:t xml:space="preserve"> y PSS</w:t>
            </w:r>
            <w:r w:rsidR="001B7B38">
              <w:t>.</w:t>
            </w:r>
          </w:p>
          <w:p w14:paraId="350CF733" w14:textId="299C3CBD" w:rsidR="00032DD6" w:rsidRDefault="00A24749" w:rsidP="00E550FC">
            <w:pPr>
              <w:numPr>
                <w:ilvl w:val="0"/>
                <w:numId w:val="22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>
              <w:t xml:space="preserve">Descripción y desarrollo de esquemas </w:t>
            </w:r>
            <w:r w:rsidR="00AD093F">
              <w:t xml:space="preserve">de control </w:t>
            </w:r>
            <w:r w:rsidR="00B47FEE">
              <w:t>para convertidores</w:t>
            </w:r>
            <w:r>
              <w:t xml:space="preserve"> de potencia en</w:t>
            </w:r>
            <w:r w:rsidR="00AD093F">
              <w:t xml:space="preserve"> </w:t>
            </w:r>
            <w:r w:rsidR="00AD093F" w:rsidRPr="00CD39F7">
              <w:rPr>
                <w:lang w:val="es-CL"/>
              </w:rPr>
              <w:t>parques e</w:t>
            </w:r>
            <w:r w:rsidR="00AD093F">
              <w:t xml:space="preserve">ólicos </w:t>
            </w:r>
            <w:r w:rsidR="00AD093F" w:rsidRPr="00CD39F7">
              <w:t>de velocidad variable</w:t>
            </w:r>
            <w:r w:rsidR="001B7B38">
              <w:t>.</w:t>
            </w:r>
          </w:p>
          <w:p w14:paraId="4D741E77" w14:textId="77777777" w:rsidR="00AD093F" w:rsidRPr="00612AD4" w:rsidRDefault="00A24749" w:rsidP="008C6E9E">
            <w:pPr>
              <w:numPr>
                <w:ilvl w:val="0"/>
                <w:numId w:val="22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>
              <w:t xml:space="preserve">Descripción y desarrollo de esquemas de control </w:t>
            </w:r>
            <w:r w:rsidR="008C6E9E">
              <w:t>para</w:t>
            </w:r>
            <w:r>
              <w:t xml:space="preserve"> inversores en </w:t>
            </w:r>
            <w:r w:rsidR="00AD093F">
              <w:t>centrales fotovoltaicas</w:t>
            </w:r>
            <w:r w:rsidR="001B7B38">
              <w:t>.</w:t>
            </w:r>
            <w:r w:rsidR="00AD093F" w:rsidRPr="00CD39F7">
              <w:rPr>
                <w:lang w:val="es-CL"/>
              </w:rPr>
              <w:t xml:space="preserve"> </w:t>
            </w:r>
          </w:p>
        </w:tc>
        <w:tc>
          <w:tcPr>
            <w:tcW w:w="4395" w:type="dxa"/>
          </w:tcPr>
          <w:p w14:paraId="7AC1AB3F" w14:textId="313862A3" w:rsidR="00A24749" w:rsidRDefault="00E450DC" w:rsidP="00445593">
            <w:pPr>
              <w:spacing w:after="0" w:line="240" w:lineRule="auto"/>
            </w:pPr>
            <w:r w:rsidRPr="00490048">
              <w:rPr>
                <w:rFonts w:cs="Calibri"/>
                <w:szCs w:val="20"/>
                <w:lang w:val="es-CL" w:eastAsia="es-CL"/>
              </w:rPr>
              <w:t>Al final de la unidad se espera que el</w:t>
            </w:r>
            <w:r>
              <w:rPr>
                <w:rFonts w:cs="Calibri"/>
                <w:szCs w:val="20"/>
                <w:lang w:val="es-CL" w:eastAsia="es-CL"/>
              </w:rPr>
              <w:t xml:space="preserve"> estudiante </w:t>
            </w:r>
            <w:r w:rsidR="00445593">
              <w:rPr>
                <w:lang w:val="es-CL"/>
              </w:rPr>
              <w:t>sea capaz de d</w:t>
            </w:r>
            <w:r w:rsidR="00445593" w:rsidRPr="00CD39F7">
              <w:rPr>
                <w:lang w:val="es-CL"/>
              </w:rPr>
              <w:t xml:space="preserve">esarrollar </w:t>
            </w:r>
            <w:r w:rsidR="00B47FEE">
              <w:rPr>
                <w:lang w:val="es-CL"/>
              </w:rPr>
              <w:t>diferentes esquemas</w:t>
            </w:r>
            <w:r w:rsidR="00445593" w:rsidRPr="00CD39F7">
              <w:rPr>
                <w:lang w:val="es-CL"/>
              </w:rPr>
              <w:t xml:space="preserve"> de control </w:t>
            </w:r>
            <w:r w:rsidR="00A24749">
              <w:rPr>
                <w:lang w:val="es-CL"/>
              </w:rPr>
              <w:t>asociados a</w:t>
            </w:r>
            <w:r w:rsidR="00445593" w:rsidRPr="00CD39F7">
              <w:rPr>
                <w:lang w:val="es-CL"/>
              </w:rPr>
              <w:t xml:space="preserve"> centrales de </w:t>
            </w:r>
            <w:r w:rsidR="00903B4D" w:rsidRPr="00CD39F7">
              <w:rPr>
                <w:lang w:val="es-CL"/>
              </w:rPr>
              <w:t>generación</w:t>
            </w:r>
            <w:r w:rsidR="00A24749">
              <w:t xml:space="preserve"> </w:t>
            </w:r>
            <w:r w:rsidR="00AE6470">
              <w:t>convencional,</w:t>
            </w:r>
            <w:r w:rsidR="00A24749">
              <w:t xml:space="preserve"> así como </w:t>
            </w:r>
            <w:r w:rsidR="008C6E9E">
              <w:t>a</w:t>
            </w:r>
            <w:r w:rsidR="00460CF6">
              <w:t xml:space="preserve"> </w:t>
            </w:r>
            <w:r w:rsidR="00445593" w:rsidRPr="00CD39F7">
              <w:rPr>
                <w:lang w:val="es-CL"/>
              </w:rPr>
              <w:t xml:space="preserve">parques </w:t>
            </w:r>
            <w:r w:rsidR="00903B4D">
              <w:t>eólicos</w:t>
            </w:r>
            <w:r w:rsidR="00A24749">
              <w:t xml:space="preserve"> de velocidad variable </w:t>
            </w:r>
            <w:r w:rsidR="0008472C">
              <w:t xml:space="preserve">y </w:t>
            </w:r>
            <w:r w:rsidR="00445593" w:rsidRPr="00CD39F7">
              <w:t>centrales fotovoltaicas</w:t>
            </w:r>
            <w:r w:rsidR="004B04D3">
              <w:t>.</w:t>
            </w:r>
          </w:p>
          <w:p w14:paraId="72D37EED" w14:textId="77777777" w:rsidR="00A24749" w:rsidRPr="00A24749" w:rsidRDefault="00A24749" w:rsidP="00445593">
            <w:pPr>
              <w:spacing w:after="0" w:line="240" w:lineRule="auto"/>
            </w:pPr>
          </w:p>
        </w:tc>
        <w:tc>
          <w:tcPr>
            <w:tcW w:w="1701" w:type="dxa"/>
          </w:tcPr>
          <w:p w14:paraId="70705CD2" w14:textId="77777777" w:rsidR="00D7069B" w:rsidRPr="00C43590" w:rsidRDefault="00B47FEE" w:rsidP="002958BD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3590">
              <w:rPr>
                <w:rFonts w:ascii="Arial" w:hAnsi="Arial" w:cs="Arial"/>
                <w:sz w:val="20"/>
                <w:szCs w:val="20"/>
                <w:lang w:val="en-US"/>
              </w:rPr>
              <w:t>BB:</w:t>
            </w:r>
          </w:p>
          <w:p w14:paraId="6EE3FF5D" w14:textId="0BFDE10A" w:rsidR="00B47FEE" w:rsidRPr="00C43590" w:rsidRDefault="003706B0" w:rsidP="002958BD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3590">
              <w:rPr>
                <w:rFonts w:ascii="Arial" w:hAnsi="Arial" w:cs="Arial"/>
                <w:sz w:val="20"/>
                <w:szCs w:val="20"/>
                <w:lang w:val="en-US"/>
              </w:rPr>
              <w:t>[2</w:t>
            </w:r>
            <w:r w:rsidR="004D6141" w:rsidRPr="00C43590">
              <w:rPr>
                <w:rFonts w:ascii="Arial" w:hAnsi="Arial" w:cs="Arial"/>
                <w:sz w:val="20"/>
                <w:szCs w:val="20"/>
                <w:lang w:val="en-US"/>
              </w:rPr>
              <w:t>, Cap. 8-9]</w:t>
            </w:r>
          </w:p>
          <w:p w14:paraId="1452188F" w14:textId="77777777" w:rsidR="0027792C" w:rsidRPr="00C43590" w:rsidRDefault="0027792C" w:rsidP="002958BD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399312" w14:textId="77777777" w:rsidR="0027792C" w:rsidRPr="00C43590" w:rsidRDefault="0027792C" w:rsidP="002958BD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3590">
              <w:rPr>
                <w:rFonts w:ascii="Arial" w:hAnsi="Arial" w:cs="Arial"/>
                <w:sz w:val="20"/>
                <w:szCs w:val="20"/>
                <w:lang w:val="en-US"/>
              </w:rPr>
              <w:t>BC:</w:t>
            </w:r>
          </w:p>
          <w:p w14:paraId="3D3A5FF9" w14:textId="7C737809" w:rsidR="003706B0" w:rsidRPr="00C43590" w:rsidRDefault="003706B0" w:rsidP="003706B0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3590">
              <w:rPr>
                <w:rFonts w:ascii="Arial" w:hAnsi="Arial" w:cs="Arial"/>
                <w:sz w:val="20"/>
                <w:szCs w:val="20"/>
                <w:lang w:val="en-US"/>
              </w:rPr>
              <w:t>[3, Cap. 9,11-12],</w:t>
            </w:r>
          </w:p>
          <w:p w14:paraId="31659977" w14:textId="30434CC4" w:rsidR="0027792C" w:rsidRPr="00C43590" w:rsidRDefault="0027792C" w:rsidP="002958BD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3590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="00C43590" w:rsidRPr="00C43590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C43590">
              <w:rPr>
                <w:rFonts w:ascii="Arial" w:hAnsi="Arial" w:cs="Arial"/>
                <w:sz w:val="20"/>
                <w:szCs w:val="20"/>
                <w:lang w:val="en-US"/>
              </w:rPr>
              <w:t>, Cap.8]</w:t>
            </w:r>
            <w:r w:rsidR="001F5AB9" w:rsidRPr="00C4359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</w:p>
          <w:p w14:paraId="36B951CB" w14:textId="04E7E305" w:rsidR="0027792C" w:rsidRPr="00CD2B68" w:rsidRDefault="0027792C" w:rsidP="002958BD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</w:rPr>
            </w:pPr>
            <w:r w:rsidRPr="00C43590">
              <w:rPr>
                <w:rFonts w:ascii="Arial" w:hAnsi="Arial" w:cs="Arial"/>
                <w:sz w:val="20"/>
                <w:szCs w:val="20"/>
              </w:rPr>
              <w:t>[</w:t>
            </w:r>
            <w:r w:rsidR="00C43590" w:rsidRPr="00C43590">
              <w:rPr>
                <w:rFonts w:ascii="Arial" w:hAnsi="Arial" w:cs="Arial"/>
                <w:sz w:val="20"/>
                <w:szCs w:val="20"/>
              </w:rPr>
              <w:t>5</w:t>
            </w:r>
            <w:r w:rsidRPr="00C43590">
              <w:rPr>
                <w:rFonts w:ascii="Arial" w:hAnsi="Arial" w:cs="Arial"/>
                <w:sz w:val="20"/>
                <w:szCs w:val="20"/>
              </w:rPr>
              <w:t>, Cap.10, 12]</w:t>
            </w:r>
          </w:p>
        </w:tc>
      </w:tr>
    </w:tbl>
    <w:p w14:paraId="1D21F945" w14:textId="77777777" w:rsidR="00F905C8" w:rsidRDefault="00F905C8" w:rsidP="00900ABC">
      <w:pPr>
        <w:jc w:val="center"/>
      </w:pP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842"/>
        <w:gridCol w:w="4395"/>
        <w:gridCol w:w="1701"/>
      </w:tblGrid>
      <w:tr w:rsidR="008C6E9E" w14:paraId="5B0703EC" w14:textId="77777777" w:rsidTr="008C6E9E">
        <w:tc>
          <w:tcPr>
            <w:tcW w:w="1135" w:type="dxa"/>
            <w:shd w:val="clear" w:color="auto" w:fill="A6A6A6"/>
            <w:vAlign w:val="center"/>
          </w:tcPr>
          <w:p w14:paraId="3B64956C" w14:textId="77777777" w:rsidR="008C6E9E" w:rsidRDefault="008C6E9E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Número</w:t>
            </w:r>
          </w:p>
        </w:tc>
        <w:tc>
          <w:tcPr>
            <w:tcW w:w="1842" w:type="dxa"/>
            <w:shd w:val="clear" w:color="auto" w:fill="A6A6A6"/>
            <w:vAlign w:val="center"/>
          </w:tcPr>
          <w:p w14:paraId="1CC52368" w14:textId="77777777" w:rsidR="008C6E9E" w:rsidRDefault="008C6E9E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RA al que tributa</w:t>
            </w:r>
          </w:p>
        </w:tc>
        <w:tc>
          <w:tcPr>
            <w:tcW w:w="4395" w:type="dxa"/>
            <w:shd w:val="clear" w:color="auto" w:fill="A6A6A6"/>
            <w:vAlign w:val="center"/>
          </w:tcPr>
          <w:p w14:paraId="51EC1815" w14:textId="77777777" w:rsidR="008C6E9E" w:rsidRDefault="00F05C79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Nombre de la u</w:t>
            </w:r>
            <w:r w:rsidR="008C6E9E">
              <w:rPr>
                <w:rFonts w:cs="Calibri"/>
              </w:rPr>
              <w:t>nidad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6964CC85" w14:textId="77777777" w:rsidR="008C6E9E" w:rsidRDefault="008C6E9E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Duración en semanas</w:t>
            </w:r>
          </w:p>
        </w:tc>
      </w:tr>
      <w:tr w:rsidR="008C6E9E" w14:paraId="56D95E5E" w14:textId="77777777" w:rsidTr="008C6E9E"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</w:tcPr>
          <w:p w14:paraId="372E6D5F" w14:textId="77777777" w:rsidR="008C6E9E" w:rsidRDefault="008C6E9E" w:rsidP="006913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/>
          </w:tcPr>
          <w:p w14:paraId="0B2699ED" w14:textId="77777777" w:rsidR="008C6E9E" w:rsidRDefault="00B101D5" w:rsidP="00B101D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RA4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62EBC65A" w14:textId="77777777" w:rsidR="008C6E9E" w:rsidRDefault="00B101D5" w:rsidP="00B101D5">
            <w:pPr>
              <w:ind w:right="40"/>
              <w:jc w:val="both"/>
              <w:rPr>
                <w:rFonts w:cs="Calibri"/>
              </w:rPr>
            </w:pPr>
            <w:r>
              <w:rPr>
                <w:lang w:val="es-CL"/>
              </w:rPr>
              <w:t>E</w:t>
            </w:r>
            <w:r w:rsidR="008C6E9E" w:rsidRPr="00CD39F7">
              <w:rPr>
                <w:lang w:val="es-CL"/>
              </w:rPr>
              <w:t xml:space="preserve">squemas de control </w:t>
            </w:r>
            <w:r>
              <w:rPr>
                <w:lang w:val="es-CL"/>
              </w:rPr>
              <w:t>novedosos en parques eólicos y fotovoltaicos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A255FD0" w14:textId="50CE0C52" w:rsidR="00B47FEE" w:rsidRDefault="00B47FEE" w:rsidP="00691368">
            <w:pPr>
              <w:ind w:left="896" w:right="878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8C6E9E" w:rsidRPr="002B00B2" w14:paraId="6FB625C7" w14:textId="77777777" w:rsidTr="008C6E9E">
        <w:tblPrEx>
          <w:tblLook w:val="04A0" w:firstRow="1" w:lastRow="0" w:firstColumn="1" w:lastColumn="0" w:noHBand="0" w:noVBand="1"/>
        </w:tblPrEx>
        <w:tc>
          <w:tcPr>
            <w:tcW w:w="2977" w:type="dxa"/>
            <w:gridSpan w:val="2"/>
            <w:shd w:val="solid" w:color="A6A6A6" w:fill="auto"/>
            <w:vAlign w:val="center"/>
          </w:tcPr>
          <w:p w14:paraId="6C0611A4" w14:textId="77777777" w:rsidR="0008472C" w:rsidRPr="002B00B2" w:rsidRDefault="0008472C" w:rsidP="002C1719">
            <w:pPr>
              <w:spacing w:after="0" w:line="240" w:lineRule="auto"/>
              <w:jc w:val="center"/>
            </w:pPr>
            <w:r w:rsidRPr="002B00B2">
              <w:t>Contenidos</w:t>
            </w:r>
          </w:p>
        </w:tc>
        <w:tc>
          <w:tcPr>
            <w:tcW w:w="4395" w:type="dxa"/>
            <w:shd w:val="solid" w:color="A6A6A6" w:fill="auto"/>
            <w:vAlign w:val="center"/>
          </w:tcPr>
          <w:p w14:paraId="3FDFA415" w14:textId="77777777" w:rsidR="0008472C" w:rsidRPr="002B00B2" w:rsidRDefault="00460CF6" w:rsidP="002C1719">
            <w:pPr>
              <w:spacing w:after="0" w:line="240" w:lineRule="auto"/>
              <w:jc w:val="center"/>
            </w:pPr>
            <w:r>
              <w:t>Resultado de a</w:t>
            </w:r>
            <w:r w:rsidR="0008472C">
              <w:t>prendizaj</w:t>
            </w:r>
            <w:r>
              <w:t>e de la u</w:t>
            </w:r>
            <w:r w:rsidR="0008472C">
              <w:t>nidad</w:t>
            </w:r>
          </w:p>
        </w:tc>
        <w:tc>
          <w:tcPr>
            <w:tcW w:w="1701" w:type="dxa"/>
            <w:shd w:val="solid" w:color="A6A6A6" w:fill="auto"/>
          </w:tcPr>
          <w:p w14:paraId="01A69BDD" w14:textId="77777777" w:rsidR="0008472C" w:rsidRPr="002B00B2" w:rsidRDefault="00460CF6" w:rsidP="002C1719">
            <w:pPr>
              <w:spacing w:after="0" w:line="240" w:lineRule="auto"/>
              <w:jc w:val="center"/>
            </w:pPr>
            <w:r>
              <w:t>Referencias a la b</w:t>
            </w:r>
            <w:r w:rsidR="0008472C" w:rsidRPr="002B00B2">
              <w:t>ibliografía</w:t>
            </w:r>
          </w:p>
        </w:tc>
      </w:tr>
      <w:tr w:rsidR="008C6E9E" w:rsidRPr="00CD2B68" w14:paraId="4F81CEBF" w14:textId="77777777" w:rsidTr="008C6E9E">
        <w:tblPrEx>
          <w:tblLook w:val="04A0" w:firstRow="1" w:lastRow="0" w:firstColumn="1" w:lastColumn="0" w:noHBand="0" w:noVBand="1"/>
        </w:tblPrEx>
        <w:tc>
          <w:tcPr>
            <w:tcW w:w="2977" w:type="dxa"/>
            <w:gridSpan w:val="2"/>
          </w:tcPr>
          <w:p w14:paraId="39D441D9" w14:textId="2921C9DC" w:rsidR="00B101D5" w:rsidRPr="00B101D5" w:rsidRDefault="00EF7647" w:rsidP="00B101D5">
            <w:pPr>
              <w:numPr>
                <w:ilvl w:val="0"/>
                <w:numId w:val="31"/>
              </w:numPr>
              <w:tabs>
                <w:tab w:val="left" w:pos="426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ind w:left="426"/>
            </w:pPr>
            <w:r>
              <w:t xml:space="preserve">Descripción y desarrollo de esquemas </w:t>
            </w:r>
            <w:r w:rsidR="00460CF6">
              <w:t xml:space="preserve">de control </w:t>
            </w:r>
            <w:r w:rsidR="00BD4355">
              <w:rPr>
                <w:lang w:val="es-CL"/>
              </w:rPr>
              <w:t xml:space="preserve">para </w:t>
            </w:r>
            <w:r>
              <w:rPr>
                <w:lang w:val="es-CL"/>
              </w:rPr>
              <w:t>respuesta inercial virtual</w:t>
            </w:r>
            <w:r w:rsidR="00FB2E35">
              <w:rPr>
                <w:lang w:val="es-CL"/>
              </w:rPr>
              <w:t>.</w:t>
            </w:r>
          </w:p>
          <w:p w14:paraId="1EEEFF45" w14:textId="1049D531" w:rsidR="00B101D5" w:rsidRPr="00B101D5" w:rsidRDefault="00B101D5" w:rsidP="00B101D5">
            <w:pPr>
              <w:numPr>
                <w:ilvl w:val="0"/>
                <w:numId w:val="31"/>
              </w:numPr>
              <w:tabs>
                <w:tab w:val="left" w:pos="426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ind w:left="426"/>
            </w:pPr>
            <w:r>
              <w:t xml:space="preserve">Descripción y desarrollo de esquemas de control </w:t>
            </w:r>
            <w:r>
              <w:rPr>
                <w:lang w:val="es-CL"/>
              </w:rPr>
              <w:t>para</w:t>
            </w:r>
            <w:r w:rsidR="00EF7647">
              <w:rPr>
                <w:lang w:val="es-CL"/>
              </w:rPr>
              <w:t xml:space="preserve"> regulación </w:t>
            </w:r>
            <w:r>
              <w:rPr>
                <w:lang w:val="es-CL"/>
              </w:rPr>
              <w:t>primaria de frecuencia</w:t>
            </w:r>
            <w:r w:rsidR="00FB2E35">
              <w:rPr>
                <w:lang w:val="es-CL"/>
              </w:rPr>
              <w:t>.</w:t>
            </w:r>
          </w:p>
          <w:p w14:paraId="51C3C0F3" w14:textId="7B846B39" w:rsidR="00B101D5" w:rsidRPr="00B101D5" w:rsidRDefault="00B101D5" w:rsidP="00B101D5">
            <w:pPr>
              <w:numPr>
                <w:ilvl w:val="0"/>
                <w:numId w:val="31"/>
              </w:numPr>
              <w:tabs>
                <w:tab w:val="left" w:pos="426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ind w:left="426"/>
            </w:pPr>
            <w:r>
              <w:t xml:space="preserve">Descripción y desarrollo de esquemas de control </w:t>
            </w:r>
            <w:r>
              <w:rPr>
                <w:lang w:val="es-CL"/>
              </w:rPr>
              <w:lastRenderedPageBreak/>
              <w:t>para</w:t>
            </w:r>
            <w:r w:rsidR="00EF7647">
              <w:rPr>
                <w:lang w:val="es-CL"/>
              </w:rPr>
              <w:t xml:space="preserve"> capacidad de </w:t>
            </w:r>
            <w:r>
              <w:rPr>
                <w:lang w:val="es-CL"/>
              </w:rPr>
              <w:t>fault ride through</w:t>
            </w:r>
            <w:r w:rsidR="00FB2E35">
              <w:rPr>
                <w:lang w:val="es-CL"/>
              </w:rPr>
              <w:t>.</w:t>
            </w:r>
          </w:p>
          <w:p w14:paraId="5DCDFDAC" w14:textId="77777777" w:rsidR="0008472C" w:rsidRPr="00612AD4" w:rsidRDefault="00B101D5" w:rsidP="00B101D5">
            <w:pPr>
              <w:numPr>
                <w:ilvl w:val="0"/>
                <w:numId w:val="31"/>
              </w:numPr>
              <w:tabs>
                <w:tab w:val="left" w:pos="426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ind w:left="426"/>
            </w:pPr>
            <w:r>
              <w:t xml:space="preserve">Descripción y desarrollo de esquemas de control </w:t>
            </w:r>
            <w:r>
              <w:rPr>
                <w:lang w:val="es-CL"/>
              </w:rPr>
              <w:t>para</w:t>
            </w:r>
            <w:r w:rsidR="00EF7647">
              <w:rPr>
                <w:lang w:val="es-CL"/>
              </w:rPr>
              <w:t xml:space="preserve"> inyección de corrientes reactivas durante contin</w:t>
            </w:r>
            <w:r>
              <w:rPr>
                <w:lang w:val="es-CL"/>
              </w:rPr>
              <w:t>gencias</w:t>
            </w:r>
            <w:r w:rsidR="00BD4355">
              <w:rPr>
                <w:lang w:val="es-CL"/>
              </w:rPr>
              <w:t>.</w:t>
            </w:r>
          </w:p>
        </w:tc>
        <w:tc>
          <w:tcPr>
            <w:tcW w:w="4395" w:type="dxa"/>
          </w:tcPr>
          <w:p w14:paraId="42898FB1" w14:textId="77777777" w:rsidR="0008472C" w:rsidRPr="00F905C8" w:rsidRDefault="0008472C" w:rsidP="00BF6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048">
              <w:rPr>
                <w:rFonts w:cs="Calibri"/>
                <w:szCs w:val="20"/>
                <w:lang w:val="es-CL" w:eastAsia="es-CL"/>
              </w:rPr>
              <w:lastRenderedPageBreak/>
              <w:t>Al final de la unidad se espera que el</w:t>
            </w:r>
            <w:r>
              <w:rPr>
                <w:rFonts w:cs="Calibri"/>
                <w:szCs w:val="20"/>
                <w:lang w:val="es-CL" w:eastAsia="es-CL"/>
              </w:rPr>
              <w:t xml:space="preserve"> estudiante </w:t>
            </w:r>
            <w:r>
              <w:rPr>
                <w:lang w:val="es-CL"/>
              </w:rPr>
              <w:t>sea capaz de d</w:t>
            </w:r>
            <w:r w:rsidRPr="00CD39F7">
              <w:rPr>
                <w:lang w:val="es-CL"/>
              </w:rPr>
              <w:t xml:space="preserve">esarrollar esquemas de control </w:t>
            </w:r>
            <w:r w:rsidR="00EF7647">
              <w:rPr>
                <w:lang w:val="es-CL"/>
              </w:rPr>
              <w:t xml:space="preserve">novedosos </w:t>
            </w:r>
            <w:r w:rsidR="00011AAB">
              <w:rPr>
                <w:lang w:val="es-CL"/>
              </w:rPr>
              <w:t>para</w:t>
            </w:r>
            <w:r w:rsidR="00011AAB">
              <w:t xml:space="preserve"> </w:t>
            </w:r>
            <w:r w:rsidR="00EF7647" w:rsidRPr="00CD39F7">
              <w:rPr>
                <w:lang w:val="es-CL"/>
              </w:rPr>
              <w:t>parques e</w:t>
            </w:r>
            <w:r w:rsidR="00EF7647">
              <w:t xml:space="preserve">ólicos y </w:t>
            </w:r>
            <w:r w:rsidR="00EF7647" w:rsidRPr="00CD39F7">
              <w:t>centrales fotovoltaicas</w:t>
            </w:r>
            <w:r w:rsidR="00EF7647">
              <w:t xml:space="preserve"> de </w:t>
            </w:r>
            <w:r w:rsidR="00C934D5">
              <w:t>forma de apoyar la operación de los</w:t>
            </w:r>
            <w:r w:rsidR="00EF7647">
              <w:t xml:space="preserve"> SEP tanto en operación normal como durante contingencias. </w:t>
            </w:r>
          </w:p>
        </w:tc>
        <w:tc>
          <w:tcPr>
            <w:tcW w:w="1701" w:type="dxa"/>
          </w:tcPr>
          <w:p w14:paraId="73FF1E1C" w14:textId="77777777" w:rsidR="0008472C" w:rsidRPr="00C77A54" w:rsidRDefault="00832170" w:rsidP="002C1719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</w:rPr>
            </w:pPr>
            <w:r w:rsidRPr="00C77A54">
              <w:rPr>
                <w:rFonts w:ascii="Arial" w:hAnsi="Arial" w:cs="Arial"/>
                <w:sz w:val="20"/>
                <w:szCs w:val="20"/>
              </w:rPr>
              <w:t>BB:</w:t>
            </w:r>
          </w:p>
          <w:p w14:paraId="4A32A41B" w14:textId="43667209" w:rsidR="00832170" w:rsidRPr="00C77A54" w:rsidRDefault="003706B0" w:rsidP="002C1719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</w:rPr>
            </w:pPr>
            <w:r w:rsidRPr="00C77A54">
              <w:rPr>
                <w:rFonts w:ascii="Arial" w:hAnsi="Arial" w:cs="Arial"/>
                <w:sz w:val="20"/>
                <w:szCs w:val="20"/>
              </w:rPr>
              <w:t>[1</w:t>
            </w:r>
            <w:r w:rsidR="00F30CCC" w:rsidRPr="00C77A54">
              <w:rPr>
                <w:rFonts w:ascii="Arial" w:hAnsi="Arial" w:cs="Arial"/>
                <w:sz w:val="20"/>
                <w:szCs w:val="20"/>
              </w:rPr>
              <w:t>, Cap. 4]</w:t>
            </w:r>
          </w:p>
          <w:p w14:paraId="794B4F9D" w14:textId="77777777" w:rsidR="00F30CCC" w:rsidRPr="00C77A54" w:rsidRDefault="00F30CCC" w:rsidP="002C1719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</w:rPr>
            </w:pPr>
          </w:p>
          <w:p w14:paraId="3E9F137A" w14:textId="77777777" w:rsidR="00832170" w:rsidRPr="00C77A54" w:rsidRDefault="00832170" w:rsidP="002C1719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</w:rPr>
            </w:pPr>
            <w:r w:rsidRPr="00C77A54">
              <w:rPr>
                <w:rFonts w:ascii="Arial" w:hAnsi="Arial" w:cs="Arial"/>
                <w:sz w:val="20"/>
                <w:szCs w:val="20"/>
              </w:rPr>
              <w:t>BC:</w:t>
            </w:r>
          </w:p>
          <w:p w14:paraId="325A5BD5" w14:textId="386827CF" w:rsidR="00344D96" w:rsidRPr="00CD2B68" w:rsidRDefault="003706B0" w:rsidP="002C1719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</w:rPr>
            </w:pPr>
            <w:r w:rsidRPr="00C77A54">
              <w:rPr>
                <w:rFonts w:ascii="Arial" w:hAnsi="Arial" w:cs="Arial"/>
                <w:sz w:val="20"/>
                <w:szCs w:val="20"/>
              </w:rPr>
              <w:t>[</w:t>
            </w:r>
            <w:r w:rsidR="00C77A54" w:rsidRPr="00C77A54">
              <w:rPr>
                <w:rFonts w:ascii="Arial" w:hAnsi="Arial" w:cs="Arial"/>
                <w:sz w:val="20"/>
                <w:szCs w:val="20"/>
              </w:rPr>
              <w:t>5</w:t>
            </w:r>
            <w:r w:rsidR="00344D96" w:rsidRPr="00C77A54">
              <w:rPr>
                <w:rFonts w:ascii="Arial" w:hAnsi="Arial" w:cs="Arial"/>
                <w:sz w:val="20"/>
                <w:szCs w:val="20"/>
              </w:rPr>
              <w:t>, Cap. 7,10]</w:t>
            </w:r>
            <w:r w:rsidR="00491D70" w:rsidRPr="00C77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1E56375" w14:textId="77777777" w:rsidR="00C934D5" w:rsidRDefault="00C934D5" w:rsidP="008A7524"/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842"/>
        <w:gridCol w:w="4395"/>
        <w:gridCol w:w="1701"/>
      </w:tblGrid>
      <w:tr w:rsidR="00C934D5" w14:paraId="3421362E" w14:textId="77777777" w:rsidTr="00C934D5">
        <w:tc>
          <w:tcPr>
            <w:tcW w:w="1135" w:type="dxa"/>
            <w:shd w:val="clear" w:color="auto" w:fill="A6A6A6"/>
            <w:vAlign w:val="center"/>
          </w:tcPr>
          <w:p w14:paraId="182552D4" w14:textId="77777777" w:rsidR="00C934D5" w:rsidRDefault="00C934D5" w:rsidP="002D34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Número</w:t>
            </w:r>
          </w:p>
        </w:tc>
        <w:tc>
          <w:tcPr>
            <w:tcW w:w="1842" w:type="dxa"/>
            <w:shd w:val="clear" w:color="auto" w:fill="A6A6A6"/>
            <w:vAlign w:val="center"/>
          </w:tcPr>
          <w:p w14:paraId="6AE741E4" w14:textId="77777777" w:rsidR="00C934D5" w:rsidRDefault="00C934D5" w:rsidP="002D34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RA al que tributa</w:t>
            </w:r>
          </w:p>
        </w:tc>
        <w:tc>
          <w:tcPr>
            <w:tcW w:w="4395" w:type="dxa"/>
            <w:shd w:val="clear" w:color="auto" w:fill="A6A6A6"/>
            <w:vAlign w:val="center"/>
          </w:tcPr>
          <w:p w14:paraId="44D7AE7B" w14:textId="77777777" w:rsidR="00C934D5" w:rsidRDefault="00C934D5" w:rsidP="002D34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Nombre de la unidad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214D78D5" w14:textId="77777777" w:rsidR="00C934D5" w:rsidRDefault="00C934D5" w:rsidP="002D34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Duración en semanas</w:t>
            </w:r>
          </w:p>
        </w:tc>
      </w:tr>
      <w:tr w:rsidR="00C934D5" w14:paraId="5CA63797" w14:textId="77777777" w:rsidTr="00C934D5"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</w:tcPr>
          <w:p w14:paraId="79286264" w14:textId="77777777" w:rsidR="00C934D5" w:rsidRDefault="00C934D5" w:rsidP="002D34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/>
          </w:tcPr>
          <w:p w14:paraId="1D5394CF" w14:textId="77777777" w:rsidR="00C934D5" w:rsidRDefault="00C934D5" w:rsidP="008E625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RA</w:t>
            </w:r>
            <w:r w:rsidR="008E6250">
              <w:rPr>
                <w:rFonts w:cs="Calibri"/>
              </w:rPr>
              <w:t>5, RA6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2A80940E" w14:textId="77777777" w:rsidR="00C934D5" w:rsidRDefault="00C934D5" w:rsidP="002D3482">
            <w:pPr>
              <w:ind w:right="40"/>
              <w:jc w:val="both"/>
              <w:rPr>
                <w:rFonts w:cs="Calibri"/>
              </w:rPr>
            </w:pPr>
            <w:r>
              <w:t>Análisis</w:t>
            </w:r>
            <w:r w:rsidRPr="00C20D38">
              <w:t xml:space="preserve"> dinámico de </w:t>
            </w:r>
            <w:r>
              <w:t>los SEP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1BCA22C" w14:textId="77777777" w:rsidR="00C934D5" w:rsidRDefault="00C934D5" w:rsidP="002D3482">
            <w:pPr>
              <w:ind w:left="896" w:right="878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C934D5" w:rsidRPr="002B00B2" w14:paraId="5AD9D533" w14:textId="77777777" w:rsidTr="00C934D5">
        <w:tblPrEx>
          <w:tblLook w:val="04A0" w:firstRow="1" w:lastRow="0" w:firstColumn="1" w:lastColumn="0" w:noHBand="0" w:noVBand="1"/>
        </w:tblPrEx>
        <w:tc>
          <w:tcPr>
            <w:tcW w:w="2977" w:type="dxa"/>
            <w:gridSpan w:val="2"/>
            <w:shd w:val="solid" w:color="A6A6A6" w:fill="auto"/>
            <w:vAlign w:val="center"/>
          </w:tcPr>
          <w:p w14:paraId="6FAF923D" w14:textId="77777777" w:rsidR="008A7524" w:rsidRPr="002B00B2" w:rsidRDefault="008A7524" w:rsidP="00691368">
            <w:pPr>
              <w:spacing w:after="0" w:line="240" w:lineRule="auto"/>
              <w:jc w:val="center"/>
            </w:pPr>
            <w:r w:rsidRPr="002B00B2">
              <w:t>Contenidos</w:t>
            </w:r>
          </w:p>
        </w:tc>
        <w:tc>
          <w:tcPr>
            <w:tcW w:w="4395" w:type="dxa"/>
            <w:shd w:val="solid" w:color="A6A6A6" w:fill="auto"/>
            <w:vAlign w:val="center"/>
          </w:tcPr>
          <w:p w14:paraId="3D8A2E10" w14:textId="77777777" w:rsidR="008A7524" w:rsidRPr="002B00B2" w:rsidRDefault="008A7524" w:rsidP="00691368">
            <w:pPr>
              <w:spacing w:after="0" w:line="240" w:lineRule="auto"/>
              <w:jc w:val="center"/>
            </w:pPr>
            <w:r>
              <w:t>Resultado de aprendizaje de la unidad</w:t>
            </w:r>
          </w:p>
        </w:tc>
        <w:tc>
          <w:tcPr>
            <w:tcW w:w="1701" w:type="dxa"/>
            <w:shd w:val="solid" w:color="A6A6A6" w:fill="auto"/>
          </w:tcPr>
          <w:p w14:paraId="7915F80C" w14:textId="77777777" w:rsidR="008A7524" w:rsidRPr="002B00B2" w:rsidRDefault="008A7524" w:rsidP="00691368">
            <w:pPr>
              <w:spacing w:after="0" w:line="240" w:lineRule="auto"/>
              <w:jc w:val="center"/>
            </w:pPr>
            <w:r w:rsidRPr="002B00B2">
              <w:t xml:space="preserve">Referencias a la </w:t>
            </w:r>
            <w:r>
              <w:t>b</w:t>
            </w:r>
            <w:r w:rsidRPr="002B00B2">
              <w:t>ibliografía</w:t>
            </w:r>
          </w:p>
        </w:tc>
      </w:tr>
      <w:tr w:rsidR="00C934D5" w:rsidRPr="00CD2B68" w14:paraId="2848FD6F" w14:textId="77777777" w:rsidTr="00C934D5">
        <w:tblPrEx>
          <w:tblLook w:val="04A0" w:firstRow="1" w:lastRow="0" w:firstColumn="1" w:lastColumn="0" w:noHBand="0" w:noVBand="1"/>
        </w:tblPrEx>
        <w:tc>
          <w:tcPr>
            <w:tcW w:w="2977" w:type="dxa"/>
            <w:gridSpan w:val="2"/>
          </w:tcPr>
          <w:p w14:paraId="71D4F4A5" w14:textId="77777777" w:rsidR="00390876" w:rsidRPr="00421D87" w:rsidRDefault="00390876" w:rsidP="00390876">
            <w:pPr>
              <w:numPr>
                <w:ilvl w:val="0"/>
                <w:numId w:val="34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rPr>
                <w:lang w:val="es-CL"/>
              </w:rPr>
            </w:pPr>
            <w:r>
              <w:t>Estudios dinámicos en SEP reales.</w:t>
            </w:r>
          </w:p>
          <w:p w14:paraId="11BA4618" w14:textId="77777777" w:rsidR="00390876" w:rsidRPr="005104B3" w:rsidRDefault="00390876" w:rsidP="00390876">
            <w:pPr>
              <w:numPr>
                <w:ilvl w:val="0"/>
                <w:numId w:val="34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>
              <w:rPr>
                <w:lang w:val="es-CL"/>
              </w:rPr>
              <w:t>Herramientas de análisis del desempeño dinámico</w:t>
            </w:r>
            <w:r w:rsidRPr="00CD39F7">
              <w:rPr>
                <w:lang w:val="es-CL"/>
              </w:rPr>
              <w:t xml:space="preserve"> de los </w:t>
            </w:r>
            <w:r>
              <w:rPr>
                <w:lang w:val="es-CL"/>
              </w:rPr>
              <w:t xml:space="preserve">SEP. </w:t>
            </w:r>
          </w:p>
          <w:p w14:paraId="321FCCC7" w14:textId="77777777" w:rsidR="001B7B38" w:rsidRPr="001B7B38" w:rsidRDefault="00BC7D5D" w:rsidP="00390876">
            <w:pPr>
              <w:numPr>
                <w:ilvl w:val="0"/>
                <w:numId w:val="34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>
              <w:rPr>
                <w:lang w:val="es-CL"/>
              </w:rPr>
              <w:t xml:space="preserve">Introducción a </w:t>
            </w:r>
            <w:r w:rsidR="001B7B38" w:rsidRPr="00CD39F7">
              <w:rPr>
                <w:lang w:val="es-CL"/>
              </w:rPr>
              <w:t xml:space="preserve">métodos de </w:t>
            </w:r>
            <w:r w:rsidR="00390876">
              <w:rPr>
                <w:lang w:val="es-CL"/>
              </w:rPr>
              <w:t>integración</w:t>
            </w:r>
            <w:r w:rsidR="001B7B38" w:rsidRPr="00CD39F7">
              <w:rPr>
                <w:lang w:val="es-CL"/>
              </w:rPr>
              <w:t xml:space="preserve"> para </w:t>
            </w:r>
            <w:r>
              <w:rPr>
                <w:lang w:val="es-CL"/>
              </w:rPr>
              <w:t>la obtención</w:t>
            </w:r>
            <w:r w:rsidR="00390876">
              <w:rPr>
                <w:lang w:val="es-CL"/>
              </w:rPr>
              <w:t xml:space="preserve"> de la respuesta temporal de los SEP.</w:t>
            </w:r>
            <w:r w:rsidR="001B7B38">
              <w:rPr>
                <w:lang w:val="es-CL"/>
              </w:rPr>
              <w:t xml:space="preserve"> </w:t>
            </w:r>
          </w:p>
          <w:p w14:paraId="08FFC1C4" w14:textId="77777777" w:rsidR="00523E67" w:rsidRPr="00523E67" w:rsidRDefault="0023043D" w:rsidP="00390876">
            <w:pPr>
              <w:numPr>
                <w:ilvl w:val="0"/>
                <w:numId w:val="34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>
              <w:rPr>
                <w:lang w:val="es-CL"/>
              </w:rPr>
              <w:t>Interacción</w:t>
            </w:r>
            <w:r w:rsidR="00390876">
              <w:rPr>
                <w:lang w:val="es-CL"/>
              </w:rPr>
              <w:t xml:space="preserve"> de</w:t>
            </w:r>
            <w:r w:rsidR="001B7B38">
              <w:rPr>
                <w:lang w:val="es-CL"/>
              </w:rPr>
              <w:t xml:space="preserve"> modelos </w:t>
            </w:r>
            <w:r>
              <w:rPr>
                <w:lang w:val="es-CL"/>
              </w:rPr>
              <w:t>dinámicos de diferentes componentes de los SEP</w:t>
            </w:r>
            <w:r w:rsidR="00390876">
              <w:rPr>
                <w:lang w:val="es-CL"/>
              </w:rPr>
              <w:t>.</w:t>
            </w:r>
            <w:r w:rsidR="001B7B38">
              <w:rPr>
                <w:lang w:val="es-CL"/>
              </w:rPr>
              <w:t xml:space="preserve"> </w:t>
            </w:r>
          </w:p>
          <w:p w14:paraId="56B93D04" w14:textId="30973863" w:rsidR="008A7524" w:rsidRPr="00612AD4" w:rsidRDefault="00523E67" w:rsidP="001451DE">
            <w:pPr>
              <w:numPr>
                <w:ilvl w:val="0"/>
                <w:numId w:val="34"/>
              </w:num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</w:pPr>
            <w:r>
              <w:rPr>
                <w:lang w:val="es-CL"/>
              </w:rPr>
              <w:t xml:space="preserve">Efectos de </w:t>
            </w:r>
            <w:r w:rsidR="001451DE">
              <w:rPr>
                <w:lang w:val="es-CL"/>
              </w:rPr>
              <w:t>la sintonización de los</w:t>
            </w:r>
            <w:r w:rsidRPr="00CD39F7">
              <w:rPr>
                <w:lang w:val="es-CL"/>
              </w:rPr>
              <w:t xml:space="preserve"> esquemas de control en la respuesta dinámica de los </w:t>
            </w:r>
            <w:r>
              <w:rPr>
                <w:lang w:val="es-CL"/>
              </w:rPr>
              <w:t>SEP</w:t>
            </w:r>
            <w:r w:rsidRPr="00CD39F7">
              <w:rPr>
                <w:lang w:val="es-CL"/>
              </w:rPr>
              <w:t>.</w:t>
            </w:r>
            <w:r>
              <w:rPr>
                <w:lang w:val="es-CL"/>
              </w:rPr>
              <w:t xml:space="preserve">  </w:t>
            </w:r>
          </w:p>
        </w:tc>
        <w:tc>
          <w:tcPr>
            <w:tcW w:w="4395" w:type="dxa"/>
          </w:tcPr>
          <w:p w14:paraId="1B66A0DE" w14:textId="77777777" w:rsidR="008A7524" w:rsidRDefault="008A7524" w:rsidP="008A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048">
              <w:rPr>
                <w:rFonts w:cs="Calibri"/>
                <w:szCs w:val="20"/>
                <w:lang w:val="es-CL" w:eastAsia="es-CL"/>
              </w:rPr>
              <w:t>Al final de la unidad se espera que el</w:t>
            </w:r>
            <w:r>
              <w:rPr>
                <w:rFonts w:cs="Calibri"/>
                <w:szCs w:val="20"/>
                <w:lang w:val="es-CL" w:eastAsia="es-CL"/>
              </w:rPr>
              <w:t xml:space="preserve"> estudiante </w:t>
            </w:r>
            <w:r w:rsidR="00FA5465">
              <w:rPr>
                <w:rFonts w:cs="Calibri"/>
                <w:szCs w:val="20"/>
                <w:lang w:val="es-CL" w:eastAsia="es-CL"/>
              </w:rPr>
              <w:t>sea capaz de analizar</w:t>
            </w:r>
            <w:r>
              <w:rPr>
                <w:rFonts w:cs="Calibri"/>
                <w:szCs w:val="20"/>
                <w:lang w:val="es-CL" w:eastAsia="es-CL"/>
              </w:rPr>
              <w:t xml:space="preserve"> la operación de los </w:t>
            </w:r>
            <w:r w:rsidR="00FA5465">
              <w:rPr>
                <w:rFonts w:cs="Calibri"/>
                <w:szCs w:val="20"/>
                <w:lang w:val="es-CL" w:eastAsia="es-CL"/>
              </w:rPr>
              <w:t xml:space="preserve">SEP </w:t>
            </w:r>
            <w:r>
              <w:rPr>
                <w:rFonts w:cs="Calibri"/>
                <w:szCs w:val="20"/>
                <w:lang w:val="es-CL" w:eastAsia="es-CL"/>
              </w:rPr>
              <w:t xml:space="preserve">durante contingencias </w:t>
            </w:r>
            <w:r w:rsidR="0023043D">
              <w:rPr>
                <w:rFonts w:cs="Calibri"/>
                <w:szCs w:val="20"/>
                <w:lang w:val="es-CL" w:eastAsia="es-CL"/>
              </w:rPr>
              <w:t>con</w:t>
            </w:r>
            <w:r w:rsidR="004064A1">
              <w:rPr>
                <w:rFonts w:cs="Calibri"/>
                <w:szCs w:val="20"/>
                <w:lang w:val="es-CL" w:eastAsia="es-CL"/>
              </w:rPr>
              <w:t xml:space="preserve"> </w:t>
            </w:r>
            <w:r w:rsidR="004064A1">
              <w:rPr>
                <w:lang w:val="es-CL"/>
              </w:rPr>
              <w:t xml:space="preserve">distintas herramientas existentes para el análisis temporal de SEP y que entienda </w:t>
            </w:r>
            <w:r>
              <w:rPr>
                <w:rFonts w:cs="Calibri"/>
                <w:szCs w:val="20"/>
                <w:lang w:val="es-CL" w:eastAsia="es-CL"/>
              </w:rPr>
              <w:t>el efecto</w:t>
            </w:r>
            <w:r>
              <w:rPr>
                <w:lang w:val="es-CL"/>
              </w:rPr>
              <w:t xml:space="preserve"> que tienen diferentes e</w:t>
            </w:r>
            <w:r w:rsidRPr="00CD39F7">
              <w:rPr>
                <w:lang w:val="es-CL"/>
              </w:rPr>
              <w:t xml:space="preserve">squemas de control </w:t>
            </w:r>
            <w:r w:rsidR="00FA5465">
              <w:rPr>
                <w:lang w:val="es-CL"/>
              </w:rPr>
              <w:t>en el desempeño dinámico del mismo.</w:t>
            </w:r>
          </w:p>
          <w:p w14:paraId="4B361307" w14:textId="77777777" w:rsidR="008A7524" w:rsidRPr="00F905C8" w:rsidRDefault="008A7524" w:rsidP="006913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EB665F" w14:textId="77777777" w:rsidR="008A7524" w:rsidRPr="00140315" w:rsidRDefault="0027792C" w:rsidP="00691368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0315">
              <w:rPr>
                <w:rFonts w:ascii="Arial" w:hAnsi="Arial" w:cs="Arial"/>
                <w:sz w:val="20"/>
                <w:szCs w:val="20"/>
                <w:lang w:val="en-US"/>
              </w:rPr>
              <w:t>BB:</w:t>
            </w:r>
          </w:p>
          <w:p w14:paraId="33BD2748" w14:textId="0C1B26FC" w:rsidR="0027792C" w:rsidRPr="00140315" w:rsidRDefault="0027792C" w:rsidP="0027792C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0315">
              <w:rPr>
                <w:rFonts w:ascii="Arial" w:hAnsi="Arial" w:cs="Arial"/>
                <w:sz w:val="20"/>
                <w:szCs w:val="20"/>
                <w:lang w:val="en-US"/>
              </w:rPr>
              <w:t xml:space="preserve">[1, Cap. </w:t>
            </w:r>
            <w:r w:rsidR="0014031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4031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140315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140315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  <w:p w14:paraId="504A60D7" w14:textId="77777777" w:rsidR="0027792C" w:rsidRPr="00140315" w:rsidRDefault="0027792C" w:rsidP="0027792C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65DD47" w14:textId="77777777" w:rsidR="0027792C" w:rsidRPr="00140315" w:rsidRDefault="0027792C" w:rsidP="0027792C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0315">
              <w:rPr>
                <w:rFonts w:ascii="Arial" w:hAnsi="Arial" w:cs="Arial"/>
                <w:sz w:val="20"/>
                <w:szCs w:val="20"/>
                <w:lang w:val="en-US"/>
              </w:rPr>
              <w:t>BC:</w:t>
            </w:r>
          </w:p>
          <w:p w14:paraId="544B220F" w14:textId="2F251452" w:rsidR="00140315" w:rsidRPr="00140315" w:rsidRDefault="00140315" w:rsidP="00140315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0315">
              <w:rPr>
                <w:rFonts w:ascii="Arial" w:hAnsi="Arial" w:cs="Arial"/>
                <w:sz w:val="20"/>
                <w:szCs w:val="20"/>
                <w:lang w:val="en-US"/>
              </w:rPr>
              <w:t>[3, Cap. 12-14]</w:t>
            </w:r>
          </w:p>
          <w:p w14:paraId="6AA7DA9F" w14:textId="7E146043" w:rsidR="0027792C" w:rsidRPr="00140315" w:rsidRDefault="0027792C" w:rsidP="0027792C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0315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="00140315" w:rsidRPr="0014031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140315">
              <w:rPr>
                <w:rFonts w:ascii="Arial" w:hAnsi="Arial" w:cs="Arial"/>
                <w:sz w:val="20"/>
                <w:szCs w:val="20"/>
                <w:lang w:val="en-US"/>
              </w:rPr>
              <w:t>, Cap. 2-3]</w:t>
            </w:r>
          </w:p>
          <w:p w14:paraId="43040F64" w14:textId="12C25F3B" w:rsidR="0027792C" w:rsidRPr="00140315" w:rsidRDefault="0027792C" w:rsidP="0027792C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0315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="00140315" w:rsidRPr="00140315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140315">
              <w:rPr>
                <w:rFonts w:ascii="Arial" w:hAnsi="Arial" w:cs="Arial"/>
                <w:sz w:val="20"/>
                <w:szCs w:val="20"/>
                <w:lang w:val="en-US"/>
              </w:rPr>
              <w:t>, Cap. 6-8]</w:t>
            </w:r>
          </w:p>
          <w:p w14:paraId="6D833E0E" w14:textId="52254E08" w:rsidR="0027792C" w:rsidRPr="00140315" w:rsidRDefault="0027792C" w:rsidP="0027792C">
            <w:pPr>
              <w:tabs>
                <w:tab w:val="num" w:pos="-34"/>
              </w:tabs>
              <w:spacing w:after="0" w:line="240" w:lineRule="auto"/>
              <w:ind w:left="-34"/>
              <w:rPr>
                <w:rFonts w:ascii="Arial" w:hAnsi="Arial" w:cs="Arial"/>
                <w:sz w:val="20"/>
                <w:szCs w:val="20"/>
              </w:rPr>
            </w:pPr>
            <w:r w:rsidRPr="00140315">
              <w:rPr>
                <w:rFonts w:ascii="Arial" w:hAnsi="Arial" w:cs="Arial"/>
                <w:sz w:val="20"/>
                <w:szCs w:val="20"/>
              </w:rPr>
              <w:t>[</w:t>
            </w:r>
            <w:r w:rsidR="00140315" w:rsidRPr="00140315">
              <w:rPr>
                <w:rFonts w:ascii="Arial" w:hAnsi="Arial" w:cs="Arial"/>
                <w:sz w:val="20"/>
                <w:szCs w:val="20"/>
              </w:rPr>
              <w:t>11</w:t>
            </w:r>
            <w:r w:rsidRPr="00140315">
              <w:rPr>
                <w:rFonts w:ascii="Arial" w:hAnsi="Arial" w:cs="Arial"/>
                <w:sz w:val="20"/>
                <w:szCs w:val="20"/>
              </w:rPr>
              <w:t>, Cap. 3-4,7-8]</w:t>
            </w:r>
          </w:p>
          <w:p w14:paraId="7484DE17" w14:textId="5648B3CD" w:rsidR="0027792C" w:rsidRPr="00CD2B68" w:rsidRDefault="0027792C" w:rsidP="00140315">
            <w:pPr>
              <w:tabs>
                <w:tab w:val="num" w:pos="-3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2F6684" w14:textId="77777777" w:rsidR="00F905C8" w:rsidRPr="00395E26" w:rsidRDefault="00F905C8" w:rsidP="008A752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A50B79" w:rsidRPr="002B00B2" w14:paraId="71046EE1" w14:textId="77777777">
        <w:tc>
          <w:tcPr>
            <w:tcW w:w="8644" w:type="dxa"/>
            <w:shd w:val="solid" w:color="A6A6A6" w:fill="auto"/>
          </w:tcPr>
          <w:p w14:paraId="1C7C8B9B" w14:textId="77777777" w:rsidR="00A50B79" w:rsidRPr="002B00B2" w:rsidRDefault="00A50B79" w:rsidP="002B00B2">
            <w:pPr>
              <w:spacing w:after="0" w:line="240" w:lineRule="auto"/>
              <w:jc w:val="center"/>
            </w:pPr>
            <w:r w:rsidRPr="002B00B2">
              <w:t>Bibliografía General</w:t>
            </w:r>
          </w:p>
        </w:tc>
      </w:tr>
      <w:tr w:rsidR="00A50B79" w:rsidRPr="00C57C9B" w14:paraId="42A4EB3C" w14:textId="77777777">
        <w:tc>
          <w:tcPr>
            <w:tcW w:w="8644" w:type="dxa"/>
          </w:tcPr>
          <w:p w14:paraId="7D48F0C6" w14:textId="5CC74734" w:rsidR="00B70DC6" w:rsidRPr="00CC37C6" w:rsidRDefault="00B70DC6" w:rsidP="00B53147">
            <w:p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u w:val="single"/>
                <w:lang w:val="es-CL"/>
              </w:rPr>
            </w:pPr>
            <w:r w:rsidRPr="00A30A27">
              <w:rPr>
                <w:u w:val="single"/>
                <w:lang w:val="es-CL"/>
              </w:rPr>
              <w:t>Bibliografía básica (BB)</w:t>
            </w:r>
          </w:p>
          <w:p w14:paraId="187A6010" w14:textId="24160A19" w:rsidR="001B7B38" w:rsidRPr="00C57C9B" w:rsidRDefault="00A30A27" w:rsidP="00B53147">
            <w:pPr>
              <w:numPr>
                <w:ilvl w:val="0"/>
                <w:numId w:val="35"/>
              </w:num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  <w:r w:rsidRPr="00C57C9B">
              <w:rPr>
                <w:lang w:val="en-US"/>
              </w:rPr>
              <w:t xml:space="preserve">M. Eremia and M. Shahidehpour, </w:t>
            </w:r>
            <w:r w:rsidR="00CC37C6" w:rsidRPr="00C57C9B">
              <w:rPr>
                <w:lang w:val="en-US"/>
              </w:rPr>
              <w:t>“</w:t>
            </w:r>
            <w:r w:rsidRPr="00C57C9B">
              <w:rPr>
                <w:lang w:val="en-US"/>
              </w:rPr>
              <w:t>Handbook of E</w:t>
            </w:r>
            <w:r w:rsidR="00CC37C6" w:rsidRPr="00C57C9B">
              <w:rPr>
                <w:lang w:val="en-US"/>
              </w:rPr>
              <w:t>lectrical Power System Dynamics”,</w:t>
            </w:r>
            <w:r w:rsidRPr="00C57C9B">
              <w:rPr>
                <w:lang w:val="en-US"/>
              </w:rPr>
              <w:t xml:space="preserve"> </w:t>
            </w:r>
            <w:r w:rsidR="00340F24" w:rsidRPr="00340F24">
              <w:rPr>
                <w:lang w:val="en-US"/>
              </w:rPr>
              <w:t>Wiley-IEEE Press, 2013.</w:t>
            </w:r>
          </w:p>
          <w:p w14:paraId="29C3F8B1" w14:textId="7B6BCA8A" w:rsidR="00024140" w:rsidRPr="00C57C9B" w:rsidRDefault="00A30A27" w:rsidP="00B53147">
            <w:pPr>
              <w:numPr>
                <w:ilvl w:val="0"/>
                <w:numId w:val="35"/>
              </w:num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  <w:r w:rsidRPr="00C57C9B">
              <w:rPr>
                <w:lang w:val="en-US"/>
              </w:rPr>
              <w:t xml:space="preserve">W. Bin, L. Yongqiang, K. Samir, and Z. Navid, </w:t>
            </w:r>
            <w:r w:rsidR="00CC37C6" w:rsidRPr="00C57C9B">
              <w:rPr>
                <w:lang w:val="en-US"/>
              </w:rPr>
              <w:t>“</w:t>
            </w:r>
            <w:r w:rsidRPr="00C57C9B">
              <w:rPr>
                <w:lang w:val="en-US"/>
              </w:rPr>
              <w:t xml:space="preserve">Power Conversion and </w:t>
            </w:r>
            <w:r w:rsidR="00CC37C6" w:rsidRPr="00C57C9B">
              <w:rPr>
                <w:lang w:val="en-US"/>
              </w:rPr>
              <w:t xml:space="preserve">Control of Wind Energy Systems”, </w:t>
            </w:r>
            <w:r w:rsidR="00340F24" w:rsidRPr="00340F24">
              <w:rPr>
                <w:lang w:val="en-US"/>
              </w:rPr>
              <w:t>Wiley-IEEE Press</w:t>
            </w:r>
            <w:r w:rsidR="00340F24">
              <w:rPr>
                <w:lang w:val="en-US"/>
              </w:rPr>
              <w:t xml:space="preserve">, </w:t>
            </w:r>
            <w:r w:rsidRPr="00C57C9B">
              <w:rPr>
                <w:lang w:val="en-US"/>
              </w:rPr>
              <w:t>2011.</w:t>
            </w:r>
          </w:p>
          <w:p w14:paraId="5E285E96" w14:textId="77777777" w:rsidR="00B70DC6" w:rsidRDefault="00B70DC6" w:rsidP="00B53147">
            <w:p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</w:p>
          <w:p w14:paraId="175E686D" w14:textId="6C5568A0" w:rsidR="00B70DC6" w:rsidRPr="00CC37C6" w:rsidRDefault="00B70DC6" w:rsidP="00B53147">
            <w:p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u w:val="single"/>
                <w:lang w:val="es-CL"/>
              </w:rPr>
            </w:pPr>
            <w:r w:rsidRPr="00A30A27">
              <w:rPr>
                <w:u w:val="single"/>
                <w:lang w:val="es-CL"/>
              </w:rPr>
              <w:t>Bibliografía complementaria (BC)</w:t>
            </w:r>
          </w:p>
          <w:p w14:paraId="685CD342" w14:textId="27040658" w:rsidR="003706B0" w:rsidRPr="00C57C9B" w:rsidRDefault="003706B0" w:rsidP="00B53147">
            <w:pPr>
              <w:numPr>
                <w:ilvl w:val="0"/>
                <w:numId w:val="35"/>
              </w:num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  <w:r w:rsidRPr="00C57C9B">
              <w:rPr>
                <w:lang w:val="en-US"/>
              </w:rPr>
              <w:t>P. Kundur, “Power System Stability and Control”,</w:t>
            </w:r>
            <w:r w:rsidR="00533AF8" w:rsidRPr="00533AF8">
              <w:rPr>
                <w:lang w:val="en-US"/>
              </w:rPr>
              <w:t xml:space="preserve"> McGraw-Hill, 1994.</w:t>
            </w:r>
          </w:p>
          <w:p w14:paraId="1BD8DF2A" w14:textId="0D2C264F" w:rsidR="00B70DC6" w:rsidRDefault="00A30A27" w:rsidP="00B53147">
            <w:pPr>
              <w:numPr>
                <w:ilvl w:val="0"/>
                <w:numId w:val="35"/>
              </w:num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  <w:r w:rsidRPr="00A30A27">
              <w:rPr>
                <w:lang w:val="en-US"/>
              </w:rPr>
              <w:t xml:space="preserve">T. Ackermann, </w:t>
            </w:r>
            <w:r w:rsidR="00CC37C6">
              <w:rPr>
                <w:lang w:val="en-US"/>
              </w:rPr>
              <w:t>“</w:t>
            </w:r>
            <w:r w:rsidRPr="00A30A27">
              <w:rPr>
                <w:lang w:val="en-US"/>
              </w:rPr>
              <w:t>Wind Power in Power Systems</w:t>
            </w:r>
            <w:r w:rsidR="00CC37C6">
              <w:rPr>
                <w:lang w:val="en-US"/>
              </w:rPr>
              <w:t>”</w:t>
            </w:r>
            <w:r w:rsidRPr="00A30A27">
              <w:rPr>
                <w:lang w:val="en-US"/>
              </w:rPr>
              <w:t xml:space="preserve">, </w:t>
            </w:r>
            <w:r w:rsidR="00533AF8">
              <w:rPr>
                <w:lang w:val="en-US"/>
              </w:rPr>
              <w:t xml:space="preserve">Second edi. Wiley, </w:t>
            </w:r>
            <w:r w:rsidRPr="00A30A27">
              <w:rPr>
                <w:lang w:val="en-US"/>
              </w:rPr>
              <w:t>2012</w:t>
            </w:r>
            <w:r w:rsidR="00533AF8">
              <w:rPr>
                <w:lang w:val="en-US"/>
              </w:rPr>
              <w:t>.</w:t>
            </w:r>
          </w:p>
          <w:p w14:paraId="69F5FF42" w14:textId="753008EE" w:rsidR="00B70DC6" w:rsidRDefault="00A30A27" w:rsidP="00B53147">
            <w:pPr>
              <w:numPr>
                <w:ilvl w:val="0"/>
                <w:numId w:val="35"/>
              </w:num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  <w:r w:rsidRPr="00A30A27">
              <w:rPr>
                <w:lang w:val="en-US"/>
              </w:rPr>
              <w:t xml:space="preserve">R. Teodorescu, M. Liserre, and P. Rodriguez, </w:t>
            </w:r>
            <w:r w:rsidR="00CC37C6">
              <w:rPr>
                <w:lang w:val="en-US"/>
              </w:rPr>
              <w:t>“</w:t>
            </w:r>
            <w:r w:rsidRPr="00A30A27">
              <w:rPr>
                <w:lang w:val="en-US"/>
              </w:rPr>
              <w:t>Grid Converters for Photovoltaic and Wind Power Systems</w:t>
            </w:r>
            <w:r w:rsidR="00CC37C6">
              <w:rPr>
                <w:lang w:val="en-US"/>
              </w:rPr>
              <w:t>”</w:t>
            </w:r>
            <w:r w:rsidRPr="00A30A27">
              <w:rPr>
                <w:lang w:val="en-US"/>
              </w:rPr>
              <w:t xml:space="preserve">, </w:t>
            </w:r>
            <w:r w:rsidR="00533AF8" w:rsidRPr="00533AF8">
              <w:rPr>
                <w:lang w:val="en-US"/>
              </w:rPr>
              <w:t>Wiley-IEEE Press, 2011</w:t>
            </w:r>
            <w:r w:rsidR="00533AF8">
              <w:rPr>
                <w:lang w:val="en-US"/>
              </w:rPr>
              <w:t>.</w:t>
            </w:r>
          </w:p>
          <w:p w14:paraId="1D4E7F3D" w14:textId="17DB4F96" w:rsidR="00B70DC6" w:rsidRDefault="00A30A27" w:rsidP="00B53147">
            <w:pPr>
              <w:numPr>
                <w:ilvl w:val="0"/>
                <w:numId w:val="35"/>
              </w:num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  <w:r w:rsidRPr="00A30A27">
              <w:rPr>
                <w:lang w:val="en-US"/>
              </w:rPr>
              <w:t xml:space="preserve">A. Yazdani and R. Iravani, </w:t>
            </w:r>
            <w:r w:rsidR="009B38CA">
              <w:rPr>
                <w:lang w:val="en-US"/>
              </w:rPr>
              <w:t>“</w:t>
            </w:r>
            <w:r w:rsidRPr="00A30A27">
              <w:rPr>
                <w:lang w:val="en-US"/>
              </w:rPr>
              <w:t>Voltage-Sourced Converters in Power Systems</w:t>
            </w:r>
            <w:r w:rsidR="009B38CA">
              <w:rPr>
                <w:lang w:val="en-US"/>
              </w:rPr>
              <w:t>”</w:t>
            </w:r>
            <w:r w:rsidR="00533AF8" w:rsidRPr="00C57C9B">
              <w:rPr>
                <w:lang w:val="en-US"/>
              </w:rPr>
              <w:t xml:space="preserve">, </w:t>
            </w:r>
            <w:r w:rsidR="00533AF8" w:rsidRPr="00340F24">
              <w:rPr>
                <w:lang w:val="en-US"/>
              </w:rPr>
              <w:t>Wiley-IEEE Press</w:t>
            </w:r>
            <w:r w:rsidR="00533AF8">
              <w:rPr>
                <w:lang w:val="en-US"/>
              </w:rPr>
              <w:t xml:space="preserve">, </w:t>
            </w:r>
            <w:r w:rsidRPr="00A30A27">
              <w:rPr>
                <w:lang w:val="en-US"/>
              </w:rPr>
              <w:t>2010</w:t>
            </w:r>
            <w:r w:rsidR="00533AF8">
              <w:rPr>
                <w:lang w:val="en-US"/>
              </w:rPr>
              <w:t>.</w:t>
            </w:r>
          </w:p>
          <w:p w14:paraId="67740F17" w14:textId="3E2449A8" w:rsidR="00A30A27" w:rsidRDefault="00A30A27" w:rsidP="00B53147">
            <w:pPr>
              <w:numPr>
                <w:ilvl w:val="0"/>
                <w:numId w:val="35"/>
              </w:num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  <w:r w:rsidRPr="00A30A27">
              <w:rPr>
                <w:lang w:val="en-US"/>
              </w:rPr>
              <w:t>J. A. Martinez-Velasco</w:t>
            </w:r>
            <w:r w:rsidR="00137624">
              <w:rPr>
                <w:lang w:val="en-US"/>
              </w:rPr>
              <w:t xml:space="preserve">, </w:t>
            </w:r>
            <w:r w:rsidR="009B38CA">
              <w:rPr>
                <w:lang w:val="en-US"/>
              </w:rPr>
              <w:t>“</w:t>
            </w:r>
            <w:r w:rsidRPr="00A30A27">
              <w:rPr>
                <w:lang w:val="en-US"/>
              </w:rPr>
              <w:t>Transient Analysis of Power Systems Solution Techniques, Tools and Applications</w:t>
            </w:r>
            <w:r w:rsidR="009B38CA">
              <w:rPr>
                <w:lang w:val="en-US"/>
              </w:rPr>
              <w:t>”</w:t>
            </w:r>
            <w:r w:rsidRPr="00A30A27">
              <w:rPr>
                <w:lang w:val="en-US"/>
              </w:rPr>
              <w:t>,</w:t>
            </w:r>
            <w:r w:rsidR="00533AF8">
              <w:rPr>
                <w:lang w:val="en-US"/>
              </w:rPr>
              <w:t xml:space="preserve"> </w:t>
            </w:r>
            <w:r w:rsidR="00533AF8" w:rsidRPr="00340F24">
              <w:rPr>
                <w:lang w:val="en-US"/>
              </w:rPr>
              <w:t>Wiley-IEEE Press</w:t>
            </w:r>
            <w:r w:rsidR="00137624">
              <w:rPr>
                <w:lang w:val="en-US"/>
              </w:rPr>
              <w:t xml:space="preserve">, </w:t>
            </w:r>
            <w:r w:rsidRPr="00A30A27">
              <w:rPr>
                <w:lang w:val="en-US"/>
              </w:rPr>
              <w:t>2015</w:t>
            </w:r>
            <w:r w:rsidR="00533AF8">
              <w:rPr>
                <w:lang w:val="en-US"/>
              </w:rPr>
              <w:t>.</w:t>
            </w:r>
          </w:p>
          <w:p w14:paraId="6A73CD94" w14:textId="70CBD0CE" w:rsidR="00AB1F1C" w:rsidRDefault="00AB1F1C" w:rsidP="00B53147">
            <w:pPr>
              <w:numPr>
                <w:ilvl w:val="0"/>
                <w:numId w:val="35"/>
              </w:num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  <w:r w:rsidRPr="00AB1F1C">
              <w:rPr>
                <w:lang w:val="en-US"/>
              </w:rPr>
              <w:lastRenderedPageBreak/>
              <w:t xml:space="preserve">T. Cutsem and C. Vournas, </w:t>
            </w:r>
            <w:r w:rsidR="009B38CA">
              <w:rPr>
                <w:lang w:val="en-US"/>
              </w:rPr>
              <w:t>“</w:t>
            </w:r>
            <w:r w:rsidRPr="00AB1F1C">
              <w:rPr>
                <w:lang w:val="en-US"/>
              </w:rPr>
              <w:t>Voltage Stab</w:t>
            </w:r>
            <w:r w:rsidR="009B38CA">
              <w:rPr>
                <w:lang w:val="en-US"/>
              </w:rPr>
              <w:t>ility of Electric Power Systems”</w:t>
            </w:r>
            <w:r w:rsidRPr="00AB1F1C">
              <w:rPr>
                <w:lang w:val="en-US"/>
              </w:rPr>
              <w:t xml:space="preserve">, </w:t>
            </w:r>
            <w:r w:rsidR="001B18A4">
              <w:rPr>
                <w:lang w:val="en-US"/>
              </w:rPr>
              <w:t xml:space="preserve">Springer, </w:t>
            </w:r>
            <w:r w:rsidRPr="00AB1F1C">
              <w:rPr>
                <w:lang w:val="en-US"/>
              </w:rPr>
              <w:t>1998.</w:t>
            </w:r>
          </w:p>
          <w:p w14:paraId="77A29A01" w14:textId="447AF973" w:rsidR="00445C6D" w:rsidRDefault="00445C6D" w:rsidP="00B53147">
            <w:pPr>
              <w:numPr>
                <w:ilvl w:val="0"/>
                <w:numId w:val="35"/>
              </w:num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  <w:r w:rsidRPr="00445C6D">
              <w:rPr>
                <w:lang w:val="en-US"/>
              </w:rPr>
              <w:t>“Definition and classification of power system stability,” IEEE/CIGRE Joint Task Force on Stability Terms and Definitions, IEEE Transactions on Power Systems, vol. 19, no. 3. pp. 1387–1401, 2004.</w:t>
            </w:r>
          </w:p>
          <w:p w14:paraId="3CC09C00" w14:textId="2C06830B" w:rsidR="0027792C" w:rsidRDefault="0027792C" w:rsidP="00B53147">
            <w:pPr>
              <w:numPr>
                <w:ilvl w:val="0"/>
                <w:numId w:val="35"/>
              </w:num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  <w:r w:rsidRPr="0027792C">
              <w:rPr>
                <w:lang w:val="en-US"/>
              </w:rPr>
              <w:t xml:space="preserve">J. Arrillaga and B. Smith, </w:t>
            </w:r>
            <w:r w:rsidR="001B18A4">
              <w:rPr>
                <w:lang w:val="en-US"/>
              </w:rPr>
              <w:t>“</w:t>
            </w:r>
            <w:r w:rsidRPr="0027792C">
              <w:rPr>
                <w:lang w:val="en-US"/>
              </w:rPr>
              <w:t>AC-DC Power System Analysis</w:t>
            </w:r>
            <w:r w:rsidR="001B18A4">
              <w:rPr>
                <w:lang w:val="en-US"/>
              </w:rPr>
              <w:t>”</w:t>
            </w:r>
            <w:r w:rsidRPr="0027792C">
              <w:rPr>
                <w:lang w:val="en-US"/>
              </w:rPr>
              <w:t>,</w:t>
            </w:r>
            <w:r w:rsidR="001B18A4" w:rsidRPr="001B18A4">
              <w:rPr>
                <w:lang w:val="en-US"/>
              </w:rPr>
              <w:t xml:space="preserve"> The Institution of Engineering and Technology, 1998.</w:t>
            </w:r>
          </w:p>
          <w:p w14:paraId="620361A4" w14:textId="24E4E2DA" w:rsidR="0027792C" w:rsidRDefault="0027792C" w:rsidP="00B53147">
            <w:pPr>
              <w:numPr>
                <w:ilvl w:val="0"/>
                <w:numId w:val="35"/>
              </w:num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  <w:r w:rsidRPr="0027792C">
              <w:rPr>
                <w:lang w:val="en-US"/>
              </w:rPr>
              <w:t xml:space="preserve">F. E. Cellier and E. Kofman, </w:t>
            </w:r>
            <w:r w:rsidR="009B38CA">
              <w:rPr>
                <w:lang w:val="en-US"/>
              </w:rPr>
              <w:t>“</w:t>
            </w:r>
            <w:r w:rsidRPr="0027792C">
              <w:rPr>
                <w:lang w:val="en-US"/>
              </w:rPr>
              <w:t>Continuous System Simulation</w:t>
            </w:r>
            <w:r w:rsidR="009B38CA">
              <w:rPr>
                <w:lang w:val="en-US"/>
              </w:rPr>
              <w:t>”</w:t>
            </w:r>
            <w:r w:rsidRPr="0027792C">
              <w:rPr>
                <w:lang w:val="en-US"/>
              </w:rPr>
              <w:t>,</w:t>
            </w:r>
            <w:r w:rsidR="00170670">
              <w:rPr>
                <w:lang w:val="en-US"/>
              </w:rPr>
              <w:t xml:space="preserve"> Springer,</w:t>
            </w:r>
            <w:r w:rsidRPr="0027792C">
              <w:rPr>
                <w:lang w:val="en-US"/>
              </w:rPr>
              <w:t xml:space="preserve"> 2006</w:t>
            </w:r>
            <w:r w:rsidR="00170670">
              <w:rPr>
                <w:lang w:val="en-US"/>
              </w:rPr>
              <w:t>.</w:t>
            </w:r>
          </w:p>
          <w:p w14:paraId="33FB0024" w14:textId="2382E0ED" w:rsidR="00B70DC6" w:rsidRDefault="00627FA6" w:rsidP="00B53147">
            <w:pPr>
              <w:numPr>
                <w:ilvl w:val="0"/>
                <w:numId w:val="35"/>
              </w:num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  <w:r w:rsidRPr="00627FA6">
              <w:rPr>
                <w:lang w:val="en-US"/>
              </w:rPr>
              <w:t xml:space="preserve">J. Machowski, J. W. Bialek, and J. R. Bumby, </w:t>
            </w:r>
            <w:r w:rsidR="009B38CA">
              <w:rPr>
                <w:lang w:val="en-US"/>
              </w:rPr>
              <w:t>“</w:t>
            </w:r>
            <w:r w:rsidRPr="00627FA6">
              <w:rPr>
                <w:lang w:val="en-US"/>
              </w:rPr>
              <w:t xml:space="preserve">Power System </w:t>
            </w:r>
            <w:r w:rsidR="009B38CA">
              <w:rPr>
                <w:lang w:val="en-US"/>
              </w:rPr>
              <w:t>Dynamics Stability and Control”</w:t>
            </w:r>
            <w:r w:rsidRPr="00627FA6">
              <w:rPr>
                <w:lang w:val="en-US"/>
              </w:rPr>
              <w:t xml:space="preserve">, </w:t>
            </w:r>
            <w:r w:rsidR="00137624" w:rsidRPr="00137624">
              <w:rPr>
                <w:lang w:val="en-US"/>
              </w:rPr>
              <w:t>Second edi. Wiley, 2008</w:t>
            </w:r>
            <w:r w:rsidR="00137624">
              <w:rPr>
                <w:lang w:val="en-US"/>
              </w:rPr>
              <w:t>.</w:t>
            </w:r>
          </w:p>
          <w:p w14:paraId="6F36B7A6" w14:textId="77777777" w:rsidR="00B53147" w:rsidRDefault="00230291" w:rsidP="00B53147">
            <w:pPr>
              <w:numPr>
                <w:ilvl w:val="0"/>
                <w:numId w:val="35"/>
              </w:num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  <w:r w:rsidRPr="00230291">
              <w:rPr>
                <w:lang w:val="en-US"/>
              </w:rPr>
              <w:t>P. W. Sauer, M.</w:t>
            </w:r>
            <w:r w:rsidR="00CB4195">
              <w:rPr>
                <w:lang w:val="en-US"/>
              </w:rPr>
              <w:t xml:space="preserve"> A. Pai, and J. H. Chow, </w:t>
            </w:r>
            <w:r w:rsidR="009B38CA">
              <w:rPr>
                <w:lang w:val="en-US"/>
              </w:rPr>
              <w:t>“</w:t>
            </w:r>
            <w:r w:rsidR="00CB4195">
              <w:rPr>
                <w:lang w:val="en-US"/>
              </w:rPr>
              <w:t>Powe</w:t>
            </w:r>
            <w:r w:rsidR="009B38CA">
              <w:rPr>
                <w:lang w:val="en-US"/>
              </w:rPr>
              <w:t>r System Dynamics and Stability</w:t>
            </w:r>
            <w:r w:rsidR="00CB4195">
              <w:rPr>
                <w:lang w:val="en-US"/>
              </w:rPr>
              <w:t xml:space="preserve">: with </w:t>
            </w:r>
            <w:r w:rsidR="00CB4195" w:rsidRPr="00B53147">
              <w:rPr>
                <w:lang w:val="en-US"/>
              </w:rPr>
              <w:t>Synchrophasor Measurement and Power System T</w:t>
            </w:r>
            <w:r w:rsidRPr="00B53147">
              <w:rPr>
                <w:lang w:val="en-US"/>
              </w:rPr>
              <w:t>oolbox</w:t>
            </w:r>
            <w:r w:rsidR="009B38CA" w:rsidRPr="00B53147">
              <w:rPr>
                <w:lang w:val="en-US"/>
              </w:rPr>
              <w:t>”</w:t>
            </w:r>
            <w:r w:rsidRPr="00B53147">
              <w:rPr>
                <w:lang w:val="en-US"/>
              </w:rPr>
              <w:t xml:space="preserve">, </w:t>
            </w:r>
            <w:r w:rsidR="00137624" w:rsidRPr="00B53147">
              <w:rPr>
                <w:lang w:val="en-US"/>
              </w:rPr>
              <w:t xml:space="preserve">Wiley-IEEE Press, </w:t>
            </w:r>
            <w:r w:rsidRPr="00B53147">
              <w:rPr>
                <w:lang w:val="en-US"/>
              </w:rPr>
              <w:t>2018</w:t>
            </w:r>
            <w:r w:rsidR="00137624" w:rsidRPr="00B53147">
              <w:rPr>
                <w:lang w:val="en-US"/>
              </w:rPr>
              <w:t>.</w:t>
            </w:r>
          </w:p>
          <w:p w14:paraId="33F0947A" w14:textId="6742229C" w:rsidR="00BD2BC6" w:rsidRPr="00B53147" w:rsidRDefault="00B53147" w:rsidP="00B53147">
            <w:pPr>
              <w:numPr>
                <w:ilvl w:val="0"/>
                <w:numId w:val="35"/>
              </w:num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jc w:val="both"/>
              <w:rPr>
                <w:lang w:val="en-US"/>
              </w:rPr>
            </w:pPr>
            <w:r w:rsidRPr="00B53147">
              <w:rPr>
                <w:lang w:val="en-US"/>
              </w:rPr>
              <w:t>P. Krause, O. Wasynczuk, S. Sudhoff, and Steven Pekarek, “Analysis of Electric Machinery and Drive Systems”, Third edit. Wiley-IEEE Press, 2013</w:t>
            </w:r>
          </w:p>
          <w:p w14:paraId="3F412E95" w14:textId="77777777" w:rsidR="00B70DC6" w:rsidRPr="007B763A" w:rsidRDefault="00B70DC6" w:rsidP="00B70DC6">
            <w:pPr>
              <w:tabs>
                <w:tab w:val="left" w:pos="709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after="0" w:line="240" w:lineRule="auto"/>
              <w:rPr>
                <w:lang w:val="en-US"/>
              </w:rPr>
            </w:pPr>
          </w:p>
        </w:tc>
      </w:tr>
    </w:tbl>
    <w:p w14:paraId="4BE14638" w14:textId="77777777" w:rsidR="00A50B79" w:rsidRPr="007B763A" w:rsidRDefault="00A50B79" w:rsidP="00900ABC">
      <w:pPr>
        <w:jc w:val="center"/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  <w:gridCol w:w="6424"/>
      </w:tblGrid>
      <w:tr w:rsidR="00A50B79" w:rsidRPr="002B00B2" w14:paraId="1E9CCEF6" w14:textId="77777777">
        <w:tc>
          <w:tcPr>
            <w:tcW w:w="2093" w:type="dxa"/>
            <w:shd w:val="solid" w:color="A6A6A6" w:fill="auto"/>
          </w:tcPr>
          <w:p w14:paraId="1C4FC1FD" w14:textId="77777777" w:rsidR="00A50B79" w:rsidRPr="002B00B2" w:rsidRDefault="00A50B79" w:rsidP="002B00B2">
            <w:pPr>
              <w:spacing w:after="0" w:line="240" w:lineRule="auto"/>
              <w:jc w:val="center"/>
            </w:pPr>
            <w:r w:rsidRPr="002B00B2">
              <w:t>Vigencia desde:</w:t>
            </w:r>
          </w:p>
        </w:tc>
        <w:tc>
          <w:tcPr>
            <w:tcW w:w="6551" w:type="dxa"/>
          </w:tcPr>
          <w:p w14:paraId="3AD1D31D" w14:textId="77777777" w:rsidR="00A50B79" w:rsidRPr="002B00B2" w:rsidRDefault="0037193E" w:rsidP="007C075D">
            <w:pPr>
              <w:spacing w:after="0" w:line="240" w:lineRule="auto"/>
            </w:pPr>
            <w:r w:rsidRPr="002A1550">
              <w:rPr>
                <w:rFonts w:cs="Times"/>
                <w:lang w:eastAsia="es-ES"/>
              </w:rPr>
              <w:t>Año académico 201</w:t>
            </w:r>
            <w:r w:rsidR="007C075D">
              <w:rPr>
                <w:rFonts w:cs="Times"/>
                <w:lang w:eastAsia="es-ES"/>
              </w:rPr>
              <w:t>8</w:t>
            </w:r>
          </w:p>
        </w:tc>
      </w:tr>
      <w:tr w:rsidR="00A50B79" w:rsidRPr="002B00B2" w14:paraId="58C0EE4A" w14:textId="77777777">
        <w:tc>
          <w:tcPr>
            <w:tcW w:w="2093" w:type="dxa"/>
            <w:shd w:val="solid" w:color="A6A6A6" w:fill="auto"/>
          </w:tcPr>
          <w:p w14:paraId="00BC7B87" w14:textId="77777777" w:rsidR="00A50B79" w:rsidRPr="002B00B2" w:rsidRDefault="00A50B79" w:rsidP="002B00B2">
            <w:pPr>
              <w:spacing w:after="0" w:line="240" w:lineRule="auto"/>
              <w:jc w:val="center"/>
            </w:pPr>
            <w:r w:rsidRPr="002B00B2">
              <w:t>Elaborado por:</w:t>
            </w:r>
          </w:p>
        </w:tc>
        <w:tc>
          <w:tcPr>
            <w:tcW w:w="6551" w:type="dxa"/>
          </w:tcPr>
          <w:p w14:paraId="59DB9A72" w14:textId="77777777" w:rsidR="00A50B79" w:rsidRPr="002B00B2" w:rsidRDefault="0037193E" w:rsidP="0037193E">
            <w:pPr>
              <w:spacing w:after="0" w:line="240" w:lineRule="auto"/>
            </w:pPr>
            <w:r>
              <w:t>Claudia Rahmann</w:t>
            </w:r>
          </w:p>
        </w:tc>
      </w:tr>
    </w:tbl>
    <w:p w14:paraId="7C82813E" w14:textId="77777777" w:rsidR="00A50B79" w:rsidRDefault="00A50B79" w:rsidP="00900ABC">
      <w:pPr>
        <w:jc w:val="center"/>
      </w:pPr>
    </w:p>
    <w:sectPr w:rsidR="00A50B79" w:rsidSect="0060294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31A05" w14:textId="77777777" w:rsidR="00C53B2F" w:rsidRDefault="00C53B2F" w:rsidP="00756156">
      <w:pPr>
        <w:spacing w:after="0" w:line="240" w:lineRule="auto"/>
      </w:pPr>
      <w:r>
        <w:separator/>
      </w:r>
    </w:p>
  </w:endnote>
  <w:endnote w:type="continuationSeparator" w:id="0">
    <w:p w14:paraId="08C68CC4" w14:textId="77777777" w:rsidR="00C53B2F" w:rsidRDefault="00C53B2F" w:rsidP="0075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FE8CE" w14:textId="77777777" w:rsidR="00C53B2F" w:rsidRDefault="00C53B2F" w:rsidP="00756156">
      <w:pPr>
        <w:spacing w:after="0" w:line="240" w:lineRule="auto"/>
      </w:pPr>
      <w:r>
        <w:separator/>
      </w:r>
    </w:p>
  </w:footnote>
  <w:footnote w:type="continuationSeparator" w:id="0">
    <w:p w14:paraId="1CF8DC95" w14:textId="77777777" w:rsidR="00C53B2F" w:rsidRDefault="00C53B2F" w:rsidP="0075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7A740" w14:textId="77777777" w:rsidR="00B70DC6" w:rsidRDefault="00B70DC6">
    <w:pPr>
      <w:pStyle w:val="Encabezado"/>
    </w:pPr>
    <w:r w:rsidRPr="0097084A">
      <w:rPr>
        <w:noProof/>
        <w:lang w:val="es-CL" w:eastAsia="es-CL"/>
      </w:rPr>
      <w:drawing>
        <wp:inline distT="0" distB="0" distL="0" distR="0" wp14:anchorId="2733E060" wp14:editId="0C339945">
          <wp:extent cx="1135380" cy="739140"/>
          <wp:effectExtent l="0" t="0" r="0" b="0"/>
          <wp:docPr id="1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E2A4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A5694"/>
    <w:multiLevelType w:val="singleLevel"/>
    <w:tmpl w:val="609CAC3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4A23C7D"/>
    <w:multiLevelType w:val="singleLevel"/>
    <w:tmpl w:val="609CAC3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523245F"/>
    <w:multiLevelType w:val="hybridMultilevel"/>
    <w:tmpl w:val="03B8FA7C"/>
    <w:lvl w:ilvl="0" w:tplc="214016E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22C84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EE4BA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18072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E4D29C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C7D1C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A75E8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22F2F2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5E764E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017EB"/>
    <w:multiLevelType w:val="hybridMultilevel"/>
    <w:tmpl w:val="67FCA96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F2CFB"/>
    <w:multiLevelType w:val="multilevel"/>
    <w:tmpl w:val="BC6AC39E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6" w15:restartNumberingAfterBreak="0">
    <w:nsid w:val="1B387820"/>
    <w:multiLevelType w:val="singleLevel"/>
    <w:tmpl w:val="609CAC3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15203DF"/>
    <w:multiLevelType w:val="hybridMultilevel"/>
    <w:tmpl w:val="41220F4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22C2B"/>
    <w:multiLevelType w:val="singleLevel"/>
    <w:tmpl w:val="609CAC3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3D56D46"/>
    <w:multiLevelType w:val="hybridMultilevel"/>
    <w:tmpl w:val="CC4AF2B0"/>
    <w:lvl w:ilvl="0" w:tplc="2FA8A552">
      <w:numFmt w:val="bullet"/>
      <w:lvlText w:val="-"/>
      <w:lvlJc w:val="left"/>
      <w:pPr>
        <w:ind w:left="643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28ED509A"/>
    <w:multiLevelType w:val="singleLevel"/>
    <w:tmpl w:val="A8B0EFE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</w:abstractNum>
  <w:abstractNum w:abstractNumId="11" w15:restartNumberingAfterBreak="0">
    <w:nsid w:val="2AA376AE"/>
    <w:multiLevelType w:val="hybridMultilevel"/>
    <w:tmpl w:val="8438F3C8"/>
    <w:lvl w:ilvl="0" w:tplc="E77618B6">
      <w:numFmt w:val="bullet"/>
      <w:lvlText w:val="-"/>
      <w:lvlJc w:val="left"/>
      <w:pPr>
        <w:ind w:left="1003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C501C1B"/>
    <w:multiLevelType w:val="hybridMultilevel"/>
    <w:tmpl w:val="F7088CD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35755"/>
    <w:multiLevelType w:val="multilevel"/>
    <w:tmpl w:val="6CEAC6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4" w15:restartNumberingAfterBreak="0">
    <w:nsid w:val="46D800D9"/>
    <w:multiLevelType w:val="multilevel"/>
    <w:tmpl w:val="7E029D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5" w15:restartNumberingAfterBreak="0">
    <w:nsid w:val="481219CD"/>
    <w:multiLevelType w:val="singleLevel"/>
    <w:tmpl w:val="609CAC3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AAA259D"/>
    <w:multiLevelType w:val="multilevel"/>
    <w:tmpl w:val="5F1AD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7" w15:restartNumberingAfterBreak="0">
    <w:nsid w:val="4EF55A9D"/>
    <w:multiLevelType w:val="hybridMultilevel"/>
    <w:tmpl w:val="20FE26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B2091"/>
    <w:multiLevelType w:val="hybridMultilevel"/>
    <w:tmpl w:val="5CA0E3F0"/>
    <w:lvl w:ilvl="0" w:tplc="B7EEAD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6D3B1D"/>
    <w:multiLevelType w:val="hybridMultilevel"/>
    <w:tmpl w:val="F2A40C2C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995BD4"/>
    <w:multiLevelType w:val="singleLevel"/>
    <w:tmpl w:val="609CAC3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5C952E5"/>
    <w:multiLevelType w:val="singleLevel"/>
    <w:tmpl w:val="A8B0EFE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</w:abstractNum>
  <w:abstractNum w:abstractNumId="22" w15:restartNumberingAfterBreak="0">
    <w:nsid w:val="577C08AA"/>
    <w:multiLevelType w:val="hybridMultilevel"/>
    <w:tmpl w:val="1B0ACD8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FD022E"/>
    <w:multiLevelType w:val="hybridMultilevel"/>
    <w:tmpl w:val="92BE0110"/>
    <w:lvl w:ilvl="0" w:tplc="3F481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48B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EA2F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AC7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E6C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48D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8C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68A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721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CB96605"/>
    <w:multiLevelType w:val="hybridMultilevel"/>
    <w:tmpl w:val="28B037BE"/>
    <w:lvl w:ilvl="0" w:tplc="E056EBEE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AF0F8" w:tentative="1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64589C" w:tentative="1">
      <w:start w:val="1"/>
      <w:numFmt w:val="bullet"/>
      <w:lvlText w:val="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46A5B4" w:tentative="1">
      <w:start w:val="1"/>
      <w:numFmt w:val="bullet"/>
      <w:lvlText w:val="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AEC622" w:tentative="1">
      <w:start w:val="1"/>
      <w:numFmt w:val="bullet"/>
      <w:lvlText w:val="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72318E" w:tentative="1">
      <w:start w:val="1"/>
      <w:numFmt w:val="bullet"/>
      <w:lvlText w:val="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D6BAAC" w:tentative="1">
      <w:start w:val="1"/>
      <w:numFmt w:val="bullet"/>
      <w:lvlText w:val="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86DC9C" w:tentative="1">
      <w:start w:val="1"/>
      <w:numFmt w:val="bullet"/>
      <w:lvlText w:val="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0A32B4" w:tentative="1">
      <w:start w:val="1"/>
      <w:numFmt w:val="bullet"/>
      <w:lvlText w:val="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B31B3"/>
    <w:multiLevelType w:val="multilevel"/>
    <w:tmpl w:val="DA72D692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11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11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6"/>
        </w:tabs>
        <w:ind w:left="2016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4"/>
        </w:tabs>
        <w:ind w:left="2304" w:hanging="11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26" w15:restartNumberingAfterBreak="0">
    <w:nsid w:val="5ED42A00"/>
    <w:multiLevelType w:val="hybridMultilevel"/>
    <w:tmpl w:val="F732F056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3D7032"/>
    <w:multiLevelType w:val="singleLevel"/>
    <w:tmpl w:val="609CAC3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650829F0"/>
    <w:multiLevelType w:val="hybridMultilevel"/>
    <w:tmpl w:val="8D601674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F74B00"/>
    <w:multiLevelType w:val="hybridMultilevel"/>
    <w:tmpl w:val="1876BD72"/>
    <w:lvl w:ilvl="0" w:tplc="5422025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02718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EC9CB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2200A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EB5FC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A0D7F8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CAEB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A08278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DCA2EC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B4A5D"/>
    <w:multiLevelType w:val="singleLevel"/>
    <w:tmpl w:val="609CAC3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72D23C42"/>
    <w:multiLevelType w:val="singleLevel"/>
    <w:tmpl w:val="609CAC3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739156DE"/>
    <w:multiLevelType w:val="singleLevel"/>
    <w:tmpl w:val="609CAC3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7586579C"/>
    <w:multiLevelType w:val="hybridMultilevel"/>
    <w:tmpl w:val="9AB24D86"/>
    <w:lvl w:ilvl="0" w:tplc="5CEE833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D2E1D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1E34CC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66CCE6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38520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CC2B9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EF7AE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AAC2E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E0094A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B79E0"/>
    <w:multiLevelType w:val="singleLevel"/>
    <w:tmpl w:val="609CAC3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7"/>
  </w:num>
  <w:num w:numId="2">
    <w:abstractNumId w:val="22"/>
  </w:num>
  <w:num w:numId="3">
    <w:abstractNumId w:val="12"/>
  </w:num>
  <w:num w:numId="4">
    <w:abstractNumId w:val="26"/>
  </w:num>
  <w:num w:numId="5">
    <w:abstractNumId w:val="19"/>
  </w:num>
  <w:num w:numId="6">
    <w:abstractNumId w:val="28"/>
  </w:num>
  <w:num w:numId="7">
    <w:abstractNumId w:val="18"/>
  </w:num>
  <w:num w:numId="8">
    <w:abstractNumId w:val="17"/>
  </w:num>
  <w:num w:numId="9">
    <w:abstractNumId w:val="6"/>
  </w:num>
  <w:num w:numId="10">
    <w:abstractNumId w:val="8"/>
  </w:num>
  <w:num w:numId="11">
    <w:abstractNumId w:val="25"/>
  </w:num>
  <w:num w:numId="12">
    <w:abstractNumId w:val="32"/>
  </w:num>
  <w:num w:numId="13">
    <w:abstractNumId w:val="24"/>
  </w:num>
  <w:num w:numId="14">
    <w:abstractNumId w:val="30"/>
  </w:num>
  <w:num w:numId="15">
    <w:abstractNumId w:val="5"/>
  </w:num>
  <w:num w:numId="16">
    <w:abstractNumId w:val="13"/>
  </w:num>
  <w:num w:numId="17">
    <w:abstractNumId w:val="1"/>
  </w:num>
  <w:num w:numId="18">
    <w:abstractNumId w:val="27"/>
  </w:num>
  <w:num w:numId="19">
    <w:abstractNumId w:val="16"/>
  </w:num>
  <w:num w:numId="20">
    <w:abstractNumId w:val="10"/>
  </w:num>
  <w:num w:numId="21">
    <w:abstractNumId w:val="14"/>
  </w:num>
  <w:num w:numId="22">
    <w:abstractNumId w:val="20"/>
  </w:num>
  <w:num w:numId="23">
    <w:abstractNumId w:val="2"/>
  </w:num>
  <w:num w:numId="24">
    <w:abstractNumId w:val="34"/>
  </w:num>
  <w:num w:numId="25">
    <w:abstractNumId w:val="0"/>
  </w:num>
  <w:num w:numId="26">
    <w:abstractNumId w:val="33"/>
  </w:num>
  <w:num w:numId="27">
    <w:abstractNumId w:val="3"/>
  </w:num>
  <w:num w:numId="28">
    <w:abstractNumId w:val="23"/>
  </w:num>
  <w:num w:numId="29">
    <w:abstractNumId w:val="31"/>
  </w:num>
  <w:num w:numId="30">
    <w:abstractNumId w:val="29"/>
  </w:num>
  <w:num w:numId="31">
    <w:abstractNumId w:val="4"/>
  </w:num>
  <w:num w:numId="32">
    <w:abstractNumId w:val="9"/>
  </w:num>
  <w:num w:numId="33">
    <w:abstractNumId w:val="11"/>
  </w:num>
  <w:num w:numId="34">
    <w:abstractNumId w:val="1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YwMbC0NDazMDcyMLBU0lEKTi0uzszPAykwqgUAkDwfBSwAAAA="/>
  </w:docVars>
  <w:rsids>
    <w:rsidRoot w:val="00756156"/>
    <w:rsid w:val="00011AAB"/>
    <w:rsid w:val="00024140"/>
    <w:rsid w:val="00027603"/>
    <w:rsid w:val="00032DD6"/>
    <w:rsid w:val="00035947"/>
    <w:rsid w:val="000470F3"/>
    <w:rsid w:val="00051289"/>
    <w:rsid w:val="0005346C"/>
    <w:rsid w:val="0008472C"/>
    <w:rsid w:val="00087257"/>
    <w:rsid w:val="0009687F"/>
    <w:rsid w:val="000D2DFD"/>
    <w:rsid w:val="001042FE"/>
    <w:rsid w:val="0010647B"/>
    <w:rsid w:val="0011040C"/>
    <w:rsid w:val="00122A51"/>
    <w:rsid w:val="00123987"/>
    <w:rsid w:val="00124785"/>
    <w:rsid w:val="00137624"/>
    <w:rsid w:val="00140315"/>
    <w:rsid w:val="001451DE"/>
    <w:rsid w:val="00152129"/>
    <w:rsid w:val="00166C47"/>
    <w:rsid w:val="00170670"/>
    <w:rsid w:val="00174EEB"/>
    <w:rsid w:val="00181DDB"/>
    <w:rsid w:val="00186B3E"/>
    <w:rsid w:val="00187A7A"/>
    <w:rsid w:val="001B07A6"/>
    <w:rsid w:val="001B18A4"/>
    <w:rsid w:val="001B759E"/>
    <w:rsid w:val="001B7B38"/>
    <w:rsid w:val="001E00FD"/>
    <w:rsid w:val="001E5D0D"/>
    <w:rsid w:val="001F5AB9"/>
    <w:rsid w:val="00205894"/>
    <w:rsid w:val="00215F49"/>
    <w:rsid w:val="00216A91"/>
    <w:rsid w:val="00223CF3"/>
    <w:rsid w:val="00230291"/>
    <w:rsid w:val="0023043D"/>
    <w:rsid w:val="002366DA"/>
    <w:rsid w:val="00236A29"/>
    <w:rsid w:val="00260153"/>
    <w:rsid w:val="0027792C"/>
    <w:rsid w:val="002840A3"/>
    <w:rsid w:val="002958BD"/>
    <w:rsid w:val="002963F6"/>
    <w:rsid w:val="002A0EF0"/>
    <w:rsid w:val="002B00B2"/>
    <w:rsid w:val="002B6BD4"/>
    <w:rsid w:val="002C1719"/>
    <w:rsid w:val="002D32E9"/>
    <w:rsid w:val="002D3482"/>
    <w:rsid w:val="002D7576"/>
    <w:rsid w:val="00300725"/>
    <w:rsid w:val="0031168F"/>
    <w:rsid w:val="00316B73"/>
    <w:rsid w:val="00323299"/>
    <w:rsid w:val="0034044F"/>
    <w:rsid w:val="00340C89"/>
    <w:rsid w:val="00340F24"/>
    <w:rsid w:val="00341FE6"/>
    <w:rsid w:val="00344D96"/>
    <w:rsid w:val="003706B0"/>
    <w:rsid w:val="00370C2A"/>
    <w:rsid w:val="0037193E"/>
    <w:rsid w:val="003861D1"/>
    <w:rsid w:val="00390876"/>
    <w:rsid w:val="00395E26"/>
    <w:rsid w:val="00396FDC"/>
    <w:rsid w:val="00397B6D"/>
    <w:rsid w:val="003C2DD8"/>
    <w:rsid w:val="003C4BDC"/>
    <w:rsid w:val="003D0DF1"/>
    <w:rsid w:val="004064A1"/>
    <w:rsid w:val="004155B5"/>
    <w:rsid w:val="00415654"/>
    <w:rsid w:val="0041745A"/>
    <w:rsid w:val="00421D87"/>
    <w:rsid w:val="004229B4"/>
    <w:rsid w:val="00427AA5"/>
    <w:rsid w:val="00435EF2"/>
    <w:rsid w:val="00445593"/>
    <w:rsid w:val="00445C6D"/>
    <w:rsid w:val="00445D4B"/>
    <w:rsid w:val="00451BFC"/>
    <w:rsid w:val="00451D2F"/>
    <w:rsid w:val="00460CF6"/>
    <w:rsid w:val="004878CA"/>
    <w:rsid w:val="00490048"/>
    <w:rsid w:val="00491D70"/>
    <w:rsid w:val="0049311F"/>
    <w:rsid w:val="00494255"/>
    <w:rsid w:val="004A7A9E"/>
    <w:rsid w:val="004B04D3"/>
    <w:rsid w:val="004B13BA"/>
    <w:rsid w:val="004C6820"/>
    <w:rsid w:val="004D2521"/>
    <w:rsid w:val="004D6141"/>
    <w:rsid w:val="00504988"/>
    <w:rsid w:val="005104B3"/>
    <w:rsid w:val="0051098C"/>
    <w:rsid w:val="00523E67"/>
    <w:rsid w:val="00533AF8"/>
    <w:rsid w:val="00540F29"/>
    <w:rsid w:val="0054597A"/>
    <w:rsid w:val="00553E23"/>
    <w:rsid w:val="00565711"/>
    <w:rsid w:val="00574718"/>
    <w:rsid w:val="00582996"/>
    <w:rsid w:val="00594F7A"/>
    <w:rsid w:val="00597477"/>
    <w:rsid w:val="005A2CEA"/>
    <w:rsid w:val="005A47D7"/>
    <w:rsid w:val="005C130B"/>
    <w:rsid w:val="005C7C67"/>
    <w:rsid w:val="005E0DFB"/>
    <w:rsid w:val="005E1727"/>
    <w:rsid w:val="005E2102"/>
    <w:rsid w:val="00602948"/>
    <w:rsid w:val="006049BB"/>
    <w:rsid w:val="00604B79"/>
    <w:rsid w:val="00604BF8"/>
    <w:rsid w:val="00612AD4"/>
    <w:rsid w:val="006139E3"/>
    <w:rsid w:val="00621721"/>
    <w:rsid w:val="00622FA7"/>
    <w:rsid w:val="00627FA6"/>
    <w:rsid w:val="006500DF"/>
    <w:rsid w:val="00651798"/>
    <w:rsid w:val="00657A52"/>
    <w:rsid w:val="00687E96"/>
    <w:rsid w:val="00691368"/>
    <w:rsid w:val="006B25A3"/>
    <w:rsid w:val="006D2500"/>
    <w:rsid w:val="0071335A"/>
    <w:rsid w:val="007406C8"/>
    <w:rsid w:val="007443AD"/>
    <w:rsid w:val="00751AE8"/>
    <w:rsid w:val="00755C34"/>
    <w:rsid w:val="007560EA"/>
    <w:rsid w:val="00756156"/>
    <w:rsid w:val="00765B08"/>
    <w:rsid w:val="0077192C"/>
    <w:rsid w:val="00776B7B"/>
    <w:rsid w:val="00794454"/>
    <w:rsid w:val="007A16C3"/>
    <w:rsid w:val="007B1328"/>
    <w:rsid w:val="007B4AA3"/>
    <w:rsid w:val="007B763A"/>
    <w:rsid w:val="007C075D"/>
    <w:rsid w:val="007D4642"/>
    <w:rsid w:val="0081208B"/>
    <w:rsid w:val="00832170"/>
    <w:rsid w:val="00861E33"/>
    <w:rsid w:val="00866F13"/>
    <w:rsid w:val="00870645"/>
    <w:rsid w:val="008851B5"/>
    <w:rsid w:val="008904A9"/>
    <w:rsid w:val="008A06F1"/>
    <w:rsid w:val="008A4FC0"/>
    <w:rsid w:val="008A7524"/>
    <w:rsid w:val="008B3648"/>
    <w:rsid w:val="008B3E4F"/>
    <w:rsid w:val="008C6E9E"/>
    <w:rsid w:val="008D3005"/>
    <w:rsid w:val="008D3182"/>
    <w:rsid w:val="008E6250"/>
    <w:rsid w:val="008F1CAE"/>
    <w:rsid w:val="008F29E7"/>
    <w:rsid w:val="00900ABC"/>
    <w:rsid w:val="00903B4D"/>
    <w:rsid w:val="009046CF"/>
    <w:rsid w:val="009175AD"/>
    <w:rsid w:val="00917D41"/>
    <w:rsid w:val="00927119"/>
    <w:rsid w:val="009356CD"/>
    <w:rsid w:val="00942ECB"/>
    <w:rsid w:val="009506C3"/>
    <w:rsid w:val="00956E1C"/>
    <w:rsid w:val="00964F33"/>
    <w:rsid w:val="00977BF1"/>
    <w:rsid w:val="00992E25"/>
    <w:rsid w:val="0099556C"/>
    <w:rsid w:val="009B38CA"/>
    <w:rsid w:val="009C22FF"/>
    <w:rsid w:val="009E349F"/>
    <w:rsid w:val="009E4487"/>
    <w:rsid w:val="009E7FE9"/>
    <w:rsid w:val="009F73CD"/>
    <w:rsid w:val="00A005A4"/>
    <w:rsid w:val="00A04A78"/>
    <w:rsid w:val="00A10804"/>
    <w:rsid w:val="00A24749"/>
    <w:rsid w:val="00A27084"/>
    <w:rsid w:val="00A300CF"/>
    <w:rsid w:val="00A30A27"/>
    <w:rsid w:val="00A3564C"/>
    <w:rsid w:val="00A50B79"/>
    <w:rsid w:val="00A51788"/>
    <w:rsid w:val="00A539A1"/>
    <w:rsid w:val="00A63BCC"/>
    <w:rsid w:val="00A641E5"/>
    <w:rsid w:val="00A74FBF"/>
    <w:rsid w:val="00A86E4B"/>
    <w:rsid w:val="00A916F0"/>
    <w:rsid w:val="00AA35A2"/>
    <w:rsid w:val="00AB1F1C"/>
    <w:rsid w:val="00AC301D"/>
    <w:rsid w:val="00AD093F"/>
    <w:rsid w:val="00AD5B29"/>
    <w:rsid w:val="00AE6470"/>
    <w:rsid w:val="00AF626B"/>
    <w:rsid w:val="00B0004B"/>
    <w:rsid w:val="00B101D5"/>
    <w:rsid w:val="00B12570"/>
    <w:rsid w:val="00B240FA"/>
    <w:rsid w:val="00B241D7"/>
    <w:rsid w:val="00B47FEE"/>
    <w:rsid w:val="00B53147"/>
    <w:rsid w:val="00B63B3E"/>
    <w:rsid w:val="00B70DC6"/>
    <w:rsid w:val="00B7667D"/>
    <w:rsid w:val="00B83625"/>
    <w:rsid w:val="00B96683"/>
    <w:rsid w:val="00B97752"/>
    <w:rsid w:val="00BA2200"/>
    <w:rsid w:val="00BA2247"/>
    <w:rsid w:val="00BB6CE4"/>
    <w:rsid w:val="00BC1B44"/>
    <w:rsid w:val="00BC7792"/>
    <w:rsid w:val="00BC7D5D"/>
    <w:rsid w:val="00BD2BC6"/>
    <w:rsid w:val="00BD4355"/>
    <w:rsid w:val="00BF6B08"/>
    <w:rsid w:val="00C13A5D"/>
    <w:rsid w:val="00C17779"/>
    <w:rsid w:val="00C179BE"/>
    <w:rsid w:val="00C20D38"/>
    <w:rsid w:val="00C43590"/>
    <w:rsid w:val="00C53AC6"/>
    <w:rsid w:val="00C53B2F"/>
    <w:rsid w:val="00C57C9B"/>
    <w:rsid w:val="00C61F23"/>
    <w:rsid w:val="00C66F22"/>
    <w:rsid w:val="00C77A54"/>
    <w:rsid w:val="00C934D5"/>
    <w:rsid w:val="00CA0EBA"/>
    <w:rsid w:val="00CA61B5"/>
    <w:rsid w:val="00CB4195"/>
    <w:rsid w:val="00CC2354"/>
    <w:rsid w:val="00CC2B44"/>
    <w:rsid w:val="00CC37C6"/>
    <w:rsid w:val="00CD1CF5"/>
    <w:rsid w:val="00CD2B68"/>
    <w:rsid w:val="00CD39F7"/>
    <w:rsid w:val="00CF24EF"/>
    <w:rsid w:val="00D06757"/>
    <w:rsid w:val="00D129C1"/>
    <w:rsid w:val="00D138C0"/>
    <w:rsid w:val="00D14A64"/>
    <w:rsid w:val="00D5204A"/>
    <w:rsid w:val="00D54EC5"/>
    <w:rsid w:val="00D7069B"/>
    <w:rsid w:val="00D7163C"/>
    <w:rsid w:val="00D97F65"/>
    <w:rsid w:val="00DA3E9D"/>
    <w:rsid w:val="00DC013A"/>
    <w:rsid w:val="00DC193E"/>
    <w:rsid w:val="00DD3839"/>
    <w:rsid w:val="00E000FD"/>
    <w:rsid w:val="00E03C46"/>
    <w:rsid w:val="00E03F6D"/>
    <w:rsid w:val="00E070C3"/>
    <w:rsid w:val="00E1348E"/>
    <w:rsid w:val="00E27454"/>
    <w:rsid w:val="00E450DC"/>
    <w:rsid w:val="00E550FC"/>
    <w:rsid w:val="00E5755A"/>
    <w:rsid w:val="00E75958"/>
    <w:rsid w:val="00E767DE"/>
    <w:rsid w:val="00E80A89"/>
    <w:rsid w:val="00EA3040"/>
    <w:rsid w:val="00EC1818"/>
    <w:rsid w:val="00EC595F"/>
    <w:rsid w:val="00ED1998"/>
    <w:rsid w:val="00ED71DF"/>
    <w:rsid w:val="00EF0DAD"/>
    <w:rsid w:val="00EF7647"/>
    <w:rsid w:val="00F05C79"/>
    <w:rsid w:val="00F10EAC"/>
    <w:rsid w:val="00F17408"/>
    <w:rsid w:val="00F20237"/>
    <w:rsid w:val="00F21242"/>
    <w:rsid w:val="00F217A0"/>
    <w:rsid w:val="00F30CCC"/>
    <w:rsid w:val="00F6168B"/>
    <w:rsid w:val="00F62E3E"/>
    <w:rsid w:val="00F65F08"/>
    <w:rsid w:val="00F905C8"/>
    <w:rsid w:val="00FA5465"/>
    <w:rsid w:val="00FB2E35"/>
    <w:rsid w:val="00FB5975"/>
    <w:rsid w:val="00FD0899"/>
    <w:rsid w:val="00FD0BF7"/>
    <w:rsid w:val="00FF2FDA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FAC97"/>
  <w15:chartTrackingRefBased/>
  <w15:docId w15:val="{A443ED44-C485-4F7D-BCAF-2039435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602948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56156"/>
  </w:style>
  <w:style w:type="paragraph" w:styleId="Piedepgina">
    <w:name w:val="footer"/>
    <w:basedOn w:val="Normal"/>
    <w:link w:val="PiedepginaCar"/>
    <w:uiPriority w:val="99"/>
    <w:semiHidden/>
    <w:unhideWhenUsed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56156"/>
  </w:style>
  <w:style w:type="paragraph" w:styleId="Textodeglobo">
    <w:name w:val="Balloon Text"/>
    <w:basedOn w:val="Normal"/>
    <w:link w:val="TextodegloboCar"/>
    <w:uiPriority w:val="99"/>
    <w:semiHidden/>
    <w:unhideWhenUsed/>
    <w:rsid w:val="0075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561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rsid w:val="00F905C8"/>
    <w:pPr>
      <w:suppressAutoHyphens/>
      <w:spacing w:after="120" w:line="240" w:lineRule="auto"/>
    </w:pPr>
    <w:rPr>
      <w:rFonts w:ascii="Tahoma" w:eastAsia="SimSun" w:hAnsi="Tahoma"/>
      <w:sz w:val="24"/>
      <w:szCs w:val="24"/>
      <w:lang w:val="es-ES_tradnl" w:eastAsia="ar-SA"/>
    </w:rPr>
  </w:style>
  <w:style w:type="character" w:customStyle="1" w:styleId="hps">
    <w:name w:val="hps"/>
    <w:rsid w:val="00B0004B"/>
  </w:style>
  <w:style w:type="character" w:customStyle="1" w:styleId="apple-converted-space">
    <w:name w:val="apple-converted-space"/>
    <w:rsid w:val="00B0004B"/>
  </w:style>
  <w:style w:type="paragraph" w:styleId="Lista2">
    <w:name w:val="List 2"/>
    <w:basedOn w:val="Normal"/>
    <w:rsid w:val="00C20D38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7406C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445C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5C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5C6D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5C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5C6D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39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93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5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4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86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904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9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07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0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3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07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1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65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746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31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51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74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13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06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0F785D7-DCE4-4D6C-94CB-EC06BA36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1725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CURSO</vt:lpstr>
    </vt:vector>
  </TitlesOfParts>
  <Company>Uchile</Company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subject/>
  <dc:creator>Ucurso</dc:creator>
  <cp:keywords/>
  <cp:lastModifiedBy>electrica</cp:lastModifiedBy>
  <cp:revision>90</cp:revision>
  <dcterms:created xsi:type="dcterms:W3CDTF">2017-10-30T12:44:00Z</dcterms:created>
  <dcterms:modified xsi:type="dcterms:W3CDTF">2017-11-29T14:52:00Z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http://www.zotero.org/styles/ieee-power-and-energy-magazine</vt:lpwstr>
  </property>
  <property fmtid="{D5CDD505-2E9C-101B-9397-08002B2CF9AE}" pid="15" name="Mendeley Recent Style Name 6_1">
    <vt:lpwstr>IEEE Power and Energy Magazine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