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14E60" w14:textId="77777777" w:rsidR="008E3159" w:rsidRPr="00056BF8" w:rsidRDefault="00756156" w:rsidP="000B1FAE">
      <w:pPr>
        <w:jc w:val="center"/>
        <w:rPr>
          <w:rFonts w:cs="Arial"/>
          <w:b/>
        </w:rPr>
      </w:pPr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627"/>
        <w:gridCol w:w="1699"/>
        <w:gridCol w:w="1699"/>
        <w:gridCol w:w="1699"/>
        <w:gridCol w:w="1699"/>
      </w:tblGrid>
      <w:tr w:rsidR="00115D26" w:rsidRPr="00056BF8" w14:paraId="723E744B" w14:textId="77777777">
        <w:tc>
          <w:tcPr>
            <w:tcW w:w="631" w:type="pct"/>
            <w:shd w:val="solid" w:color="A6A6A6" w:fill="auto"/>
          </w:tcPr>
          <w:p w14:paraId="4D889A6E" w14:textId="77777777"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0C995AD6" w14:textId="77777777"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</w:t>
            </w:r>
          </w:p>
        </w:tc>
      </w:tr>
      <w:tr w:rsidR="00577EF9" w:rsidRPr="00056BF8" w14:paraId="4113F7A8" w14:textId="77777777" w:rsidTr="00056BF8">
        <w:trPr>
          <w:trHeight w:val="726"/>
        </w:trPr>
        <w:tc>
          <w:tcPr>
            <w:tcW w:w="631" w:type="pct"/>
          </w:tcPr>
          <w:p w14:paraId="6100560F" w14:textId="77777777" w:rsidR="00577EF9" w:rsidRPr="00056BF8" w:rsidRDefault="00787AAA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EH2206</w:t>
            </w:r>
          </w:p>
        </w:tc>
        <w:tc>
          <w:tcPr>
            <w:tcW w:w="4369" w:type="pct"/>
            <w:gridSpan w:val="5"/>
          </w:tcPr>
          <w:p w14:paraId="64F25E2E" w14:textId="77777777" w:rsidR="00577EF9" w:rsidRPr="00056BF8" w:rsidRDefault="001D703F" w:rsidP="006D2F74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Introducción al transhumanismo. Prospectivas éticas sobre el futuro de la humanidad.  </w:t>
            </w:r>
          </w:p>
        </w:tc>
      </w:tr>
      <w:tr w:rsidR="00577EF9" w:rsidRPr="00056BF8" w14:paraId="3C8592B3" w14:textId="77777777">
        <w:tc>
          <w:tcPr>
            <w:tcW w:w="5000" w:type="pct"/>
            <w:gridSpan w:val="6"/>
            <w:shd w:val="solid" w:color="A6A6A6" w:fill="auto"/>
          </w:tcPr>
          <w:p w14:paraId="3610C5EB" w14:textId="77777777" w:rsidR="00577EF9" w:rsidRPr="00056BF8" w:rsidRDefault="00577EF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 en Inglés</w:t>
            </w:r>
          </w:p>
        </w:tc>
      </w:tr>
      <w:tr w:rsidR="00577EF9" w:rsidRPr="00210A3B" w14:paraId="7B50BCD4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6B59BE0F" w14:textId="77777777" w:rsidR="0078135D" w:rsidRPr="0078135D" w:rsidRDefault="0078135D" w:rsidP="0078135D">
            <w:pPr>
              <w:pStyle w:val="m-8507577600179701536gmail-msonormal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  <w:lang w:val="en"/>
              </w:rPr>
              <w:t>Introduction to transhumanism. Ethical prospectives on the future of humanity.</w:t>
            </w:r>
          </w:p>
          <w:p w14:paraId="6CDD27E7" w14:textId="77777777" w:rsidR="00A671F3" w:rsidRPr="0078135D" w:rsidRDefault="00A671F3" w:rsidP="002B00B2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0B1FAE" w:rsidRPr="00056BF8" w14:paraId="50C66317" w14:textId="77777777" w:rsidTr="00AC0FB9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3691137" w14:textId="77777777" w:rsidR="000B1FAE" w:rsidRPr="00056BF8" w:rsidRDefault="000B1FAE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0B1FAE">
              <w:rPr>
                <w:rFonts w:eastAsia="Times New Roman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0B1FAE" w:rsidRPr="00056BF8" w14:paraId="1C1CBB96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65D449B6" w14:textId="77777777" w:rsidR="000B1FAE" w:rsidRPr="00056BF8" w:rsidRDefault="0078135D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78135D">
              <w:rPr>
                <w:rFonts w:eastAsia="Times New Roman" w:cs="Calibri"/>
                <w:sz w:val="24"/>
                <w:szCs w:val="24"/>
                <w:lang w:val="es-CL" w:eastAsia="es-CL"/>
              </w:rPr>
              <w:t>Prof. Dr. Roberto Campos Garro</w:t>
            </w:r>
          </w:p>
        </w:tc>
      </w:tr>
      <w:tr w:rsidR="00577EF9" w:rsidRPr="00056BF8" w14:paraId="54231F01" w14:textId="77777777">
        <w:tc>
          <w:tcPr>
            <w:tcW w:w="1000" w:type="pct"/>
            <w:gridSpan w:val="2"/>
            <w:shd w:val="solid" w:color="A6A6A6" w:fill="auto"/>
            <w:vAlign w:val="center"/>
          </w:tcPr>
          <w:p w14:paraId="1555359F" w14:textId="77777777" w:rsidR="00577EF9" w:rsidRPr="00056BF8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0F6DD39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199179A0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CF39F27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292D9112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Trabajo Personal</w:t>
            </w:r>
          </w:p>
        </w:tc>
      </w:tr>
      <w:tr w:rsidR="00787AAA" w:rsidRPr="00056BF8" w14:paraId="60BF3C59" w14:textId="7777777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62693D6E" w14:textId="77777777" w:rsidR="00787AAA" w:rsidRDefault="00787AAA" w:rsidP="00787AA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A669D84" w14:textId="77777777" w:rsidR="00787AAA" w:rsidRDefault="00787AAA" w:rsidP="00787AAA">
            <w:pPr>
              <w:pStyle w:val="Textoindependiente2"/>
              <w:jc w:val="center"/>
              <w:rPr>
                <w:rFonts w:ascii="Calibri" w:hAnsi="Calibri" w:cs="Arial"/>
                <w:color w:val="auto"/>
                <w:lang w:val="es-CL"/>
              </w:rPr>
            </w:pPr>
            <w:r>
              <w:rPr>
                <w:rFonts w:ascii="Calibri" w:hAnsi="Calibr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4DB5DB1F" w14:textId="77777777" w:rsidR="00787AAA" w:rsidRDefault="00787AAA" w:rsidP="00787AAA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54A40C00" w14:textId="77777777" w:rsidR="00787AAA" w:rsidRDefault="00787AAA" w:rsidP="00787AAA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46D50BD" w14:textId="77777777" w:rsidR="00787AAA" w:rsidRDefault="00787AAA" w:rsidP="00787AAA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2</w:t>
            </w:r>
          </w:p>
        </w:tc>
      </w:tr>
      <w:tr w:rsidR="00577EF9" w:rsidRPr="00056BF8" w14:paraId="7814C9B1" w14:textId="77777777">
        <w:tc>
          <w:tcPr>
            <w:tcW w:w="3000" w:type="pct"/>
            <w:gridSpan w:val="4"/>
            <w:shd w:val="solid" w:color="A6A6A6" w:fill="auto"/>
            <w:vAlign w:val="center"/>
          </w:tcPr>
          <w:p w14:paraId="237B0C6F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4298B998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Carácter del Curso</w:t>
            </w:r>
          </w:p>
        </w:tc>
      </w:tr>
      <w:tr w:rsidR="00577EF9" w:rsidRPr="00056BF8" w14:paraId="7801504E" w14:textId="7777777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508A8476" w14:textId="77777777" w:rsidR="00577EF9" w:rsidRPr="00056BF8" w:rsidRDefault="00787AAA" w:rsidP="006D2F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tiene requisitos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6D0871C4" w14:textId="77777777" w:rsidR="00577EF9" w:rsidRPr="00056BF8" w:rsidRDefault="00787AAA" w:rsidP="00617572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0E3E0A" w:rsidRPr="00056BF8" w14:paraId="7C6E559A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572B3F3" w14:textId="77777777" w:rsidR="000E3E0A" w:rsidRPr="00056BF8" w:rsidRDefault="000E3E0A" w:rsidP="00617572">
            <w:pPr>
              <w:jc w:val="center"/>
              <w:rPr>
                <w:rFonts w:cs="Arial"/>
                <w:b/>
                <w:lang w:val="es-MX"/>
              </w:rPr>
            </w:pPr>
            <w:r w:rsidRPr="00056BF8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0E3E0A" w:rsidRPr="00056BF8" w14:paraId="598ABF16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2FD6FD77" w14:textId="77777777" w:rsidR="00BC7DF6" w:rsidRPr="006E3226" w:rsidRDefault="00BC7DF6" w:rsidP="006E3226">
            <w:pPr>
              <w:pStyle w:val="Prrafodelista"/>
              <w:shd w:val="clear" w:color="auto" w:fill="FFFFFF"/>
              <w:spacing w:before="100" w:beforeAutospacing="1" w:after="100" w:afterAutospacing="1"/>
              <w:ind w:left="312"/>
              <w:contextualSpacing w:val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E3226">
              <w:rPr>
                <w:rFonts w:asciiTheme="minorHAnsi" w:hAnsiTheme="minorHAnsi" w:cstheme="minorHAnsi"/>
                <w:color w:val="222222"/>
                <w:sz w:val="22"/>
                <w:szCs w:val="22"/>
                <w:lang w:val="es-ES"/>
              </w:rPr>
              <w:t xml:space="preserve">1 </w:t>
            </w:r>
            <w:r w:rsidRPr="006E32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Comunicar ideas y resultados de trabajos profesionales o de investigación, en forma escrita y oral, tanto en español como en inglés.</w:t>
            </w:r>
          </w:p>
          <w:p w14:paraId="65C69645" w14:textId="77777777" w:rsidR="00BC7DF6" w:rsidRPr="006E3226" w:rsidRDefault="00BC7DF6" w:rsidP="006E3226">
            <w:pPr>
              <w:pStyle w:val="Prrafodelista"/>
              <w:shd w:val="clear" w:color="auto" w:fill="FFFFFF"/>
              <w:spacing w:before="100" w:beforeAutospacing="1" w:after="100" w:afterAutospacing="1"/>
              <w:ind w:left="312"/>
              <w:contextualSpacing w:val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E32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 Demostrar compromiso ético en su vida profesional, basado en la probidad, responsabilidad, solidaridad, respeto y tolerancia a las personas, al entorno socio- cultural y al medio ambiente.</w:t>
            </w:r>
          </w:p>
          <w:p w14:paraId="0E7FBF51" w14:textId="77777777" w:rsidR="00BC7DF6" w:rsidRPr="006E3226" w:rsidRDefault="00BC7DF6" w:rsidP="006E3226">
            <w:pPr>
              <w:pStyle w:val="Prrafodelista"/>
              <w:shd w:val="clear" w:color="auto" w:fill="FFFFFF"/>
              <w:spacing w:before="100" w:beforeAutospacing="1" w:after="100" w:afterAutospacing="1"/>
              <w:ind w:left="312"/>
              <w:contextualSpacing w:val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E32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 Gestionar su auto-aprendizaje en el desarrollo del conocimiento de su profesión, adaptándose a los cambios del entorno. </w:t>
            </w:r>
          </w:p>
          <w:p w14:paraId="55DB4FA1" w14:textId="77777777" w:rsidR="000E3E0A" w:rsidRPr="00056BF8" w:rsidRDefault="000E3E0A" w:rsidP="00BC7DF6">
            <w:pPr>
              <w:tabs>
                <w:tab w:val="left" w:pos="1380"/>
              </w:tabs>
              <w:spacing w:after="160" w:line="259" w:lineRule="auto"/>
              <w:rPr>
                <w:rFonts w:cs="Arial"/>
              </w:rPr>
            </w:pPr>
            <w:r w:rsidRPr="00056BF8">
              <w:rPr>
                <w:rFonts w:cs="Arial"/>
                <w:b/>
              </w:rPr>
              <w:t xml:space="preserve"> </w:t>
            </w:r>
          </w:p>
        </w:tc>
      </w:tr>
      <w:tr w:rsidR="00056BF8" w:rsidRPr="00056BF8" w14:paraId="1289AFEB" w14:textId="77777777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3AD1828A" w14:textId="77777777" w:rsidR="00056BF8" w:rsidRPr="00056BF8" w:rsidRDefault="00056BF8" w:rsidP="00056BF8">
            <w:pPr>
              <w:tabs>
                <w:tab w:val="left" w:pos="1380"/>
              </w:tabs>
              <w:jc w:val="center"/>
              <w:rPr>
                <w:b/>
              </w:rPr>
            </w:pPr>
            <w:r w:rsidRPr="00056BF8">
              <w:rPr>
                <w:b/>
              </w:rPr>
              <w:t>Propósito del curso</w:t>
            </w:r>
          </w:p>
        </w:tc>
      </w:tr>
      <w:tr w:rsidR="00056BF8" w:rsidRPr="00056BF8" w14:paraId="19506813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472E7E4C" w14:textId="77777777" w:rsidR="00F73539" w:rsidRPr="006E3226" w:rsidRDefault="00056BF8" w:rsidP="00056BF8">
            <w:pPr>
              <w:tabs>
                <w:tab w:val="left" w:pos="1380"/>
              </w:tabs>
              <w:jc w:val="both"/>
              <w:rPr>
                <w:rFonts w:cs="Arial"/>
              </w:rPr>
            </w:pPr>
            <w:r w:rsidRPr="00056BF8">
              <w:rPr>
                <w:rFonts w:cs="Arial"/>
              </w:rPr>
              <w:t xml:space="preserve"> </w:t>
            </w:r>
            <w:r w:rsidR="00B4589C">
              <w:t>El curso se propone</w:t>
            </w:r>
            <w:r w:rsidR="00BC7DF6">
              <w:t xml:space="preserve"> entregar los insumos teóricos necesarios para que los alumnos </w:t>
            </w:r>
            <w:r w:rsidR="00EF1AE5">
              <w:t>puedan reflexionar</w:t>
            </w:r>
            <w:r w:rsidR="00B4589C">
              <w:t xml:space="preserve"> éticamente acerca </w:t>
            </w:r>
            <w:r w:rsidR="00BC7DF6">
              <w:t xml:space="preserve">del </w:t>
            </w:r>
            <w:r w:rsidR="00EF1AE5">
              <w:t xml:space="preserve">creciente </w:t>
            </w:r>
            <w:r w:rsidR="00BC7DF6">
              <w:t>interés</w:t>
            </w:r>
            <w:r w:rsidR="00EF1AE5">
              <w:t xml:space="preserve"> </w:t>
            </w:r>
            <w:r w:rsidR="00BC7DF6">
              <w:t xml:space="preserve">que tiene </w:t>
            </w:r>
            <w:r w:rsidR="00C529FA">
              <w:t>el</w:t>
            </w:r>
            <w:r w:rsidR="00BC7DF6">
              <w:t xml:space="preserve"> actual</w:t>
            </w:r>
            <w:r w:rsidR="00C529FA">
              <w:t xml:space="preserve"> desarrollo y</w:t>
            </w:r>
            <w:r w:rsidR="00BC7DF6">
              <w:t xml:space="preserve"> convergencia tecnológica </w:t>
            </w:r>
            <w:r w:rsidR="00EF1AE5">
              <w:t xml:space="preserve">y su impacto </w:t>
            </w:r>
            <w:r w:rsidR="00BC7DF6">
              <w:t>sobre el fu</w:t>
            </w:r>
            <w:r w:rsidR="00EF1AE5">
              <w:t>t</w:t>
            </w:r>
            <w:r w:rsidR="00BC7DF6">
              <w:t>uro de la humanidad.</w:t>
            </w:r>
          </w:p>
          <w:p w14:paraId="5DAFFEBA" w14:textId="77777777" w:rsidR="00F73539" w:rsidRDefault="00D1600D" w:rsidP="00056BF8">
            <w:pPr>
              <w:tabs>
                <w:tab w:val="left" w:pos="1380"/>
              </w:tabs>
              <w:jc w:val="both"/>
            </w:pPr>
            <w:r>
              <w:t>Se busca</w:t>
            </w:r>
            <w:r w:rsidR="00EF1AE5">
              <w:t xml:space="preserve"> que los alumnos </w:t>
            </w:r>
            <w:r w:rsidR="00457D62">
              <w:t>puedan articular</w:t>
            </w:r>
            <w:r w:rsidR="00EF1AE5">
              <w:t xml:space="preserve"> y fundame</w:t>
            </w:r>
            <w:r w:rsidR="00457D62">
              <w:t>ntar</w:t>
            </w:r>
            <w:r w:rsidR="00EF1AE5">
              <w:t xml:space="preserve"> </w:t>
            </w:r>
            <w:r w:rsidR="00767204">
              <w:t xml:space="preserve">juicios de valor posibles de contrastar </w:t>
            </w:r>
            <w:r w:rsidR="00F73539">
              <w:t xml:space="preserve">argumentativamente </w:t>
            </w:r>
            <w:r w:rsidR="00767204">
              <w:t xml:space="preserve">con relación a: el </w:t>
            </w:r>
            <w:r w:rsidR="00767204" w:rsidRPr="00767204">
              <w:rPr>
                <w:i/>
              </w:rPr>
              <w:t>estado del arte</w:t>
            </w:r>
            <w:r w:rsidR="00767204">
              <w:t xml:space="preserve">; al debate sobre </w:t>
            </w:r>
            <w:r w:rsidR="00EF7F43">
              <w:t>el futuro de la humanidad</w:t>
            </w:r>
            <w:r w:rsidR="00767204">
              <w:t>;</w:t>
            </w:r>
            <w:r w:rsidR="00F73539">
              <w:t xml:space="preserve"> las perspectivas bioéticas, biopolíticas y simbiopolíticas.</w:t>
            </w:r>
          </w:p>
          <w:p w14:paraId="43CC0C99" w14:textId="77777777" w:rsidR="00457D62" w:rsidRDefault="00D1600D" w:rsidP="00056BF8">
            <w:pPr>
              <w:tabs>
                <w:tab w:val="left" w:pos="1380"/>
              </w:tabs>
              <w:jc w:val="both"/>
            </w:pPr>
            <w:r>
              <w:t>Puesto que el curso utiliza como eje analítico la prospección ética, resulta muy significativo orientar el trabajo investigativo de los a</w:t>
            </w:r>
            <w:r w:rsidR="00DC1091">
              <w:t>lumnos hacia un horizonte profesional y/o aplicado de los temas tratados. Desde tal plataforma resulta</w:t>
            </w:r>
            <w:r w:rsidR="006F4C85">
              <w:t xml:space="preserve"> posible visualizar</w:t>
            </w:r>
            <w:r w:rsidR="00DC1091">
              <w:t xml:space="preserve"> una dimensión aplicada de la ética</w:t>
            </w:r>
            <w:r w:rsidR="006F4C85">
              <w:t xml:space="preserve"> que les permita valorar su propio </w:t>
            </w:r>
            <w:r w:rsidR="007F4613">
              <w:t>-</w:t>
            </w:r>
            <w:r w:rsidR="006F4C85">
              <w:t>y futuro- quehacer</w:t>
            </w:r>
            <w:r w:rsidR="007F4613">
              <w:t xml:space="preserve"> como ingeniero</w:t>
            </w:r>
            <w:r w:rsidR="006F4C85">
              <w:t>,</w:t>
            </w:r>
            <w:r w:rsidR="007F4613">
              <w:t xml:space="preserve"> integrando </w:t>
            </w:r>
            <w:r w:rsidR="007F4613">
              <w:lastRenderedPageBreak/>
              <w:t>un</w:t>
            </w:r>
            <w:r w:rsidR="006F4C85">
              <w:t xml:space="preserve"> principio de responsabilidad</w:t>
            </w:r>
            <w:r w:rsidR="00EF577C">
              <w:t xml:space="preserve"> con el futuro</w:t>
            </w:r>
            <w:r w:rsidR="007F4613">
              <w:t>, que hoy resulta imprescindible de considerar en</w:t>
            </w:r>
            <w:r w:rsidR="00EF7F43">
              <w:t xml:space="preserve"> la formación de profesionales</w:t>
            </w:r>
            <w:r w:rsidR="00ED4532">
              <w:t>.</w:t>
            </w:r>
          </w:p>
          <w:p w14:paraId="060C1A0F" w14:textId="77777777" w:rsidR="00056BF8" w:rsidRPr="000065C3" w:rsidRDefault="00F73539" w:rsidP="000065C3">
            <w:pPr>
              <w:tabs>
                <w:tab w:val="left" w:pos="1380"/>
              </w:tabs>
              <w:jc w:val="both"/>
            </w:pPr>
            <w:r>
              <w:t xml:space="preserve">  </w:t>
            </w:r>
          </w:p>
        </w:tc>
      </w:tr>
      <w:tr w:rsidR="00577EF9" w:rsidRPr="00056BF8" w14:paraId="15D7235E" w14:textId="77777777">
        <w:tc>
          <w:tcPr>
            <w:tcW w:w="5000" w:type="pct"/>
            <w:gridSpan w:val="6"/>
            <w:shd w:val="solid" w:color="A6A6A6" w:fill="auto"/>
          </w:tcPr>
          <w:p w14:paraId="3CB56457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lastRenderedPageBreak/>
              <w:t>Resultados de Aprendizaje</w:t>
            </w:r>
          </w:p>
        </w:tc>
      </w:tr>
      <w:tr w:rsidR="00577EF9" w:rsidRPr="00056BF8" w14:paraId="7BEE979A" w14:textId="77777777" w:rsidTr="00EF577C">
        <w:trPr>
          <w:trHeight w:val="2830"/>
        </w:trPr>
        <w:tc>
          <w:tcPr>
            <w:tcW w:w="5000" w:type="pct"/>
            <w:gridSpan w:val="6"/>
          </w:tcPr>
          <w:p w14:paraId="797484BE" w14:textId="77777777" w:rsidR="000065C3" w:rsidRDefault="000065C3" w:rsidP="00EF57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14:paraId="061564B0" w14:textId="77777777" w:rsidR="00884387" w:rsidRPr="006E3226" w:rsidRDefault="00884387" w:rsidP="00884387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6E3226">
              <w:rPr>
                <w:rFonts w:asciiTheme="minorHAnsi" w:hAnsiTheme="minorHAnsi" w:cstheme="minorHAnsi"/>
                <w:lang w:val="es-ES"/>
              </w:rPr>
              <w:t xml:space="preserve">Conocer y comprender los conceptos y problemas fundamentales de la ética, </w:t>
            </w:r>
            <w:r w:rsidR="008F14CF" w:rsidRPr="006E3226">
              <w:rPr>
                <w:rFonts w:asciiTheme="minorHAnsi" w:hAnsiTheme="minorHAnsi" w:cstheme="minorHAnsi"/>
                <w:lang w:val="es-ES"/>
              </w:rPr>
              <w:t xml:space="preserve">la bioética, la biopolítica </w:t>
            </w:r>
            <w:r w:rsidR="00160481" w:rsidRPr="006E3226">
              <w:rPr>
                <w:rFonts w:asciiTheme="minorHAnsi" w:hAnsiTheme="minorHAnsi" w:cstheme="minorHAnsi"/>
                <w:lang w:val="es-ES"/>
              </w:rPr>
              <w:t xml:space="preserve">y </w:t>
            </w:r>
            <w:r w:rsidRPr="006E3226">
              <w:rPr>
                <w:rFonts w:asciiTheme="minorHAnsi" w:hAnsiTheme="minorHAnsi" w:cstheme="minorHAnsi"/>
                <w:lang w:val="es-ES"/>
              </w:rPr>
              <w:t>la ética aplicada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 xml:space="preserve"> al saber tecnocientífico.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7DC46A8F" w14:textId="77777777" w:rsidR="008F14CF" w:rsidRPr="006E3226" w:rsidRDefault="008F14CF" w:rsidP="00884387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lang w:val="es-ES"/>
              </w:rPr>
            </w:pPr>
          </w:p>
          <w:p w14:paraId="7338D9BF" w14:textId="77777777" w:rsidR="00884387" w:rsidRPr="006E3226" w:rsidRDefault="00884387" w:rsidP="00884387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6E3226">
              <w:rPr>
                <w:rFonts w:asciiTheme="minorHAnsi" w:hAnsiTheme="minorHAnsi" w:cstheme="minorHAnsi"/>
                <w:lang w:val="es-ES"/>
              </w:rPr>
              <w:t>Desarrollar capac</w:t>
            </w:r>
            <w:r w:rsidR="00DE7E92" w:rsidRPr="006E3226">
              <w:rPr>
                <w:rFonts w:asciiTheme="minorHAnsi" w:hAnsiTheme="minorHAnsi" w:cstheme="minorHAnsi"/>
                <w:lang w:val="es-ES"/>
              </w:rPr>
              <w:t xml:space="preserve">idades analíticas para argumentar, </w:t>
            </w:r>
            <w:r w:rsidRPr="006E3226">
              <w:rPr>
                <w:rFonts w:asciiTheme="minorHAnsi" w:hAnsiTheme="minorHAnsi" w:cstheme="minorHAnsi"/>
                <w:lang w:val="es-ES"/>
              </w:rPr>
              <w:t>deliberar</w:t>
            </w:r>
            <w:r w:rsidR="00DE7E92" w:rsidRPr="006E3226">
              <w:rPr>
                <w:rFonts w:asciiTheme="minorHAnsi" w:hAnsiTheme="minorHAnsi" w:cstheme="minorHAnsi"/>
                <w:lang w:val="es-ES"/>
              </w:rPr>
              <w:t xml:space="preserve"> y emitir juicios de valor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 en relación con </w:t>
            </w:r>
            <w:r w:rsidR="00DE7E92" w:rsidRPr="006E3226">
              <w:rPr>
                <w:rFonts w:asciiTheme="minorHAnsi" w:hAnsiTheme="minorHAnsi" w:cstheme="minorHAnsi"/>
                <w:lang w:val="es-ES"/>
              </w:rPr>
              <w:t xml:space="preserve">los 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dilemas y conflictos éticos 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>vinculados a las aplicaciones tecno</w:t>
            </w:r>
            <w:r w:rsidRPr="006E3226">
              <w:rPr>
                <w:rFonts w:asciiTheme="minorHAnsi" w:hAnsiTheme="minorHAnsi" w:cstheme="minorHAnsi"/>
                <w:lang w:val="es-ES"/>
              </w:rPr>
              <w:t>cie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>ntíficas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 xml:space="preserve">actuales </w:t>
            </w:r>
            <w:r w:rsidR="008F14CF" w:rsidRPr="006E3226">
              <w:rPr>
                <w:rFonts w:asciiTheme="minorHAnsi" w:hAnsiTheme="minorHAnsi" w:cstheme="minorHAnsi"/>
                <w:lang w:val="es-ES"/>
              </w:rPr>
              <w:t xml:space="preserve">y su 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 xml:space="preserve">posible </w:t>
            </w:r>
            <w:r w:rsidR="008F14CF" w:rsidRPr="006E3226">
              <w:rPr>
                <w:rFonts w:asciiTheme="minorHAnsi" w:hAnsiTheme="minorHAnsi" w:cstheme="minorHAnsi"/>
                <w:lang w:val="es-ES"/>
              </w:rPr>
              <w:t>impacto antropológico.</w:t>
            </w:r>
          </w:p>
          <w:p w14:paraId="67066082" w14:textId="77777777" w:rsidR="008F14CF" w:rsidRPr="006E3226" w:rsidRDefault="008F14CF" w:rsidP="00884387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lang w:val="es-ES"/>
              </w:rPr>
            </w:pPr>
          </w:p>
          <w:p w14:paraId="7AB13942" w14:textId="77777777" w:rsidR="000065C3" w:rsidRPr="00056BF8" w:rsidRDefault="00DE7E92" w:rsidP="00EF577C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lang w:eastAsia="es-ES"/>
              </w:rPr>
            </w:pPr>
            <w:r w:rsidRPr="006E3226">
              <w:rPr>
                <w:rFonts w:asciiTheme="minorHAnsi" w:hAnsiTheme="minorHAnsi" w:cstheme="minorHAnsi"/>
                <w:lang w:val="es-ES"/>
              </w:rPr>
              <w:t xml:space="preserve">Reflexionar críticamente </w:t>
            </w:r>
            <w:r w:rsidR="00884387" w:rsidRPr="006E3226">
              <w:rPr>
                <w:rFonts w:asciiTheme="minorHAnsi" w:hAnsiTheme="minorHAnsi" w:cstheme="minorHAnsi"/>
                <w:lang w:val="es-ES"/>
              </w:rPr>
              <w:t>respec</w:t>
            </w:r>
            <w:r w:rsidRPr="006E3226">
              <w:rPr>
                <w:rFonts w:asciiTheme="minorHAnsi" w:hAnsiTheme="minorHAnsi" w:cstheme="minorHAnsi"/>
                <w:lang w:val="es-ES"/>
              </w:rPr>
              <w:t>to</w:t>
            </w:r>
            <w:r w:rsidR="00884387" w:rsidRPr="006E3226">
              <w:rPr>
                <w:rFonts w:asciiTheme="minorHAnsi" w:hAnsiTheme="minorHAnsi" w:cstheme="minorHAnsi"/>
                <w:lang w:val="es-ES"/>
              </w:rPr>
              <w:t xml:space="preserve"> a las nuevas exigencias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 planteadas por la convergencia tecnológica NBIC en vistas de 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 xml:space="preserve">intervenir y </w:t>
            </w:r>
            <w:r w:rsidRPr="006E3226">
              <w:rPr>
                <w:rFonts w:asciiTheme="minorHAnsi" w:hAnsiTheme="minorHAnsi" w:cstheme="minorHAnsi"/>
                <w:lang w:val="es-ES"/>
              </w:rPr>
              <w:t xml:space="preserve">transformar la </w:t>
            </w:r>
            <w:r w:rsidR="00EF577C" w:rsidRPr="006E3226">
              <w:rPr>
                <w:rFonts w:asciiTheme="minorHAnsi" w:hAnsiTheme="minorHAnsi" w:cstheme="minorHAnsi"/>
                <w:lang w:val="es-ES"/>
              </w:rPr>
              <w:t>vida terrestre en general y la humana en particular.</w:t>
            </w:r>
            <w:r w:rsidR="00EF577C">
              <w:rPr>
                <w:rFonts w:ascii="Verdana" w:hAnsi="Verdana"/>
                <w:sz w:val="20"/>
                <w:szCs w:val="20"/>
                <w:lang w:val="es-ES"/>
              </w:rPr>
              <w:t xml:space="preserve">  </w:t>
            </w:r>
          </w:p>
        </w:tc>
      </w:tr>
    </w:tbl>
    <w:p w14:paraId="0B3AEE41" w14:textId="77777777" w:rsidR="00756156" w:rsidRPr="00056BF8" w:rsidRDefault="00756156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A50B79" w:rsidRPr="00056BF8" w14:paraId="442E3EF3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6ED2D81A" w14:textId="77777777" w:rsidR="00A50B79" w:rsidRPr="00056BF8" w:rsidRDefault="004718BB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29B948E5" w14:textId="77777777" w:rsidR="00A50B79" w:rsidRPr="00056BF8" w:rsidRDefault="00A50B7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Evaluación General</w:t>
            </w:r>
          </w:p>
        </w:tc>
      </w:tr>
      <w:tr w:rsidR="00A50B79" w:rsidRPr="00C07369" w14:paraId="7FE9EA07" w14:textId="77777777">
        <w:trPr>
          <w:trHeight w:val="1140"/>
        </w:trPr>
        <w:tc>
          <w:tcPr>
            <w:tcW w:w="4360" w:type="dxa"/>
          </w:tcPr>
          <w:p w14:paraId="3D31CE3D" w14:textId="77777777" w:rsidR="008F14CF" w:rsidRDefault="008F14CF" w:rsidP="008F14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3AC1CB75" w14:textId="77777777" w:rsidR="008F14CF" w:rsidRPr="0033335D" w:rsidRDefault="008F14CF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Clases expositivas</w:t>
            </w:r>
          </w:p>
          <w:p w14:paraId="37A7246A" w14:textId="77777777" w:rsidR="008F14CF" w:rsidRPr="0033335D" w:rsidRDefault="008F14CF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Recursos narrativos</w:t>
            </w:r>
          </w:p>
          <w:p w14:paraId="222CD957" w14:textId="77777777" w:rsidR="008F14CF" w:rsidRPr="0033335D" w:rsidRDefault="008F14CF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Dialogo socrático</w:t>
            </w:r>
          </w:p>
          <w:p w14:paraId="2D9AA87C" w14:textId="77777777" w:rsidR="007C47F5" w:rsidRPr="0033335D" w:rsidRDefault="007C47F5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Análisis de casos</w:t>
            </w:r>
          </w:p>
          <w:p w14:paraId="213E7AA2" w14:textId="77777777" w:rsidR="007C47F5" w:rsidRPr="0033335D" w:rsidRDefault="007C47F5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Lectura dirigida</w:t>
            </w:r>
          </w:p>
          <w:p w14:paraId="74F36DAB" w14:textId="77777777" w:rsidR="007C47F5" w:rsidRPr="0033335D" w:rsidRDefault="007C47F5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Resumen clase</w:t>
            </w:r>
          </w:p>
          <w:p w14:paraId="39C32AA3" w14:textId="77777777" w:rsidR="007C47F5" w:rsidRPr="0033335D" w:rsidRDefault="007C47F5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 xml:space="preserve">Deliberación </w:t>
            </w:r>
          </w:p>
          <w:p w14:paraId="0F479040" w14:textId="77777777" w:rsidR="0033335D" w:rsidRPr="0033335D" w:rsidRDefault="0033335D" w:rsidP="007C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33335D">
              <w:rPr>
                <w:rFonts w:eastAsia="Times New Roman" w:cs="Calibri"/>
                <w:lang w:eastAsia="es-ES"/>
              </w:rPr>
              <w:t>One minute paper</w:t>
            </w:r>
          </w:p>
          <w:p w14:paraId="4775A358" w14:textId="77777777" w:rsidR="008F14CF" w:rsidRPr="008F14CF" w:rsidRDefault="008F14CF" w:rsidP="008F14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07083460" w14:textId="77777777" w:rsidR="00A6209D" w:rsidRPr="00056BF8" w:rsidRDefault="00A6209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60CDEC56" w14:textId="77777777" w:rsidR="000D7AA5" w:rsidRPr="00056BF8" w:rsidRDefault="00077502" w:rsidP="000D7A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  <w:r w:rsidRPr="00056BF8">
              <w:rPr>
                <w:rFonts w:eastAsia="Times New Roman" w:cs="Calibri"/>
                <w:highlight w:val="yellow"/>
                <w:lang w:eastAsia="es-ES"/>
              </w:rPr>
              <w:t xml:space="preserve"> </w:t>
            </w:r>
          </w:p>
          <w:p w14:paraId="56F0988D" w14:textId="77777777" w:rsidR="0096327E" w:rsidRPr="00056BF8" w:rsidRDefault="0096327E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671935FB" w14:textId="77777777" w:rsidR="00786F62" w:rsidRPr="00056BF8" w:rsidRDefault="00786F6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4D38D971" w14:textId="77777777" w:rsidR="00786F62" w:rsidRPr="00056BF8" w:rsidRDefault="00786F6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highlight w:val="yellow"/>
                <w:lang w:eastAsia="es-ES"/>
              </w:rPr>
            </w:pPr>
          </w:p>
          <w:p w14:paraId="18FA962D" w14:textId="77777777" w:rsidR="00A50B79" w:rsidRPr="00056BF8" w:rsidRDefault="00A50B79" w:rsidP="002B00B2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4360" w:type="dxa"/>
          </w:tcPr>
          <w:p w14:paraId="6EB06399" w14:textId="1A8F6874" w:rsidR="007C47F5" w:rsidRPr="00C07369" w:rsidRDefault="00C7749A" w:rsidP="007C47F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C</w:t>
            </w:r>
            <w:r w:rsidR="00210A3B">
              <w:rPr>
                <w:rFonts w:cs="Calibri"/>
              </w:rPr>
              <w:t>ontroles</w:t>
            </w:r>
          </w:p>
        </w:tc>
      </w:tr>
    </w:tbl>
    <w:p w14:paraId="4BC3FBB7" w14:textId="77777777" w:rsidR="00900ABC" w:rsidRPr="00056BF8" w:rsidRDefault="00A50B79" w:rsidP="0001094A">
      <w:pPr>
        <w:jc w:val="center"/>
        <w:rPr>
          <w:rFonts w:cs="Arial"/>
          <w:b/>
        </w:rPr>
      </w:pPr>
      <w:r w:rsidRPr="00056BF8">
        <w:rPr>
          <w:rFonts w:cs="Arial"/>
          <w:b/>
        </w:rPr>
        <w:br w:type="page"/>
      </w:r>
      <w:r w:rsidR="00900ABC" w:rsidRPr="00056BF8">
        <w:rPr>
          <w:rFonts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208"/>
        <w:gridCol w:w="2784"/>
        <w:gridCol w:w="545"/>
        <w:gridCol w:w="1574"/>
      </w:tblGrid>
      <w:tr w:rsidR="00900ABC" w:rsidRPr="00056BF8" w14:paraId="6C69D21B" w14:textId="77777777">
        <w:tc>
          <w:tcPr>
            <w:tcW w:w="1384" w:type="dxa"/>
            <w:shd w:val="solid" w:color="A6A6A6" w:fill="auto"/>
          </w:tcPr>
          <w:p w14:paraId="389C67FC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634DF37B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408293B8" w14:textId="77777777"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577EF9" w:rsidRPr="00056BF8" w14:paraId="4F5A48B6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32AE54F7" w14:textId="77777777" w:rsidR="00577EF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64FE44A5" w14:textId="77777777" w:rsidR="00786F62" w:rsidRPr="00056BF8" w:rsidRDefault="00160481" w:rsidP="006D2F74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t xml:space="preserve"> Interesarse por la Ética.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099C61A2" w14:textId="77777777" w:rsidR="00577EF9" w:rsidRPr="00056BF8" w:rsidRDefault="00160481" w:rsidP="005338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7EF9" w:rsidRPr="00056BF8" w14:paraId="2B8173E2" w14:textId="77777777" w:rsidTr="00D16260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14:paraId="55A4452F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19FEF877" w14:textId="77777777" w:rsidR="00577EF9" w:rsidRPr="00DE0504" w:rsidRDefault="00056BF8" w:rsidP="008A24A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E0504">
              <w:rPr>
                <w:rFonts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658E9F48" w14:textId="77777777"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 w14:paraId="5C1D6393" w14:textId="77777777">
        <w:tc>
          <w:tcPr>
            <w:tcW w:w="3652" w:type="dxa"/>
            <w:gridSpan w:val="2"/>
          </w:tcPr>
          <w:p w14:paraId="20478011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7208D348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¿</w:t>
            </w:r>
            <w:r w:rsidR="001D60D7" w:rsidRPr="00BD4D78">
              <w:rPr>
                <w:rFonts w:ascii="Calibri" w:hAnsi="Calibri"/>
                <w:sz w:val="22"/>
                <w:szCs w:val="22"/>
              </w:rPr>
              <w:t>Nos movemos</w:t>
            </w:r>
            <w:r w:rsidRPr="00BD4D78">
              <w:rPr>
                <w:rFonts w:ascii="Calibri" w:hAnsi="Calibri"/>
                <w:sz w:val="22"/>
                <w:szCs w:val="22"/>
              </w:rPr>
              <w:t xml:space="preserve"> hacia una ética obscura?</w:t>
            </w:r>
          </w:p>
          <w:p w14:paraId="579E5975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Ética y moral</w:t>
            </w:r>
          </w:p>
          <w:p w14:paraId="70DAB159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Transvaloración I</w:t>
            </w:r>
          </w:p>
          <w:p w14:paraId="10D286FD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Transvaloración II</w:t>
            </w:r>
          </w:p>
          <w:p w14:paraId="779161DC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Ética y política</w:t>
            </w:r>
          </w:p>
          <w:p w14:paraId="1F643FD7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Ética y ciencia ordenada</w:t>
            </w:r>
          </w:p>
          <w:p w14:paraId="63F1EBF4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Bioética I</w:t>
            </w:r>
          </w:p>
          <w:p w14:paraId="52F5C91B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Bioética II</w:t>
            </w:r>
          </w:p>
          <w:p w14:paraId="3A30E601" w14:textId="77777777" w:rsidR="00160481" w:rsidRPr="00BD4D78" w:rsidRDefault="00160481" w:rsidP="0016048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Biopolítica I</w:t>
            </w:r>
          </w:p>
          <w:p w14:paraId="00F47C00" w14:textId="77777777" w:rsidR="00056BF8" w:rsidRPr="00BD4D78" w:rsidRDefault="00160481" w:rsidP="001604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BD4D78">
              <w:t>Biopolítica II</w:t>
            </w:r>
          </w:p>
          <w:p w14:paraId="3E45B1FD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12CA1446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6D788CCE" w14:textId="77777777"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14:paraId="44BEB0B3" w14:textId="77777777" w:rsidR="009D6DC9" w:rsidRPr="009D6DC9" w:rsidRDefault="009D6DC9" w:rsidP="009D6DC9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lang w:val="es-ES"/>
              </w:rPr>
            </w:pPr>
            <w:r w:rsidRPr="009D6DC9">
              <w:rPr>
                <w:rFonts w:ascii="Verdana" w:hAnsi="Verdana" w:cs="Arial"/>
                <w:lang w:val="es-ES_tradnl"/>
              </w:rPr>
              <w:t xml:space="preserve">Logran </w:t>
            </w:r>
            <w:r w:rsidRPr="009D6DC9">
              <w:rPr>
                <w:rFonts w:ascii="Verdana" w:hAnsi="Verdana"/>
                <w:lang w:val="es-ES"/>
              </w:rPr>
              <w:t xml:space="preserve">conocer y comprender los conceptos y problemas fundamentales de la ética, la bioética, la biopolítica y la ética aplicada al saber tecnocientífico. </w:t>
            </w:r>
          </w:p>
          <w:p w14:paraId="628D923A" w14:textId="77777777" w:rsidR="009D6DC9" w:rsidRPr="009D6DC9" w:rsidRDefault="009D6DC9" w:rsidP="00056BF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14:paraId="6C2F94AF" w14:textId="77777777" w:rsidR="00056BF8" w:rsidRDefault="009E56FD" w:rsidP="00D105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Platón</w:t>
            </w:r>
          </w:p>
          <w:p w14:paraId="7867E0B4" w14:textId="77777777" w:rsidR="009E56FD" w:rsidRDefault="009E56FD" w:rsidP="00D105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Aristóteles</w:t>
            </w:r>
          </w:p>
          <w:p w14:paraId="44243F38" w14:textId="77777777" w:rsidR="009E56FD" w:rsidRDefault="009E56FD" w:rsidP="00D105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Nietzsche</w:t>
            </w:r>
          </w:p>
          <w:p w14:paraId="3D9A1B7D" w14:textId="77777777" w:rsidR="009E56FD" w:rsidRPr="00056BF8" w:rsidRDefault="009E56FD" w:rsidP="00D105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Foucault</w:t>
            </w:r>
          </w:p>
        </w:tc>
      </w:tr>
    </w:tbl>
    <w:p w14:paraId="6E81DE15" w14:textId="77777777" w:rsidR="00220229" w:rsidRPr="00056BF8" w:rsidRDefault="00220229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218"/>
        <w:gridCol w:w="2778"/>
        <w:gridCol w:w="544"/>
        <w:gridCol w:w="1574"/>
      </w:tblGrid>
      <w:tr w:rsidR="00220229" w:rsidRPr="00056BF8" w14:paraId="12186A1A" w14:textId="77777777">
        <w:tc>
          <w:tcPr>
            <w:tcW w:w="1384" w:type="dxa"/>
            <w:shd w:val="solid" w:color="A6A6A6" w:fill="auto"/>
          </w:tcPr>
          <w:p w14:paraId="0731CA1D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1C235F07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140154A1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 w14:paraId="189CF4BF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4DAB111B" w14:textId="77777777" w:rsidR="0022022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36BC1259" w14:textId="77777777" w:rsidR="0022022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t>El paradigma transhumanista</w:t>
            </w:r>
          </w:p>
          <w:p w14:paraId="6818BC7E" w14:textId="77777777"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80417A6" w14:textId="77777777"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700C0807" w14:textId="77777777" w:rsidR="0022022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20229" w:rsidRPr="00056BF8" w14:paraId="419D47D6" w14:textId="77777777">
        <w:tc>
          <w:tcPr>
            <w:tcW w:w="3652" w:type="dxa"/>
            <w:gridSpan w:val="2"/>
            <w:shd w:val="solid" w:color="A6A6A6" w:fill="auto"/>
            <w:vAlign w:val="center"/>
          </w:tcPr>
          <w:p w14:paraId="58661522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5F4599B5" w14:textId="77777777"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0C26A53A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  <w:r w:rsidR="00056BF8">
              <w:rPr>
                <w:rFonts w:cs="Arial"/>
              </w:rPr>
              <w:t xml:space="preserve"> </w:t>
            </w:r>
          </w:p>
        </w:tc>
      </w:tr>
      <w:tr w:rsidR="00220229" w:rsidRPr="00056BF8" w14:paraId="473051F5" w14:textId="77777777">
        <w:tc>
          <w:tcPr>
            <w:tcW w:w="3652" w:type="dxa"/>
            <w:gridSpan w:val="2"/>
          </w:tcPr>
          <w:p w14:paraId="49D9A533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Mitologías Transhumanistas</w:t>
            </w:r>
          </w:p>
          <w:p w14:paraId="3DA361CE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Filosofías  Transhumanistas</w:t>
            </w:r>
          </w:p>
          <w:p w14:paraId="3FEBF23B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Orígenes científicos</w:t>
            </w:r>
          </w:p>
          <w:p w14:paraId="59B88578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Debate sobre el futuro de la naturaleza humana I</w:t>
            </w:r>
          </w:p>
          <w:p w14:paraId="16E523BD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Debate sobre el futuro de la naturaleza humana II</w:t>
            </w:r>
          </w:p>
          <w:p w14:paraId="6F98C6A6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 xml:space="preserve">Bioconservadores </w:t>
            </w:r>
          </w:p>
          <w:p w14:paraId="5309C8F6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Tecnoprogresistas</w:t>
            </w:r>
          </w:p>
          <w:p w14:paraId="396F6C8B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Los límites del mejoramiento. Longevidad</w:t>
            </w:r>
          </w:p>
          <w:p w14:paraId="02A3EEE9" w14:textId="77777777" w:rsidR="00160481" w:rsidRPr="00BD4D78" w:rsidRDefault="00160481" w:rsidP="00160481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Los límites del mejoramiento. Capacidad</w:t>
            </w:r>
          </w:p>
          <w:p w14:paraId="58F502B7" w14:textId="30DB2BBF" w:rsidR="00786F62" w:rsidRPr="00BF5A69" w:rsidRDefault="00160481" w:rsidP="00BF5A6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Los límites del mejoramiento. Beneficencia procreativa</w:t>
            </w:r>
          </w:p>
        </w:tc>
        <w:tc>
          <w:tcPr>
            <w:tcW w:w="3402" w:type="dxa"/>
            <w:gridSpan w:val="2"/>
          </w:tcPr>
          <w:p w14:paraId="4A75FC59" w14:textId="77777777" w:rsidR="009D6DC9" w:rsidRPr="006F1853" w:rsidRDefault="009D6DC9" w:rsidP="009D6DC9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Logran argumentar, </w:t>
            </w:r>
            <w:r w:rsidRPr="006F1853">
              <w:rPr>
                <w:rFonts w:ascii="Verdana" w:hAnsi="Verdana"/>
                <w:sz w:val="20"/>
                <w:szCs w:val="20"/>
                <w:lang w:val="es-ES"/>
              </w:rPr>
              <w:t>deliberar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y emitir juicios de valor</w:t>
            </w:r>
            <w:r w:rsidRPr="006F1853">
              <w:rPr>
                <w:rFonts w:ascii="Verdana" w:hAnsi="Verdana"/>
                <w:sz w:val="20"/>
                <w:szCs w:val="20"/>
                <w:lang w:val="es-ES"/>
              </w:rPr>
              <w:t xml:space="preserve"> en relación con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los </w:t>
            </w:r>
            <w:r w:rsidRPr="006F1853">
              <w:rPr>
                <w:rFonts w:ascii="Verdana" w:hAnsi="Verdana"/>
                <w:sz w:val="20"/>
                <w:szCs w:val="20"/>
                <w:lang w:val="es-ES"/>
              </w:rPr>
              <w:t xml:space="preserve">dilemas y conflictos éticos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vinculados a las aplicaciones tecno</w:t>
            </w:r>
            <w:r w:rsidRPr="006F1853">
              <w:rPr>
                <w:rFonts w:ascii="Verdana" w:hAnsi="Verdana"/>
                <w:sz w:val="20"/>
                <w:szCs w:val="20"/>
                <w:lang w:val="es-ES"/>
              </w:rPr>
              <w:t>cie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ntíficas</w:t>
            </w:r>
            <w:r w:rsidRPr="006F185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actuales y su posible impacto antropológico.</w:t>
            </w:r>
          </w:p>
          <w:p w14:paraId="2B5EC251" w14:textId="77777777" w:rsidR="00220229" w:rsidRPr="00056BF8" w:rsidRDefault="00220229" w:rsidP="007C21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14:paraId="6D516B0D" w14:textId="77777777" w:rsidR="009E56FD" w:rsidRDefault="009E56FD" w:rsidP="009836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Sloterdijk</w:t>
            </w:r>
          </w:p>
          <w:p w14:paraId="6784B274" w14:textId="77777777" w:rsidR="009E56FD" w:rsidRDefault="009E56FD" w:rsidP="009836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Habermas</w:t>
            </w:r>
          </w:p>
          <w:p w14:paraId="68BEF929" w14:textId="77777777" w:rsidR="009E56FD" w:rsidRDefault="009E56FD" w:rsidP="009836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Fukuyama</w:t>
            </w:r>
          </w:p>
          <w:p w14:paraId="01697EC1" w14:textId="77777777" w:rsidR="009E56FD" w:rsidRPr="00056BF8" w:rsidRDefault="009E56FD" w:rsidP="009836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Savulescu</w:t>
            </w:r>
          </w:p>
        </w:tc>
      </w:tr>
    </w:tbl>
    <w:p w14:paraId="23C5056A" w14:textId="77777777" w:rsidR="00220229" w:rsidRPr="00056BF8" w:rsidRDefault="00220229" w:rsidP="006A1D17">
      <w:pPr>
        <w:rPr>
          <w:rFonts w:cs="Arial"/>
        </w:rPr>
      </w:pPr>
    </w:p>
    <w:p w14:paraId="7A8FE6A2" w14:textId="77777777" w:rsidR="00A671F3" w:rsidRPr="00056BF8" w:rsidRDefault="00A671F3" w:rsidP="006A1D1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220"/>
        <w:gridCol w:w="2779"/>
        <w:gridCol w:w="546"/>
        <w:gridCol w:w="1576"/>
      </w:tblGrid>
      <w:tr w:rsidR="00220229" w:rsidRPr="00056BF8" w14:paraId="6A64D246" w14:textId="77777777">
        <w:tc>
          <w:tcPr>
            <w:tcW w:w="1384" w:type="dxa"/>
            <w:shd w:val="solid" w:color="A6A6A6" w:fill="auto"/>
          </w:tcPr>
          <w:p w14:paraId="7D8FDE91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135A5B7C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0C7472CD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 w14:paraId="39C79569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38E3C349" w14:textId="77777777" w:rsidR="0022022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14C7AB07" w14:textId="77777777" w:rsidR="00220229" w:rsidRPr="00056BF8" w:rsidRDefault="0016048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t>Aperturas transhumanistas</w:t>
            </w:r>
          </w:p>
          <w:p w14:paraId="4AF8E769" w14:textId="77777777"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9D28601" w14:textId="77777777"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2C6BAC8E" w14:textId="77777777" w:rsidR="00220229" w:rsidRPr="00056BF8" w:rsidRDefault="009E56FD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20229" w:rsidRPr="00056BF8" w14:paraId="7388AB33" w14:textId="77777777">
        <w:tc>
          <w:tcPr>
            <w:tcW w:w="3652" w:type="dxa"/>
            <w:gridSpan w:val="2"/>
            <w:shd w:val="solid" w:color="A6A6A6" w:fill="auto"/>
            <w:vAlign w:val="center"/>
          </w:tcPr>
          <w:p w14:paraId="38BB9E1C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10AD5E28" w14:textId="77777777"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6601F108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 w14:paraId="2FDACFAE" w14:textId="77777777">
        <w:tc>
          <w:tcPr>
            <w:tcW w:w="3652" w:type="dxa"/>
            <w:gridSpan w:val="2"/>
          </w:tcPr>
          <w:p w14:paraId="5D1CC7ED" w14:textId="77777777"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42EA770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La convergencia tecnológica NBIC I</w:t>
            </w:r>
          </w:p>
          <w:p w14:paraId="7CDA5371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La convergencia tecnológica NBIC II</w:t>
            </w:r>
          </w:p>
          <w:p w14:paraId="5EC01B7F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La fábrica del cuerpo humano</w:t>
            </w:r>
          </w:p>
          <w:p w14:paraId="0AEBC450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De Cyborg y seres vivos</w:t>
            </w:r>
          </w:p>
          <w:p w14:paraId="11D6D721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Biología sintética</w:t>
            </w:r>
          </w:p>
          <w:p w14:paraId="7A07CAF3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 xml:space="preserve">Relojes moleculares, biológicos y cosmológicos. </w:t>
            </w:r>
          </w:p>
          <w:p w14:paraId="1801D4CD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Simbiopolítica I</w:t>
            </w:r>
          </w:p>
          <w:p w14:paraId="194D6E27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Simbiopolítica II</w:t>
            </w:r>
          </w:p>
          <w:p w14:paraId="4A87920D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 xml:space="preserve">Inteligencia artificial </w:t>
            </w:r>
          </w:p>
          <w:p w14:paraId="4DFAEC4A" w14:textId="77777777" w:rsidR="00160481" w:rsidRPr="00BD4D78" w:rsidRDefault="00160481" w:rsidP="00160481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D4D78">
              <w:rPr>
                <w:rFonts w:ascii="Calibri" w:hAnsi="Calibri"/>
                <w:sz w:val="22"/>
                <w:szCs w:val="22"/>
              </w:rPr>
              <w:t>El lugar del hombre en un cosmos vivo</w:t>
            </w:r>
          </w:p>
          <w:p w14:paraId="2E47BE7B" w14:textId="77777777"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163483B" w14:textId="77777777"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8D6C737" w14:textId="77777777"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14:paraId="52A56345" w14:textId="77777777" w:rsidR="00056BF8" w:rsidRPr="009D6DC9" w:rsidRDefault="009D6DC9" w:rsidP="005338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D6DC9">
              <w:rPr>
                <w:rFonts w:ascii="Verdana" w:hAnsi="Verdana" w:cs="Arial"/>
                <w:sz w:val="20"/>
                <w:szCs w:val="20"/>
              </w:rPr>
              <w:t xml:space="preserve">Logran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9D6DC9">
              <w:rPr>
                <w:rFonts w:ascii="Verdana" w:hAnsi="Verdana"/>
                <w:sz w:val="20"/>
                <w:szCs w:val="20"/>
              </w:rPr>
              <w:t xml:space="preserve">eflexionar críticamente respecto a las nuevas exigencias planteadas por la convergencia tecnológica NBIC en vistas de intervenir y transformar la vida terrestre en general y la humana en particular.  </w:t>
            </w:r>
          </w:p>
        </w:tc>
        <w:tc>
          <w:tcPr>
            <w:tcW w:w="1590" w:type="dxa"/>
          </w:tcPr>
          <w:p w14:paraId="2DDE2330" w14:textId="77777777" w:rsidR="009E56FD" w:rsidRDefault="009E56FD" w:rsidP="009E56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Bostrom</w:t>
            </w:r>
          </w:p>
          <w:p w14:paraId="3DF8A91A" w14:textId="77777777" w:rsidR="009E56FD" w:rsidRDefault="009E56FD" w:rsidP="009E56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More</w:t>
            </w:r>
          </w:p>
          <w:p w14:paraId="077C1AEC" w14:textId="77777777" w:rsidR="009E56FD" w:rsidRDefault="009E56FD" w:rsidP="009E56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Sorgner</w:t>
            </w:r>
          </w:p>
          <w:p w14:paraId="3F21865C" w14:textId="77777777" w:rsidR="00363738" w:rsidRDefault="00363738" w:rsidP="009E56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Margulis</w:t>
            </w:r>
          </w:p>
          <w:p w14:paraId="042C3ADC" w14:textId="77777777" w:rsidR="00056BF8" w:rsidRPr="00056BF8" w:rsidRDefault="00056BF8" w:rsidP="00D1056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85E242B" w14:textId="77777777" w:rsidR="00A671F3" w:rsidRPr="00056BF8" w:rsidRDefault="00A671F3" w:rsidP="00077502">
      <w:pPr>
        <w:rPr>
          <w:rFonts w:cs="Arial"/>
        </w:rPr>
      </w:pPr>
    </w:p>
    <w:p w14:paraId="4E9E7D48" w14:textId="77777777" w:rsidR="00A671F3" w:rsidRPr="00056BF8" w:rsidRDefault="00A671F3" w:rsidP="00077502">
      <w:pPr>
        <w:rPr>
          <w:rFonts w:cs="Arial"/>
        </w:rPr>
      </w:pPr>
    </w:p>
    <w:p w14:paraId="31391025" w14:textId="77777777" w:rsidR="00A671F3" w:rsidRPr="00056BF8" w:rsidRDefault="00A671F3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20229" w:rsidRPr="00056BF8" w14:paraId="5F06637F" w14:textId="77777777">
        <w:tc>
          <w:tcPr>
            <w:tcW w:w="8644" w:type="dxa"/>
            <w:shd w:val="solid" w:color="A6A6A6" w:fill="auto"/>
          </w:tcPr>
          <w:p w14:paraId="752D1EE0" w14:textId="77777777"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Bibliografía General</w:t>
            </w:r>
          </w:p>
        </w:tc>
      </w:tr>
      <w:tr w:rsidR="00220229" w:rsidRPr="00056BF8" w14:paraId="3E2B99DC" w14:textId="77777777">
        <w:trPr>
          <w:trHeight w:val="796"/>
        </w:trPr>
        <w:tc>
          <w:tcPr>
            <w:tcW w:w="8644" w:type="dxa"/>
          </w:tcPr>
          <w:p w14:paraId="20F59EBA" w14:textId="77777777" w:rsid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  <w:t>OBLIGATORIA</w:t>
            </w:r>
          </w:p>
          <w:p w14:paraId="130CBAD3" w14:textId="77777777" w:rsidR="00210A3B" w:rsidRDefault="00210A3B" w:rsidP="002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5C764FBF" w14:textId="77777777" w:rsidR="00210A3B" w:rsidRPr="00BD4D78" w:rsidRDefault="00210A3B" w:rsidP="002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n-US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Bostrom, N. (2005), “A history of transhumanist thought”,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 xml:space="preserve">Journal of Evolution &amp;Technology </w:t>
            </w:r>
            <w:r w:rsidRPr="00BD4D78">
              <w:rPr>
                <w:rFonts w:cs="TimesNewRomanPS-BoldMT"/>
                <w:b/>
                <w:bCs/>
                <w:lang w:val="en-US" w:eastAsia="es-ES"/>
              </w:rPr>
              <w:t xml:space="preserve">14: </w:t>
            </w:r>
            <w:r w:rsidRPr="00BD4D78">
              <w:rPr>
                <w:rFonts w:cs="TimesNewRomanPSMT"/>
                <w:lang w:val="en-US" w:eastAsia="es-ES"/>
              </w:rPr>
              <w:t>(1).</w:t>
            </w:r>
          </w:p>
          <w:p w14:paraId="0644B2E5" w14:textId="77777777" w:rsidR="00210A3B" w:rsidRPr="00BD4D78" w:rsidRDefault="00210A3B" w:rsidP="002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Habermas, J. (2001),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 xml:space="preserve">El futuro de la naturaleza humana. ¿Hacia una eugenesia liberal? </w:t>
            </w:r>
            <w:r w:rsidRPr="00BD4D78">
              <w:rPr>
                <w:rFonts w:cs="TimesNewRomanPSMT"/>
                <w:lang w:eastAsia="es-ES"/>
              </w:rPr>
              <w:t>Buenos Aires: Paidós.</w:t>
            </w:r>
          </w:p>
          <w:p w14:paraId="09D71C57" w14:textId="77777777" w:rsidR="00210A3B" w:rsidRP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14:paraId="34FCC5CD" w14:textId="6B7F23AD" w:rsidR="00210A3B" w:rsidRP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  <w:r w:rsidRPr="00210A3B">
              <w:rPr>
                <w:rFonts w:eastAsia="Times New Roman" w:cs="Arial"/>
                <w:lang w:val="es-CL" w:eastAsia="es-ES"/>
              </w:rPr>
              <w:t>Savulescu, J. (2012), ¿Decisiones peligrosas? Una bioética desafiante. Madrid: Tecnos</w:t>
            </w:r>
          </w:p>
          <w:p w14:paraId="603D0856" w14:textId="77777777" w:rsid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</w:p>
          <w:p w14:paraId="6329FA8D" w14:textId="77777777" w:rsidR="00BF5A69" w:rsidRDefault="00BF5A6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</w:p>
          <w:p w14:paraId="5C7DEDF4" w14:textId="77777777" w:rsidR="00BF5A69" w:rsidRPr="00210A3B" w:rsidRDefault="00BF5A6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  <w:bookmarkStart w:id="0" w:name="_GoBack"/>
            <w:bookmarkEnd w:id="0"/>
          </w:p>
          <w:p w14:paraId="61E8B940" w14:textId="77777777" w:rsidR="00A671F3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</w:p>
          <w:p w14:paraId="07888748" w14:textId="77777777" w:rsid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  <w:r>
              <w:rPr>
                <w:rFonts w:eastAsia="Times New Roman" w:cs="Arial"/>
                <w:lang w:val="es-CL" w:eastAsia="es-ES"/>
              </w:rPr>
              <w:lastRenderedPageBreak/>
              <w:t xml:space="preserve">COMPLEMENTARIA </w:t>
            </w:r>
          </w:p>
          <w:p w14:paraId="0A87B3E3" w14:textId="77777777" w:rsidR="00210A3B" w:rsidRPr="00210A3B" w:rsidRDefault="00210A3B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</w:p>
          <w:p w14:paraId="3817A50A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>Annas, G.; Andrews, L, y R. Isasi (2002), “Protecting the endangered human:</w:t>
            </w:r>
            <w:r w:rsidR="008E0571" w:rsidRPr="00BD4D78">
              <w:rPr>
                <w:rFonts w:cs="TimesNewRomanPSMT"/>
                <w:lang w:val="en-US" w:eastAsia="es-ES"/>
              </w:rPr>
              <w:t xml:space="preserve"> </w:t>
            </w:r>
            <w:r w:rsidRPr="00BD4D78">
              <w:rPr>
                <w:rFonts w:cs="TimesNewRomanPSMT"/>
                <w:lang w:val="en-US" w:eastAsia="es-ES"/>
              </w:rPr>
              <w:t>toward an international treaty prohibiting cloning and inheritable alterations”</w:t>
            </w:r>
            <w:r w:rsidR="008E0571" w:rsidRPr="00BD4D78">
              <w:rPr>
                <w:rFonts w:cs="TimesNewRomanPSMT"/>
                <w:lang w:val="en-US" w:eastAsia="es-ES"/>
              </w:rPr>
              <w:t xml:space="preserve">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 xml:space="preserve">American Journal of Law Medicine </w:t>
            </w:r>
            <w:r w:rsidRPr="00BD4D78">
              <w:rPr>
                <w:rFonts w:cs="TimesNewRomanPS-BoldMT"/>
                <w:b/>
                <w:bCs/>
                <w:lang w:val="en-US" w:eastAsia="es-ES"/>
              </w:rPr>
              <w:t xml:space="preserve">28 </w:t>
            </w:r>
            <w:r w:rsidRPr="00BD4D78">
              <w:rPr>
                <w:rFonts w:cs="TimesNewRomanPSMT"/>
                <w:lang w:val="en-US" w:eastAsia="es-ES"/>
              </w:rPr>
              <w:t xml:space="preserve">(2-3): 151-78. </w:t>
            </w:r>
          </w:p>
          <w:p w14:paraId="7E2353D6" w14:textId="77777777" w:rsidR="000C541E" w:rsidRPr="00BD4D78" w:rsidRDefault="000C541E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2C542577" w14:textId="77777777" w:rsidR="000C541E" w:rsidRPr="00BD4D78" w:rsidRDefault="004F791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>Aristó</w:t>
            </w:r>
            <w:r w:rsidR="000C541E" w:rsidRPr="00BD4D78">
              <w:rPr>
                <w:rFonts w:cs="TimesNewRomanPSMT"/>
                <w:lang w:eastAsia="es-ES"/>
              </w:rPr>
              <w:t>teles. (</w:t>
            </w:r>
            <w:r w:rsidRPr="00BD4D78">
              <w:rPr>
                <w:rFonts w:cs="TimesNewRomanPSMT"/>
                <w:lang w:eastAsia="es-ES"/>
              </w:rPr>
              <w:t xml:space="preserve">2003) </w:t>
            </w:r>
            <w:r w:rsidRPr="00BD4D78">
              <w:rPr>
                <w:rFonts w:cs="TimesNewRomanPSMT"/>
                <w:i/>
                <w:lang w:eastAsia="es-ES"/>
              </w:rPr>
              <w:t>Ética Nicomáquea</w:t>
            </w:r>
            <w:r w:rsidRPr="00BD4D78">
              <w:rPr>
                <w:rFonts w:cs="TimesNewRomanPSMT"/>
                <w:lang w:eastAsia="es-ES"/>
              </w:rPr>
              <w:t>. Madrid: Gredos.</w:t>
            </w:r>
          </w:p>
          <w:p w14:paraId="332E0F49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090D412F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Beck, U. (1998),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La sociedad del riesgo. Hacia una nueva modernidad</w:t>
            </w:r>
            <w:r w:rsidR="008E0571" w:rsidRPr="00BD4D78">
              <w:rPr>
                <w:rFonts w:cs="TimesNewRomanPSMT"/>
                <w:lang w:eastAsia="es-ES"/>
              </w:rPr>
              <w:t>. Barcelona:</w:t>
            </w:r>
            <w:r w:rsidRPr="00BD4D78">
              <w:rPr>
                <w:rFonts w:cs="TimesNewRomanPSMT"/>
                <w:lang w:eastAsia="es-ES"/>
              </w:rPr>
              <w:t>Paidós.</w:t>
            </w:r>
          </w:p>
          <w:p w14:paraId="5C8A5D7F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4331BE88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n-US" w:eastAsia="es-ES"/>
              </w:rPr>
            </w:pPr>
            <w:r w:rsidRPr="00210A3B">
              <w:rPr>
                <w:rFonts w:cs="TimesNewRomanPSMT"/>
                <w:lang w:val="en-US" w:eastAsia="es-ES"/>
              </w:rPr>
              <w:t xml:space="preserve">Blackford, R. (2004), </w:t>
            </w:r>
            <w:r w:rsidRPr="00210A3B">
              <w:rPr>
                <w:rFonts w:cs="TimesNewRomanPS-ItalicMT"/>
                <w:i/>
                <w:iCs/>
                <w:lang w:val="en-US" w:eastAsia="es-ES"/>
              </w:rPr>
              <w:t>Humanity enhan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ced. Genet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ic choice and the challenge for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liberal democracies (Basic bioethics)</w:t>
            </w:r>
            <w:r w:rsidRPr="00BD4D78">
              <w:rPr>
                <w:rFonts w:cs="TimesNewRomanPSMT"/>
                <w:lang w:val="en-US" w:eastAsia="es-ES"/>
              </w:rPr>
              <w:t>. Massachusetts: MIT Press.</w:t>
            </w:r>
          </w:p>
          <w:p w14:paraId="666748BC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7494A767" w14:textId="6210ED53" w:rsidR="00FA665C" w:rsidRPr="00210A3B" w:rsidRDefault="00210A3B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  <w:r w:rsidRPr="00210A3B">
              <w:rPr>
                <w:rFonts w:cs="TimesNewRomanPSMT"/>
                <w:lang w:val="en-US" w:eastAsia="es-ES"/>
              </w:rPr>
              <w:t xml:space="preserve">Bostrom,N. </w:t>
            </w:r>
            <w:r w:rsidR="00FA665C" w:rsidRPr="00210A3B">
              <w:rPr>
                <w:rFonts w:cs="TimesNewRomanPSMT"/>
                <w:lang w:val="en-US" w:eastAsia="es-ES"/>
              </w:rPr>
              <w:t xml:space="preserve">(2005), “In defense of posthuman dignity”, </w:t>
            </w:r>
            <w:r w:rsidR="00FA665C" w:rsidRPr="00210A3B">
              <w:rPr>
                <w:rFonts w:cs="TimesNewRomanPS-ItalicMT"/>
                <w:i/>
                <w:iCs/>
                <w:lang w:val="en-US" w:eastAsia="es-ES"/>
              </w:rPr>
              <w:t>Bioethics</w:t>
            </w:r>
            <w:r w:rsidR="008E0571" w:rsidRPr="00210A3B">
              <w:rPr>
                <w:rFonts w:cs="TimesNewRomanPSMT"/>
                <w:lang w:val="en-US" w:eastAsia="es-ES"/>
              </w:rPr>
              <w:t xml:space="preserve">, vol. 19, number </w:t>
            </w:r>
            <w:r w:rsidR="00FA665C" w:rsidRPr="00210A3B">
              <w:rPr>
                <w:rFonts w:cs="TimesNewRomanPSMT"/>
                <w:lang w:val="en-US" w:eastAsia="es-ES"/>
              </w:rPr>
              <w:t>3.</w:t>
            </w:r>
          </w:p>
          <w:p w14:paraId="05E70E1C" w14:textId="77777777" w:rsidR="008E0571" w:rsidRPr="00210A3B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0C150D09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Castro, E. (2005), “Toda filosofía en sí es política. </w:t>
            </w:r>
            <w:r w:rsidR="008E0571" w:rsidRPr="00BD4D78">
              <w:rPr>
                <w:rFonts w:cs="TimesNewRomanPSMT"/>
                <w:lang w:eastAsia="es-ES"/>
              </w:rPr>
              <w:t xml:space="preserve">Entrevista a Roberto Esposito”.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Revista Ñ</w:t>
            </w:r>
            <w:r w:rsidRPr="00BD4D78">
              <w:rPr>
                <w:rFonts w:cs="TimesNewRomanPSMT"/>
                <w:lang w:eastAsia="es-ES"/>
              </w:rPr>
              <w:t>, Diario Clarín, Buenos Aires, edición del 12 de marzo de 2005.</w:t>
            </w:r>
          </w:p>
          <w:p w14:paraId="1EA1C2FA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3EC1A6D8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>Deleuze, G. (1999), “Post-scriptum a la socieda</w:t>
            </w:r>
            <w:r w:rsidR="008E0571" w:rsidRPr="00BD4D78">
              <w:rPr>
                <w:rFonts w:cs="TimesNewRomanPSMT"/>
                <w:lang w:eastAsia="es-ES"/>
              </w:rPr>
              <w:t xml:space="preserve">des de control” en Deleuze, G.,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Conversaciones</w:t>
            </w:r>
            <w:r w:rsidRPr="00BD4D78">
              <w:rPr>
                <w:rFonts w:cs="TimesNewRomanPSMT"/>
                <w:lang w:eastAsia="es-ES"/>
              </w:rPr>
              <w:t>. Valencia: Pre-textos.</w:t>
            </w:r>
          </w:p>
          <w:p w14:paraId="262A84E3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4838B8D4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>Fassin, D. (2005), “Gobernar por los cuerpos. Políti</w:t>
            </w:r>
            <w:r w:rsidR="008E0571" w:rsidRPr="00BD4D78">
              <w:rPr>
                <w:rFonts w:cs="TimesNewRomanPSMT"/>
                <w:lang w:eastAsia="es-ES"/>
              </w:rPr>
              <w:t xml:space="preserve">cas de reconocimiento hacia los </w:t>
            </w:r>
            <w:r w:rsidRPr="00BD4D78">
              <w:rPr>
                <w:rFonts w:cs="TimesNewRomanPSMT"/>
                <w:lang w:eastAsia="es-ES"/>
              </w:rPr>
              <w:t xml:space="preserve">pobres y los inmigrantes”,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Revista Educaçao</w:t>
            </w:r>
            <w:r w:rsidRPr="00BD4D78">
              <w:rPr>
                <w:rFonts w:cs="TimesNewRomanPSMT"/>
                <w:lang w:eastAsia="es-ES"/>
              </w:rPr>
              <w:t xml:space="preserve">, año 28 Nº </w:t>
            </w:r>
            <w:r w:rsidRPr="00BD4D78">
              <w:rPr>
                <w:rFonts w:cs="TimesNewRomanPS-BoldMT"/>
                <w:b/>
                <w:bCs/>
                <w:lang w:eastAsia="es-ES"/>
              </w:rPr>
              <w:t xml:space="preserve">2 </w:t>
            </w:r>
            <w:r w:rsidRPr="00BD4D78">
              <w:rPr>
                <w:rFonts w:cs="TimesNewRomanPSMT"/>
                <w:lang w:eastAsia="es-ES"/>
              </w:rPr>
              <w:t>(56): pp. 201-226.</w:t>
            </w:r>
          </w:p>
          <w:p w14:paraId="431777FB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76629F4A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Foucault, M. (1975),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Vigilar y castigar</w:t>
            </w:r>
            <w:r w:rsidRPr="00BD4D78">
              <w:rPr>
                <w:rFonts w:cs="TimesNewRomanPSMT"/>
                <w:lang w:eastAsia="es-ES"/>
              </w:rPr>
              <w:t>. Madrid: Alianza.</w:t>
            </w:r>
          </w:p>
          <w:p w14:paraId="4085C22F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667758EB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  <w:r w:rsidRPr="00210A3B">
              <w:rPr>
                <w:rFonts w:cs="TimesNewRomanPSMT"/>
                <w:lang w:val="es-CL" w:eastAsia="es-ES"/>
              </w:rPr>
              <w:t xml:space="preserve">Fukuyama, F. (2002), </w:t>
            </w:r>
            <w:r w:rsidRPr="00210A3B">
              <w:rPr>
                <w:rFonts w:cs="TimesNewRomanPS-ItalicMT"/>
                <w:i/>
                <w:iCs/>
                <w:lang w:val="es-CL" w:eastAsia="es-ES"/>
              </w:rPr>
              <w:t xml:space="preserve">Our posthuman future.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 xml:space="preserve">Consequences 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of the biotechnology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revolution</w:t>
            </w:r>
            <w:r w:rsidRPr="00BD4D78">
              <w:rPr>
                <w:rFonts w:cs="TimesNewRomanPSMT"/>
                <w:lang w:val="en-US" w:eastAsia="es-ES"/>
              </w:rPr>
              <w:t xml:space="preserve">. </w:t>
            </w:r>
            <w:r w:rsidRPr="00210A3B">
              <w:rPr>
                <w:rFonts w:cs="TimesNewRomanPSMT"/>
                <w:lang w:val="es-CL" w:eastAsia="es-ES"/>
              </w:rPr>
              <w:t>Oxford: Oxford Univ</w:t>
            </w:r>
            <w:r w:rsidR="008E0571" w:rsidRPr="00210A3B">
              <w:rPr>
                <w:rFonts w:cs="TimesNewRomanPSMT"/>
                <w:lang w:val="es-CL" w:eastAsia="es-ES"/>
              </w:rPr>
              <w:t xml:space="preserve">ersity Press. </w:t>
            </w:r>
          </w:p>
          <w:p w14:paraId="0B9B1307" w14:textId="77777777" w:rsidR="008E0571" w:rsidRPr="00210A3B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s-CL" w:eastAsia="es-ES"/>
              </w:rPr>
            </w:pPr>
          </w:p>
          <w:p w14:paraId="5735BD59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  <w:r w:rsidRPr="00210A3B">
              <w:rPr>
                <w:rFonts w:cs="TimesNewRomanPSMT"/>
                <w:lang w:val="es-CL" w:eastAsia="es-ES"/>
              </w:rPr>
              <w:t xml:space="preserve">__________ (2004), “Transhumanism”. </w:t>
            </w:r>
            <w:r w:rsidRPr="00210A3B">
              <w:rPr>
                <w:rFonts w:cs="TimesNewRomanPS-ItalicMT"/>
                <w:i/>
                <w:iCs/>
                <w:lang w:val="es-CL" w:eastAsia="es-ES"/>
              </w:rPr>
              <w:t>Foreign Policy</w:t>
            </w:r>
            <w:r w:rsidRPr="00210A3B">
              <w:rPr>
                <w:rFonts w:cs="TimesNewRomanPSMT"/>
                <w:lang w:val="es-CL" w:eastAsia="es-ES"/>
              </w:rPr>
              <w:t>, oct-nov.</w:t>
            </w:r>
          </w:p>
          <w:p w14:paraId="30A9C320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7BAF60E3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n-US"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Jonas, H. (1995),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El principio de responsabilid</w:t>
            </w:r>
            <w:r w:rsidR="008E0571" w:rsidRPr="00BD4D78">
              <w:rPr>
                <w:rFonts w:cs="TimesNewRomanPS-ItalicMT"/>
                <w:i/>
                <w:iCs/>
                <w:lang w:eastAsia="es-ES"/>
              </w:rPr>
              <w:t xml:space="preserve">ad. Ensayo de una ética para la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civilización tecnológica</w:t>
            </w:r>
            <w:r w:rsidRPr="00BD4D78">
              <w:rPr>
                <w:rFonts w:cs="TimesNewRomanPSMT"/>
                <w:lang w:eastAsia="es-ES"/>
              </w:rPr>
              <w:t xml:space="preserve">. </w:t>
            </w:r>
            <w:r w:rsidRPr="00210A3B">
              <w:rPr>
                <w:rFonts w:cs="TimesNewRomanPSMT"/>
                <w:lang w:val="en-US" w:eastAsia="es-ES"/>
              </w:rPr>
              <w:t>Barcelona: Herder.</w:t>
            </w:r>
          </w:p>
          <w:p w14:paraId="1224E27F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2C11E9B2" w14:textId="77777777" w:rsidR="00FA665C" w:rsidRPr="00BD4D78" w:rsidRDefault="0057590A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>K</w:t>
            </w:r>
            <w:r w:rsidR="00FA665C" w:rsidRPr="00BD4D78">
              <w:rPr>
                <w:rFonts w:cs="TimesNewRomanPSMT"/>
                <w:lang w:val="en-US" w:eastAsia="es-ES"/>
              </w:rPr>
              <w:t>ass. L. (2003), “Ageless Bodies, Happy Souls: B</w:t>
            </w:r>
            <w:r w:rsidR="008E0571" w:rsidRPr="00BD4D78">
              <w:rPr>
                <w:rFonts w:cs="TimesNewRomanPSMT"/>
                <w:lang w:val="en-US" w:eastAsia="es-ES"/>
              </w:rPr>
              <w:t xml:space="preserve">iotechnology and the Pursuit of </w:t>
            </w:r>
            <w:r w:rsidR="00FA665C" w:rsidRPr="00BD4D78">
              <w:rPr>
                <w:rFonts w:cs="TimesNewRomanPSMT"/>
                <w:lang w:val="en-US" w:eastAsia="es-ES"/>
              </w:rPr>
              <w:t xml:space="preserve">Perfection”. </w:t>
            </w:r>
            <w:r w:rsidR="00FA665C" w:rsidRPr="00BD4D78">
              <w:rPr>
                <w:rFonts w:cs="TimesNewRomanPS-ItalicMT"/>
                <w:i/>
                <w:iCs/>
                <w:lang w:val="en-US" w:eastAsia="es-ES"/>
              </w:rPr>
              <w:t xml:space="preserve">The New Atlantis. Spring </w:t>
            </w:r>
            <w:r w:rsidR="00FA665C" w:rsidRPr="00BD4D78">
              <w:rPr>
                <w:rFonts w:cs="TimesNewRomanPSMT"/>
                <w:lang w:val="en-US" w:eastAsia="es-ES"/>
              </w:rPr>
              <w:t>(</w:t>
            </w:r>
            <w:r w:rsidR="00FA665C" w:rsidRPr="00BD4D78">
              <w:rPr>
                <w:rFonts w:cs="TimesNewRomanPS-BoldMT"/>
                <w:b/>
                <w:bCs/>
                <w:lang w:val="en-US" w:eastAsia="es-ES"/>
              </w:rPr>
              <w:t>1</w:t>
            </w:r>
            <w:r w:rsidR="00FA665C" w:rsidRPr="00BD4D78">
              <w:rPr>
                <w:rFonts w:cs="TimesNewRomanPSMT"/>
                <w:lang w:val="en-US" w:eastAsia="es-ES"/>
              </w:rPr>
              <w:t xml:space="preserve">): 9-28. </w:t>
            </w:r>
          </w:p>
          <w:p w14:paraId="463F170C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7D6408D6" w14:textId="77777777" w:rsidR="00FA665C" w:rsidRPr="00BD4D78" w:rsidRDefault="0057590A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>K</w:t>
            </w:r>
            <w:r w:rsidR="00FA665C" w:rsidRPr="00BD4D78">
              <w:rPr>
                <w:rFonts w:cs="TimesNewRomanPSMT"/>
                <w:lang w:val="en-US" w:eastAsia="es-ES"/>
              </w:rPr>
              <w:t>och, T. (2010), “Enhancing who? Enhanc</w:t>
            </w:r>
            <w:r w:rsidR="008E0571" w:rsidRPr="00BD4D78">
              <w:rPr>
                <w:rFonts w:cs="TimesNewRomanPSMT"/>
                <w:lang w:val="en-US" w:eastAsia="es-ES"/>
              </w:rPr>
              <w:t xml:space="preserve">ing what? Ethics, Bioethics and </w:t>
            </w:r>
            <w:r w:rsidR="00FA665C" w:rsidRPr="00BD4D78">
              <w:rPr>
                <w:rFonts w:cs="TimesNewRomanPSMT"/>
                <w:lang w:val="en-US" w:eastAsia="es-ES"/>
              </w:rPr>
              <w:t xml:space="preserve">Transhumanism”, </w:t>
            </w:r>
            <w:r w:rsidR="00FA665C" w:rsidRPr="00BD4D78">
              <w:rPr>
                <w:rFonts w:cs="TimesNewRomanPS-ItalicMT"/>
                <w:i/>
                <w:iCs/>
                <w:lang w:val="en-US" w:eastAsia="es-ES"/>
              </w:rPr>
              <w:t xml:space="preserve">Journal of medicine and Philosophy </w:t>
            </w:r>
            <w:r w:rsidR="00FA665C" w:rsidRPr="00BD4D78">
              <w:rPr>
                <w:rFonts w:cs="TimesNewRomanPS-BoldMT"/>
                <w:b/>
                <w:bCs/>
                <w:lang w:val="en-US" w:eastAsia="es-ES"/>
              </w:rPr>
              <w:t>35</w:t>
            </w:r>
            <w:r w:rsidR="00FA665C" w:rsidRPr="00BD4D78">
              <w:rPr>
                <w:rFonts w:cs="TimesNewRomanPSMT"/>
                <w:lang w:val="en-US" w:eastAsia="es-ES"/>
              </w:rPr>
              <w:t>: 685-699.</w:t>
            </w:r>
          </w:p>
          <w:p w14:paraId="01B40603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725755C3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  <w:r w:rsidRPr="00BD4D78">
              <w:rPr>
                <w:rFonts w:cs="TimesNewRomanPSMT"/>
                <w:lang w:eastAsia="es-ES"/>
              </w:rPr>
              <w:t>Garrido, M. (2007), “La explosión de la tecnología: tres metáfor</w:t>
            </w:r>
            <w:r w:rsidR="008E0571" w:rsidRPr="00BD4D78">
              <w:rPr>
                <w:rFonts w:cs="TimesNewRomanPSMT"/>
                <w:lang w:eastAsia="es-ES"/>
              </w:rPr>
              <w:t xml:space="preserve">as para el siglo </w:t>
            </w:r>
            <w:r w:rsidRPr="00BD4D78">
              <w:rPr>
                <w:rFonts w:cs="TimesNewRomanPSMT"/>
                <w:lang w:eastAsia="es-ES"/>
              </w:rPr>
              <w:t xml:space="preserve">XXI”, en Garrido, M.; L. M. Valdés y L. Arenas, coords.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El legado filosófico y</w:t>
            </w:r>
            <w:r w:rsidR="008E0571" w:rsidRPr="00BD4D78">
              <w:rPr>
                <w:rFonts w:cs="TimesNewRomanPSMT"/>
                <w:lang w:eastAsia="es-ES"/>
              </w:rPr>
              <w:t xml:space="preserve">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científico del siglo XX</w:t>
            </w:r>
            <w:r w:rsidRPr="00BD4D78">
              <w:rPr>
                <w:rFonts w:cs="TimesNewRomanPSMT"/>
                <w:lang w:eastAsia="es-ES"/>
              </w:rPr>
              <w:t xml:space="preserve">. </w:t>
            </w:r>
            <w:r w:rsidRPr="00210A3B">
              <w:rPr>
                <w:rFonts w:cs="TimesNewRomanPSMT"/>
                <w:lang w:val="es-CL" w:eastAsia="es-ES"/>
              </w:rPr>
              <w:t>Madrid: Cátedra, cap. 35, pp. 867-886.</w:t>
            </w:r>
          </w:p>
          <w:p w14:paraId="1B820E49" w14:textId="77777777" w:rsidR="008E0571" w:rsidRPr="00210A3B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</w:p>
          <w:p w14:paraId="676AB50C" w14:textId="77777777" w:rsidR="008E0571" w:rsidRPr="00BD4D78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Margulis, L y Sagan, D. (2003) </w:t>
            </w:r>
            <w:r w:rsidRPr="00BD4D78">
              <w:rPr>
                <w:rFonts w:cs="TimesNewRomanPSMT"/>
                <w:i/>
                <w:lang w:eastAsia="es-ES"/>
              </w:rPr>
              <w:t xml:space="preserve">Captando genomas. Una teoría sobre el origen de las especies. </w:t>
            </w:r>
            <w:r w:rsidR="0057590A" w:rsidRPr="00BD4D78">
              <w:rPr>
                <w:rFonts w:cs="TimesNewRomanPSMT"/>
                <w:lang w:eastAsia="es-ES"/>
              </w:rPr>
              <w:t xml:space="preserve"> </w:t>
            </w:r>
            <w:r w:rsidR="0057590A" w:rsidRPr="00BD4D78">
              <w:rPr>
                <w:rFonts w:cs="TimesNewRomanPSMT"/>
                <w:lang w:val="en-US" w:eastAsia="es-ES"/>
              </w:rPr>
              <w:t>Barcelona: Kairos.</w:t>
            </w:r>
            <w:r w:rsidRPr="00BD4D78">
              <w:rPr>
                <w:rFonts w:cs="TimesNewRomanPSMT"/>
                <w:lang w:val="en-US" w:eastAsia="es-ES"/>
              </w:rPr>
              <w:t xml:space="preserve"> </w:t>
            </w:r>
          </w:p>
          <w:p w14:paraId="03B085D9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260B8C4F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More, M. and N. Vita-More (eds.) (2013),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The tran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shumanist reader. Classical and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contemporary essays on the science, technolo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gy, and philosophy of the human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future</w:t>
            </w:r>
            <w:r w:rsidRPr="00BD4D78">
              <w:rPr>
                <w:rFonts w:cs="TimesNewRomanPSMT"/>
                <w:lang w:val="en-US" w:eastAsia="es-ES"/>
              </w:rPr>
              <w:t xml:space="preserve">. </w:t>
            </w:r>
            <w:r w:rsidRPr="00210A3B">
              <w:rPr>
                <w:rFonts w:cs="TimesNewRomanPSMT"/>
                <w:lang w:val="es-CL" w:eastAsia="es-ES"/>
              </w:rPr>
              <w:t>West Sussex: Wiley Blackwell.</w:t>
            </w:r>
          </w:p>
          <w:p w14:paraId="24126833" w14:textId="77777777" w:rsidR="000C541E" w:rsidRPr="00210A3B" w:rsidRDefault="000C541E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</w:p>
          <w:p w14:paraId="71343A86" w14:textId="77777777" w:rsidR="000C541E" w:rsidRPr="00BD4D78" w:rsidRDefault="000C541E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Cs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Nietzsche, F. (1992), </w:t>
            </w:r>
            <w:r w:rsidRPr="00BD4D78">
              <w:rPr>
                <w:rFonts w:cs="TimesNewRomanPSMT"/>
                <w:i/>
                <w:lang w:eastAsia="es-ES"/>
              </w:rPr>
              <w:t>La ciencia jovial</w:t>
            </w:r>
            <w:r w:rsidRPr="00BD4D78">
              <w:rPr>
                <w:rFonts w:cs="TimesNewRomanPSMT"/>
                <w:lang w:eastAsia="es-ES"/>
              </w:rPr>
              <w:t>. Caracas: Monte Ávila.</w:t>
            </w:r>
          </w:p>
          <w:p w14:paraId="7BB62A40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167FD7F5" w14:textId="77777777" w:rsidR="000C541E" w:rsidRPr="00BD4D78" w:rsidRDefault="000C541E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210A3B">
              <w:rPr>
                <w:rFonts w:cs="TimesNewRomanPSMT"/>
                <w:lang w:val="es-CL" w:eastAsia="es-ES"/>
              </w:rPr>
              <w:t xml:space="preserve">Platón. </w:t>
            </w:r>
            <w:r w:rsidRPr="00BD4D78">
              <w:rPr>
                <w:rFonts w:cs="TimesNewRomanPSMT"/>
                <w:lang w:eastAsia="es-ES"/>
              </w:rPr>
              <w:t xml:space="preserve">(1949) </w:t>
            </w:r>
            <w:r w:rsidRPr="00BD4D78">
              <w:rPr>
                <w:rFonts w:cs="TimesNewRomanPSMT"/>
                <w:i/>
                <w:lang w:eastAsia="es-ES"/>
              </w:rPr>
              <w:t>La República</w:t>
            </w:r>
            <w:r w:rsidRPr="00BD4D78">
              <w:rPr>
                <w:rFonts w:cs="TimesNewRomanPSMT"/>
                <w:lang w:eastAsia="es-ES"/>
              </w:rPr>
              <w:t xml:space="preserve"> (3 vol.)  Madrid: Instituto de Estudios Políticos.</w:t>
            </w:r>
          </w:p>
          <w:p w14:paraId="418C8B79" w14:textId="77777777" w:rsidR="000C541E" w:rsidRPr="00BD4D78" w:rsidRDefault="000C541E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47CF8702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s-CL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Rose, N. (1990),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Governing the soul. The shaping of the private self</w:t>
            </w:r>
            <w:r w:rsidRPr="00BD4D78">
              <w:rPr>
                <w:rFonts w:cs="TimesNewRomanPSMT"/>
                <w:lang w:val="en-US" w:eastAsia="es-ES"/>
              </w:rPr>
              <w:t xml:space="preserve">. </w:t>
            </w:r>
            <w:r w:rsidR="008E0571" w:rsidRPr="00210A3B">
              <w:rPr>
                <w:rFonts w:cs="TimesNewRomanPSMT"/>
                <w:lang w:val="es-CL" w:eastAsia="es-ES"/>
              </w:rPr>
              <w:t xml:space="preserve">New York: </w:t>
            </w:r>
            <w:r w:rsidRPr="00210A3B">
              <w:rPr>
                <w:rFonts w:cs="TimesNewRomanPSMT"/>
                <w:lang w:val="es-CL" w:eastAsia="es-ES"/>
              </w:rPr>
              <w:t>Routledge.</w:t>
            </w:r>
          </w:p>
          <w:p w14:paraId="34E512A3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5308C464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Savulescu, J. and N. Bostrom (eds.). (2003),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Human enhancement</w:t>
            </w:r>
            <w:r w:rsidRPr="00BD4D78">
              <w:rPr>
                <w:rFonts w:cs="TimesNewRomanPSMT"/>
                <w:lang w:val="en-US" w:eastAsia="es-ES"/>
              </w:rPr>
              <w:t xml:space="preserve">. </w:t>
            </w:r>
            <w:r w:rsidR="008E0571" w:rsidRPr="00BD4D78">
              <w:rPr>
                <w:rFonts w:cs="TimesNewRomanPSMT"/>
                <w:lang w:eastAsia="es-ES"/>
              </w:rPr>
              <w:t xml:space="preserve">Oxford: Oxford </w:t>
            </w:r>
            <w:r w:rsidRPr="00BD4D78">
              <w:rPr>
                <w:rFonts w:cs="TimesNewRomanPSMT"/>
                <w:lang w:eastAsia="es-ES"/>
              </w:rPr>
              <w:t>University Press.</w:t>
            </w:r>
          </w:p>
          <w:p w14:paraId="12630D9E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7D0E1F57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>Sloterdijk, P. (1999), “Reglas para el parque humano. Un</w:t>
            </w:r>
            <w:r w:rsidR="008E0571" w:rsidRPr="00BD4D78">
              <w:rPr>
                <w:rFonts w:cs="TimesNewRomanPSMT"/>
                <w:lang w:eastAsia="es-ES"/>
              </w:rPr>
              <w:t xml:space="preserve">a respuesta a la Carta sobre el </w:t>
            </w:r>
            <w:r w:rsidRPr="00BD4D78">
              <w:rPr>
                <w:rFonts w:cs="TimesNewRomanPSMT"/>
                <w:lang w:eastAsia="es-ES"/>
              </w:rPr>
              <w:t>Humanismo”. Conferencia pronunciada en el castillo</w:t>
            </w:r>
            <w:r w:rsidR="008E0571" w:rsidRPr="00BD4D78">
              <w:rPr>
                <w:rFonts w:cs="TimesNewRomanPSMT"/>
                <w:lang w:eastAsia="es-ES"/>
              </w:rPr>
              <w:t xml:space="preserve"> de Elmau, Baviera, julio </w:t>
            </w:r>
            <w:r w:rsidRPr="00BD4D78">
              <w:rPr>
                <w:rFonts w:cs="TimesNewRomanPSMT"/>
                <w:lang w:eastAsia="es-ES"/>
              </w:rPr>
              <w:t xml:space="preserve">de 1999. Tomada de </w:t>
            </w:r>
            <w:hyperlink r:id="rId8" w:history="1">
              <w:r w:rsidR="008E0571" w:rsidRPr="00BD4D78">
                <w:rPr>
                  <w:rStyle w:val="Hipervnculo"/>
                  <w:rFonts w:cs="TimesNewRomanPSMT"/>
                  <w:lang w:eastAsia="es-ES"/>
                </w:rPr>
                <w:t>http://www.heideggeriana.com.ar/comentarios/sloterdijk</w:t>
              </w:r>
            </w:hyperlink>
            <w:r w:rsidR="008E0571" w:rsidRPr="00BD4D78">
              <w:rPr>
                <w:rFonts w:cs="TimesNewRomanPSMT"/>
                <w:lang w:eastAsia="es-ES"/>
              </w:rPr>
              <w:t xml:space="preserve">. </w:t>
            </w:r>
            <w:r w:rsidRPr="00BD4D78">
              <w:rPr>
                <w:rFonts w:cs="TimesNewRomanPSMT"/>
                <w:lang w:eastAsia="es-ES"/>
              </w:rPr>
              <w:t>htm (30.10.14)</w:t>
            </w:r>
          </w:p>
          <w:p w14:paraId="21D54E9C" w14:textId="77777777" w:rsidR="008E0571" w:rsidRPr="00BD4D78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0F356FD8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n-US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Sorgner, S. (2009), “Nietzsche, the Overhuman and Transhumanism”, 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Journal of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Evolution and Technology</w:t>
            </w:r>
            <w:r w:rsidRPr="00BD4D78">
              <w:rPr>
                <w:rFonts w:cs="TimesNewRomanPSMT"/>
                <w:lang w:val="en-US" w:eastAsia="es-ES"/>
              </w:rPr>
              <w:t xml:space="preserve">, Vol. </w:t>
            </w:r>
            <w:r w:rsidRPr="00BD4D78">
              <w:rPr>
                <w:rFonts w:cs="TimesNewRomanPS-BoldMT"/>
                <w:b/>
                <w:bCs/>
                <w:lang w:val="en-US" w:eastAsia="es-ES"/>
              </w:rPr>
              <w:t>20</w:t>
            </w:r>
            <w:r w:rsidRPr="00BD4D78">
              <w:rPr>
                <w:rFonts w:cs="TimesNewRomanPSMT"/>
                <w:lang w:val="en-US" w:eastAsia="es-ES"/>
              </w:rPr>
              <w:t>, Issue 1, March, pp. 29-42.</w:t>
            </w:r>
          </w:p>
          <w:p w14:paraId="10107BA7" w14:textId="77777777" w:rsidR="008E0571" w:rsidRPr="00BD4D78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val="en-US" w:eastAsia="es-ES"/>
              </w:rPr>
            </w:pPr>
          </w:p>
          <w:p w14:paraId="63646266" w14:textId="77777777" w:rsidR="00FA665C" w:rsidRPr="00210A3B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ItalicMT"/>
                <w:i/>
                <w:iCs/>
                <w:lang w:val="es-CL" w:eastAsia="es-ES"/>
              </w:rPr>
            </w:pPr>
            <w:r w:rsidRPr="00BD4D78">
              <w:rPr>
                <w:rFonts w:cs="TimesNewRomanPSMT"/>
                <w:lang w:val="en-US" w:eastAsia="es-ES"/>
              </w:rPr>
              <w:t xml:space="preserve">Sorgner, S. and B. Jovanovic (eds.). (2013),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Evolutio</w:t>
            </w:r>
            <w:r w:rsidR="008E0571" w:rsidRPr="00BD4D78">
              <w:rPr>
                <w:rFonts w:cs="TimesNewRomanPS-ItalicMT"/>
                <w:i/>
                <w:iCs/>
                <w:lang w:val="en-US" w:eastAsia="es-ES"/>
              </w:rPr>
              <w:t xml:space="preserve">n and the future. Anthropology, </w:t>
            </w:r>
            <w:r w:rsidRPr="00BD4D78">
              <w:rPr>
                <w:rFonts w:cs="TimesNewRomanPS-ItalicMT"/>
                <w:i/>
                <w:iCs/>
                <w:lang w:val="en-US" w:eastAsia="es-ES"/>
              </w:rPr>
              <w:t>Ethics, Religion</w:t>
            </w:r>
            <w:r w:rsidRPr="00BD4D78">
              <w:rPr>
                <w:rFonts w:cs="TimesNewRomanPSMT"/>
                <w:lang w:val="en-US" w:eastAsia="es-ES"/>
              </w:rPr>
              <w:t xml:space="preserve">. </w:t>
            </w:r>
            <w:r w:rsidRPr="00210A3B">
              <w:rPr>
                <w:rFonts w:cs="TimesNewRomanPSMT"/>
                <w:lang w:val="es-CL" w:eastAsia="es-ES"/>
              </w:rPr>
              <w:t>Pieterlen: Peter Lang edition.</w:t>
            </w:r>
          </w:p>
          <w:p w14:paraId="1D1FCDC1" w14:textId="77777777" w:rsidR="008E0571" w:rsidRPr="00BD4D78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</w:p>
          <w:p w14:paraId="682531C3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MT"/>
                <w:lang w:eastAsia="es-ES"/>
              </w:rPr>
              <w:t xml:space="preserve">Villarroel, R. (2013), “Administración biopolítica de </w:t>
            </w:r>
            <w:r w:rsidR="008E0571" w:rsidRPr="00BD4D78">
              <w:rPr>
                <w:rFonts w:cs="TimesNewRomanPSMT"/>
                <w:lang w:eastAsia="es-ES"/>
              </w:rPr>
              <w:t xml:space="preserve">la intimidad en los Biobancos”, </w:t>
            </w:r>
            <w:r w:rsidRPr="00BD4D78">
              <w:rPr>
                <w:rFonts w:cs="TimesNewRomanPS-ItalicMT"/>
                <w:i/>
                <w:iCs/>
                <w:lang w:eastAsia="es-ES"/>
              </w:rPr>
              <w:t>Acta Bioethica</w:t>
            </w:r>
            <w:r w:rsidRPr="00BD4D78">
              <w:rPr>
                <w:rFonts w:cs="TimesNewRomanPSMT"/>
                <w:lang w:eastAsia="es-ES"/>
              </w:rPr>
              <w:t xml:space="preserve">, junio, vol. 19, Nº </w:t>
            </w:r>
            <w:r w:rsidRPr="00BD4D78">
              <w:rPr>
                <w:rFonts w:cs="TimesNewRomanPS-BoldMT"/>
                <w:b/>
                <w:bCs/>
                <w:lang w:eastAsia="es-ES"/>
              </w:rPr>
              <w:t>1</w:t>
            </w:r>
            <w:r w:rsidRPr="00BD4D78">
              <w:rPr>
                <w:rFonts w:cs="TimesNewRomanPSMT"/>
                <w:lang w:eastAsia="es-ES"/>
              </w:rPr>
              <w:t>: pp. 39-47.</w:t>
            </w:r>
          </w:p>
          <w:p w14:paraId="75F2FF12" w14:textId="77777777" w:rsidR="00FA665C" w:rsidRPr="00BD4D78" w:rsidRDefault="00FA665C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MX" w:eastAsia="es-ES"/>
              </w:rPr>
            </w:pPr>
          </w:p>
          <w:p w14:paraId="063051B3" w14:textId="77777777" w:rsidR="00A671F3" w:rsidRPr="00BD4D78" w:rsidRDefault="008E0571" w:rsidP="00FA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lang w:eastAsia="es-ES"/>
              </w:rPr>
            </w:pPr>
            <w:r w:rsidRPr="00BD4D78">
              <w:rPr>
                <w:rFonts w:cs="TimesNewRomanPS-ItalicMT"/>
                <w:iCs/>
                <w:lang w:eastAsia="es-ES"/>
              </w:rPr>
              <w:t xml:space="preserve">Villarroel, R. (2015) </w:t>
            </w:r>
            <w:r w:rsidRPr="008E0571">
              <w:rPr>
                <w:rFonts w:cs="TimesNewRomanPSMT"/>
                <w:lang w:eastAsia="es-ES"/>
              </w:rPr>
              <w:t>“</w:t>
            </w:r>
            <w:r w:rsidR="00363738" w:rsidRPr="00BD4D78">
              <w:rPr>
                <w:rFonts w:cs="TimesNewRomanPSMT"/>
                <w:lang w:eastAsia="es-ES"/>
              </w:rPr>
              <w:t>C</w:t>
            </w:r>
            <w:r w:rsidRPr="00BD4D78">
              <w:rPr>
                <w:rFonts w:cs="TimesNewRomanPSMT"/>
                <w:lang w:eastAsia="es-ES"/>
              </w:rPr>
              <w:t>onsideraciones bioéticas y biopolíticas acerca del transhumanismo. El debate en torno a una posible experiencia posthumana</w:t>
            </w:r>
            <w:r w:rsidR="007D48E8" w:rsidRPr="00BD4D78">
              <w:rPr>
                <w:rFonts w:cs="TimesNewRomanPSMT"/>
                <w:lang w:eastAsia="es-ES"/>
              </w:rPr>
              <w:t>.</w:t>
            </w:r>
            <w:r w:rsidR="007D48E8" w:rsidRPr="00BD4D78">
              <w:rPr>
                <w:rFonts w:cs="TimesNewRomanPSMT-SC700"/>
                <w:lang w:eastAsia="es-ES"/>
              </w:rPr>
              <w:t xml:space="preserve"> </w:t>
            </w:r>
            <w:r w:rsidR="007D48E8" w:rsidRPr="00BD4D78">
              <w:rPr>
                <w:rFonts w:cs="TimesNewRomanPSMT-SC700"/>
                <w:i/>
                <w:lang w:eastAsia="es-ES"/>
              </w:rPr>
              <w:t>Revista de F</w:t>
            </w:r>
            <w:r w:rsidRPr="00BD4D78">
              <w:rPr>
                <w:rFonts w:cs="TimesNewRomanPSMT-SC700"/>
                <w:i/>
                <w:lang w:eastAsia="es-ES"/>
              </w:rPr>
              <w:t>ilosof</w:t>
            </w:r>
            <w:r w:rsidR="007D48E8" w:rsidRPr="00BD4D78">
              <w:rPr>
                <w:rFonts w:cs="TimesNewRomanPSMT-SC700"/>
                <w:i/>
                <w:lang w:eastAsia="es-ES"/>
              </w:rPr>
              <w:t>ía</w:t>
            </w:r>
            <w:r w:rsidR="00363738" w:rsidRPr="00BD4D78">
              <w:rPr>
                <w:rFonts w:cs="TimesNewRomanPSMT-SC700"/>
                <w:i/>
                <w:lang w:eastAsia="es-ES"/>
              </w:rPr>
              <w:t>,</w:t>
            </w:r>
            <w:r w:rsidRPr="00BD4D78">
              <w:rPr>
                <w:rFonts w:cs="TimesNewRomanPSMT"/>
                <w:lang w:eastAsia="es-ES"/>
              </w:rPr>
              <w:t xml:space="preserve"> Volumen 71, pp.</w:t>
            </w:r>
            <w:r w:rsidR="007D48E8" w:rsidRPr="00BD4D78">
              <w:rPr>
                <w:rFonts w:cs="TimesNewRomanPSMT"/>
                <w:lang w:eastAsia="es-ES"/>
              </w:rPr>
              <w:t xml:space="preserve"> 177-190</w:t>
            </w:r>
            <w:r w:rsidRPr="00BD4D78">
              <w:rPr>
                <w:rFonts w:cs="TimesNewRomanPSMT"/>
                <w:lang w:eastAsia="es-ES"/>
              </w:rPr>
              <w:t>.</w:t>
            </w:r>
          </w:p>
          <w:p w14:paraId="06BAF2C2" w14:textId="77777777" w:rsidR="00A671F3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4CFFAED4" w14:textId="77777777" w:rsidR="00FA665C" w:rsidRPr="00056BF8" w:rsidRDefault="00FA665C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07E2D742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2468A318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5D459853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51F1825E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39231E4D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134E34C3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3A4AC693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61B0D5E9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580B23AF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3E64DAD3" w14:textId="77777777" w:rsidR="00A671F3" w:rsidRPr="00056BF8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</w:tc>
      </w:tr>
    </w:tbl>
    <w:p w14:paraId="29BA5228" w14:textId="77777777" w:rsidR="00220229" w:rsidRPr="00056BF8" w:rsidRDefault="00220229" w:rsidP="00363738">
      <w:pPr>
        <w:rPr>
          <w:rFonts w:cs="Arial"/>
          <w:lang w:val="es-MX"/>
        </w:rPr>
      </w:pPr>
    </w:p>
    <w:sectPr w:rsidR="00220229" w:rsidRPr="00056BF8" w:rsidSect="0060294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D8F3" w14:textId="77777777" w:rsidR="00A6449E" w:rsidRDefault="00A6449E" w:rsidP="00756156">
      <w:pPr>
        <w:spacing w:after="0" w:line="240" w:lineRule="auto"/>
      </w:pPr>
      <w:r>
        <w:separator/>
      </w:r>
    </w:p>
  </w:endnote>
  <w:endnote w:type="continuationSeparator" w:id="0">
    <w:p w14:paraId="28C39529" w14:textId="77777777" w:rsidR="00A6449E" w:rsidRDefault="00A6449E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78F7" w14:textId="77777777" w:rsidR="00A6449E" w:rsidRDefault="00A6449E" w:rsidP="00756156">
      <w:pPr>
        <w:spacing w:after="0" w:line="240" w:lineRule="auto"/>
      </w:pPr>
      <w:r>
        <w:separator/>
      </w:r>
    </w:p>
  </w:footnote>
  <w:footnote w:type="continuationSeparator" w:id="0">
    <w:p w14:paraId="32E89A32" w14:textId="77777777" w:rsidR="00A6449E" w:rsidRDefault="00A6449E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4C02" w14:textId="77777777" w:rsidR="003F0109" w:rsidRDefault="00787AAA">
    <w:pPr>
      <w:pStyle w:val="Encabezado"/>
    </w:pPr>
    <w:r>
      <w:rPr>
        <w:noProof/>
        <w:lang w:val="es-CL" w:eastAsia="es-CL"/>
      </w:rPr>
      <w:drawing>
        <wp:inline distT="0" distB="0" distL="0" distR="0" wp14:anchorId="679198FF" wp14:editId="57A75969">
          <wp:extent cx="1143000" cy="74295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248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0E92451"/>
    <w:multiLevelType w:val="hybridMultilevel"/>
    <w:tmpl w:val="49C80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8702C"/>
    <w:multiLevelType w:val="hybridMultilevel"/>
    <w:tmpl w:val="99AE1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8434A"/>
    <w:multiLevelType w:val="hybridMultilevel"/>
    <w:tmpl w:val="2E18C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70AD6"/>
    <w:multiLevelType w:val="hybridMultilevel"/>
    <w:tmpl w:val="95265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104B"/>
    <w:multiLevelType w:val="hybridMultilevel"/>
    <w:tmpl w:val="A6C6793E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6"/>
  </w:num>
  <w:num w:numId="5">
    <w:abstractNumId w:val="4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20"/>
  </w:num>
  <w:num w:numId="16">
    <w:abstractNumId w:val="15"/>
  </w:num>
  <w:num w:numId="17">
    <w:abstractNumId w:val="24"/>
  </w:num>
  <w:num w:numId="18">
    <w:abstractNumId w:val="8"/>
  </w:num>
  <w:num w:numId="19">
    <w:abstractNumId w:val="14"/>
  </w:num>
  <w:num w:numId="20">
    <w:abstractNumId w:val="5"/>
  </w:num>
  <w:num w:numId="21">
    <w:abstractNumId w:val="9"/>
  </w:num>
  <w:num w:numId="22">
    <w:abstractNumId w:val="19"/>
  </w:num>
  <w:num w:numId="23">
    <w:abstractNumId w:val="0"/>
  </w:num>
  <w:num w:numId="24">
    <w:abstractNumId w:val="27"/>
  </w:num>
  <w:num w:numId="25">
    <w:abstractNumId w:val="23"/>
  </w:num>
  <w:num w:numId="26">
    <w:abstractNumId w:val="2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065C3"/>
    <w:rsid w:val="0001094A"/>
    <w:rsid w:val="00010D92"/>
    <w:rsid w:val="00011986"/>
    <w:rsid w:val="00025789"/>
    <w:rsid w:val="000444B9"/>
    <w:rsid w:val="00050F6E"/>
    <w:rsid w:val="00056BF8"/>
    <w:rsid w:val="00073710"/>
    <w:rsid w:val="00077502"/>
    <w:rsid w:val="000B1FAE"/>
    <w:rsid w:val="000C541E"/>
    <w:rsid w:val="000D7AA5"/>
    <w:rsid w:val="000E3E0A"/>
    <w:rsid w:val="00115D26"/>
    <w:rsid w:val="00131ACE"/>
    <w:rsid w:val="00157F78"/>
    <w:rsid w:val="00160481"/>
    <w:rsid w:val="0016160E"/>
    <w:rsid w:val="001814AB"/>
    <w:rsid w:val="001C0A88"/>
    <w:rsid w:val="001D60D7"/>
    <w:rsid w:val="001D703F"/>
    <w:rsid w:val="00210A3B"/>
    <w:rsid w:val="00220229"/>
    <w:rsid w:val="002238B9"/>
    <w:rsid w:val="00261CED"/>
    <w:rsid w:val="00284B47"/>
    <w:rsid w:val="002B00B2"/>
    <w:rsid w:val="00300725"/>
    <w:rsid w:val="00305BBC"/>
    <w:rsid w:val="0033335D"/>
    <w:rsid w:val="00363738"/>
    <w:rsid w:val="0038172C"/>
    <w:rsid w:val="003C2DD8"/>
    <w:rsid w:val="003F0109"/>
    <w:rsid w:val="003F4900"/>
    <w:rsid w:val="00444A6D"/>
    <w:rsid w:val="00457D62"/>
    <w:rsid w:val="004718BB"/>
    <w:rsid w:val="0049280C"/>
    <w:rsid w:val="004C6EC3"/>
    <w:rsid w:val="004D0F36"/>
    <w:rsid w:val="004F7911"/>
    <w:rsid w:val="00504EE3"/>
    <w:rsid w:val="005338F0"/>
    <w:rsid w:val="0057590A"/>
    <w:rsid w:val="00577EF9"/>
    <w:rsid w:val="00591FF2"/>
    <w:rsid w:val="005B57C1"/>
    <w:rsid w:val="006001F9"/>
    <w:rsid w:val="00602948"/>
    <w:rsid w:val="0060535A"/>
    <w:rsid w:val="006139E3"/>
    <w:rsid w:val="00617572"/>
    <w:rsid w:val="00622304"/>
    <w:rsid w:val="00635937"/>
    <w:rsid w:val="00636E25"/>
    <w:rsid w:val="00681EE0"/>
    <w:rsid w:val="006969F9"/>
    <w:rsid w:val="006A1D17"/>
    <w:rsid w:val="006A7DC8"/>
    <w:rsid w:val="006B22A0"/>
    <w:rsid w:val="006D2F74"/>
    <w:rsid w:val="006D51BF"/>
    <w:rsid w:val="006E3226"/>
    <w:rsid w:val="006F4C85"/>
    <w:rsid w:val="006F7C6A"/>
    <w:rsid w:val="00700CC1"/>
    <w:rsid w:val="00702A59"/>
    <w:rsid w:val="00725281"/>
    <w:rsid w:val="00756156"/>
    <w:rsid w:val="00767204"/>
    <w:rsid w:val="0078135D"/>
    <w:rsid w:val="00786F62"/>
    <w:rsid w:val="00787AAA"/>
    <w:rsid w:val="007C21A1"/>
    <w:rsid w:val="007C47F5"/>
    <w:rsid w:val="007D0CC6"/>
    <w:rsid w:val="007D48E8"/>
    <w:rsid w:val="007F2EAF"/>
    <w:rsid w:val="007F4613"/>
    <w:rsid w:val="00820720"/>
    <w:rsid w:val="00821FED"/>
    <w:rsid w:val="0084045E"/>
    <w:rsid w:val="0084683D"/>
    <w:rsid w:val="00875B6A"/>
    <w:rsid w:val="00883E66"/>
    <w:rsid w:val="00884387"/>
    <w:rsid w:val="008A24AF"/>
    <w:rsid w:val="008D6648"/>
    <w:rsid w:val="008E0571"/>
    <w:rsid w:val="008E3159"/>
    <w:rsid w:val="008F14CF"/>
    <w:rsid w:val="008F19E3"/>
    <w:rsid w:val="00900ABC"/>
    <w:rsid w:val="00923040"/>
    <w:rsid w:val="00925D00"/>
    <w:rsid w:val="0096327E"/>
    <w:rsid w:val="009836B1"/>
    <w:rsid w:val="009C1DF9"/>
    <w:rsid w:val="009D6DC9"/>
    <w:rsid w:val="009E56FD"/>
    <w:rsid w:val="00A40EBE"/>
    <w:rsid w:val="00A50B79"/>
    <w:rsid w:val="00A566D6"/>
    <w:rsid w:val="00A6209D"/>
    <w:rsid w:val="00A6449E"/>
    <w:rsid w:val="00A671F3"/>
    <w:rsid w:val="00AC0FB9"/>
    <w:rsid w:val="00AF079D"/>
    <w:rsid w:val="00B41CE9"/>
    <w:rsid w:val="00B44709"/>
    <w:rsid w:val="00B4589C"/>
    <w:rsid w:val="00B942E1"/>
    <w:rsid w:val="00BC422B"/>
    <w:rsid w:val="00BC7DF6"/>
    <w:rsid w:val="00BD4D78"/>
    <w:rsid w:val="00BE4728"/>
    <w:rsid w:val="00BF5A69"/>
    <w:rsid w:val="00C07369"/>
    <w:rsid w:val="00C529FA"/>
    <w:rsid w:val="00C7749A"/>
    <w:rsid w:val="00CD59F9"/>
    <w:rsid w:val="00CF598F"/>
    <w:rsid w:val="00D10563"/>
    <w:rsid w:val="00D1600D"/>
    <w:rsid w:val="00D16260"/>
    <w:rsid w:val="00D31CA5"/>
    <w:rsid w:val="00D40973"/>
    <w:rsid w:val="00D56256"/>
    <w:rsid w:val="00D6027B"/>
    <w:rsid w:val="00DB218D"/>
    <w:rsid w:val="00DC1091"/>
    <w:rsid w:val="00DE0504"/>
    <w:rsid w:val="00DE7E92"/>
    <w:rsid w:val="00DF6B34"/>
    <w:rsid w:val="00E05C30"/>
    <w:rsid w:val="00E23338"/>
    <w:rsid w:val="00E2680F"/>
    <w:rsid w:val="00E50F74"/>
    <w:rsid w:val="00E53E86"/>
    <w:rsid w:val="00E73776"/>
    <w:rsid w:val="00E94274"/>
    <w:rsid w:val="00E9674C"/>
    <w:rsid w:val="00EA6B82"/>
    <w:rsid w:val="00ED44B9"/>
    <w:rsid w:val="00ED4532"/>
    <w:rsid w:val="00EE2B97"/>
    <w:rsid w:val="00EF1AE5"/>
    <w:rsid w:val="00EF35A0"/>
    <w:rsid w:val="00EF577C"/>
    <w:rsid w:val="00EF7F43"/>
    <w:rsid w:val="00F0387A"/>
    <w:rsid w:val="00F37E89"/>
    <w:rsid w:val="00F73539"/>
    <w:rsid w:val="00FA665C"/>
    <w:rsid w:val="00FB51D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B1D8"/>
  <w14:defaultImageDpi w14:val="300"/>
  <w15:docId w15:val="{440690E5-88EF-4C8A-A20F-EE28F87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link w:val="Textoindependiente2Car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paragraph" w:customStyle="1" w:styleId="m-8507577600179701536gmail-msonormal">
    <w:name w:val="m_-8507577600179701536gmail-msonormal"/>
    <w:basedOn w:val="Normal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C7DF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8438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8E0571"/>
    <w:rPr>
      <w:color w:val="0563C1"/>
      <w:u w:val="single"/>
    </w:rPr>
  </w:style>
  <w:style w:type="character" w:customStyle="1" w:styleId="Textoindependiente2Car">
    <w:name w:val="Texto independiente 2 Car"/>
    <w:link w:val="Textoindependiente2"/>
    <w:rsid w:val="00787AAA"/>
    <w:rPr>
      <w:rFonts w:ascii="Geneva" w:eastAsia="SimSun" w:hAnsi="Geneva"/>
      <w:color w:val="008000"/>
      <w:szCs w:val="24"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E32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2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226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2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226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ggeriana.com.ar/comentarios/sloterdij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C1F4-EC4D-46C9-AB23-3057C2C8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8543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http://www.heideggeriana.com.ar/comentarios/sloterdijk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Claudia Rodriguez</cp:lastModifiedBy>
  <cp:revision>3</cp:revision>
  <cp:lastPrinted>2010-09-29T15:42:00Z</cp:lastPrinted>
  <dcterms:created xsi:type="dcterms:W3CDTF">2018-01-05T19:15:00Z</dcterms:created>
  <dcterms:modified xsi:type="dcterms:W3CDTF">2018-01-05T19:16:00Z</dcterms:modified>
</cp:coreProperties>
</file>