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59" w:rsidRPr="00056BF8" w:rsidRDefault="00756156" w:rsidP="000B1FAE">
      <w:pPr>
        <w:jc w:val="center"/>
        <w:rPr>
          <w:rFonts w:cs="Arial"/>
          <w:b/>
        </w:rPr>
      </w:pPr>
      <w:r w:rsidRPr="00056BF8">
        <w:rPr>
          <w:rFonts w:cs="Arial"/>
          <w:b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668"/>
        <w:gridCol w:w="1811"/>
        <w:gridCol w:w="1811"/>
        <w:gridCol w:w="1811"/>
        <w:gridCol w:w="1811"/>
      </w:tblGrid>
      <w:tr w:rsidR="00115D26" w:rsidRPr="00B166E7">
        <w:tc>
          <w:tcPr>
            <w:tcW w:w="631" w:type="pct"/>
            <w:shd w:val="solid" w:color="A6A6A6" w:fill="auto"/>
          </w:tcPr>
          <w:p w:rsidR="00115D26" w:rsidRPr="00B166E7" w:rsidRDefault="00115D26" w:rsidP="002B00B2">
            <w:pPr>
              <w:spacing w:after="0" w:line="240" w:lineRule="auto"/>
              <w:rPr>
                <w:rFonts w:cs="Arial"/>
              </w:rPr>
            </w:pPr>
            <w:r w:rsidRPr="00B166E7">
              <w:rPr>
                <w:rFonts w:cs="Arial"/>
              </w:rPr>
              <w:t>Código</w:t>
            </w:r>
          </w:p>
        </w:tc>
        <w:tc>
          <w:tcPr>
            <w:tcW w:w="4369" w:type="pct"/>
            <w:gridSpan w:val="5"/>
            <w:shd w:val="solid" w:color="A6A6A6" w:fill="auto"/>
          </w:tcPr>
          <w:p w:rsidR="00115D26" w:rsidRPr="00B166E7" w:rsidRDefault="00115D26" w:rsidP="002B00B2">
            <w:pPr>
              <w:spacing w:after="0" w:line="240" w:lineRule="auto"/>
              <w:rPr>
                <w:rFonts w:cs="Arial"/>
              </w:rPr>
            </w:pPr>
            <w:r w:rsidRPr="00B166E7">
              <w:rPr>
                <w:rFonts w:cs="Arial"/>
              </w:rPr>
              <w:t>Nombre</w:t>
            </w:r>
          </w:p>
        </w:tc>
      </w:tr>
      <w:tr w:rsidR="00577EF9" w:rsidRPr="00B166E7" w:rsidTr="00056BF8">
        <w:trPr>
          <w:trHeight w:val="726"/>
        </w:trPr>
        <w:tc>
          <w:tcPr>
            <w:tcW w:w="631" w:type="pct"/>
          </w:tcPr>
          <w:p w:rsidR="00F24867" w:rsidRDefault="00F24867" w:rsidP="006D2F74">
            <w:pPr>
              <w:jc w:val="center"/>
              <w:rPr>
                <w:rFonts w:cs="Calibri"/>
                <w:lang w:val="es-ES_tradnl"/>
              </w:rPr>
            </w:pPr>
          </w:p>
          <w:p w:rsidR="00577EF9" w:rsidRPr="00F24867" w:rsidRDefault="00F24867" w:rsidP="006D2F74">
            <w:pPr>
              <w:jc w:val="center"/>
              <w:rPr>
                <w:rFonts w:cs="Calibri"/>
                <w:b/>
                <w:lang w:val="es-ES_tradnl"/>
              </w:rPr>
            </w:pPr>
            <w:r w:rsidRPr="00F24867">
              <w:rPr>
                <w:rFonts w:cs="Calibri"/>
                <w:b/>
                <w:lang w:val="es-ES_tradnl"/>
              </w:rPr>
              <w:t>EH2515</w:t>
            </w:r>
          </w:p>
        </w:tc>
        <w:tc>
          <w:tcPr>
            <w:tcW w:w="4369" w:type="pct"/>
            <w:gridSpan w:val="5"/>
          </w:tcPr>
          <w:p w:rsidR="00F7547C" w:rsidRPr="001A34A8" w:rsidRDefault="009456C7" w:rsidP="00F7547C">
            <w:pPr>
              <w:jc w:val="center"/>
              <w:rPr>
                <w:rFonts w:eastAsia="Times New Roman" w:cs="Calibri"/>
                <w:lang w:val="es-CL" w:eastAsia="es-CL"/>
              </w:rPr>
            </w:pPr>
            <w:r w:rsidRPr="001A34A8">
              <w:rPr>
                <w:rFonts w:eastAsia="Times New Roman" w:cs="Calibri"/>
                <w:lang w:val="es-CL" w:eastAsia="es-CL"/>
              </w:rPr>
              <w:t>Primeras naciones americanas:</w:t>
            </w:r>
          </w:p>
          <w:p w:rsidR="00E3329D" w:rsidRPr="00E92D21" w:rsidRDefault="00EC7A1A" w:rsidP="00F7547C">
            <w:pPr>
              <w:jc w:val="center"/>
              <w:rPr>
                <w:rFonts w:cs="Calibri"/>
                <w:color w:val="000000"/>
                <w:sz w:val="24"/>
                <w:szCs w:val="24"/>
                <w:lang w:val="it-IT"/>
              </w:rPr>
            </w:pPr>
            <w:r>
              <w:rPr>
                <w:rFonts w:cs="Calibri"/>
                <w:color w:val="000000"/>
                <w:sz w:val="24"/>
                <w:szCs w:val="24"/>
                <w:lang w:val="it-IT"/>
              </w:rPr>
              <w:t>Sociedades andinas</w:t>
            </w:r>
          </w:p>
        </w:tc>
      </w:tr>
      <w:tr w:rsidR="00577EF9" w:rsidRPr="00B166E7">
        <w:tc>
          <w:tcPr>
            <w:tcW w:w="5000" w:type="pct"/>
            <w:gridSpan w:val="6"/>
            <w:shd w:val="solid" w:color="A6A6A6" w:fill="auto"/>
          </w:tcPr>
          <w:p w:rsidR="00577EF9" w:rsidRPr="00B166E7" w:rsidRDefault="00577EF9" w:rsidP="002B00B2">
            <w:pPr>
              <w:spacing w:after="0" w:line="240" w:lineRule="auto"/>
              <w:rPr>
                <w:rFonts w:cs="Arial"/>
              </w:rPr>
            </w:pPr>
            <w:r w:rsidRPr="00B166E7">
              <w:rPr>
                <w:rFonts w:cs="Arial"/>
              </w:rPr>
              <w:t>Nombre en Inglés</w:t>
            </w:r>
          </w:p>
        </w:tc>
      </w:tr>
      <w:tr w:rsidR="00577EF9" w:rsidRPr="00E92D21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F7547C" w:rsidRDefault="00F7547C" w:rsidP="00F7547C">
            <w:pPr>
              <w:spacing w:after="0" w:line="240" w:lineRule="auto"/>
              <w:jc w:val="center"/>
              <w:rPr>
                <w:rFonts w:cs="Arial"/>
                <w:color w:val="222222"/>
              </w:rPr>
            </w:pPr>
          </w:p>
          <w:p w:rsidR="00611B8A" w:rsidRDefault="009456C7" w:rsidP="009456C7">
            <w:pPr>
              <w:spacing w:after="0" w:line="240" w:lineRule="auto"/>
              <w:jc w:val="center"/>
              <w:rPr>
                <w:rFonts w:cs="Arial"/>
                <w:color w:val="222222"/>
              </w:rPr>
            </w:pPr>
            <w:proofErr w:type="spellStart"/>
            <w:r>
              <w:rPr>
                <w:rFonts w:cs="Arial"/>
                <w:color w:val="222222"/>
              </w:rPr>
              <w:t>First</w:t>
            </w:r>
            <w:proofErr w:type="spellEnd"/>
            <w:r>
              <w:rPr>
                <w:rFonts w:cs="Arial"/>
                <w:color w:val="222222"/>
              </w:rPr>
              <w:t xml:space="preserve"> </w:t>
            </w:r>
            <w:proofErr w:type="spellStart"/>
            <w:r>
              <w:rPr>
                <w:rFonts w:cs="Arial"/>
                <w:color w:val="222222"/>
              </w:rPr>
              <w:t>american</w:t>
            </w:r>
            <w:proofErr w:type="spellEnd"/>
            <w:r>
              <w:rPr>
                <w:rFonts w:cs="Arial"/>
                <w:color w:val="222222"/>
              </w:rPr>
              <w:t xml:space="preserve"> </w:t>
            </w:r>
            <w:proofErr w:type="spellStart"/>
            <w:r>
              <w:rPr>
                <w:rFonts w:cs="Arial"/>
                <w:color w:val="222222"/>
              </w:rPr>
              <w:t>nations</w:t>
            </w:r>
            <w:proofErr w:type="spellEnd"/>
            <w:r>
              <w:rPr>
                <w:rFonts w:cs="Arial"/>
                <w:color w:val="222222"/>
              </w:rPr>
              <w:t xml:space="preserve">: </w:t>
            </w:r>
          </w:p>
          <w:p w:rsidR="00645A80" w:rsidRDefault="00645A80" w:rsidP="009456C7">
            <w:pPr>
              <w:spacing w:after="0" w:line="240" w:lineRule="auto"/>
              <w:jc w:val="center"/>
              <w:rPr>
                <w:rFonts w:cs="Arial"/>
                <w:color w:val="222222"/>
              </w:rPr>
            </w:pPr>
            <w:proofErr w:type="spellStart"/>
            <w:r>
              <w:rPr>
                <w:rFonts w:cs="Arial"/>
                <w:color w:val="222222"/>
              </w:rPr>
              <w:t>Andean</w:t>
            </w:r>
            <w:proofErr w:type="spellEnd"/>
            <w:r>
              <w:rPr>
                <w:rFonts w:cs="Arial"/>
                <w:color w:val="222222"/>
              </w:rPr>
              <w:t xml:space="preserve"> </w:t>
            </w:r>
            <w:proofErr w:type="spellStart"/>
            <w:r>
              <w:rPr>
                <w:rFonts w:cs="Arial"/>
                <w:color w:val="222222"/>
              </w:rPr>
              <w:t>Societies</w:t>
            </w:r>
            <w:proofErr w:type="spellEnd"/>
          </w:p>
          <w:p w:rsidR="00645A80" w:rsidRDefault="00645A80" w:rsidP="009456C7">
            <w:pPr>
              <w:spacing w:after="0" w:line="240" w:lineRule="auto"/>
              <w:jc w:val="center"/>
              <w:rPr>
                <w:rFonts w:cs="Arial"/>
                <w:color w:val="222222"/>
              </w:rPr>
            </w:pPr>
          </w:p>
          <w:p w:rsidR="009456C7" w:rsidRDefault="009456C7" w:rsidP="009456C7">
            <w:pPr>
              <w:spacing w:after="0" w:line="240" w:lineRule="auto"/>
              <w:jc w:val="center"/>
              <w:rPr>
                <w:rFonts w:cs="Arial"/>
                <w:color w:val="222222"/>
              </w:rPr>
            </w:pPr>
          </w:p>
          <w:p w:rsidR="009456C7" w:rsidRPr="00611B8A" w:rsidRDefault="009456C7" w:rsidP="009456C7">
            <w:pPr>
              <w:spacing w:after="0" w:line="240" w:lineRule="auto"/>
              <w:jc w:val="center"/>
              <w:rPr>
                <w:rFonts w:cs="Arial"/>
                <w:color w:val="222222"/>
              </w:rPr>
            </w:pPr>
          </w:p>
        </w:tc>
      </w:tr>
      <w:tr w:rsidR="000B1FAE" w:rsidRPr="00B166E7" w:rsidTr="00AC0FB9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0B1FAE" w:rsidRPr="00B166E7" w:rsidRDefault="000B1FAE" w:rsidP="002B00B2">
            <w:pPr>
              <w:spacing w:after="0" w:line="240" w:lineRule="auto"/>
              <w:rPr>
                <w:rFonts w:eastAsia="Times New Roman" w:cs="Calibri"/>
                <w:highlight w:val="yellow"/>
                <w:lang w:val="es-CL" w:eastAsia="es-CL"/>
              </w:rPr>
            </w:pPr>
            <w:r w:rsidRPr="00B166E7">
              <w:rPr>
                <w:rFonts w:eastAsia="Times New Roman" w:cs="Calibri"/>
                <w:lang w:val="es-CL" w:eastAsia="es-CL"/>
              </w:rPr>
              <w:t>Nombre del Profesor</w:t>
            </w:r>
          </w:p>
        </w:tc>
      </w:tr>
      <w:tr w:rsidR="000B1FAE" w:rsidRPr="00B166E7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0B1FAE" w:rsidRPr="00B166E7" w:rsidRDefault="000B1FAE" w:rsidP="002B00B2">
            <w:pPr>
              <w:spacing w:after="0" w:line="240" w:lineRule="auto"/>
              <w:rPr>
                <w:rFonts w:eastAsia="Times New Roman" w:cs="Calibri"/>
                <w:highlight w:val="yellow"/>
                <w:lang w:val="es-CL" w:eastAsia="es-CL"/>
              </w:rPr>
            </w:pPr>
          </w:p>
          <w:p w:rsidR="004D49C5" w:rsidRPr="00B166E7" w:rsidRDefault="004D49C5" w:rsidP="004D49C5">
            <w:pPr>
              <w:spacing w:after="0" w:line="240" w:lineRule="auto"/>
              <w:jc w:val="center"/>
              <w:rPr>
                <w:rFonts w:eastAsia="Times New Roman" w:cs="Calibri"/>
                <w:lang w:val="es-CL" w:eastAsia="es-CL"/>
              </w:rPr>
            </w:pPr>
            <w:r w:rsidRPr="00B166E7">
              <w:rPr>
                <w:rFonts w:eastAsia="Times New Roman" w:cs="Calibri"/>
                <w:lang w:val="es-CL" w:eastAsia="es-CL"/>
              </w:rPr>
              <w:t>Carlos Contreras Painemal</w:t>
            </w:r>
          </w:p>
          <w:p w:rsidR="004D49C5" w:rsidRPr="00B166E7" w:rsidRDefault="004D49C5" w:rsidP="002B00B2">
            <w:pPr>
              <w:spacing w:after="0" w:line="240" w:lineRule="auto"/>
              <w:rPr>
                <w:rFonts w:eastAsia="Times New Roman" w:cs="Calibri"/>
                <w:highlight w:val="yellow"/>
                <w:lang w:val="es-CL" w:eastAsia="es-CL"/>
              </w:rPr>
            </w:pPr>
          </w:p>
        </w:tc>
      </w:tr>
      <w:tr w:rsidR="00577EF9" w:rsidRPr="00B166E7">
        <w:tc>
          <w:tcPr>
            <w:tcW w:w="1000" w:type="pct"/>
            <w:gridSpan w:val="2"/>
            <w:shd w:val="solid" w:color="A6A6A6" w:fill="auto"/>
            <w:vAlign w:val="center"/>
          </w:tcPr>
          <w:p w:rsidR="00577EF9" w:rsidRPr="00B166E7" w:rsidRDefault="00577EF9" w:rsidP="002B00B2">
            <w:pPr>
              <w:tabs>
                <w:tab w:val="left" w:pos="1210"/>
              </w:tabs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SCT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166E7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Unidades Docentes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166E7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Horas de Cátedra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166E7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Horas Docencia Auxiliar</w:t>
            </w:r>
          </w:p>
        </w:tc>
        <w:tc>
          <w:tcPr>
            <w:tcW w:w="1000" w:type="pct"/>
            <w:shd w:val="solid" w:color="A6A6A6" w:fill="auto"/>
            <w:vAlign w:val="center"/>
          </w:tcPr>
          <w:p w:rsidR="00577EF9" w:rsidRPr="00B166E7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Horas de Trabajo Personal</w:t>
            </w:r>
          </w:p>
        </w:tc>
      </w:tr>
      <w:tr w:rsidR="00577EF9" w:rsidRPr="00B166E7">
        <w:tc>
          <w:tcPr>
            <w:tcW w:w="1000" w:type="pct"/>
            <w:gridSpan w:val="2"/>
            <w:tcBorders>
              <w:bottom w:val="single" w:sz="4" w:space="0" w:color="000000"/>
            </w:tcBorders>
          </w:tcPr>
          <w:p w:rsidR="00577EF9" w:rsidRPr="00B166E7" w:rsidRDefault="00E34BEA" w:rsidP="00E34BE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B166E7" w:rsidRDefault="00452955" w:rsidP="00E34BEA">
            <w:pPr>
              <w:pStyle w:val="Textoindependiente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  <w:lang w:val="es-CL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B166E7" w:rsidRDefault="00E34BEA" w:rsidP="00E34BEA">
            <w:pPr>
              <w:jc w:val="center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B166E7" w:rsidRDefault="00E34BEA" w:rsidP="00E34BEA">
            <w:pPr>
              <w:jc w:val="center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0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</w:tcPr>
          <w:p w:rsidR="00577EF9" w:rsidRPr="00B166E7" w:rsidRDefault="00E34BEA" w:rsidP="00E34BEA">
            <w:pPr>
              <w:jc w:val="center"/>
              <w:rPr>
                <w:rFonts w:cs="Arial"/>
                <w:lang w:val="es-CL"/>
              </w:rPr>
            </w:pPr>
            <w:r>
              <w:rPr>
                <w:rFonts w:cs="Arial"/>
                <w:lang w:val="es-CL"/>
              </w:rPr>
              <w:t>2</w:t>
            </w:r>
          </w:p>
        </w:tc>
      </w:tr>
      <w:tr w:rsidR="00577EF9" w:rsidRPr="00B166E7">
        <w:tc>
          <w:tcPr>
            <w:tcW w:w="3000" w:type="pct"/>
            <w:gridSpan w:val="4"/>
            <w:shd w:val="solid" w:color="A6A6A6" w:fill="auto"/>
            <w:vAlign w:val="center"/>
          </w:tcPr>
          <w:p w:rsidR="00577EF9" w:rsidRPr="00B166E7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Requisitos</w:t>
            </w:r>
          </w:p>
        </w:tc>
        <w:tc>
          <w:tcPr>
            <w:tcW w:w="2000" w:type="pct"/>
            <w:gridSpan w:val="2"/>
            <w:shd w:val="solid" w:color="A6A6A6" w:fill="auto"/>
            <w:vAlign w:val="center"/>
          </w:tcPr>
          <w:p w:rsidR="00577EF9" w:rsidRPr="00B166E7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Carácter del Curso</w:t>
            </w:r>
          </w:p>
        </w:tc>
      </w:tr>
      <w:tr w:rsidR="00577EF9" w:rsidRPr="00B166E7">
        <w:tc>
          <w:tcPr>
            <w:tcW w:w="3000" w:type="pct"/>
            <w:gridSpan w:val="4"/>
            <w:tcBorders>
              <w:bottom w:val="single" w:sz="4" w:space="0" w:color="000000"/>
            </w:tcBorders>
          </w:tcPr>
          <w:p w:rsidR="00577EF9" w:rsidRPr="00B166E7" w:rsidRDefault="00673B8B" w:rsidP="00D634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Sin requisitos</w:t>
            </w:r>
          </w:p>
        </w:tc>
        <w:tc>
          <w:tcPr>
            <w:tcW w:w="2000" w:type="pct"/>
            <w:gridSpan w:val="2"/>
            <w:tcBorders>
              <w:bottom w:val="single" w:sz="4" w:space="0" w:color="000000"/>
            </w:tcBorders>
          </w:tcPr>
          <w:p w:rsidR="00577EF9" w:rsidRPr="00B166E7" w:rsidRDefault="00D634AA" w:rsidP="00617572">
            <w:pPr>
              <w:jc w:val="center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Electivo</w:t>
            </w:r>
          </w:p>
        </w:tc>
      </w:tr>
      <w:tr w:rsidR="000E3E0A" w:rsidRPr="00B166E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0E3E0A" w:rsidRPr="00B166E7" w:rsidRDefault="000E3E0A" w:rsidP="00617572">
            <w:pPr>
              <w:jc w:val="center"/>
              <w:rPr>
                <w:rFonts w:cs="Arial"/>
                <w:b/>
                <w:lang w:val="es-MX"/>
              </w:rPr>
            </w:pPr>
            <w:r w:rsidRPr="00B166E7">
              <w:rPr>
                <w:rFonts w:cs="Arial"/>
                <w:b/>
                <w:lang w:val="es-MX"/>
              </w:rPr>
              <w:t>Competencias a las que tributa el curso</w:t>
            </w:r>
          </w:p>
        </w:tc>
      </w:tr>
      <w:tr w:rsidR="000E3E0A" w:rsidRPr="00B166E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33680F" w:rsidRDefault="0033680F" w:rsidP="009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33680F" w:rsidRDefault="0033680F" w:rsidP="009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33680F" w:rsidRDefault="0033680F" w:rsidP="009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99784B" w:rsidRPr="00B166E7" w:rsidRDefault="000E3E0A" w:rsidP="009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B166E7">
              <w:rPr>
                <w:b/>
              </w:rPr>
              <w:t>Competencias de Egreso</w:t>
            </w:r>
          </w:p>
          <w:p w:rsidR="0099784B" w:rsidRPr="00B166E7" w:rsidRDefault="0099784B" w:rsidP="009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33680F" w:rsidRDefault="004F2809" w:rsidP="00103977">
            <w:pPr>
              <w:tabs>
                <w:tab w:val="left" w:pos="1380"/>
              </w:tabs>
              <w:spacing w:after="160" w:line="259" w:lineRule="auto"/>
              <w:ind w:left="720"/>
              <w:rPr>
                <w:rFonts w:cs="Helvetica"/>
                <w:color w:val="000000"/>
              </w:rPr>
            </w:pPr>
            <w:r w:rsidRPr="00D72E76">
              <w:rPr>
                <w:rFonts w:cs="Helvetica"/>
                <w:color w:val="000000"/>
              </w:rPr>
              <w:t>•    Comunicar</w:t>
            </w:r>
            <w:r w:rsidR="00EA63DE" w:rsidRPr="00D72E76">
              <w:rPr>
                <w:rFonts w:cs="Helvetica"/>
                <w:color w:val="000000"/>
              </w:rPr>
              <w:t xml:space="preserve"> </w:t>
            </w:r>
            <w:r w:rsidRPr="00D72E76">
              <w:rPr>
                <w:rFonts w:cs="Helvetica"/>
                <w:color w:val="000000"/>
              </w:rPr>
              <w:t xml:space="preserve"> ideas y resultados acerca de las lógicas que contienen l</w:t>
            </w:r>
            <w:r w:rsidR="00BE1080" w:rsidRPr="00D72E76">
              <w:rPr>
                <w:rFonts w:cs="Helvetica"/>
                <w:color w:val="000000"/>
              </w:rPr>
              <w:t>as acciones de</w:t>
            </w:r>
            <w:r w:rsidR="00513EB2" w:rsidRPr="00D72E76">
              <w:rPr>
                <w:rFonts w:cs="Helvetica"/>
                <w:color w:val="000000"/>
              </w:rPr>
              <w:t xml:space="preserve"> sociedad</w:t>
            </w:r>
            <w:r w:rsidR="00BE1080" w:rsidRPr="00D72E76">
              <w:rPr>
                <w:rFonts w:cs="Helvetica"/>
                <w:color w:val="000000"/>
              </w:rPr>
              <w:t xml:space="preserve">es </w:t>
            </w:r>
            <w:r w:rsidRPr="00D72E76">
              <w:rPr>
                <w:rFonts w:cs="Helvetica"/>
                <w:color w:val="000000"/>
              </w:rPr>
              <w:t xml:space="preserve"> centralizada</w:t>
            </w:r>
            <w:r w:rsidR="00BE1080" w:rsidRPr="00D72E76">
              <w:rPr>
                <w:rFonts w:cs="Helvetica"/>
                <w:color w:val="000000"/>
              </w:rPr>
              <w:t>s, como es el caso del mundo andino.</w:t>
            </w:r>
            <w:r w:rsidRPr="004F2809">
              <w:rPr>
                <w:rFonts w:cs="Helvetica"/>
                <w:color w:val="000000"/>
              </w:rPr>
              <w:br/>
              <w:t>•    Trabajar en equipos multidisciplinarios, asumiendo el liderazgo en</w:t>
            </w:r>
            <w:r w:rsidR="00103977">
              <w:rPr>
                <w:rFonts w:cs="Helvetica"/>
                <w:color w:val="000000"/>
              </w:rPr>
              <w:t xml:space="preserve"> la construcción de nuevas miradas</w:t>
            </w:r>
            <w:r w:rsidR="00233D15" w:rsidRPr="00233D15">
              <w:rPr>
                <w:rFonts w:cs="Helvetica"/>
                <w:color w:val="FF0000"/>
              </w:rPr>
              <w:t xml:space="preserve"> </w:t>
            </w:r>
            <w:r w:rsidRPr="00233D15">
              <w:rPr>
                <w:rFonts w:cs="Helvetica"/>
                <w:color w:val="FF0000"/>
              </w:rPr>
              <w:t xml:space="preserve"> </w:t>
            </w:r>
            <w:r w:rsidR="00103977" w:rsidRPr="00103977">
              <w:rPr>
                <w:rFonts w:cs="Helvetica"/>
              </w:rPr>
              <w:t>que permita</w:t>
            </w:r>
            <w:r w:rsidR="00103977">
              <w:rPr>
                <w:rFonts w:cs="Helvetica"/>
                <w:color w:val="FF0000"/>
              </w:rPr>
              <w:t xml:space="preserve"> </w:t>
            </w:r>
            <w:r w:rsidR="00BE1080">
              <w:rPr>
                <w:rFonts w:cs="Helvetica"/>
                <w:color w:val="000000"/>
              </w:rPr>
              <w:t xml:space="preserve"> una comprensión de los procesos históricos y culturales </w:t>
            </w:r>
            <w:r w:rsidR="00EA63DE">
              <w:rPr>
                <w:rFonts w:cs="Helvetica"/>
                <w:color w:val="000000"/>
              </w:rPr>
              <w:t xml:space="preserve"> de América pre hispana.</w:t>
            </w:r>
            <w:r w:rsidRPr="004F2809">
              <w:rPr>
                <w:rFonts w:cs="Helvetica"/>
                <w:color w:val="000000"/>
              </w:rPr>
              <w:br/>
            </w:r>
            <w:r w:rsidRPr="00D72E76">
              <w:rPr>
                <w:rFonts w:cs="Helvetica"/>
                <w:color w:val="000000"/>
              </w:rPr>
              <w:t xml:space="preserve">•    </w:t>
            </w:r>
            <w:r w:rsidR="00103977" w:rsidRPr="00D72E76">
              <w:rPr>
                <w:rFonts w:cs="Helvetica"/>
                <w:color w:val="000000"/>
              </w:rPr>
              <w:t xml:space="preserve">Desarrollar un compromiso ético </w:t>
            </w:r>
            <w:r w:rsidRPr="00D72E76">
              <w:rPr>
                <w:rFonts w:cs="Helvetica"/>
                <w:color w:val="000000"/>
              </w:rPr>
              <w:t>basado, en el respeto y tolerancia a las personas, y a la diversidad cul</w:t>
            </w:r>
            <w:r w:rsidR="00103977" w:rsidRPr="00D72E76">
              <w:rPr>
                <w:rFonts w:cs="Helvetica"/>
                <w:color w:val="000000"/>
              </w:rPr>
              <w:t>tural.</w:t>
            </w:r>
            <w:r w:rsidR="00103977" w:rsidRPr="00D72E76">
              <w:rPr>
                <w:rFonts w:cs="Helvetica"/>
                <w:color w:val="000000"/>
              </w:rPr>
              <w:br/>
              <w:t xml:space="preserve">•    Preparar </w:t>
            </w:r>
            <w:r w:rsidRPr="00D72E76">
              <w:rPr>
                <w:rFonts w:cs="Helvetica"/>
                <w:color w:val="000000"/>
              </w:rPr>
              <w:t xml:space="preserve">en el desarrollo de dar soluciones </w:t>
            </w:r>
            <w:r w:rsidR="0033680F" w:rsidRPr="00D72E76">
              <w:rPr>
                <w:rFonts w:cs="Helvetica"/>
                <w:color w:val="000000"/>
              </w:rPr>
              <w:t xml:space="preserve"> </w:t>
            </w:r>
            <w:r w:rsidRPr="00D72E76">
              <w:rPr>
                <w:rFonts w:cs="Helvetica"/>
                <w:color w:val="000000"/>
              </w:rPr>
              <w:t xml:space="preserve">a </w:t>
            </w:r>
            <w:r w:rsidR="0033680F" w:rsidRPr="00D72E76">
              <w:rPr>
                <w:rFonts w:cs="Helvetica"/>
                <w:color w:val="000000"/>
              </w:rPr>
              <w:t>las relaciones asimétricas que se dan entre sociedades indígenas y occidente.</w:t>
            </w:r>
            <w:r w:rsidR="00233D15" w:rsidRPr="00D72E76">
              <w:rPr>
                <w:rFonts w:cs="Helvetica"/>
                <w:color w:val="000000"/>
              </w:rPr>
              <w:t xml:space="preserve"> </w:t>
            </w:r>
            <w:r w:rsidRPr="00D72E76">
              <w:rPr>
                <w:rFonts w:cs="Helvetica"/>
                <w:color w:val="000000"/>
              </w:rPr>
              <w:br/>
              <w:t>•    Gestionar su auto-aprendizaje en el desarrollo del conocimi</w:t>
            </w:r>
            <w:r w:rsidR="00103977" w:rsidRPr="00D72E76">
              <w:rPr>
                <w:rFonts w:cs="Helvetica"/>
                <w:color w:val="000000"/>
              </w:rPr>
              <w:t xml:space="preserve">ento utilizando como herramienta conceptual </w:t>
            </w:r>
            <w:r w:rsidRPr="00D72E76">
              <w:rPr>
                <w:rFonts w:cs="Helvetica"/>
                <w:color w:val="000000"/>
              </w:rPr>
              <w:t xml:space="preserve"> para observar la realidad</w:t>
            </w:r>
            <w:r w:rsidR="00233D15" w:rsidRPr="00D72E76">
              <w:rPr>
                <w:rFonts w:cs="Helvetica"/>
                <w:color w:val="000000"/>
              </w:rPr>
              <w:t xml:space="preserve"> </w:t>
            </w:r>
            <w:r w:rsidR="00103977" w:rsidRPr="00D72E76">
              <w:rPr>
                <w:rFonts w:cs="Helvetica"/>
                <w:color w:val="000000"/>
              </w:rPr>
              <w:t>“</w:t>
            </w:r>
            <w:r w:rsidRPr="00D72E76">
              <w:rPr>
                <w:rFonts w:cs="Helvetica"/>
                <w:color w:val="000000"/>
              </w:rPr>
              <w:t>los paradigmas históricos temporales</w:t>
            </w:r>
            <w:r w:rsidR="00233D15" w:rsidRPr="00D72E76">
              <w:rPr>
                <w:rFonts w:cs="Helvetica"/>
                <w:color w:val="000000"/>
              </w:rPr>
              <w:t xml:space="preserve"> </w:t>
            </w:r>
            <w:r w:rsidR="00103977" w:rsidRPr="00D72E76">
              <w:rPr>
                <w:rFonts w:cs="Helvetica"/>
                <w:color w:val="000000"/>
              </w:rPr>
              <w:t>“</w:t>
            </w:r>
          </w:p>
          <w:p w:rsidR="00E34BEA" w:rsidRPr="00233D15" w:rsidRDefault="00E34BEA" w:rsidP="00103977">
            <w:pPr>
              <w:tabs>
                <w:tab w:val="left" w:pos="1380"/>
              </w:tabs>
              <w:spacing w:after="160" w:line="259" w:lineRule="auto"/>
              <w:ind w:left="720"/>
              <w:rPr>
                <w:rFonts w:cs="Helvetica"/>
                <w:color w:val="000000"/>
              </w:rPr>
            </w:pPr>
          </w:p>
        </w:tc>
      </w:tr>
      <w:tr w:rsidR="00056BF8" w:rsidRPr="00B166E7" w:rsidTr="00056BF8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6A6A6"/>
          </w:tcPr>
          <w:p w:rsidR="00056BF8" w:rsidRPr="00B166E7" w:rsidRDefault="00056BF8" w:rsidP="00056BF8">
            <w:pPr>
              <w:tabs>
                <w:tab w:val="left" w:pos="1380"/>
              </w:tabs>
              <w:jc w:val="center"/>
              <w:rPr>
                <w:b/>
              </w:rPr>
            </w:pPr>
            <w:r w:rsidRPr="00B166E7">
              <w:rPr>
                <w:b/>
              </w:rPr>
              <w:lastRenderedPageBreak/>
              <w:t>Propósito del curso</w:t>
            </w:r>
          </w:p>
        </w:tc>
      </w:tr>
      <w:tr w:rsidR="00056BF8" w:rsidRPr="00B166E7" w:rsidTr="000E3E0A">
        <w:tc>
          <w:tcPr>
            <w:tcW w:w="5000" w:type="pct"/>
            <w:gridSpan w:val="6"/>
            <w:tcBorders>
              <w:bottom w:val="single" w:sz="4" w:space="0" w:color="000000"/>
            </w:tcBorders>
          </w:tcPr>
          <w:p w:rsidR="00BD19FA" w:rsidRDefault="00BD19FA" w:rsidP="00F42F5E">
            <w:pPr>
              <w:ind w:left="993"/>
              <w:jc w:val="both"/>
            </w:pPr>
          </w:p>
          <w:p w:rsidR="00F42F5E" w:rsidRPr="000B507C" w:rsidRDefault="00F42F5E" w:rsidP="00F42F5E">
            <w:pPr>
              <w:ind w:left="993"/>
              <w:jc w:val="both"/>
            </w:pPr>
            <w:r>
              <w:t>E</w:t>
            </w:r>
            <w:r w:rsidRPr="000B507C">
              <w:t xml:space="preserve">l propósito de este </w:t>
            </w:r>
            <w:r>
              <w:t xml:space="preserve">curso busca comprender 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/>
              </w:rPr>
              <w:t>los procesos históricos y culturales de América prehispánica</w:t>
            </w:r>
            <w:r>
              <w:t>, entregando</w:t>
            </w:r>
            <w:r w:rsidRPr="000B507C">
              <w:t xml:space="preserve"> los conocimientos sobre el estado del arte que existe en torno a l</w:t>
            </w:r>
            <w:r>
              <w:t>as sociedades andinas</w:t>
            </w:r>
            <w:r w:rsidRPr="000B507C">
              <w:t>.</w:t>
            </w:r>
          </w:p>
          <w:p w:rsidR="0013112F" w:rsidRPr="000B507C" w:rsidRDefault="00045EAE" w:rsidP="00056BF8">
            <w:pPr>
              <w:ind w:left="993"/>
              <w:jc w:val="both"/>
            </w:pPr>
            <w:r w:rsidRPr="00D72E76">
              <w:t>Al té</w:t>
            </w:r>
            <w:r w:rsidR="0013112F" w:rsidRPr="00D72E76">
              <w:t>rmino del curso el alumno</w:t>
            </w:r>
            <w:r w:rsidR="00FC5AAF" w:rsidRPr="00D72E76">
              <w:t>;</w:t>
            </w:r>
          </w:p>
          <w:p w:rsidR="00F42F5E" w:rsidRDefault="00F42F5E" w:rsidP="0013112F">
            <w:pPr>
              <w:ind w:left="993"/>
              <w:jc w:val="both"/>
            </w:pPr>
            <w:r>
              <w:t>-Conoce  al mundo andino como sociedades centralizadas</w:t>
            </w:r>
            <w:r w:rsidR="000F5503">
              <w:t xml:space="preserve"> y</w:t>
            </w:r>
            <w:r>
              <w:t xml:space="preserve"> diversas</w:t>
            </w:r>
            <w:r w:rsidR="00233D15">
              <w:t>.</w:t>
            </w:r>
            <w:r w:rsidR="000F5503">
              <w:t xml:space="preserve"> Es decir</w:t>
            </w:r>
            <w:r w:rsidR="00233D15">
              <w:t>,</w:t>
            </w:r>
            <w:r w:rsidR="000F5503">
              <w:t xml:space="preserve"> como sociedades que depositan la representación en un pequeño grupo constituyéndose bajo esta forma el Incanato y  el Imperio del </w:t>
            </w:r>
            <w:proofErr w:type="spellStart"/>
            <w:r w:rsidR="000F5503">
              <w:t>Tawantinsuyu</w:t>
            </w:r>
            <w:proofErr w:type="spellEnd"/>
            <w:r w:rsidR="000F5503">
              <w:t>.</w:t>
            </w:r>
          </w:p>
          <w:p w:rsidR="0013112F" w:rsidRDefault="0013112F" w:rsidP="0013112F">
            <w:pPr>
              <w:ind w:left="993"/>
              <w:jc w:val="both"/>
            </w:pPr>
            <w:r w:rsidRPr="00D72E76">
              <w:t xml:space="preserve">-Identifica los </w:t>
            </w:r>
            <w:r w:rsidR="007D69E5" w:rsidRPr="00D72E76">
              <w:t>“Paradigmas históricos temporales”</w:t>
            </w:r>
            <w:r w:rsidRPr="00D72E76">
              <w:t xml:space="preserve"> que afectan a las</w:t>
            </w:r>
            <w:r w:rsidR="00EB3DE7" w:rsidRPr="00D72E76">
              <w:t xml:space="preserve"> ciencias, </w:t>
            </w:r>
            <w:r w:rsidR="00FC5AAF" w:rsidRPr="00D72E76">
              <w:t xml:space="preserve">ámbito </w:t>
            </w:r>
            <w:r w:rsidR="00233D15" w:rsidRPr="00D72E76">
              <w:t xml:space="preserve"> </w:t>
            </w:r>
            <w:r w:rsidR="00EB3DE7" w:rsidRPr="00D72E76">
              <w:t>de reproducción de</w:t>
            </w:r>
            <w:r w:rsidRPr="00D72E76">
              <w:t xml:space="preserve"> </w:t>
            </w:r>
            <w:r w:rsidR="00FC5AAF" w:rsidRPr="00D72E76">
              <w:t>“</w:t>
            </w:r>
            <w:r w:rsidRPr="00D72E76">
              <w:t>verdad</w:t>
            </w:r>
            <w:r w:rsidR="00FC5AAF" w:rsidRPr="00D72E76">
              <w:t>”</w:t>
            </w:r>
            <w:r w:rsidRPr="00D72E76">
              <w:t>.</w:t>
            </w:r>
          </w:p>
          <w:p w:rsidR="000F5503" w:rsidRPr="000F5503" w:rsidRDefault="000F5503" w:rsidP="000F5503">
            <w:pPr>
              <w:ind w:left="993"/>
              <w:jc w:val="both"/>
            </w:pPr>
            <w:r>
              <w:t>-</w:t>
            </w:r>
            <w:r>
              <w:rPr>
                <w:rFonts w:asciiTheme="minorHAnsi" w:eastAsiaTheme="minorHAnsi" w:hAnsiTheme="minorHAnsi" w:cs="ArialMT"/>
                <w:lang w:val="es-MX"/>
              </w:rPr>
              <w:t>Conoce</w:t>
            </w:r>
            <w:r w:rsidRPr="000F5503">
              <w:rPr>
                <w:rFonts w:asciiTheme="minorHAnsi" w:eastAsiaTheme="minorHAnsi" w:hAnsiTheme="minorHAnsi" w:cs="ArialMT"/>
                <w:lang w:val="es-MX"/>
              </w:rPr>
              <w:t xml:space="preserve"> las poblaciones indígenas americanas del área sur andina, entre los </w:t>
            </w:r>
            <w:r w:rsidRPr="000F5503">
              <w:rPr>
                <w:rFonts w:asciiTheme="minorHAnsi" w:eastAsiaTheme="minorHAnsi" w:hAnsiTheme="minorHAnsi" w:cs="ArialMT"/>
              </w:rPr>
              <w:t>s</w:t>
            </w:r>
            <w:r w:rsidR="00BD19FA">
              <w:rPr>
                <w:rFonts w:asciiTheme="minorHAnsi" w:eastAsiaTheme="minorHAnsi" w:hAnsiTheme="minorHAnsi" w:cs="ArialMT"/>
              </w:rPr>
              <w:t>iglos XVI y XX</w:t>
            </w:r>
            <w:r w:rsidRPr="000F5503">
              <w:rPr>
                <w:rFonts w:asciiTheme="minorHAnsi" w:eastAsiaTheme="minorHAnsi" w:hAnsiTheme="minorHAnsi" w:cs="ArialMT"/>
              </w:rPr>
              <w:t>, así como los cambios y transformaciones producidos en este contexto histórico y cultural.</w:t>
            </w:r>
          </w:p>
          <w:p w:rsidR="0013112F" w:rsidRPr="00B166E7" w:rsidRDefault="0013112F" w:rsidP="000F5503">
            <w:pPr>
              <w:ind w:left="993"/>
              <w:jc w:val="both"/>
              <w:rPr>
                <w:b/>
              </w:rPr>
            </w:pPr>
          </w:p>
        </w:tc>
      </w:tr>
      <w:tr w:rsidR="00577EF9" w:rsidRPr="00B166E7">
        <w:tc>
          <w:tcPr>
            <w:tcW w:w="5000" w:type="pct"/>
            <w:gridSpan w:val="6"/>
            <w:shd w:val="solid" w:color="A6A6A6" w:fill="auto"/>
          </w:tcPr>
          <w:p w:rsidR="00577EF9" w:rsidRPr="00B166E7" w:rsidRDefault="00577EF9" w:rsidP="002B00B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166E7">
              <w:rPr>
                <w:rFonts w:cs="Arial"/>
                <w:b/>
              </w:rPr>
              <w:t>Resultados de Aprendizaje</w:t>
            </w:r>
          </w:p>
        </w:tc>
      </w:tr>
      <w:tr w:rsidR="00577EF9" w:rsidRPr="00B166E7" w:rsidTr="004F2809">
        <w:trPr>
          <w:trHeight w:val="3896"/>
        </w:trPr>
        <w:tc>
          <w:tcPr>
            <w:tcW w:w="5000" w:type="pct"/>
            <w:gridSpan w:val="6"/>
          </w:tcPr>
          <w:p w:rsidR="000E3E0A" w:rsidRDefault="00F24867" w:rsidP="000E3E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  <w:p w:rsidR="000B507C" w:rsidRPr="00B166E7" w:rsidRDefault="000B507C" w:rsidP="000E3E0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</w:p>
          <w:p w:rsidR="00D76A01" w:rsidRPr="00F7547C" w:rsidRDefault="000B507C" w:rsidP="000B50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F7547C">
              <w:t>El resultado del aprendizaje será un estudiante que posee una imagen clara</w:t>
            </w:r>
            <w:r w:rsidR="00E82927" w:rsidRPr="00F7547C">
              <w:t xml:space="preserve"> y </w:t>
            </w:r>
            <w:r w:rsidR="00BD19FA">
              <w:t>definida acerca del mundo andino</w:t>
            </w:r>
            <w:r w:rsidR="00F24867">
              <w:t>.</w:t>
            </w:r>
            <w:r w:rsidR="00045EAE" w:rsidRPr="00F7547C">
              <w:t xml:space="preserve"> </w:t>
            </w:r>
          </w:p>
          <w:p w:rsidR="00D76A01" w:rsidRPr="00F7547C" w:rsidRDefault="00D76A01" w:rsidP="000B50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F7547C">
              <w:t>Q</w:t>
            </w:r>
            <w:r w:rsidR="00E82927" w:rsidRPr="00F7547C">
              <w:t>ue puede tener una opin</w:t>
            </w:r>
            <w:r w:rsidR="00D634AA" w:rsidRPr="00F7547C">
              <w:t>ión informada y comunicar ideas</w:t>
            </w:r>
            <w:r w:rsidRPr="00F7547C">
              <w:t xml:space="preserve"> </w:t>
            </w:r>
            <w:r w:rsidR="00BD19FA">
              <w:t>acerca de lo indígena y del rol que se le asigna en un contexto de globalización</w:t>
            </w:r>
            <w:r w:rsidRPr="00F7547C">
              <w:t>.</w:t>
            </w:r>
          </w:p>
          <w:p w:rsidR="00E82927" w:rsidRPr="00BD19FA" w:rsidRDefault="00D76A01" w:rsidP="000B50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  <w:r w:rsidRPr="00BD19FA">
              <w:rPr>
                <w:rFonts w:asciiTheme="minorHAnsi" w:hAnsiTheme="minorHAnsi"/>
              </w:rPr>
              <w:t>Q</w:t>
            </w:r>
            <w:r w:rsidR="00E82927" w:rsidRPr="00BD19FA">
              <w:rPr>
                <w:rFonts w:asciiTheme="minorHAnsi" w:hAnsiTheme="minorHAnsi"/>
              </w:rPr>
              <w:t xml:space="preserve">ue conoce la </w:t>
            </w:r>
            <w:r w:rsidR="00045EAE" w:rsidRPr="00BD19FA">
              <w:rPr>
                <w:rFonts w:asciiTheme="minorHAnsi" w:hAnsiTheme="minorHAnsi"/>
              </w:rPr>
              <w:t>importancia</w:t>
            </w:r>
            <w:r w:rsidR="00BD19FA">
              <w:rPr>
                <w:rFonts w:asciiTheme="minorHAnsi" w:hAnsiTheme="minorHAnsi"/>
              </w:rPr>
              <w:t xml:space="preserve"> de las</w:t>
            </w:r>
            <w:r w:rsidR="00BD19FA" w:rsidRPr="00BD19FA">
              <w:rPr>
                <w:rFonts w:asciiTheme="minorHAnsi" w:hAnsiTheme="minorHAnsi"/>
              </w:rPr>
              <w:t xml:space="preserve"> </w:t>
            </w:r>
            <w:r w:rsidR="00BD19FA" w:rsidRPr="00BD19FA">
              <w:rPr>
                <w:rFonts w:asciiTheme="minorHAnsi" w:eastAsiaTheme="minorHAnsi" w:hAnsiTheme="minorHAnsi" w:cs="ArialMT"/>
              </w:rPr>
              <w:t xml:space="preserve">Etnicidades, </w:t>
            </w:r>
            <w:r w:rsidR="00BD19FA">
              <w:rPr>
                <w:rFonts w:asciiTheme="minorHAnsi" w:eastAsiaTheme="minorHAnsi" w:hAnsiTheme="minorHAnsi" w:cs="ArialMT"/>
              </w:rPr>
              <w:t>identidades y</w:t>
            </w:r>
            <w:r w:rsidR="00BD19FA" w:rsidRPr="00BD19FA">
              <w:rPr>
                <w:rFonts w:asciiTheme="minorHAnsi" w:eastAsiaTheme="minorHAnsi" w:hAnsiTheme="minorHAnsi" w:cs="ArialMT"/>
              </w:rPr>
              <w:t xml:space="preserve"> categorías étnicas</w:t>
            </w:r>
          </w:p>
          <w:p w:rsidR="00D76A01" w:rsidRPr="00F7547C" w:rsidRDefault="00D76A01" w:rsidP="000B50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F7547C">
              <w:t>Que distingue y asume un compromiso ético en torno a la diversidad cultural</w:t>
            </w:r>
            <w:r w:rsidR="00F24867">
              <w:t>.</w:t>
            </w:r>
          </w:p>
          <w:p w:rsidR="00D76A01" w:rsidRPr="00F7547C" w:rsidRDefault="00D76A01" w:rsidP="000B50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F7547C">
              <w:t>Que distingue los paradigmas históricos temporales como herramienta para observar la realidad</w:t>
            </w:r>
            <w:r w:rsidR="00F24867">
              <w:t>.</w:t>
            </w:r>
            <w:r w:rsidR="00240A48">
              <w:t xml:space="preserve"> </w:t>
            </w:r>
          </w:p>
          <w:p w:rsidR="006F7C6A" w:rsidRDefault="006F7C6A" w:rsidP="00E8292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="Arial"/>
                <w:lang w:eastAsia="es-ES"/>
              </w:rPr>
            </w:pPr>
          </w:p>
          <w:p w:rsidR="00BD19FA" w:rsidRPr="00E82927" w:rsidRDefault="00BD19FA" w:rsidP="00E8292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="Arial"/>
                <w:lang w:eastAsia="es-ES"/>
              </w:rPr>
            </w:pPr>
          </w:p>
        </w:tc>
      </w:tr>
    </w:tbl>
    <w:p w:rsidR="006D2436" w:rsidRDefault="006D2436">
      <w:pPr>
        <w:rPr>
          <w:rFonts w:cs="Arial"/>
        </w:rPr>
      </w:pPr>
    </w:p>
    <w:p w:rsidR="00BD19FA" w:rsidRDefault="00BD19FA">
      <w:pPr>
        <w:rPr>
          <w:rFonts w:cs="Arial"/>
        </w:rPr>
      </w:pPr>
    </w:p>
    <w:p w:rsidR="00BD19FA" w:rsidRDefault="00BD19FA">
      <w:pPr>
        <w:rPr>
          <w:rFonts w:cs="Arial"/>
        </w:rPr>
      </w:pPr>
    </w:p>
    <w:p w:rsidR="00BD19FA" w:rsidRDefault="00BD19FA">
      <w:pPr>
        <w:rPr>
          <w:rFonts w:cs="Arial"/>
        </w:rPr>
      </w:pPr>
    </w:p>
    <w:p w:rsidR="00BD19FA" w:rsidRPr="00B166E7" w:rsidRDefault="00BD19FA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679"/>
      </w:tblGrid>
      <w:tr w:rsidR="00A50B79" w:rsidRPr="00B166E7" w:rsidTr="000A21B0">
        <w:trPr>
          <w:trHeight w:val="269"/>
        </w:trPr>
        <w:tc>
          <w:tcPr>
            <w:tcW w:w="4360" w:type="dxa"/>
            <w:shd w:val="solid" w:color="A6A6A6" w:fill="auto"/>
          </w:tcPr>
          <w:p w:rsidR="00A50B79" w:rsidRPr="00B166E7" w:rsidRDefault="004718BB" w:rsidP="002B00B2">
            <w:pPr>
              <w:spacing w:after="0" w:line="240" w:lineRule="auto"/>
              <w:rPr>
                <w:rFonts w:cs="Arial"/>
              </w:rPr>
            </w:pPr>
            <w:r w:rsidRPr="00B166E7">
              <w:rPr>
                <w:rFonts w:cs="Arial"/>
              </w:rPr>
              <w:t>Metodología Docente</w:t>
            </w:r>
          </w:p>
        </w:tc>
        <w:tc>
          <w:tcPr>
            <w:tcW w:w="4679" w:type="dxa"/>
            <w:shd w:val="solid" w:color="A6A6A6" w:fill="auto"/>
          </w:tcPr>
          <w:p w:rsidR="00A50B79" w:rsidRPr="00B166E7" w:rsidRDefault="00A50B79" w:rsidP="002B00B2">
            <w:pPr>
              <w:spacing w:after="0" w:line="240" w:lineRule="auto"/>
              <w:rPr>
                <w:rFonts w:cs="Arial"/>
              </w:rPr>
            </w:pPr>
            <w:r w:rsidRPr="00B166E7">
              <w:rPr>
                <w:rFonts w:cs="Arial"/>
              </w:rPr>
              <w:t>Evaluación General</w:t>
            </w:r>
          </w:p>
        </w:tc>
      </w:tr>
      <w:tr w:rsidR="00A50B79" w:rsidRPr="00B166E7" w:rsidTr="000A21B0">
        <w:trPr>
          <w:trHeight w:val="3508"/>
        </w:trPr>
        <w:tc>
          <w:tcPr>
            <w:tcW w:w="4360" w:type="dxa"/>
          </w:tcPr>
          <w:p w:rsidR="00A6209D" w:rsidRPr="00B166E7" w:rsidRDefault="00A6209D" w:rsidP="0096327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highlight w:val="yellow"/>
                <w:lang w:eastAsia="es-ES"/>
              </w:rPr>
            </w:pPr>
          </w:p>
          <w:p w:rsidR="00A50B79" w:rsidRPr="006D2436" w:rsidRDefault="00645A80" w:rsidP="006D2436">
            <w:pPr>
              <w:autoSpaceDE w:val="0"/>
              <w:autoSpaceDN w:val="0"/>
              <w:adjustRightInd w:val="0"/>
              <w:spacing w:after="0" w:line="240" w:lineRule="auto"/>
            </w:pPr>
            <w:r>
              <w:t>El curso</w:t>
            </w:r>
            <w:r w:rsidR="00B320E6" w:rsidRPr="000B507C">
              <w:t xml:space="preserve"> se realizará en forma expositiva y se utilizará como referencia constante la bibliografía propuesta. Aquí se espera que los alumnos puedan preguntar, opinar y rebatir lo que se les estará presentando.</w:t>
            </w:r>
          </w:p>
        </w:tc>
        <w:tc>
          <w:tcPr>
            <w:tcW w:w="4679" w:type="dxa"/>
          </w:tcPr>
          <w:p w:rsidR="00B320E6" w:rsidRPr="00B166E7" w:rsidRDefault="00B320E6" w:rsidP="00B320E6">
            <w:pPr>
              <w:spacing w:after="0" w:line="240" w:lineRule="auto"/>
              <w:jc w:val="both"/>
              <w:rPr>
                <w:rFonts w:cs="Arial"/>
              </w:rPr>
            </w:pPr>
          </w:p>
          <w:p w:rsidR="00B320E6" w:rsidRPr="00B166E7" w:rsidRDefault="00B320E6" w:rsidP="00B320E6">
            <w:pPr>
              <w:spacing w:after="0" w:line="240" w:lineRule="auto"/>
              <w:jc w:val="both"/>
              <w:rPr>
                <w:rFonts w:cs="Arial"/>
              </w:rPr>
            </w:pPr>
            <w:r w:rsidRPr="00B166E7">
              <w:rPr>
                <w:rFonts w:cs="Arial"/>
              </w:rPr>
              <w:t>La propuesta de evaluación es en la que el estudiante deberá demostrar sus competencias en las siguientes instancias:</w:t>
            </w:r>
          </w:p>
          <w:p w:rsidR="00B320E6" w:rsidRPr="00B166E7" w:rsidRDefault="00B320E6" w:rsidP="00B320E6">
            <w:pPr>
              <w:spacing w:after="0" w:line="240" w:lineRule="auto"/>
              <w:jc w:val="both"/>
              <w:rPr>
                <w:rFonts w:cs="Arial"/>
              </w:rPr>
            </w:pPr>
          </w:p>
          <w:p w:rsidR="00B320E6" w:rsidRPr="00F7547C" w:rsidRDefault="00F7547C" w:rsidP="00B320E6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 </w:t>
            </w:r>
            <w:r w:rsidR="00D76A01" w:rsidRPr="00F7547C">
              <w:rPr>
                <w:rFonts w:cs="Arial"/>
              </w:rPr>
              <w:t xml:space="preserve">Tareas                  </w:t>
            </w:r>
            <w:r>
              <w:rPr>
                <w:rFonts w:cs="Arial"/>
              </w:rPr>
              <w:t xml:space="preserve">           </w:t>
            </w:r>
            <w:r w:rsidR="000A5FC6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 xml:space="preserve"> </w:t>
            </w:r>
            <w:r w:rsidR="000A5F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</w:t>
            </w:r>
            <w:r w:rsidR="00480827" w:rsidRPr="00F7547C">
              <w:rPr>
                <w:rFonts w:cs="Arial"/>
              </w:rPr>
              <w:t>0%</w:t>
            </w:r>
          </w:p>
          <w:p w:rsidR="00B320E6" w:rsidRPr="00F7547C" w:rsidRDefault="00B320E6" w:rsidP="00B320E6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F7547C">
              <w:rPr>
                <w:rFonts w:cs="Arial"/>
              </w:rPr>
              <w:t>1</w:t>
            </w:r>
            <w:r w:rsidR="000A5FC6">
              <w:rPr>
                <w:rFonts w:cs="Arial"/>
              </w:rPr>
              <w:t xml:space="preserve"> </w:t>
            </w:r>
            <w:r w:rsidRPr="00F7547C">
              <w:rPr>
                <w:rFonts w:cs="Arial"/>
              </w:rPr>
              <w:t>Presentación</w:t>
            </w:r>
            <w:r w:rsidR="00645A80">
              <w:rPr>
                <w:rFonts w:cs="Arial"/>
              </w:rPr>
              <w:t xml:space="preserve">                  </w:t>
            </w:r>
            <w:r w:rsidR="00D76A01" w:rsidRPr="00F7547C">
              <w:rPr>
                <w:rFonts w:cs="Arial"/>
              </w:rPr>
              <w:t xml:space="preserve">     </w:t>
            </w:r>
            <w:r w:rsidR="00645A80">
              <w:rPr>
                <w:rFonts w:cs="Arial"/>
              </w:rPr>
              <w:t>1</w:t>
            </w:r>
            <w:r w:rsidR="00480827" w:rsidRPr="00F7547C">
              <w:rPr>
                <w:rFonts w:cs="Arial"/>
              </w:rPr>
              <w:t>0%</w:t>
            </w:r>
          </w:p>
          <w:p w:rsidR="00B320E6" w:rsidRPr="00F7547C" w:rsidRDefault="00B320E6" w:rsidP="00B320E6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F7547C">
              <w:rPr>
                <w:rFonts w:cs="Arial"/>
              </w:rPr>
              <w:t>1 Disertación</w:t>
            </w:r>
            <w:r w:rsidR="00645A80">
              <w:rPr>
                <w:rFonts w:cs="Arial"/>
              </w:rPr>
              <w:t xml:space="preserve"> </w:t>
            </w:r>
            <w:r w:rsidR="00480827" w:rsidRPr="00F7547C">
              <w:rPr>
                <w:rFonts w:cs="Arial"/>
              </w:rPr>
              <w:t xml:space="preserve">      </w:t>
            </w:r>
            <w:r w:rsidR="000A5FC6">
              <w:rPr>
                <w:rFonts w:cs="Arial"/>
              </w:rPr>
              <w:t xml:space="preserve">  </w:t>
            </w:r>
            <w:r w:rsidR="00645A80">
              <w:rPr>
                <w:rFonts w:cs="Arial"/>
              </w:rPr>
              <w:t xml:space="preserve">                 </w:t>
            </w:r>
            <w:r w:rsidR="00F7547C">
              <w:rPr>
                <w:rFonts w:cs="Arial"/>
              </w:rPr>
              <w:t>3</w:t>
            </w:r>
            <w:r w:rsidR="00480827" w:rsidRPr="00F7547C">
              <w:rPr>
                <w:rFonts w:cs="Arial"/>
              </w:rPr>
              <w:t xml:space="preserve">0% </w:t>
            </w:r>
            <w:r w:rsidRPr="00F7547C">
              <w:rPr>
                <w:rFonts w:cs="Arial"/>
              </w:rPr>
              <w:t xml:space="preserve"> </w:t>
            </w:r>
          </w:p>
          <w:p w:rsidR="00B320E6" w:rsidRPr="00F7547C" w:rsidRDefault="00B320E6" w:rsidP="00B320E6">
            <w:pPr>
              <w:numPr>
                <w:ilvl w:val="0"/>
                <w:numId w:val="25"/>
              </w:numPr>
              <w:spacing w:after="0" w:line="240" w:lineRule="auto"/>
              <w:ind w:left="360"/>
              <w:jc w:val="both"/>
              <w:rPr>
                <w:rFonts w:cs="Arial"/>
              </w:rPr>
            </w:pPr>
            <w:r w:rsidRPr="00F7547C">
              <w:rPr>
                <w:rFonts w:cs="Arial"/>
              </w:rPr>
              <w:t>Examen</w:t>
            </w:r>
            <w:r w:rsidR="00480827" w:rsidRPr="00F7547C">
              <w:rPr>
                <w:rFonts w:cs="Arial"/>
              </w:rPr>
              <w:t xml:space="preserve">                 </w:t>
            </w:r>
            <w:r w:rsidR="00F7547C">
              <w:rPr>
                <w:rFonts w:cs="Arial"/>
              </w:rPr>
              <w:t xml:space="preserve">             </w:t>
            </w:r>
            <w:r w:rsidR="00480827" w:rsidRPr="00F7547C">
              <w:rPr>
                <w:rFonts w:cs="Arial"/>
              </w:rPr>
              <w:t xml:space="preserve"> </w:t>
            </w:r>
            <w:r w:rsidR="000A5FC6">
              <w:rPr>
                <w:rFonts w:cs="Arial"/>
              </w:rPr>
              <w:t xml:space="preserve">     </w:t>
            </w:r>
            <w:r w:rsidR="00480827" w:rsidRPr="00F7547C">
              <w:rPr>
                <w:rFonts w:cs="Arial"/>
              </w:rPr>
              <w:t>40%</w:t>
            </w:r>
          </w:p>
          <w:p w:rsidR="009456C7" w:rsidRPr="00B166E7" w:rsidRDefault="009456C7" w:rsidP="000A5FC6">
            <w:pPr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</w:tr>
    </w:tbl>
    <w:p w:rsidR="00B320E6" w:rsidRDefault="00B320E6" w:rsidP="0037498A">
      <w:pPr>
        <w:jc w:val="both"/>
        <w:rPr>
          <w:rFonts w:cs="Arial"/>
          <w:b/>
        </w:rPr>
      </w:pPr>
    </w:p>
    <w:p w:rsidR="00F24867" w:rsidRPr="00B166E7" w:rsidRDefault="00F24867" w:rsidP="0037498A">
      <w:pPr>
        <w:jc w:val="both"/>
        <w:rPr>
          <w:rFonts w:cs="Arial"/>
          <w:b/>
        </w:rPr>
      </w:pPr>
    </w:p>
    <w:p w:rsidR="00900ABC" w:rsidRPr="00B166E7" w:rsidRDefault="00900ABC" w:rsidP="0001094A">
      <w:pPr>
        <w:jc w:val="center"/>
        <w:rPr>
          <w:rFonts w:cs="Arial"/>
          <w:b/>
        </w:rPr>
      </w:pPr>
      <w:r w:rsidRPr="00B166E7">
        <w:rPr>
          <w:rFonts w:cs="Arial"/>
          <w:b/>
        </w:rPr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900ABC" w:rsidRPr="00B166E7">
        <w:tc>
          <w:tcPr>
            <w:tcW w:w="1384" w:type="dxa"/>
            <w:shd w:val="solid" w:color="A6A6A6" w:fill="auto"/>
          </w:tcPr>
          <w:p w:rsidR="00900ABC" w:rsidRPr="00B166E7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900ABC" w:rsidRPr="00B166E7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900ABC" w:rsidRPr="00B166E7" w:rsidRDefault="00900ABC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Duración en Semanas</w:t>
            </w:r>
          </w:p>
        </w:tc>
      </w:tr>
      <w:tr w:rsidR="00577EF9" w:rsidRPr="00B166E7" w:rsidTr="0037498A">
        <w:trPr>
          <w:trHeight w:val="364"/>
        </w:trPr>
        <w:tc>
          <w:tcPr>
            <w:tcW w:w="1384" w:type="dxa"/>
            <w:tcBorders>
              <w:bottom w:val="single" w:sz="4" w:space="0" w:color="000000"/>
            </w:tcBorders>
          </w:tcPr>
          <w:p w:rsidR="00B320E6" w:rsidRPr="00B166E7" w:rsidRDefault="00B320E6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1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B320E6" w:rsidRPr="00B166E7" w:rsidRDefault="00B320E6" w:rsidP="00B320E6">
            <w:pPr>
              <w:jc w:val="center"/>
              <w:rPr>
                <w:rFonts w:cs="Arial"/>
                <w:b/>
                <w:lang w:val="es-ES_tradnl"/>
              </w:rPr>
            </w:pPr>
            <w:r w:rsidRPr="00B166E7">
              <w:rPr>
                <w:b/>
              </w:rPr>
              <w:t>Un acceso epistemológico y premisas conceptuales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480827" w:rsidRPr="00B166E7" w:rsidRDefault="00480827" w:rsidP="0048082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577EF9" w:rsidRPr="00B166E7" w:rsidTr="00D16260">
        <w:trPr>
          <w:trHeight w:val="583"/>
        </w:trPr>
        <w:tc>
          <w:tcPr>
            <w:tcW w:w="3652" w:type="dxa"/>
            <w:gridSpan w:val="2"/>
            <w:shd w:val="solid" w:color="A6A6A6" w:fill="auto"/>
            <w:vAlign w:val="center"/>
          </w:tcPr>
          <w:p w:rsidR="00577EF9" w:rsidRPr="00B166E7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577EF9" w:rsidRPr="00B166E7" w:rsidRDefault="00056BF8" w:rsidP="008A24A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166E7">
              <w:rPr>
                <w:rFonts w:cs="Arial"/>
                <w:b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577EF9" w:rsidRPr="00B166E7" w:rsidRDefault="00577EF9" w:rsidP="002B00B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Referencias a la Bibliografía</w:t>
            </w:r>
          </w:p>
        </w:tc>
      </w:tr>
      <w:tr w:rsidR="00056BF8" w:rsidRPr="00B166E7" w:rsidTr="00E34BEA">
        <w:trPr>
          <w:trHeight w:val="70"/>
        </w:trPr>
        <w:tc>
          <w:tcPr>
            <w:tcW w:w="3652" w:type="dxa"/>
            <w:gridSpan w:val="2"/>
          </w:tcPr>
          <w:p w:rsidR="00056BF8" w:rsidRPr="00B166E7" w:rsidRDefault="00056BF8" w:rsidP="00577E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s-ES_tradnl"/>
              </w:rPr>
            </w:pPr>
          </w:p>
          <w:p w:rsidR="00B320E6" w:rsidRPr="00513D62" w:rsidRDefault="00B320E6" w:rsidP="00B320E6">
            <w:pPr>
              <w:pStyle w:val="Sinespaciado"/>
              <w:rPr>
                <w:lang w:val="es-ES"/>
              </w:rPr>
            </w:pPr>
            <w:r w:rsidRPr="00513D62">
              <w:rPr>
                <w:lang w:val="es-ES"/>
              </w:rPr>
              <w:t>-Un acceso epistemológico y premisas conceptuales.</w:t>
            </w:r>
          </w:p>
          <w:p w:rsidR="00B320E6" w:rsidRPr="00513D62" w:rsidRDefault="00B320E6" w:rsidP="00B320E6">
            <w:pPr>
              <w:pStyle w:val="Sinespaciado"/>
              <w:rPr>
                <w:lang w:val="es-ES"/>
              </w:rPr>
            </w:pPr>
          </w:p>
          <w:p w:rsidR="00F510B2" w:rsidRDefault="00F510B2" w:rsidP="00B320E6">
            <w:pPr>
              <w:pStyle w:val="Sinespaciado"/>
              <w:rPr>
                <w:lang w:val="es-ES"/>
              </w:rPr>
            </w:pPr>
          </w:p>
          <w:p w:rsidR="00F510B2" w:rsidRDefault="00F510B2" w:rsidP="00B320E6">
            <w:pPr>
              <w:pStyle w:val="Sinespaciado"/>
              <w:rPr>
                <w:lang w:val="es-ES"/>
              </w:rPr>
            </w:pPr>
          </w:p>
          <w:p w:rsidR="00B320E6" w:rsidRPr="00513D62" w:rsidRDefault="00B320E6" w:rsidP="00B320E6">
            <w:pPr>
              <w:pStyle w:val="Sinespaciado"/>
              <w:rPr>
                <w:lang w:val="es-ES"/>
              </w:rPr>
            </w:pPr>
            <w:r w:rsidRPr="00513D62">
              <w:rPr>
                <w:lang w:val="es-ES"/>
              </w:rPr>
              <w:t>-La problemática acerca de la verdad en las ciencias.</w:t>
            </w:r>
          </w:p>
          <w:p w:rsidR="00B320E6" w:rsidRPr="00513D62" w:rsidRDefault="00B320E6" w:rsidP="00B320E6">
            <w:pPr>
              <w:pStyle w:val="Sinespaciado"/>
              <w:rPr>
                <w:lang w:val="es-ES"/>
              </w:rPr>
            </w:pPr>
          </w:p>
          <w:p w:rsidR="00F510B2" w:rsidRDefault="00F510B2" w:rsidP="0037498A">
            <w:pPr>
              <w:pStyle w:val="Sinespaciado"/>
              <w:rPr>
                <w:lang w:val="es-ES"/>
              </w:rPr>
            </w:pPr>
          </w:p>
          <w:p w:rsidR="0037498A" w:rsidRPr="0037498A" w:rsidRDefault="00B320E6" w:rsidP="0037498A">
            <w:pPr>
              <w:pStyle w:val="Sinespaciado"/>
              <w:rPr>
                <w:lang w:val="es-ES"/>
              </w:rPr>
            </w:pPr>
            <w:r w:rsidRPr="00513D62">
              <w:rPr>
                <w:lang w:val="es-ES"/>
              </w:rPr>
              <w:t xml:space="preserve">-Los </w:t>
            </w:r>
            <w:r w:rsidR="005119F9">
              <w:rPr>
                <w:lang w:val="es-ES"/>
              </w:rPr>
              <w:t>“P</w:t>
            </w:r>
            <w:r w:rsidRPr="00513D62">
              <w:rPr>
                <w:lang w:val="es-ES"/>
              </w:rPr>
              <w:t>aradigmas históricos temporales</w:t>
            </w:r>
            <w:r w:rsidR="005119F9">
              <w:rPr>
                <w:lang w:val="es-ES"/>
              </w:rPr>
              <w:t>”</w:t>
            </w:r>
            <w:r w:rsidR="00753CE3">
              <w:rPr>
                <w:lang w:val="es-ES"/>
              </w:rPr>
              <w:t>.</w:t>
            </w:r>
          </w:p>
        </w:tc>
        <w:tc>
          <w:tcPr>
            <w:tcW w:w="3402" w:type="dxa"/>
            <w:gridSpan w:val="2"/>
          </w:tcPr>
          <w:p w:rsidR="00056BF8" w:rsidRDefault="00056BF8" w:rsidP="00056BF8">
            <w:pPr>
              <w:spacing w:after="0" w:line="240" w:lineRule="auto"/>
              <w:rPr>
                <w:rFonts w:cs="Arial"/>
                <w:lang w:val="es-ES_tradnl"/>
              </w:rPr>
            </w:pPr>
          </w:p>
          <w:p w:rsidR="0037498A" w:rsidRDefault="00045EAE" w:rsidP="0037498A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El estudiante entiende có</w:t>
            </w:r>
            <w:r w:rsidR="006D3F60">
              <w:rPr>
                <w:rFonts w:cs="Arial"/>
                <w:lang w:val="es-ES_tradnl"/>
              </w:rPr>
              <w:t>mo se articul</w:t>
            </w:r>
            <w:r>
              <w:rPr>
                <w:rFonts w:cs="Arial"/>
                <w:lang w:val="es-ES_tradnl"/>
              </w:rPr>
              <w:t>a la verdad en las ciencias y có</w:t>
            </w:r>
            <w:r w:rsidR="00F510B2">
              <w:rPr>
                <w:rFonts w:cs="Arial"/>
                <w:lang w:val="es-ES_tradnl"/>
              </w:rPr>
              <w:t>mo</w:t>
            </w:r>
            <w:r w:rsidR="006D3F60">
              <w:rPr>
                <w:rFonts w:cs="Arial"/>
                <w:lang w:val="es-ES_tradnl"/>
              </w:rPr>
              <w:t xml:space="preserve"> se construye y se articula la realidad</w:t>
            </w:r>
            <w:r w:rsidR="0037498A">
              <w:rPr>
                <w:rFonts w:cs="Arial"/>
                <w:lang w:val="es-ES_tradnl"/>
              </w:rPr>
              <w:t>.</w:t>
            </w:r>
          </w:p>
          <w:p w:rsidR="00F510B2" w:rsidRDefault="00F510B2" w:rsidP="0037498A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:rsidR="00825E5E" w:rsidRPr="00D72E76" w:rsidRDefault="00F61E87" w:rsidP="0037498A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D72E76">
              <w:rPr>
                <w:rFonts w:cs="Arial"/>
                <w:lang w:val="es-ES_tradnl"/>
              </w:rPr>
              <w:t>El estudiante entiende có</w:t>
            </w:r>
            <w:r w:rsidR="005119F9" w:rsidRPr="00D72E76">
              <w:rPr>
                <w:rFonts w:cs="Arial"/>
                <w:lang w:val="es-ES_tradnl"/>
              </w:rPr>
              <w:t>mo han sido creadas las diferentes miradas</w:t>
            </w:r>
            <w:r w:rsidR="00FC5AAF" w:rsidRPr="00D72E76">
              <w:rPr>
                <w:rFonts w:cs="Arial"/>
                <w:lang w:val="es-ES_tradnl"/>
              </w:rPr>
              <w:t xml:space="preserve"> en el occidente moderno,</w:t>
            </w:r>
            <w:r w:rsidR="005119F9" w:rsidRPr="00D72E76">
              <w:rPr>
                <w:rFonts w:cs="Arial"/>
                <w:lang w:val="es-ES_tradnl"/>
              </w:rPr>
              <w:t xml:space="preserve"> hacia </w:t>
            </w:r>
            <w:r w:rsidR="00FC5AAF" w:rsidRPr="00D72E76">
              <w:rPr>
                <w:rFonts w:cs="Arial"/>
                <w:lang w:val="es-ES_tradnl"/>
              </w:rPr>
              <w:t xml:space="preserve"> lo indígena</w:t>
            </w:r>
          </w:p>
          <w:p w:rsidR="00F510B2" w:rsidRPr="00D72E76" w:rsidRDefault="00F510B2" w:rsidP="0037498A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:rsidR="0037498A" w:rsidRDefault="0070416B" w:rsidP="0037498A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 w:rsidRPr="00D72E76">
              <w:rPr>
                <w:rFonts w:cs="Arial"/>
                <w:lang w:val="es-ES_tradnl"/>
              </w:rPr>
              <w:t xml:space="preserve">El estudiante </w:t>
            </w:r>
            <w:r w:rsidR="00C51D09" w:rsidRPr="00D72E76">
              <w:rPr>
                <w:rFonts w:cs="Arial"/>
                <w:lang w:val="es-ES_tradnl"/>
              </w:rPr>
              <w:t>entiende y diferencia</w:t>
            </w:r>
            <w:r w:rsidR="000760D0" w:rsidRPr="00D72E76">
              <w:rPr>
                <w:rFonts w:cs="Arial"/>
                <w:lang w:val="es-ES_tradnl"/>
              </w:rPr>
              <w:t xml:space="preserve"> </w:t>
            </w:r>
            <w:r w:rsidR="00C51D09" w:rsidRPr="00D72E76">
              <w:rPr>
                <w:rFonts w:cs="Arial"/>
                <w:lang w:val="es-ES_tradnl"/>
              </w:rPr>
              <w:t xml:space="preserve">lo </w:t>
            </w:r>
            <w:r w:rsidR="008524C7" w:rsidRPr="00D72E76">
              <w:rPr>
                <w:rFonts w:cs="Arial"/>
                <w:lang w:val="es-ES_tradnl"/>
              </w:rPr>
              <w:t>indígena</w:t>
            </w:r>
            <w:r w:rsidR="00FC5AAF" w:rsidRPr="00D72E76">
              <w:rPr>
                <w:rFonts w:cs="Arial"/>
                <w:lang w:val="es-ES_tradnl"/>
              </w:rPr>
              <w:t xml:space="preserve">, en el Occidente moderno? </w:t>
            </w:r>
            <w:r w:rsidRPr="00D72E76">
              <w:rPr>
                <w:rFonts w:cs="Arial"/>
                <w:lang w:val="es-ES_tradnl"/>
              </w:rPr>
              <w:t>a través de:</w:t>
            </w:r>
          </w:p>
          <w:p w:rsidR="00FC5AAF" w:rsidRDefault="00FC5AAF" w:rsidP="0037498A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</w:p>
          <w:p w:rsidR="0070416B" w:rsidRDefault="0070416B" w:rsidP="0037498A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-Paradigma de la fe</w:t>
            </w:r>
          </w:p>
          <w:p w:rsidR="0070416B" w:rsidRDefault="0070416B" w:rsidP="0037498A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-Paradigma del Progreso</w:t>
            </w:r>
          </w:p>
          <w:p w:rsidR="0070416B" w:rsidRDefault="0070416B" w:rsidP="0037498A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-Paradigma del Desarrollo</w:t>
            </w:r>
          </w:p>
          <w:p w:rsidR="00C51D09" w:rsidRPr="00B166E7" w:rsidRDefault="00C51D09" w:rsidP="0037498A">
            <w:pPr>
              <w:spacing w:after="0" w:line="240" w:lineRule="auto"/>
              <w:jc w:val="both"/>
              <w:rPr>
                <w:rFonts w:cs="Arial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590" w:type="dxa"/>
          </w:tcPr>
          <w:p w:rsidR="00056BF8" w:rsidRDefault="00056BF8" w:rsidP="00D10563">
            <w:pPr>
              <w:spacing w:after="0" w:line="240" w:lineRule="auto"/>
              <w:rPr>
                <w:rFonts w:cs="Arial"/>
              </w:rPr>
            </w:pPr>
          </w:p>
          <w:p w:rsidR="00645A80" w:rsidRDefault="00645A80" w:rsidP="007B6F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:rsidR="00645A80" w:rsidRDefault="00645A80" w:rsidP="007B6F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AA7B99" w:rsidRDefault="00AA7B99" w:rsidP="007B6F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  <w:p w:rsidR="00AA7B99" w:rsidRDefault="00AA7B99" w:rsidP="007B6F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  <w:p w:rsidR="00AA7B99" w:rsidRDefault="00AA7B99" w:rsidP="007B6F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  <w:p w:rsidR="00645A80" w:rsidRPr="00B166E7" w:rsidRDefault="00AA7B99" w:rsidP="007B6F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</w:tbl>
    <w:p w:rsidR="00220229" w:rsidRPr="00B166E7" w:rsidRDefault="00220229" w:rsidP="0096327E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B166E7">
        <w:tc>
          <w:tcPr>
            <w:tcW w:w="1384" w:type="dxa"/>
            <w:shd w:val="solid" w:color="A6A6A6" w:fill="auto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Duración en Semanas</w:t>
            </w:r>
          </w:p>
        </w:tc>
      </w:tr>
      <w:tr w:rsidR="00220229" w:rsidRPr="00B166E7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B166E7" w:rsidRDefault="00B320E6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2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86F62" w:rsidRPr="0037498A" w:rsidRDefault="00B320E6" w:rsidP="00ED564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166E7">
              <w:rPr>
                <w:b/>
              </w:rPr>
              <w:t xml:space="preserve">La </w:t>
            </w:r>
            <w:r w:rsidR="00ED5642">
              <w:rPr>
                <w:b/>
              </w:rPr>
              <w:t xml:space="preserve">política en </w:t>
            </w:r>
            <w:r w:rsidR="00D80098">
              <w:rPr>
                <w:b/>
              </w:rPr>
              <w:t>el mundo andino</w:t>
            </w: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Pr="00B166E7" w:rsidRDefault="00480827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220229" w:rsidRPr="00B166E7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B166E7" w:rsidRDefault="00056BF8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Referencias a la Bibliografía</w:t>
            </w:r>
            <w:r w:rsidR="00056BF8" w:rsidRPr="00B166E7">
              <w:rPr>
                <w:rFonts w:cs="Arial"/>
              </w:rPr>
              <w:t xml:space="preserve"> </w:t>
            </w:r>
          </w:p>
        </w:tc>
      </w:tr>
      <w:tr w:rsidR="00220229" w:rsidRPr="00B166E7" w:rsidTr="000A21B0">
        <w:trPr>
          <w:trHeight w:val="4358"/>
        </w:trPr>
        <w:tc>
          <w:tcPr>
            <w:tcW w:w="3652" w:type="dxa"/>
            <w:gridSpan w:val="2"/>
          </w:tcPr>
          <w:p w:rsidR="00220229" w:rsidRPr="00B166E7" w:rsidRDefault="00220229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B320E6" w:rsidRPr="00513D62" w:rsidRDefault="00B320E6" w:rsidP="00B320E6">
            <w:pPr>
              <w:pStyle w:val="Sinespaciado"/>
              <w:jc w:val="both"/>
              <w:rPr>
                <w:lang w:val="es-ES"/>
              </w:rPr>
            </w:pPr>
            <w:r w:rsidRPr="00513D62">
              <w:rPr>
                <w:lang w:val="es-ES"/>
              </w:rPr>
              <w:t>-La</w:t>
            </w:r>
            <w:r w:rsidR="00C51D09">
              <w:rPr>
                <w:lang w:val="es-ES"/>
              </w:rPr>
              <w:t>s</w:t>
            </w:r>
            <w:r w:rsidRPr="00513D62">
              <w:rPr>
                <w:lang w:val="es-ES"/>
              </w:rPr>
              <w:t xml:space="preserve"> sociedad</w:t>
            </w:r>
            <w:r w:rsidR="00C51D09">
              <w:rPr>
                <w:lang w:val="es-ES"/>
              </w:rPr>
              <w:t>es andinas y su condición estatal</w:t>
            </w:r>
            <w:r w:rsidRPr="00513D62">
              <w:rPr>
                <w:lang w:val="es-ES"/>
              </w:rPr>
              <w:t>.</w:t>
            </w:r>
          </w:p>
          <w:p w:rsidR="00B320E6" w:rsidRPr="00513D62" w:rsidRDefault="00B320E6" w:rsidP="00B320E6">
            <w:pPr>
              <w:pStyle w:val="Sinespaciado"/>
              <w:jc w:val="both"/>
              <w:rPr>
                <w:lang w:val="es-ES"/>
              </w:rPr>
            </w:pPr>
          </w:p>
          <w:p w:rsidR="006F7ED6" w:rsidRDefault="006F7ED6" w:rsidP="00B320E6">
            <w:pPr>
              <w:pStyle w:val="Sinespaciado"/>
              <w:jc w:val="both"/>
              <w:rPr>
                <w:lang w:val="es-ES"/>
              </w:rPr>
            </w:pPr>
          </w:p>
          <w:p w:rsidR="006F7ED6" w:rsidRPr="00D72E76" w:rsidRDefault="00B320E6" w:rsidP="00B320E6">
            <w:pPr>
              <w:pStyle w:val="Sinespaciado"/>
              <w:jc w:val="both"/>
              <w:rPr>
                <w:lang w:val="es-ES"/>
              </w:rPr>
            </w:pPr>
            <w:r w:rsidRPr="00D72E76">
              <w:rPr>
                <w:lang w:val="es-ES"/>
              </w:rPr>
              <w:t>-Sociedades que acumulan versus</w:t>
            </w:r>
          </w:p>
          <w:p w:rsidR="00ED5642" w:rsidRDefault="00B320E6" w:rsidP="00B320E6">
            <w:pPr>
              <w:pStyle w:val="Sinespaciado"/>
              <w:jc w:val="both"/>
              <w:rPr>
                <w:lang w:val="es-ES"/>
              </w:rPr>
            </w:pPr>
            <w:r w:rsidRPr="00D72E76">
              <w:rPr>
                <w:lang w:val="es-ES"/>
              </w:rPr>
              <w:t xml:space="preserve"> </w:t>
            </w:r>
            <w:r w:rsidR="00F510B2" w:rsidRPr="00D72E76">
              <w:rPr>
                <w:lang w:val="es-ES"/>
              </w:rPr>
              <w:t>Sociedades</w:t>
            </w:r>
            <w:r w:rsidRPr="00D72E76">
              <w:rPr>
                <w:lang w:val="es-ES"/>
              </w:rPr>
              <w:t xml:space="preserve"> de subsistencia.</w:t>
            </w:r>
          </w:p>
          <w:p w:rsidR="00B320E6" w:rsidRDefault="00B320E6" w:rsidP="00B320E6">
            <w:pPr>
              <w:pStyle w:val="Sinespaciado"/>
              <w:jc w:val="both"/>
              <w:rPr>
                <w:lang w:val="es-ES"/>
              </w:rPr>
            </w:pPr>
          </w:p>
          <w:p w:rsidR="00FC5AAF" w:rsidRDefault="00FC5AAF" w:rsidP="00B320E6">
            <w:pPr>
              <w:pStyle w:val="Sinespaciado"/>
              <w:jc w:val="both"/>
              <w:rPr>
                <w:lang w:val="es-ES"/>
              </w:rPr>
            </w:pPr>
          </w:p>
          <w:p w:rsidR="00FC5AAF" w:rsidRDefault="00FC5AAF" w:rsidP="00B320E6">
            <w:pPr>
              <w:pStyle w:val="Sinespaciado"/>
              <w:jc w:val="both"/>
              <w:rPr>
                <w:lang w:val="es-ES"/>
              </w:rPr>
            </w:pPr>
          </w:p>
          <w:p w:rsidR="00F510B2" w:rsidRDefault="00F510B2" w:rsidP="00B320E6">
            <w:pPr>
              <w:pStyle w:val="Sinespaciado"/>
              <w:jc w:val="both"/>
              <w:rPr>
                <w:lang w:val="es-ES"/>
              </w:rPr>
            </w:pPr>
          </w:p>
          <w:p w:rsidR="00786F62" w:rsidRPr="0037498A" w:rsidRDefault="00B320E6" w:rsidP="0037498A">
            <w:pPr>
              <w:pStyle w:val="Sinespaciado"/>
              <w:jc w:val="both"/>
              <w:rPr>
                <w:lang w:val="es-ES"/>
              </w:rPr>
            </w:pPr>
            <w:r w:rsidRPr="00513D62">
              <w:rPr>
                <w:lang w:val="es-ES"/>
              </w:rPr>
              <w:t>-</w:t>
            </w:r>
            <w:r w:rsidR="00ED5642">
              <w:rPr>
                <w:lang w:val="es-ES"/>
              </w:rPr>
              <w:t>El poder</w:t>
            </w:r>
            <w:r w:rsidR="00C51D09">
              <w:rPr>
                <w:lang w:val="es-ES"/>
              </w:rPr>
              <w:t xml:space="preserve"> en el mundo andino</w:t>
            </w:r>
            <w:r w:rsidR="0037498A">
              <w:rPr>
                <w:lang w:val="es-ES"/>
              </w:rPr>
              <w:t>.</w:t>
            </w:r>
          </w:p>
        </w:tc>
        <w:tc>
          <w:tcPr>
            <w:tcW w:w="3402" w:type="dxa"/>
            <w:gridSpan w:val="2"/>
          </w:tcPr>
          <w:p w:rsidR="00220229" w:rsidRPr="00D72E76" w:rsidRDefault="00220229" w:rsidP="007C21A1">
            <w:pPr>
              <w:spacing w:after="0" w:line="240" w:lineRule="auto"/>
              <w:rPr>
                <w:rFonts w:cs="Arial"/>
              </w:rPr>
            </w:pPr>
          </w:p>
          <w:p w:rsidR="00C01092" w:rsidRPr="00D72E76" w:rsidRDefault="00C01092" w:rsidP="007C21A1">
            <w:pPr>
              <w:spacing w:after="0" w:line="240" w:lineRule="auto"/>
              <w:rPr>
                <w:rFonts w:cs="Arial"/>
              </w:rPr>
            </w:pPr>
            <w:r w:rsidRPr="00D72E76">
              <w:rPr>
                <w:rFonts w:cs="Arial"/>
              </w:rPr>
              <w:t xml:space="preserve">El estudiante conoce </w:t>
            </w:r>
            <w:r w:rsidR="00AF4D7A" w:rsidRPr="00D72E76">
              <w:rPr>
                <w:rFonts w:cs="Arial"/>
                <w:color w:val="FF0000"/>
              </w:rPr>
              <w:t>¿</w:t>
            </w:r>
            <w:r w:rsidR="006F7ED6" w:rsidRPr="00D72E76">
              <w:rPr>
                <w:rFonts w:cs="Arial"/>
              </w:rPr>
              <w:t>el espacio</w:t>
            </w:r>
            <w:r w:rsidR="00AF4D7A" w:rsidRPr="00D72E76">
              <w:rPr>
                <w:rFonts w:cs="Arial"/>
                <w:color w:val="FF0000"/>
              </w:rPr>
              <w:t>?</w:t>
            </w:r>
            <w:r w:rsidR="006F7ED6" w:rsidRPr="00D72E76">
              <w:rPr>
                <w:rFonts w:cs="Arial"/>
              </w:rPr>
              <w:t xml:space="preserve"> donde </w:t>
            </w:r>
            <w:r w:rsidR="00D80098" w:rsidRPr="00D72E76">
              <w:rPr>
                <w:rFonts w:cs="Arial"/>
              </w:rPr>
              <w:t xml:space="preserve">el mundo andino realiza la política. </w:t>
            </w:r>
          </w:p>
          <w:p w:rsidR="006F7ED6" w:rsidRPr="00D72E76" w:rsidRDefault="006F7ED6" w:rsidP="007C21A1">
            <w:pPr>
              <w:spacing w:after="0" w:line="240" w:lineRule="auto"/>
              <w:rPr>
                <w:rFonts w:cs="Arial"/>
              </w:rPr>
            </w:pPr>
          </w:p>
          <w:p w:rsidR="00AF4D7A" w:rsidRPr="00D72E76" w:rsidRDefault="006F7ED6" w:rsidP="007C21A1">
            <w:pPr>
              <w:spacing w:after="0" w:line="240" w:lineRule="auto"/>
              <w:rPr>
                <w:rFonts w:cs="Arial"/>
              </w:rPr>
            </w:pPr>
            <w:r w:rsidRPr="00D72E76">
              <w:rPr>
                <w:rFonts w:cs="Arial"/>
              </w:rPr>
              <w:t>Conoce la diferenciación que se da entre sociedades que se configuran en torno al crecimiento, desarrollo y beneficio</w:t>
            </w:r>
            <w:r w:rsidR="00F510B2" w:rsidRPr="00D72E76">
              <w:rPr>
                <w:rFonts w:cs="Arial"/>
              </w:rPr>
              <w:t xml:space="preserve"> frente a otras donde estos mecanismos no funcionan.</w:t>
            </w:r>
          </w:p>
          <w:p w:rsidR="006F7ED6" w:rsidRPr="00D72E76" w:rsidRDefault="006F7ED6" w:rsidP="007C21A1">
            <w:pPr>
              <w:spacing w:after="0" w:line="240" w:lineRule="auto"/>
              <w:rPr>
                <w:rFonts w:cs="Arial"/>
              </w:rPr>
            </w:pPr>
          </w:p>
          <w:p w:rsidR="0037498A" w:rsidRPr="00D72E76" w:rsidRDefault="00045EAE" w:rsidP="00D80098">
            <w:pPr>
              <w:spacing w:after="0" w:line="240" w:lineRule="auto"/>
              <w:rPr>
                <w:rFonts w:cs="Arial"/>
              </w:rPr>
            </w:pPr>
            <w:r w:rsidRPr="00D72E76">
              <w:rPr>
                <w:rFonts w:cs="Arial"/>
              </w:rPr>
              <w:t>Conoce có</w:t>
            </w:r>
            <w:r w:rsidR="00C01092" w:rsidRPr="00D72E76">
              <w:rPr>
                <w:rFonts w:cs="Arial"/>
              </w:rPr>
              <w:t xml:space="preserve">mo se articula el poder en </w:t>
            </w:r>
            <w:proofErr w:type="spellStart"/>
            <w:r w:rsidR="00D80098" w:rsidRPr="00D72E76">
              <w:rPr>
                <w:rFonts w:cs="Arial"/>
              </w:rPr>
              <w:t>Tawantinsuyo</w:t>
            </w:r>
            <w:proofErr w:type="spellEnd"/>
            <w:r w:rsidR="00D80098" w:rsidRPr="00D72E76">
              <w:rPr>
                <w:rFonts w:cs="Arial"/>
              </w:rPr>
              <w:t>.</w:t>
            </w:r>
          </w:p>
        </w:tc>
        <w:tc>
          <w:tcPr>
            <w:tcW w:w="1590" w:type="dxa"/>
          </w:tcPr>
          <w:p w:rsidR="00220229" w:rsidRPr="00D72E76" w:rsidRDefault="00220229" w:rsidP="009836B1">
            <w:pPr>
              <w:spacing w:after="0" w:line="240" w:lineRule="auto"/>
              <w:rPr>
                <w:rFonts w:cs="Arial"/>
              </w:rPr>
            </w:pPr>
          </w:p>
          <w:p w:rsidR="00C26CE3" w:rsidRPr="00D72E76" w:rsidRDefault="00C26CE3" w:rsidP="00D944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 w:rsidRPr="00D72E76">
              <w:rPr>
                <w:rFonts w:cs="Arial"/>
              </w:rPr>
              <w:t>1</w:t>
            </w:r>
          </w:p>
          <w:p w:rsidR="007B6FFC" w:rsidRPr="00D72E76" w:rsidRDefault="00AA7B99" w:rsidP="00D944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 w:rsidRPr="00D72E76">
              <w:rPr>
                <w:rFonts w:cs="Arial"/>
              </w:rPr>
              <w:t>3</w:t>
            </w:r>
          </w:p>
          <w:p w:rsidR="00AA7B99" w:rsidRPr="00D72E76" w:rsidRDefault="00AA7B99" w:rsidP="00D944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 w:rsidRPr="00D72E76">
              <w:rPr>
                <w:rFonts w:cs="Arial"/>
              </w:rPr>
              <w:t>6</w:t>
            </w:r>
          </w:p>
          <w:p w:rsidR="00AA7B99" w:rsidRPr="00D72E76" w:rsidRDefault="00AA7B99" w:rsidP="00D944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 w:rsidRPr="00D72E76">
              <w:rPr>
                <w:rFonts w:cs="Arial"/>
              </w:rPr>
              <w:t>7</w:t>
            </w:r>
          </w:p>
          <w:p w:rsidR="00AA7B99" w:rsidRPr="00D72E76" w:rsidRDefault="00AA7B99" w:rsidP="00D944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 w:rsidRPr="00D72E76">
              <w:rPr>
                <w:rFonts w:cs="Arial"/>
              </w:rPr>
              <w:t>8</w:t>
            </w:r>
          </w:p>
          <w:p w:rsidR="00AA7B99" w:rsidRPr="00D72E76" w:rsidRDefault="00C26CE3" w:rsidP="00D944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cs="Arial"/>
              </w:rPr>
            </w:pPr>
            <w:r w:rsidRPr="00D72E76">
              <w:rPr>
                <w:rFonts w:cs="Arial"/>
              </w:rPr>
              <w:t>3</w:t>
            </w:r>
          </w:p>
        </w:tc>
      </w:tr>
    </w:tbl>
    <w:p w:rsidR="00220229" w:rsidRPr="00B166E7" w:rsidRDefault="00220229" w:rsidP="006A1D17">
      <w:pPr>
        <w:rPr>
          <w:rFonts w:cs="Arial"/>
        </w:rPr>
      </w:pPr>
    </w:p>
    <w:p w:rsidR="00A671F3" w:rsidRPr="00B166E7" w:rsidRDefault="00A671F3" w:rsidP="006A1D17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220229" w:rsidRPr="00B166E7">
        <w:tc>
          <w:tcPr>
            <w:tcW w:w="1384" w:type="dxa"/>
            <w:shd w:val="solid" w:color="A6A6A6" w:fill="auto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Duración en Semanas</w:t>
            </w:r>
          </w:p>
        </w:tc>
      </w:tr>
      <w:tr w:rsidR="00220229" w:rsidRPr="00B166E7">
        <w:tc>
          <w:tcPr>
            <w:tcW w:w="1384" w:type="dxa"/>
            <w:tcBorders>
              <w:bottom w:val="single" w:sz="4" w:space="0" w:color="000000"/>
            </w:tcBorders>
          </w:tcPr>
          <w:p w:rsidR="00220229" w:rsidRPr="00B166E7" w:rsidRDefault="00B320E6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3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786F62" w:rsidRDefault="00D80098" w:rsidP="009836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 Mitología</w:t>
            </w:r>
            <w:r w:rsidR="00D72E76">
              <w:rPr>
                <w:b/>
              </w:rPr>
              <w:t xml:space="preserve"> en el mundo andino</w:t>
            </w:r>
          </w:p>
          <w:p w:rsidR="00AF4D7A" w:rsidRPr="00AF4D7A" w:rsidRDefault="00AF4D7A" w:rsidP="009836B1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220229" w:rsidRPr="00B166E7" w:rsidRDefault="00344D13" w:rsidP="009836B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220229" w:rsidRPr="00B166E7">
        <w:tc>
          <w:tcPr>
            <w:tcW w:w="3652" w:type="dxa"/>
            <w:gridSpan w:val="2"/>
            <w:shd w:val="solid" w:color="A6A6A6" w:fill="auto"/>
            <w:vAlign w:val="center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220229" w:rsidRPr="00B166E7" w:rsidRDefault="00056BF8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Referencias a la Bibliografía</w:t>
            </w:r>
          </w:p>
        </w:tc>
      </w:tr>
      <w:tr w:rsidR="00056BF8" w:rsidRPr="00B166E7" w:rsidTr="00753CE3">
        <w:trPr>
          <w:trHeight w:val="2657"/>
        </w:trPr>
        <w:tc>
          <w:tcPr>
            <w:tcW w:w="3652" w:type="dxa"/>
            <w:gridSpan w:val="2"/>
          </w:tcPr>
          <w:p w:rsidR="00056BF8" w:rsidRPr="00B166E7" w:rsidRDefault="00056BF8" w:rsidP="006A1D1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8E38AF" w:rsidRPr="00513D62" w:rsidRDefault="008E38AF" w:rsidP="008E38AF">
            <w:pPr>
              <w:pStyle w:val="Sinespaciado"/>
              <w:rPr>
                <w:lang w:val="es-ES"/>
              </w:rPr>
            </w:pPr>
            <w:r w:rsidRPr="00513D62">
              <w:rPr>
                <w:lang w:val="es-ES"/>
              </w:rPr>
              <w:t>-</w:t>
            </w:r>
            <w:proofErr w:type="spellStart"/>
            <w:r w:rsidR="008524C7">
              <w:rPr>
                <w:lang w:val="es-ES"/>
              </w:rPr>
              <w:t>Pachacutti</w:t>
            </w:r>
            <w:proofErr w:type="spellEnd"/>
            <w:r w:rsidR="008524C7">
              <w:rPr>
                <w:lang w:val="es-ES"/>
              </w:rPr>
              <w:t xml:space="preserve"> e </w:t>
            </w:r>
            <w:proofErr w:type="spellStart"/>
            <w:r w:rsidR="008524C7">
              <w:rPr>
                <w:lang w:val="es-ES"/>
              </w:rPr>
              <w:t>Inkarri</w:t>
            </w:r>
            <w:proofErr w:type="spellEnd"/>
            <w:r w:rsidR="00042076">
              <w:rPr>
                <w:lang w:val="es-ES"/>
              </w:rPr>
              <w:t>.</w:t>
            </w:r>
            <w:r w:rsidR="0037498A">
              <w:rPr>
                <w:lang w:val="es-ES"/>
              </w:rPr>
              <w:t xml:space="preserve"> </w:t>
            </w:r>
          </w:p>
          <w:p w:rsidR="008E38AF" w:rsidRPr="00513D62" w:rsidRDefault="008E38AF" w:rsidP="008E38AF">
            <w:pPr>
              <w:pStyle w:val="Sinespaciado"/>
              <w:rPr>
                <w:lang w:val="es-ES"/>
              </w:rPr>
            </w:pPr>
          </w:p>
          <w:p w:rsidR="005F3306" w:rsidRDefault="005F3306" w:rsidP="008E38AF">
            <w:pPr>
              <w:pStyle w:val="Sinespaciado"/>
              <w:rPr>
                <w:lang w:val="es-ES"/>
              </w:rPr>
            </w:pPr>
          </w:p>
          <w:p w:rsidR="005F3306" w:rsidRDefault="005F3306" w:rsidP="008E38AF">
            <w:pPr>
              <w:pStyle w:val="Sinespaciado"/>
              <w:rPr>
                <w:lang w:val="es-ES"/>
              </w:rPr>
            </w:pPr>
          </w:p>
          <w:p w:rsidR="005F3306" w:rsidRDefault="005F3306" w:rsidP="008E38AF">
            <w:pPr>
              <w:pStyle w:val="Sinespaciado"/>
              <w:rPr>
                <w:lang w:val="es-ES"/>
              </w:rPr>
            </w:pPr>
          </w:p>
          <w:p w:rsidR="008E38AF" w:rsidRPr="00513D62" w:rsidRDefault="008E38AF" w:rsidP="008E38AF">
            <w:pPr>
              <w:pStyle w:val="Sinespaciado"/>
              <w:rPr>
                <w:lang w:val="es-ES"/>
              </w:rPr>
            </w:pPr>
            <w:r w:rsidRPr="00513D62">
              <w:rPr>
                <w:lang w:val="es-ES"/>
              </w:rPr>
              <w:t>-</w:t>
            </w:r>
            <w:r w:rsidR="008524C7">
              <w:rPr>
                <w:lang w:val="es-ES"/>
              </w:rPr>
              <w:t>El concepto de tiempo o el eterno retorno.</w:t>
            </w:r>
          </w:p>
          <w:p w:rsidR="008E38AF" w:rsidRPr="00513D62" w:rsidRDefault="008E38AF" w:rsidP="008E38AF">
            <w:pPr>
              <w:pStyle w:val="Sinespaciado"/>
              <w:rPr>
                <w:lang w:val="es-ES"/>
              </w:rPr>
            </w:pPr>
          </w:p>
          <w:p w:rsidR="00344D13" w:rsidRDefault="00344D13" w:rsidP="0037498A">
            <w:pPr>
              <w:pStyle w:val="Sinespaciado"/>
              <w:rPr>
                <w:lang w:val="es-ES"/>
              </w:rPr>
            </w:pPr>
          </w:p>
          <w:p w:rsidR="00344D13" w:rsidRDefault="00344D13" w:rsidP="0037498A">
            <w:pPr>
              <w:pStyle w:val="Sinespaciado"/>
              <w:rPr>
                <w:lang w:val="es-ES"/>
              </w:rPr>
            </w:pPr>
          </w:p>
          <w:p w:rsidR="00056BF8" w:rsidRDefault="008524C7" w:rsidP="0037498A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="00042076">
              <w:rPr>
                <w:lang w:val="es-ES"/>
              </w:rPr>
              <w:t>Mesianismo e idolatrías</w:t>
            </w:r>
          </w:p>
          <w:p w:rsidR="008158E4" w:rsidRDefault="008158E4" w:rsidP="0037498A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344D13" w:rsidRDefault="00344D13" w:rsidP="0037498A">
            <w:pPr>
              <w:pStyle w:val="Sinespaciado"/>
              <w:rPr>
                <w:lang w:val="es-ES"/>
              </w:rPr>
            </w:pPr>
          </w:p>
          <w:p w:rsidR="00344D13" w:rsidRDefault="00344D13" w:rsidP="0037498A">
            <w:pPr>
              <w:pStyle w:val="Sinespaciado"/>
              <w:rPr>
                <w:lang w:val="es-ES"/>
              </w:rPr>
            </w:pPr>
          </w:p>
          <w:p w:rsidR="0019468D" w:rsidRDefault="0019468D" w:rsidP="0037498A">
            <w:pPr>
              <w:pStyle w:val="Sinespaciado"/>
              <w:rPr>
                <w:lang w:val="es-ES"/>
              </w:rPr>
            </w:pPr>
          </w:p>
          <w:p w:rsidR="00344D13" w:rsidRPr="00513D62" w:rsidRDefault="00344D13" w:rsidP="00344D13">
            <w:pPr>
              <w:pStyle w:val="Sinespaciado"/>
              <w:rPr>
                <w:lang w:val="es-ES"/>
              </w:rPr>
            </w:pPr>
            <w:r w:rsidRPr="00513D62">
              <w:rPr>
                <w:lang w:val="es-ES"/>
              </w:rPr>
              <w:t>-</w:t>
            </w:r>
            <w:r w:rsidR="0019468D">
              <w:rPr>
                <w:lang w:val="es-ES"/>
              </w:rPr>
              <w:t>El sincretismo religioso</w:t>
            </w:r>
          </w:p>
          <w:p w:rsidR="00344D13" w:rsidRPr="00513D62" w:rsidRDefault="00344D13" w:rsidP="00344D13">
            <w:pPr>
              <w:pStyle w:val="Sinespaciado"/>
              <w:rPr>
                <w:lang w:val="es-ES"/>
              </w:rPr>
            </w:pPr>
          </w:p>
          <w:p w:rsidR="00FA0EF0" w:rsidRDefault="00FA0EF0" w:rsidP="00344D13">
            <w:pPr>
              <w:pStyle w:val="Sinespaciado"/>
              <w:rPr>
                <w:lang w:val="es-ES"/>
              </w:rPr>
            </w:pPr>
          </w:p>
          <w:p w:rsidR="00FA0EF0" w:rsidRDefault="00FA0EF0" w:rsidP="00344D13">
            <w:pPr>
              <w:pStyle w:val="Sinespaciado"/>
              <w:rPr>
                <w:lang w:val="es-ES"/>
              </w:rPr>
            </w:pPr>
          </w:p>
          <w:p w:rsidR="00344D13" w:rsidRPr="00513D62" w:rsidRDefault="00344D13" w:rsidP="00344D13">
            <w:pPr>
              <w:pStyle w:val="Sinespaciado"/>
              <w:rPr>
                <w:lang w:val="es-ES"/>
              </w:rPr>
            </w:pPr>
            <w:r w:rsidRPr="00513D62">
              <w:rPr>
                <w:lang w:val="es-ES"/>
              </w:rPr>
              <w:t>-</w:t>
            </w:r>
            <w:r w:rsidR="0019468D">
              <w:rPr>
                <w:lang w:val="es-ES"/>
              </w:rPr>
              <w:t xml:space="preserve">Sendero Luminoso y el </w:t>
            </w:r>
            <w:proofErr w:type="spellStart"/>
            <w:r w:rsidR="0019468D">
              <w:rPr>
                <w:lang w:val="es-ES"/>
              </w:rPr>
              <w:t>Inkarri</w:t>
            </w:r>
            <w:proofErr w:type="spellEnd"/>
            <w:r w:rsidR="0019468D">
              <w:rPr>
                <w:lang w:val="es-ES"/>
              </w:rPr>
              <w:t>.</w:t>
            </w:r>
          </w:p>
          <w:p w:rsidR="00344D13" w:rsidRPr="0037498A" w:rsidRDefault="00344D13" w:rsidP="0037498A">
            <w:pPr>
              <w:pStyle w:val="Sinespaciado"/>
              <w:rPr>
                <w:lang w:val="es-ES"/>
              </w:rPr>
            </w:pPr>
          </w:p>
        </w:tc>
        <w:tc>
          <w:tcPr>
            <w:tcW w:w="3402" w:type="dxa"/>
            <w:gridSpan w:val="2"/>
          </w:tcPr>
          <w:p w:rsidR="00056BF8" w:rsidRDefault="00056BF8" w:rsidP="005338F0">
            <w:pPr>
              <w:spacing w:after="0" w:line="240" w:lineRule="auto"/>
              <w:jc w:val="both"/>
              <w:rPr>
                <w:rFonts w:cs="Arial"/>
              </w:rPr>
            </w:pPr>
          </w:p>
          <w:p w:rsidR="00042076" w:rsidRDefault="00C01092" w:rsidP="005338F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El estudiante conoce</w:t>
            </w:r>
            <w:r w:rsidR="00042076">
              <w:rPr>
                <w:rFonts w:cs="Arial"/>
              </w:rPr>
              <w:t xml:space="preserve"> el concepto de fin de mundo en las sociedades andinas</w:t>
            </w:r>
          </w:p>
          <w:p w:rsidR="00042076" w:rsidRDefault="00042076" w:rsidP="005338F0">
            <w:pPr>
              <w:spacing w:after="0" w:line="240" w:lineRule="auto"/>
              <w:jc w:val="both"/>
              <w:rPr>
                <w:rFonts w:cs="Arial"/>
              </w:rPr>
            </w:pPr>
          </w:p>
          <w:p w:rsidR="00042076" w:rsidRDefault="00042076" w:rsidP="005338F0">
            <w:pPr>
              <w:spacing w:after="0" w:line="240" w:lineRule="auto"/>
              <w:jc w:val="both"/>
              <w:rPr>
                <w:rFonts w:cs="Arial"/>
              </w:rPr>
            </w:pPr>
          </w:p>
          <w:p w:rsidR="005119F9" w:rsidRDefault="00042076" w:rsidP="005338F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 estudiante entiende: Como es la vuelta de un tiempo nuevo. El </w:t>
            </w:r>
            <w:proofErr w:type="spellStart"/>
            <w:r>
              <w:rPr>
                <w:rFonts w:cs="Arial"/>
              </w:rPr>
              <w:t>Inkarri</w:t>
            </w:r>
            <w:proofErr w:type="spellEnd"/>
            <w:r>
              <w:rPr>
                <w:rFonts w:cs="Arial"/>
              </w:rPr>
              <w:t>.</w:t>
            </w:r>
          </w:p>
          <w:p w:rsidR="00C01092" w:rsidRDefault="00C01092" w:rsidP="005338F0">
            <w:pPr>
              <w:spacing w:after="0" w:line="240" w:lineRule="auto"/>
              <w:jc w:val="both"/>
              <w:rPr>
                <w:rFonts w:cs="Arial"/>
              </w:rPr>
            </w:pPr>
          </w:p>
          <w:p w:rsidR="00042076" w:rsidRDefault="00042076" w:rsidP="00344D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C01092" w:rsidRDefault="0019468D" w:rsidP="00344D13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El estudiante c</w:t>
            </w:r>
            <w:r w:rsidR="00045EAE">
              <w:rPr>
                <w:rFonts w:cs="Arial"/>
              </w:rPr>
              <w:t>onoce có</w:t>
            </w:r>
            <w:r w:rsidR="001F0E65">
              <w:rPr>
                <w:rFonts w:cs="Arial"/>
              </w:rPr>
              <w:t xml:space="preserve">mo </w:t>
            </w:r>
            <w:r w:rsidR="00042076">
              <w:rPr>
                <w:rFonts w:cs="Arial"/>
              </w:rPr>
              <w:t xml:space="preserve">surge el mesianismo en el mundo andino, la devoción e idolatrías. El caso de </w:t>
            </w:r>
            <w:proofErr w:type="spellStart"/>
            <w:r w:rsidR="00042076">
              <w:rPr>
                <w:rFonts w:cs="Arial"/>
              </w:rPr>
              <w:t>Toki</w:t>
            </w:r>
            <w:proofErr w:type="spellEnd"/>
            <w:r w:rsidR="00042076">
              <w:rPr>
                <w:rFonts w:cs="Arial"/>
              </w:rPr>
              <w:t xml:space="preserve"> </w:t>
            </w:r>
            <w:proofErr w:type="spellStart"/>
            <w:r w:rsidR="00042076">
              <w:rPr>
                <w:rFonts w:cs="Arial"/>
              </w:rPr>
              <w:t>Onkoy</w:t>
            </w:r>
            <w:proofErr w:type="spellEnd"/>
            <w:r w:rsidR="00042076">
              <w:rPr>
                <w:rFonts w:cs="Arial"/>
              </w:rPr>
              <w:t>.</w:t>
            </w:r>
          </w:p>
          <w:p w:rsidR="00344D13" w:rsidRDefault="00344D13" w:rsidP="00344D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19468D" w:rsidRDefault="0019468D" w:rsidP="00344D13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El estudiante entiende: la diferenciación religiosa entre el mundo andino y occidente.</w:t>
            </w:r>
          </w:p>
          <w:p w:rsidR="00042076" w:rsidRDefault="00042076" w:rsidP="00344D13">
            <w:pPr>
              <w:spacing w:after="0" w:line="240" w:lineRule="auto"/>
              <w:jc w:val="both"/>
              <w:rPr>
                <w:rFonts w:cs="Arial"/>
              </w:rPr>
            </w:pPr>
          </w:p>
          <w:p w:rsidR="00FA0EF0" w:rsidRDefault="00FA0EF0" w:rsidP="0019468D">
            <w:pPr>
              <w:spacing w:after="0" w:line="240" w:lineRule="auto"/>
              <w:jc w:val="both"/>
            </w:pPr>
            <w:r>
              <w:t xml:space="preserve">El alumno conoce </w:t>
            </w:r>
            <w:r w:rsidR="0019468D">
              <w:t>el sincretismo cultural que opera en el inconsciente colectivo.</w:t>
            </w:r>
          </w:p>
          <w:p w:rsidR="0019468D" w:rsidRPr="00B166E7" w:rsidRDefault="0019468D" w:rsidP="0019468D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90" w:type="dxa"/>
          </w:tcPr>
          <w:p w:rsidR="00056BF8" w:rsidRDefault="00C26CE3" w:rsidP="00D10563">
            <w:pPr>
              <w:spacing w:after="0" w:line="240" w:lineRule="auto"/>
              <w:rPr>
                <w:rFonts w:cs="Arial"/>
              </w:rPr>
            </w:pPr>
            <w:r w:rsidRPr="00D72E76">
              <w:rPr>
                <w:rFonts w:cs="Arial"/>
              </w:rPr>
              <w:lastRenderedPageBreak/>
              <w:t>2</w:t>
            </w:r>
          </w:p>
          <w:p w:rsidR="00D9444B" w:rsidRDefault="00AA7B99" w:rsidP="00D944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12</w:t>
            </w:r>
          </w:p>
          <w:p w:rsidR="00AA7B99" w:rsidRDefault="00AA7B99" w:rsidP="00D944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  <w:p w:rsidR="00AA7B99" w:rsidRDefault="00AA7B99" w:rsidP="00D944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  <w:p w:rsidR="00AA7B99" w:rsidRDefault="00AA7B99" w:rsidP="00D944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  <w:p w:rsidR="00AA7B99" w:rsidRDefault="00AA7B99" w:rsidP="00D944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  <w:p w:rsidR="00AA7B99" w:rsidRDefault="00AA7B99" w:rsidP="00D944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  <w:p w:rsidR="00AA7B99" w:rsidRDefault="00AA7B99" w:rsidP="00D944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  <w:p w:rsidR="00AA7B99" w:rsidRPr="00B166E7" w:rsidRDefault="00AA7B99" w:rsidP="00D9444B">
            <w:pPr>
              <w:spacing w:after="0" w:line="240" w:lineRule="auto"/>
              <w:rPr>
                <w:rFonts w:cs="Arial"/>
              </w:rPr>
            </w:pPr>
          </w:p>
          <w:p w:rsidR="00344D13" w:rsidRPr="00B166E7" w:rsidRDefault="00344D13" w:rsidP="00344D1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20229" w:rsidRDefault="00220229" w:rsidP="0007750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268"/>
        <w:gridCol w:w="2835"/>
        <w:gridCol w:w="567"/>
        <w:gridCol w:w="1590"/>
      </w:tblGrid>
      <w:tr w:rsidR="008E38AF" w:rsidRPr="00B166E7" w:rsidTr="00513D62">
        <w:tc>
          <w:tcPr>
            <w:tcW w:w="1384" w:type="dxa"/>
            <w:shd w:val="solid" w:color="A6A6A6" w:fill="auto"/>
          </w:tcPr>
          <w:p w:rsidR="008E38AF" w:rsidRPr="00B166E7" w:rsidRDefault="008E38AF" w:rsidP="00513D6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 xml:space="preserve">Número </w:t>
            </w:r>
          </w:p>
        </w:tc>
        <w:tc>
          <w:tcPr>
            <w:tcW w:w="5103" w:type="dxa"/>
            <w:gridSpan w:val="2"/>
            <w:shd w:val="solid" w:color="A6A6A6" w:fill="auto"/>
          </w:tcPr>
          <w:p w:rsidR="008E38AF" w:rsidRPr="00B166E7" w:rsidRDefault="008E38AF" w:rsidP="00513D6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Nombre de la Unidad</w:t>
            </w:r>
          </w:p>
        </w:tc>
        <w:tc>
          <w:tcPr>
            <w:tcW w:w="2157" w:type="dxa"/>
            <w:gridSpan w:val="2"/>
            <w:shd w:val="solid" w:color="A6A6A6" w:fill="auto"/>
          </w:tcPr>
          <w:p w:rsidR="008E38AF" w:rsidRPr="00B166E7" w:rsidRDefault="008E38AF" w:rsidP="00513D6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Duración en Semanas</w:t>
            </w:r>
          </w:p>
        </w:tc>
      </w:tr>
      <w:tr w:rsidR="008E38AF" w:rsidRPr="00B166E7" w:rsidTr="00513D62">
        <w:tc>
          <w:tcPr>
            <w:tcW w:w="1384" w:type="dxa"/>
            <w:tcBorders>
              <w:bottom w:val="single" w:sz="4" w:space="0" w:color="000000"/>
            </w:tcBorders>
          </w:tcPr>
          <w:p w:rsidR="008E38AF" w:rsidRPr="00B166E7" w:rsidRDefault="00F56933" w:rsidP="00513D6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103" w:type="dxa"/>
            <w:gridSpan w:val="2"/>
            <w:tcBorders>
              <w:bottom w:val="single" w:sz="4" w:space="0" w:color="000000"/>
            </w:tcBorders>
          </w:tcPr>
          <w:p w:rsidR="008E38AF" w:rsidRDefault="0067446E" w:rsidP="0067446E">
            <w:pPr>
              <w:tabs>
                <w:tab w:val="left" w:pos="1302"/>
              </w:tabs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Cronologías históricas y culturas andinas</w:t>
            </w:r>
          </w:p>
          <w:p w:rsidR="00420D5A" w:rsidRPr="00AF4D7A" w:rsidRDefault="00420D5A" w:rsidP="00AF4D7A">
            <w:pPr>
              <w:tabs>
                <w:tab w:val="left" w:pos="1302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157" w:type="dxa"/>
            <w:gridSpan w:val="2"/>
            <w:tcBorders>
              <w:bottom w:val="single" w:sz="4" w:space="0" w:color="000000"/>
            </w:tcBorders>
          </w:tcPr>
          <w:p w:rsidR="00480827" w:rsidRPr="00B166E7" w:rsidRDefault="00753CE3" w:rsidP="00513D6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8E38AF" w:rsidRPr="00B166E7" w:rsidTr="00513D62">
        <w:tc>
          <w:tcPr>
            <w:tcW w:w="3652" w:type="dxa"/>
            <w:gridSpan w:val="2"/>
            <w:shd w:val="solid" w:color="A6A6A6" w:fill="auto"/>
            <w:vAlign w:val="center"/>
          </w:tcPr>
          <w:p w:rsidR="008E38AF" w:rsidRPr="00B166E7" w:rsidRDefault="008E38AF" w:rsidP="00513D6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Contenidos</w:t>
            </w:r>
          </w:p>
        </w:tc>
        <w:tc>
          <w:tcPr>
            <w:tcW w:w="3402" w:type="dxa"/>
            <w:gridSpan w:val="2"/>
            <w:shd w:val="solid" w:color="A6A6A6" w:fill="auto"/>
            <w:vAlign w:val="center"/>
          </w:tcPr>
          <w:p w:rsidR="008E38AF" w:rsidRPr="00B166E7" w:rsidRDefault="008E38AF" w:rsidP="00513D6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Indicador de logro</w:t>
            </w:r>
          </w:p>
        </w:tc>
        <w:tc>
          <w:tcPr>
            <w:tcW w:w="1590" w:type="dxa"/>
            <w:shd w:val="solid" w:color="A6A6A6" w:fill="auto"/>
          </w:tcPr>
          <w:p w:rsidR="008E38AF" w:rsidRPr="00B166E7" w:rsidRDefault="008E38AF" w:rsidP="00513D62">
            <w:pPr>
              <w:spacing w:after="0" w:line="240" w:lineRule="auto"/>
              <w:jc w:val="center"/>
              <w:rPr>
                <w:rFonts w:cs="Arial"/>
              </w:rPr>
            </w:pPr>
            <w:r w:rsidRPr="00B166E7">
              <w:rPr>
                <w:rFonts w:cs="Arial"/>
              </w:rPr>
              <w:t>Referencias a la Bibliografía</w:t>
            </w:r>
          </w:p>
        </w:tc>
      </w:tr>
      <w:tr w:rsidR="008E38AF" w:rsidRPr="00B166E7" w:rsidTr="00513D62">
        <w:tc>
          <w:tcPr>
            <w:tcW w:w="3652" w:type="dxa"/>
            <w:gridSpan w:val="2"/>
          </w:tcPr>
          <w:p w:rsidR="008E38AF" w:rsidRPr="00B166E7" w:rsidRDefault="008E38AF" w:rsidP="00E02C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8E38AF" w:rsidRPr="00513D62" w:rsidRDefault="0067446E" w:rsidP="00E02C8C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-Cronología histórica andina</w:t>
            </w:r>
          </w:p>
          <w:p w:rsidR="00195E0F" w:rsidRPr="00513D62" w:rsidRDefault="00195E0F" w:rsidP="00E02C8C">
            <w:pPr>
              <w:pStyle w:val="Sinespaciado"/>
              <w:rPr>
                <w:lang w:val="es-ES"/>
              </w:rPr>
            </w:pPr>
          </w:p>
          <w:p w:rsidR="00FA0EF0" w:rsidRDefault="00FA0EF0" w:rsidP="00E02C8C">
            <w:pPr>
              <w:pStyle w:val="Sinespaciado"/>
              <w:rPr>
                <w:lang w:val="es-ES"/>
              </w:rPr>
            </w:pPr>
          </w:p>
          <w:p w:rsidR="00195E0F" w:rsidRPr="00513D62" w:rsidRDefault="00195E0F" w:rsidP="00E02C8C">
            <w:pPr>
              <w:pStyle w:val="Sinespaciado"/>
              <w:rPr>
                <w:lang w:val="es-ES"/>
              </w:rPr>
            </w:pPr>
          </w:p>
          <w:p w:rsidR="00E02C8C" w:rsidRDefault="00E02C8C" w:rsidP="00E02C8C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</w:rPr>
            </w:pPr>
          </w:p>
          <w:p w:rsidR="00F56933" w:rsidRDefault="00F56933" w:rsidP="00E02C8C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</w:rPr>
            </w:pPr>
            <w:r w:rsidRPr="00B166E7">
              <w:rPr>
                <w:rFonts w:cs="PalatinoLinotype"/>
              </w:rPr>
              <w:t>-</w:t>
            </w:r>
            <w:r w:rsidR="0067446E">
              <w:rPr>
                <w:rFonts w:cs="PalatinoLinotype"/>
              </w:rPr>
              <w:t>Culturas andinas prehispánicas</w:t>
            </w:r>
          </w:p>
          <w:p w:rsidR="0067446E" w:rsidRPr="007D56FC" w:rsidRDefault="0067446E" w:rsidP="007D56FC">
            <w:pPr>
              <w:pStyle w:val="Sinespaciado"/>
              <w:numPr>
                <w:ilvl w:val="0"/>
                <w:numId w:val="28"/>
              </w:numPr>
            </w:pPr>
            <w:r w:rsidRPr="007D56FC">
              <w:t>Chavín</w:t>
            </w:r>
          </w:p>
          <w:p w:rsidR="0067446E" w:rsidRPr="007D56FC" w:rsidRDefault="0067446E" w:rsidP="007D56FC">
            <w:pPr>
              <w:pStyle w:val="Sinespaciado"/>
              <w:numPr>
                <w:ilvl w:val="0"/>
                <w:numId w:val="28"/>
              </w:numPr>
            </w:pPr>
            <w:r w:rsidRPr="007D56FC">
              <w:t>Paracas</w:t>
            </w:r>
          </w:p>
          <w:p w:rsidR="0067446E" w:rsidRPr="007D56FC" w:rsidRDefault="0067446E" w:rsidP="007D56FC">
            <w:pPr>
              <w:pStyle w:val="Sinespaciado"/>
              <w:numPr>
                <w:ilvl w:val="0"/>
                <w:numId w:val="28"/>
              </w:numPr>
            </w:pPr>
            <w:r w:rsidRPr="007D56FC">
              <w:t>Nazca</w:t>
            </w:r>
          </w:p>
          <w:p w:rsidR="0067446E" w:rsidRPr="007D56FC" w:rsidRDefault="0067446E" w:rsidP="007D56FC">
            <w:pPr>
              <w:pStyle w:val="Sinespaciado"/>
              <w:numPr>
                <w:ilvl w:val="0"/>
                <w:numId w:val="28"/>
              </w:numPr>
            </w:pPr>
            <w:proofErr w:type="spellStart"/>
            <w:r w:rsidRPr="007D56FC">
              <w:t>Tiawanaco</w:t>
            </w:r>
            <w:proofErr w:type="spellEnd"/>
          </w:p>
          <w:p w:rsidR="007D56FC" w:rsidRDefault="0067446E" w:rsidP="007D56FC">
            <w:pPr>
              <w:pStyle w:val="Sinespaciado"/>
              <w:numPr>
                <w:ilvl w:val="0"/>
                <w:numId w:val="28"/>
              </w:numPr>
            </w:pPr>
            <w:r w:rsidRPr="007D56FC">
              <w:t>Mochica</w:t>
            </w:r>
          </w:p>
          <w:p w:rsidR="0067446E" w:rsidRPr="007D56FC" w:rsidRDefault="0067446E" w:rsidP="007D56FC">
            <w:pPr>
              <w:pStyle w:val="Sinespaciado"/>
              <w:numPr>
                <w:ilvl w:val="0"/>
                <w:numId w:val="28"/>
              </w:numPr>
            </w:pPr>
            <w:r w:rsidRPr="007D56FC">
              <w:t>Huari</w:t>
            </w:r>
          </w:p>
          <w:p w:rsidR="007D56FC" w:rsidRDefault="0067446E" w:rsidP="007D56FC">
            <w:pPr>
              <w:pStyle w:val="Sinespaciado"/>
              <w:numPr>
                <w:ilvl w:val="0"/>
                <w:numId w:val="28"/>
              </w:numPr>
            </w:pPr>
            <w:r w:rsidRPr="007D56FC">
              <w:t>Chimú</w:t>
            </w:r>
          </w:p>
          <w:p w:rsidR="0067446E" w:rsidRPr="00B166E7" w:rsidRDefault="007D56FC" w:rsidP="007D56FC">
            <w:pPr>
              <w:pStyle w:val="Sinespaciado"/>
              <w:numPr>
                <w:ilvl w:val="0"/>
                <w:numId w:val="28"/>
              </w:numPr>
            </w:pPr>
            <w:proofErr w:type="spellStart"/>
            <w:r>
              <w:t>Inka</w:t>
            </w:r>
            <w:proofErr w:type="spellEnd"/>
            <w:r w:rsidR="0067446E">
              <w:rPr>
                <w:rFonts w:ascii="Helvetica" w:hAnsi="Helvetica" w:cs="Helvetica"/>
                <w:color w:val="333333"/>
              </w:rPr>
              <w:br/>
            </w:r>
            <w:r w:rsidR="0067446E">
              <w:rPr>
                <w:rFonts w:ascii="Helvetica" w:hAnsi="Helvetica" w:cs="Helvetica"/>
                <w:color w:val="333333"/>
                <w:lang w:val="es-ES"/>
              </w:rPr>
              <w:br/>
            </w:r>
          </w:p>
          <w:p w:rsidR="00E02C8C" w:rsidRDefault="00E02C8C" w:rsidP="00E02C8C">
            <w:pPr>
              <w:autoSpaceDE w:val="0"/>
              <w:autoSpaceDN w:val="0"/>
              <w:adjustRightInd w:val="0"/>
              <w:spacing w:after="0" w:line="240" w:lineRule="auto"/>
              <w:rPr>
                <w:rFonts w:cs="PalatinoLinotype"/>
              </w:rPr>
            </w:pPr>
          </w:p>
          <w:p w:rsidR="00F56933" w:rsidRPr="00B166E7" w:rsidRDefault="00F56933" w:rsidP="00E0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alatinoLinotype"/>
              </w:rPr>
            </w:pPr>
          </w:p>
          <w:p w:rsidR="008E38AF" w:rsidRPr="00B166E7" w:rsidRDefault="008E38AF" w:rsidP="00E02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8E38AF" w:rsidRDefault="008E38AF" w:rsidP="00513D62">
            <w:pPr>
              <w:spacing w:after="0" w:line="240" w:lineRule="auto"/>
              <w:jc w:val="both"/>
              <w:rPr>
                <w:rFonts w:cs="Arial"/>
              </w:rPr>
            </w:pPr>
          </w:p>
          <w:p w:rsidR="00E02C8C" w:rsidRDefault="001F0E65" w:rsidP="00FA0EF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El estudiante </w:t>
            </w:r>
            <w:r w:rsidR="00FA0EF0">
              <w:rPr>
                <w:rFonts w:cs="Arial"/>
              </w:rPr>
              <w:t>c</w:t>
            </w:r>
            <w:r>
              <w:rPr>
                <w:rFonts w:cs="Arial"/>
              </w:rPr>
              <w:t>onoce</w:t>
            </w:r>
            <w:r w:rsidR="002247EF">
              <w:rPr>
                <w:rFonts w:cs="Arial"/>
              </w:rPr>
              <w:t xml:space="preserve"> una cronología histórica de </w:t>
            </w:r>
            <w:r w:rsidR="0067446E">
              <w:rPr>
                <w:rFonts w:cs="Arial"/>
              </w:rPr>
              <w:t>las diferentes culturas prehispánicas</w:t>
            </w:r>
          </w:p>
          <w:p w:rsidR="0067446E" w:rsidRDefault="0067446E" w:rsidP="00FA0EF0">
            <w:pPr>
              <w:spacing w:after="0" w:line="240" w:lineRule="auto"/>
              <w:jc w:val="both"/>
              <w:rPr>
                <w:rFonts w:cs="Arial"/>
              </w:rPr>
            </w:pPr>
          </w:p>
          <w:p w:rsidR="002247EF" w:rsidRDefault="002247EF" w:rsidP="00FA0EF0">
            <w:pPr>
              <w:spacing w:after="0" w:line="240" w:lineRule="auto"/>
              <w:jc w:val="both"/>
              <w:rPr>
                <w:rFonts w:cs="Arial"/>
              </w:rPr>
            </w:pPr>
          </w:p>
          <w:p w:rsidR="001F0E65" w:rsidRDefault="007D56FC" w:rsidP="007D56F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="00E02C8C">
              <w:rPr>
                <w:rFonts w:cs="Arial"/>
              </w:rPr>
              <w:t xml:space="preserve">El estudiante conoce el </w:t>
            </w:r>
            <w:r>
              <w:rPr>
                <w:rFonts w:cs="Arial"/>
              </w:rPr>
              <w:t xml:space="preserve">contexto cultural del </w:t>
            </w:r>
            <w:proofErr w:type="spellStart"/>
            <w:r>
              <w:rPr>
                <w:rFonts w:cs="Arial"/>
              </w:rPr>
              <w:t>Tawantinsuyo</w:t>
            </w:r>
            <w:proofErr w:type="spellEnd"/>
            <w:r>
              <w:rPr>
                <w:rFonts w:cs="Arial"/>
              </w:rPr>
              <w:t>.</w:t>
            </w:r>
          </w:p>
          <w:p w:rsidR="007D56FC" w:rsidRDefault="007D56FC" w:rsidP="007D56FC">
            <w:pPr>
              <w:spacing w:after="0" w:line="240" w:lineRule="auto"/>
              <w:jc w:val="both"/>
              <w:rPr>
                <w:rFonts w:cs="Arial"/>
              </w:rPr>
            </w:pPr>
          </w:p>
          <w:p w:rsidR="007D56FC" w:rsidRDefault="007D56FC" w:rsidP="007D56FC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-El estudiante diferencia en el tiempo y el espacio</w:t>
            </w:r>
            <w:r w:rsidR="00753CE3">
              <w:rPr>
                <w:rFonts w:cs="Arial"/>
              </w:rPr>
              <w:t xml:space="preserve"> la emergencia y esplendor cultural de diferentes sociedades andinas.</w:t>
            </w:r>
          </w:p>
          <w:p w:rsidR="00E02C8C" w:rsidRDefault="00E02C8C" w:rsidP="00FA0EF0">
            <w:pPr>
              <w:spacing w:after="0" w:line="240" w:lineRule="auto"/>
              <w:jc w:val="both"/>
              <w:rPr>
                <w:rFonts w:cs="Arial"/>
              </w:rPr>
            </w:pPr>
          </w:p>
          <w:p w:rsidR="00E02C8C" w:rsidRPr="00B166E7" w:rsidRDefault="00E02C8C" w:rsidP="00FA0EF0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590" w:type="dxa"/>
          </w:tcPr>
          <w:p w:rsidR="008E38AF" w:rsidRDefault="008E38AF" w:rsidP="00513D62">
            <w:pPr>
              <w:spacing w:after="0" w:line="240" w:lineRule="auto"/>
              <w:rPr>
                <w:rFonts w:cs="Arial"/>
              </w:rPr>
            </w:pP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32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  <w:p w:rsidR="00AA7B99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34</w:t>
            </w:r>
          </w:p>
          <w:p w:rsidR="007B6FFC" w:rsidRPr="00B166E7" w:rsidRDefault="00AA7B99" w:rsidP="00AA7B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7B6FFC">
              <w:rPr>
                <w:rFonts w:cs="Arial"/>
              </w:rPr>
              <w:t xml:space="preserve"> </w:t>
            </w:r>
          </w:p>
        </w:tc>
      </w:tr>
    </w:tbl>
    <w:p w:rsidR="008E38AF" w:rsidRDefault="008E38AF" w:rsidP="00077502">
      <w:pPr>
        <w:rPr>
          <w:rFonts w:cs="Arial"/>
        </w:rPr>
      </w:pPr>
    </w:p>
    <w:p w:rsidR="008E38AF" w:rsidRDefault="008E38AF" w:rsidP="00077502">
      <w:pPr>
        <w:rPr>
          <w:rFonts w:cs="Arial"/>
        </w:rPr>
      </w:pPr>
    </w:p>
    <w:p w:rsidR="00753CE3" w:rsidRDefault="00753CE3" w:rsidP="00077502">
      <w:pPr>
        <w:rPr>
          <w:rFonts w:cs="Arial"/>
        </w:rPr>
      </w:pPr>
    </w:p>
    <w:p w:rsidR="00753CE3" w:rsidRDefault="00753CE3" w:rsidP="00077502">
      <w:pPr>
        <w:rPr>
          <w:rFonts w:cs="Arial"/>
        </w:rPr>
      </w:pPr>
    </w:p>
    <w:p w:rsidR="00753CE3" w:rsidRPr="00B166E7" w:rsidRDefault="00753CE3" w:rsidP="0007750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220229" w:rsidRPr="00B166E7">
        <w:tc>
          <w:tcPr>
            <w:tcW w:w="8644" w:type="dxa"/>
            <w:shd w:val="solid" w:color="A6A6A6" w:fill="auto"/>
          </w:tcPr>
          <w:p w:rsidR="00220229" w:rsidRPr="00B166E7" w:rsidRDefault="00220229" w:rsidP="009836B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B166E7">
              <w:rPr>
                <w:rFonts w:cs="Arial"/>
                <w:b/>
              </w:rPr>
              <w:lastRenderedPageBreak/>
              <w:t>Bibliografía General</w:t>
            </w:r>
          </w:p>
        </w:tc>
      </w:tr>
      <w:tr w:rsidR="00220229" w:rsidRPr="00B166E7">
        <w:trPr>
          <w:trHeight w:val="796"/>
        </w:trPr>
        <w:tc>
          <w:tcPr>
            <w:tcW w:w="8644" w:type="dxa"/>
          </w:tcPr>
          <w:p w:rsidR="00F42478" w:rsidRPr="00D72E76" w:rsidRDefault="00F42478" w:rsidP="00645A80">
            <w:pPr>
              <w:pStyle w:val="Prrafodelista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zh-CN"/>
              </w:rPr>
            </w:pPr>
            <w:r w:rsidRPr="00D72E76">
              <w:rPr>
                <w:rFonts w:eastAsia="Times New Roman"/>
                <w:b/>
                <w:kern w:val="3"/>
                <w:lang w:eastAsia="zh-CN"/>
              </w:rPr>
              <w:t>-Bengoa, José</w:t>
            </w:r>
            <w:r w:rsidRPr="00D72E76">
              <w:rPr>
                <w:rFonts w:eastAsia="Times New Roman"/>
                <w:kern w:val="3"/>
                <w:lang w:eastAsia="zh-CN"/>
              </w:rPr>
              <w:t>; “Historia del Pueblo Mapuche. Siglo XIX-XX”. 6° Edición, corregida. Libro VII. Biblioteca del Bicentenario.</w:t>
            </w:r>
          </w:p>
          <w:p w:rsidR="00F42478" w:rsidRPr="00D72E76" w:rsidRDefault="00F42478" w:rsidP="00645A80">
            <w:pPr>
              <w:pStyle w:val="Prrafodelista"/>
              <w:numPr>
                <w:ilvl w:val="0"/>
                <w:numId w:val="31"/>
              </w:num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zh-CN"/>
              </w:rPr>
            </w:pPr>
            <w:r w:rsidRPr="00D72E76">
              <w:rPr>
                <w:rFonts w:eastAsia="Times New Roman"/>
                <w:b/>
                <w:bCs/>
                <w:kern w:val="3"/>
                <w:lang w:eastAsia="zh-CN"/>
              </w:rPr>
              <w:t>-Contreras Painemal, Carlos</w:t>
            </w:r>
            <w:r w:rsidRPr="00D72E76">
              <w:rPr>
                <w:rFonts w:eastAsia="Times New Roman"/>
                <w:kern w:val="3"/>
                <w:lang w:eastAsia="zh-CN"/>
              </w:rPr>
              <w:t xml:space="preserve">: “La Oralidad y la Escritura en la Sociedad Mapuche.” En: “Actas del Primer Congreso Internacional de Historia Mapuche.  Celebrado en </w:t>
            </w:r>
            <w:proofErr w:type="spellStart"/>
            <w:r w:rsidRPr="00D72E76">
              <w:rPr>
                <w:rFonts w:eastAsia="Times New Roman"/>
                <w:kern w:val="3"/>
                <w:lang w:eastAsia="zh-CN"/>
              </w:rPr>
              <w:t>Siegen</w:t>
            </w:r>
            <w:proofErr w:type="spellEnd"/>
            <w:r w:rsidRPr="00D72E76">
              <w:rPr>
                <w:rFonts w:eastAsia="Times New Roman"/>
                <w:kern w:val="3"/>
                <w:lang w:eastAsia="zh-CN"/>
              </w:rPr>
              <w:t>, Alemania, del 1 al 4 de febrero 2002”.</w:t>
            </w:r>
          </w:p>
          <w:p w:rsidR="00F42478" w:rsidRPr="00D72E76" w:rsidRDefault="00F42478" w:rsidP="00645A80">
            <w:pPr>
              <w:pStyle w:val="Prrafodelista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val="de-DE" w:eastAsia="zh-CN"/>
              </w:rPr>
            </w:pPr>
            <w:r w:rsidRPr="00D72E76">
              <w:rPr>
                <w:rFonts w:eastAsia="Times New Roman"/>
                <w:b/>
                <w:kern w:val="3"/>
                <w:lang w:eastAsia="zh-CN"/>
              </w:rPr>
              <w:t xml:space="preserve">-Contreras </w:t>
            </w:r>
            <w:proofErr w:type="spellStart"/>
            <w:r w:rsidRPr="00D72E76">
              <w:rPr>
                <w:rFonts w:eastAsia="Times New Roman"/>
                <w:b/>
                <w:kern w:val="3"/>
                <w:lang w:eastAsia="zh-CN"/>
              </w:rPr>
              <w:t>Painemal</w:t>
            </w:r>
            <w:proofErr w:type="spellEnd"/>
            <w:r w:rsidRPr="00D72E76">
              <w:rPr>
                <w:rFonts w:eastAsia="Times New Roman"/>
                <w:b/>
                <w:kern w:val="3"/>
                <w:lang w:eastAsia="zh-CN"/>
              </w:rPr>
              <w:t>, Carlos</w:t>
            </w:r>
            <w:r w:rsidRPr="00D72E76">
              <w:rPr>
                <w:rFonts w:eastAsia="Times New Roman"/>
                <w:kern w:val="3"/>
                <w:lang w:eastAsia="zh-CN"/>
              </w:rPr>
              <w:t>; “</w:t>
            </w:r>
            <w:proofErr w:type="spellStart"/>
            <w:r w:rsidRPr="00D72E76">
              <w:rPr>
                <w:rFonts w:eastAsia="Times New Roman"/>
                <w:kern w:val="3"/>
                <w:lang w:eastAsia="zh-CN"/>
              </w:rPr>
              <w:t>Koyang</w:t>
            </w:r>
            <w:proofErr w:type="spellEnd"/>
            <w:r w:rsidRPr="00D72E76">
              <w:rPr>
                <w:rFonts w:eastAsia="Times New Roman"/>
                <w:kern w:val="3"/>
                <w:lang w:eastAsia="zh-CN"/>
              </w:rPr>
              <w:t xml:space="preserve">: Parlamento y Protocolo en la Diplomacia mapuche-castellana Siglos XVI-XIX” </w:t>
            </w:r>
            <w:proofErr w:type="spellStart"/>
            <w:r w:rsidRPr="00D72E76">
              <w:rPr>
                <w:rFonts w:eastAsia="Times New Roman"/>
                <w:kern w:val="3"/>
                <w:lang w:eastAsia="zh-CN"/>
              </w:rPr>
              <w:t>Freie</w:t>
            </w:r>
            <w:proofErr w:type="spellEnd"/>
            <w:r w:rsidRPr="00D72E76">
              <w:rPr>
                <w:rFonts w:eastAsia="Times New Roman"/>
                <w:kern w:val="3"/>
                <w:lang w:eastAsia="zh-CN"/>
              </w:rPr>
              <w:t xml:space="preserve"> </w:t>
            </w:r>
            <w:proofErr w:type="spellStart"/>
            <w:r w:rsidRPr="00D72E76">
              <w:rPr>
                <w:rFonts w:eastAsia="Times New Roman"/>
                <w:kern w:val="3"/>
                <w:lang w:eastAsia="zh-CN"/>
              </w:rPr>
              <w:t>Universität</w:t>
            </w:r>
            <w:proofErr w:type="spellEnd"/>
            <w:r w:rsidRPr="00D72E76">
              <w:rPr>
                <w:rFonts w:eastAsia="Times New Roman"/>
                <w:kern w:val="3"/>
                <w:lang w:eastAsia="zh-CN"/>
              </w:rPr>
              <w:t xml:space="preserve"> Berlín </w:t>
            </w:r>
            <w:proofErr w:type="spellStart"/>
            <w:r w:rsidRPr="00D72E76">
              <w:rPr>
                <w:rFonts w:eastAsia="Times New Roman"/>
                <w:kern w:val="3"/>
                <w:lang w:eastAsia="zh-CN"/>
              </w:rPr>
              <w:t>Ñuke</w:t>
            </w:r>
            <w:proofErr w:type="spellEnd"/>
            <w:r w:rsidRPr="00D72E76">
              <w:rPr>
                <w:rFonts w:eastAsia="Times New Roman"/>
                <w:kern w:val="3"/>
                <w:lang w:eastAsia="zh-CN"/>
              </w:rPr>
              <w:t xml:space="preserve"> </w:t>
            </w:r>
            <w:proofErr w:type="spellStart"/>
            <w:r w:rsidRPr="00D72E76">
              <w:rPr>
                <w:rFonts w:eastAsia="Times New Roman"/>
                <w:kern w:val="3"/>
                <w:lang w:eastAsia="zh-CN"/>
              </w:rPr>
              <w:t>Mapuförlaget</w:t>
            </w:r>
            <w:proofErr w:type="spellEnd"/>
            <w:r w:rsidRPr="00D72E76">
              <w:rPr>
                <w:rFonts w:eastAsia="Times New Roman"/>
                <w:kern w:val="3"/>
                <w:lang w:eastAsia="zh-CN"/>
              </w:rPr>
              <w:t xml:space="preserve"> 2007. </w:t>
            </w:r>
            <w:r w:rsidRPr="00D72E76">
              <w:rPr>
                <w:rFonts w:eastAsia="Times New Roman"/>
                <w:kern w:val="3"/>
                <w:lang w:val="de-DE" w:eastAsia="zh-CN"/>
              </w:rPr>
              <w:t>En cooperación con: FDCL - Forschungs- und Dokumentationszentrum Chile-Lateinamerika Berlín, Alemania</w:t>
            </w:r>
          </w:p>
          <w:p w:rsidR="00645A80" w:rsidRPr="00645A80" w:rsidRDefault="00645A80" w:rsidP="00645A80">
            <w:pPr>
              <w:pStyle w:val="Sinespaciado"/>
              <w:numPr>
                <w:ilvl w:val="0"/>
                <w:numId w:val="31"/>
              </w:numPr>
            </w:pPr>
            <w:r>
              <w:rPr>
                <w:b/>
                <w:bCs/>
              </w:rPr>
              <w:t>-</w:t>
            </w:r>
            <w:proofErr w:type="spellStart"/>
            <w:r w:rsidRPr="00645A80">
              <w:rPr>
                <w:b/>
                <w:bCs/>
              </w:rPr>
              <w:t>Clastres</w:t>
            </w:r>
            <w:proofErr w:type="spellEnd"/>
            <w:r w:rsidRPr="00645A80">
              <w:rPr>
                <w:b/>
                <w:bCs/>
              </w:rPr>
              <w:t>, Pierre</w:t>
            </w:r>
            <w:r w:rsidRPr="00645A80">
              <w:t>: “La Cuestión de Poder en las Sociedades Primitivas”. En:</w:t>
            </w:r>
            <w:r w:rsidR="00B800A2">
              <w:t xml:space="preserve"> </w:t>
            </w:r>
            <w:r w:rsidRPr="00645A80">
              <w:t xml:space="preserve">“Investigaciones </w:t>
            </w:r>
            <w:r>
              <w:t xml:space="preserve"> </w:t>
            </w:r>
            <w:r w:rsidRPr="00645A80">
              <w:t xml:space="preserve">en Antropología Política”. Editorial </w:t>
            </w:r>
            <w:proofErr w:type="spellStart"/>
            <w:r w:rsidRPr="00645A80">
              <w:t>Gedisa</w:t>
            </w:r>
            <w:proofErr w:type="spellEnd"/>
            <w:r w:rsidRPr="00645A80">
              <w:t>. Barcelona. 1966.</w:t>
            </w:r>
          </w:p>
          <w:p w:rsidR="00645A80" w:rsidRPr="00645A80" w:rsidRDefault="00645A80" w:rsidP="00645A80">
            <w:pPr>
              <w:pStyle w:val="Sinespaciado"/>
              <w:numPr>
                <w:ilvl w:val="0"/>
                <w:numId w:val="31"/>
              </w:numPr>
            </w:pPr>
            <w:r>
              <w:rPr>
                <w:b/>
                <w:bCs/>
              </w:rPr>
              <w:t>-</w:t>
            </w:r>
            <w:proofErr w:type="spellStart"/>
            <w:r w:rsidRPr="00645A80">
              <w:rPr>
                <w:b/>
                <w:bCs/>
              </w:rPr>
              <w:t>Clastres</w:t>
            </w:r>
            <w:proofErr w:type="spellEnd"/>
            <w:r w:rsidRPr="00645A80">
              <w:rPr>
                <w:b/>
                <w:bCs/>
              </w:rPr>
              <w:t>, Pierre</w:t>
            </w:r>
            <w:r w:rsidRPr="00645A80">
              <w:t>: “La Economía Primitiva”. En:</w:t>
            </w:r>
            <w:r w:rsidR="00B800A2">
              <w:t xml:space="preserve"> </w:t>
            </w:r>
            <w:r w:rsidRPr="00645A80">
              <w:t xml:space="preserve">“Investigaciones en Antropología Política”. </w:t>
            </w:r>
            <w:r>
              <w:t xml:space="preserve"> </w:t>
            </w:r>
            <w:r w:rsidRPr="00645A80">
              <w:t xml:space="preserve">Editorial </w:t>
            </w:r>
            <w:proofErr w:type="spellStart"/>
            <w:r w:rsidRPr="00645A80">
              <w:t>Gedisa</w:t>
            </w:r>
            <w:proofErr w:type="spellEnd"/>
            <w:r w:rsidRPr="00645A80">
              <w:t>, Barcelona. 1996.</w:t>
            </w:r>
          </w:p>
          <w:p w:rsidR="00645A80" w:rsidRPr="00645A80" w:rsidRDefault="00645A80" w:rsidP="00645A80">
            <w:pPr>
              <w:pStyle w:val="Sinespaciado"/>
              <w:numPr>
                <w:ilvl w:val="0"/>
                <w:numId w:val="31"/>
              </w:numPr>
            </w:pPr>
            <w:r>
              <w:rPr>
                <w:b/>
                <w:bCs/>
              </w:rPr>
              <w:t>-</w:t>
            </w:r>
            <w:proofErr w:type="spellStart"/>
            <w:r w:rsidRPr="00645A80">
              <w:rPr>
                <w:b/>
                <w:bCs/>
              </w:rPr>
              <w:t>Clastres</w:t>
            </w:r>
            <w:proofErr w:type="spellEnd"/>
            <w:r w:rsidRPr="00645A80">
              <w:rPr>
                <w:b/>
                <w:bCs/>
              </w:rPr>
              <w:t>, Pierre</w:t>
            </w:r>
            <w:r w:rsidRPr="00645A80">
              <w:t>: “Libertad, Desventura Innombrable”. En:</w:t>
            </w:r>
            <w:r w:rsidR="00B800A2">
              <w:t xml:space="preserve"> </w:t>
            </w:r>
            <w:r w:rsidRPr="00645A80">
              <w:t xml:space="preserve">“Investigaciones en Antropología Política”. Editorial </w:t>
            </w:r>
            <w:proofErr w:type="spellStart"/>
            <w:r w:rsidRPr="00645A80">
              <w:t>Gedisa</w:t>
            </w:r>
            <w:proofErr w:type="spellEnd"/>
            <w:r w:rsidRPr="00645A80">
              <w:t>. Barcelona. 1966</w:t>
            </w:r>
          </w:p>
          <w:p w:rsidR="00645A80" w:rsidRPr="00645A80" w:rsidRDefault="00645A80" w:rsidP="00645A80">
            <w:pPr>
              <w:pStyle w:val="Sinespaciado"/>
              <w:numPr>
                <w:ilvl w:val="0"/>
                <w:numId w:val="31"/>
              </w:numPr>
            </w:pPr>
            <w:r>
              <w:rPr>
                <w:b/>
                <w:bCs/>
              </w:rPr>
              <w:t>-</w:t>
            </w:r>
            <w:proofErr w:type="spellStart"/>
            <w:r w:rsidRPr="00645A80">
              <w:rPr>
                <w:b/>
                <w:bCs/>
              </w:rPr>
              <w:t>Clastres</w:t>
            </w:r>
            <w:proofErr w:type="spellEnd"/>
            <w:r w:rsidRPr="00645A80">
              <w:rPr>
                <w:b/>
                <w:bCs/>
              </w:rPr>
              <w:t>, Pierre</w:t>
            </w:r>
            <w:r w:rsidRPr="00645A80">
              <w:t xml:space="preserve">: “Sobre el Etnocidio”. En: “Investigaciones de Antropología Política”. </w:t>
            </w:r>
            <w:r>
              <w:t xml:space="preserve">  </w:t>
            </w:r>
            <w:r w:rsidRPr="00645A80">
              <w:t xml:space="preserve">Editorial </w:t>
            </w:r>
            <w:proofErr w:type="spellStart"/>
            <w:r w:rsidRPr="00645A80">
              <w:t>Gedisa</w:t>
            </w:r>
            <w:proofErr w:type="spellEnd"/>
            <w:r w:rsidRPr="00645A80">
              <w:t>. Impreso en España. 1980.</w:t>
            </w:r>
          </w:p>
          <w:p w:rsidR="00F42478" w:rsidRPr="00645A80" w:rsidRDefault="00F42478" w:rsidP="00645A80">
            <w:pPr>
              <w:pStyle w:val="Prrafodelista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zh-CN"/>
              </w:rPr>
            </w:pPr>
            <w:r w:rsidRPr="00645A80">
              <w:rPr>
                <w:rFonts w:eastAsia="Times New Roman"/>
                <w:b/>
                <w:kern w:val="3"/>
                <w:lang w:eastAsia="zh-CN"/>
              </w:rPr>
              <w:t>-Foucault, Michel</w:t>
            </w:r>
            <w:r w:rsidRPr="00645A80">
              <w:rPr>
                <w:rFonts w:eastAsia="Times New Roman"/>
                <w:kern w:val="3"/>
                <w:lang w:eastAsia="zh-CN"/>
              </w:rPr>
              <w:t>; “Genealogía del racismo”, Caronte Ensayos, Argentina. 1996.</w:t>
            </w:r>
          </w:p>
          <w:p w:rsidR="00F42478" w:rsidRPr="00645A80" w:rsidRDefault="00F42478" w:rsidP="00645A80">
            <w:pPr>
              <w:pStyle w:val="Prrafodelista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zh-CN"/>
              </w:rPr>
            </w:pPr>
            <w:r w:rsidRPr="00645A80">
              <w:rPr>
                <w:rFonts w:eastAsia="Times New Roman"/>
                <w:b/>
                <w:kern w:val="3"/>
                <w:lang w:eastAsia="zh-CN"/>
              </w:rPr>
              <w:t>-Hobbes, Thomas</w:t>
            </w:r>
            <w:r w:rsidRPr="00645A80">
              <w:rPr>
                <w:rFonts w:eastAsia="Times New Roman"/>
                <w:kern w:val="3"/>
                <w:lang w:eastAsia="zh-CN"/>
              </w:rPr>
              <w:t>; “</w:t>
            </w:r>
            <w:r w:rsidRPr="00645A80">
              <w:rPr>
                <w:rFonts w:eastAsia="Times New Roman"/>
                <w:iCs/>
                <w:kern w:val="3"/>
                <w:lang w:eastAsia="zh-CN"/>
              </w:rPr>
              <w:t>Leviatán: o la materia, forma y poder de una república eclesiástica y civil”</w:t>
            </w:r>
            <w:r w:rsidRPr="00645A80">
              <w:rPr>
                <w:rFonts w:eastAsia="Times New Roman"/>
                <w:kern w:val="3"/>
                <w:lang w:eastAsia="zh-CN"/>
              </w:rPr>
              <w:t>. Fondo de Cultura Económica. México.2009</w:t>
            </w:r>
          </w:p>
          <w:p w:rsidR="00F42478" w:rsidRPr="00645A80" w:rsidRDefault="00F42478" w:rsidP="00645A80">
            <w:pPr>
              <w:pStyle w:val="Prrafodelista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zh-CN"/>
              </w:rPr>
            </w:pPr>
            <w:r w:rsidRPr="00645A80">
              <w:rPr>
                <w:rFonts w:eastAsia="Times New Roman"/>
                <w:b/>
                <w:kern w:val="3"/>
                <w:lang w:eastAsia="zh-CN"/>
              </w:rPr>
              <w:t>-Kuhn, Thomas S</w:t>
            </w:r>
            <w:r w:rsidRPr="00645A80">
              <w:rPr>
                <w:rFonts w:eastAsia="Times New Roman"/>
                <w:kern w:val="3"/>
                <w:lang w:eastAsia="zh-CN"/>
              </w:rPr>
              <w:t>; “</w:t>
            </w:r>
            <w:r w:rsidRPr="00645A80">
              <w:rPr>
                <w:rFonts w:eastAsia="Times New Roman"/>
                <w:iCs/>
                <w:kern w:val="3"/>
                <w:lang w:eastAsia="zh-CN"/>
              </w:rPr>
              <w:t>La estructura de las revoluciones científicas”</w:t>
            </w:r>
            <w:r w:rsidRPr="00645A80">
              <w:rPr>
                <w:rFonts w:eastAsia="Times New Roman"/>
                <w:kern w:val="3"/>
                <w:lang w:eastAsia="zh-CN"/>
              </w:rPr>
              <w:t>. Fondo de Cultura Económica de España. 2005.</w:t>
            </w:r>
          </w:p>
          <w:p w:rsidR="00F42478" w:rsidRPr="00645A80" w:rsidRDefault="00F42478" w:rsidP="00645A80">
            <w:pPr>
              <w:pStyle w:val="Prrafodelista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zh-CN"/>
              </w:rPr>
            </w:pPr>
            <w:r w:rsidRPr="00645A80">
              <w:rPr>
                <w:rFonts w:eastAsia="Times New Roman"/>
                <w:b/>
                <w:kern w:val="3"/>
                <w:lang w:eastAsia="zh-CN"/>
              </w:rPr>
              <w:t xml:space="preserve">-La </w:t>
            </w:r>
            <w:proofErr w:type="spellStart"/>
            <w:r w:rsidRPr="00645A80">
              <w:rPr>
                <w:rFonts w:eastAsia="Times New Roman"/>
                <w:b/>
                <w:kern w:val="3"/>
                <w:lang w:eastAsia="zh-CN"/>
              </w:rPr>
              <w:t>Boetie</w:t>
            </w:r>
            <w:proofErr w:type="spellEnd"/>
            <w:r w:rsidRPr="00645A80">
              <w:rPr>
                <w:rFonts w:eastAsia="Times New Roman"/>
                <w:b/>
                <w:kern w:val="3"/>
                <w:lang w:eastAsia="zh-CN"/>
              </w:rPr>
              <w:t xml:space="preserve">, </w:t>
            </w:r>
            <w:proofErr w:type="spellStart"/>
            <w:r w:rsidRPr="00645A80">
              <w:rPr>
                <w:rFonts w:eastAsia="Times New Roman"/>
                <w:b/>
                <w:kern w:val="3"/>
                <w:lang w:eastAsia="zh-CN"/>
              </w:rPr>
              <w:t>Etienne</w:t>
            </w:r>
            <w:proofErr w:type="spellEnd"/>
            <w:r w:rsidRPr="00645A80">
              <w:rPr>
                <w:rFonts w:eastAsia="Times New Roman"/>
                <w:b/>
                <w:kern w:val="3"/>
                <w:lang w:eastAsia="zh-CN"/>
              </w:rPr>
              <w:t xml:space="preserve"> de</w:t>
            </w:r>
            <w:r w:rsidRPr="00645A80">
              <w:rPr>
                <w:rFonts w:eastAsia="Times New Roman"/>
                <w:kern w:val="3"/>
                <w:lang w:eastAsia="zh-CN"/>
              </w:rPr>
              <w:t>; “Discurso sobre la Servidumbre voluntaria”. Colección La Protesta. Buenos Aires. 2006.</w:t>
            </w:r>
          </w:p>
          <w:p w:rsidR="00D9444B" w:rsidRPr="00645A80" w:rsidRDefault="00D9444B" w:rsidP="00645A80">
            <w:pPr>
              <w:pStyle w:val="Prrafodelista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  <w:lang w:val="es-CL"/>
              </w:rPr>
            </w:pPr>
            <w:r w:rsidRPr="00645A80">
              <w:rPr>
                <w:rFonts w:eastAsia="Times New Roman"/>
                <w:kern w:val="3"/>
                <w:lang w:eastAsia="zh-CN"/>
              </w:rPr>
              <w:t>-</w:t>
            </w:r>
            <w:proofErr w:type="spellStart"/>
            <w:r w:rsidRPr="00645A80">
              <w:rPr>
                <w:rFonts w:asciiTheme="minorHAnsi" w:hAnsiTheme="minorHAnsi" w:cs="Arial"/>
                <w:b/>
                <w:lang w:val="es-MX"/>
              </w:rPr>
              <w:t>Wachtel</w:t>
            </w:r>
            <w:proofErr w:type="spellEnd"/>
            <w:r w:rsidRPr="00645A80">
              <w:rPr>
                <w:rFonts w:asciiTheme="minorHAnsi" w:hAnsiTheme="minorHAnsi" w:cs="Arial"/>
                <w:b/>
                <w:lang w:val="es-MX"/>
              </w:rPr>
              <w:t xml:space="preserve">, </w:t>
            </w:r>
            <w:proofErr w:type="spellStart"/>
            <w:r w:rsidRPr="00645A80">
              <w:rPr>
                <w:rFonts w:asciiTheme="minorHAnsi" w:hAnsiTheme="minorHAnsi" w:cs="Arial"/>
                <w:b/>
                <w:lang w:val="es-MX"/>
              </w:rPr>
              <w:t>Nathan</w:t>
            </w:r>
            <w:proofErr w:type="spellEnd"/>
            <w:r w:rsidRPr="00645A80">
              <w:rPr>
                <w:rFonts w:asciiTheme="minorHAnsi" w:hAnsiTheme="minorHAnsi" w:cs="Arial"/>
                <w:lang w:val="es-MX"/>
              </w:rPr>
              <w:t>;</w:t>
            </w:r>
            <w:r w:rsidRPr="00645A80">
              <w:rPr>
                <w:rFonts w:asciiTheme="minorHAnsi" w:hAnsiTheme="minorHAnsi" w:cs="Arial"/>
                <w:i/>
                <w:lang w:val="es-MX"/>
              </w:rPr>
              <w:t xml:space="preserve"> “El regreso de los antepasados. Los indios uros de Bolivia del siglo XXVI”. </w:t>
            </w:r>
            <w:r w:rsidRPr="00645A80">
              <w:rPr>
                <w:rFonts w:asciiTheme="minorHAnsi" w:hAnsiTheme="minorHAnsi" w:cs="Arial"/>
                <w:lang w:val="es-MX"/>
              </w:rPr>
              <w:t>Editorial F.C.E. México.</w:t>
            </w:r>
            <w:r w:rsidRPr="00645A80">
              <w:rPr>
                <w:rFonts w:asciiTheme="minorHAnsi" w:hAnsiTheme="minorHAnsi"/>
                <w:lang w:val="es-CL"/>
              </w:rPr>
              <w:t xml:space="preserve"> 2001</w:t>
            </w:r>
            <w:r w:rsidR="00E4264D" w:rsidRPr="00645A80">
              <w:rPr>
                <w:rFonts w:asciiTheme="minorHAnsi" w:eastAsiaTheme="minorHAnsi" w:hAnsiTheme="minorHAnsi" w:cs="ArialMT"/>
                <w:lang w:val="es-MX"/>
              </w:rPr>
              <w:t xml:space="preserve"> </w:t>
            </w:r>
          </w:p>
          <w:p w:rsidR="00E4264D" w:rsidRPr="00645A80" w:rsidRDefault="00E4264D" w:rsidP="00645A80">
            <w:pPr>
              <w:pStyle w:val="Prrafodelista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/>
              </w:rPr>
            </w:pPr>
            <w:r w:rsidRPr="00645A80">
              <w:rPr>
                <w:rFonts w:asciiTheme="minorHAnsi" w:hAnsiTheme="minorHAnsi"/>
                <w:lang w:val="es-CL"/>
              </w:rPr>
              <w:t>-</w:t>
            </w:r>
            <w:proofErr w:type="spellStart"/>
            <w:r w:rsidRPr="00645A80">
              <w:rPr>
                <w:rFonts w:asciiTheme="minorHAnsi" w:eastAsiaTheme="minorHAnsi" w:hAnsiTheme="minorHAnsi" w:cs="ArialMT"/>
                <w:b/>
                <w:lang w:val="es-MX"/>
              </w:rPr>
              <w:t>Pease</w:t>
            </w:r>
            <w:proofErr w:type="spellEnd"/>
            <w:r w:rsidRPr="00645A80">
              <w:rPr>
                <w:rFonts w:asciiTheme="minorHAnsi" w:eastAsiaTheme="minorHAnsi" w:hAnsiTheme="minorHAnsi" w:cs="ArialMT"/>
                <w:b/>
                <w:lang w:val="es-MX"/>
              </w:rPr>
              <w:t xml:space="preserve"> G.Y., Franklin</w:t>
            </w:r>
            <w:r w:rsidRPr="00645A80">
              <w:rPr>
                <w:rFonts w:asciiTheme="minorHAnsi" w:eastAsiaTheme="minorHAnsi" w:hAnsiTheme="minorHAnsi" w:cs="ArialMT"/>
                <w:lang w:val="es-MX"/>
              </w:rPr>
              <w:t>; “</w:t>
            </w:r>
            <w:r w:rsidRPr="00645A80">
              <w:rPr>
                <w:rFonts w:asciiTheme="minorHAnsi" w:eastAsiaTheme="minorHAnsi" w:hAnsiTheme="minorHAnsi" w:cs="Arial-ItalicMT"/>
                <w:i/>
                <w:iCs/>
              </w:rPr>
              <w:t>Las crónicas y los Andes</w:t>
            </w:r>
            <w:r w:rsidRPr="00645A80">
              <w:rPr>
                <w:rFonts w:asciiTheme="minorHAnsi" w:eastAsiaTheme="minorHAnsi" w:hAnsiTheme="minorHAnsi" w:cs="ArialMT"/>
              </w:rPr>
              <w:t xml:space="preserve">”. F.C.E, México. Cap. I pp. 13-58. </w:t>
            </w:r>
            <w:r w:rsidRPr="00645A80">
              <w:rPr>
                <w:rFonts w:asciiTheme="minorHAnsi" w:hAnsiTheme="minorHAnsi"/>
              </w:rPr>
              <w:t>1995</w:t>
            </w:r>
          </w:p>
          <w:p w:rsidR="00BF5473" w:rsidRDefault="00E4264D" w:rsidP="00645A80">
            <w:pPr>
              <w:pStyle w:val="Sinespaciado"/>
              <w:numPr>
                <w:ilvl w:val="0"/>
                <w:numId w:val="31"/>
              </w:numPr>
            </w:pPr>
            <w:r>
              <w:t>-</w:t>
            </w:r>
            <w:proofErr w:type="spellStart"/>
            <w:r w:rsidRPr="00BF5473">
              <w:rPr>
                <w:b/>
                <w:lang w:eastAsia="es-MX"/>
              </w:rPr>
              <w:t>Ossio</w:t>
            </w:r>
            <w:proofErr w:type="spellEnd"/>
            <w:r w:rsidRPr="00BF5473">
              <w:rPr>
                <w:b/>
                <w:lang w:eastAsia="es-MX"/>
              </w:rPr>
              <w:t>, Juan</w:t>
            </w:r>
            <w:r>
              <w:rPr>
                <w:lang w:eastAsia="es-MX"/>
              </w:rPr>
              <w:t>; “</w:t>
            </w:r>
            <w:r w:rsidRPr="00E4264D">
              <w:rPr>
                <w:lang w:eastAsia="es-MX"/>
              </w:rPr>
              <w:t xml:space="preserve">Parentesco, reciprocidad y jerarquía en los Andes: una aproximación a la organización social de la comunidad de </w:t>
            </w:r>
            <w:proofErr w:type="spellStart"/>
            <w:r w:rsidRPr="00E4264D">
              <w:rPr>
                <w:lang w:eastAsia="es-MX"/>
              </w:rPr>
              <w:t>Andamarca</w:t>
            </w:r>
            <w:proofErr w:type="spellEnd"/>
            <w:r w:rsidR="00B800A2">
              <w:rPr>
                <w:lang w:eastAsia="es-MX"/>
              </w:rPr>
              <w:t>”.</w:t>
            </w:r>
            <w:r w:rsidRPr="001E66C9">
              <w:rPr>
                <w:lang w:eastAsia="es-MX"/>
              </w:rPr>
              <w:t xml:space="preserve"> PUCP. Lima.</w:t>
            </w:r>
            <w:r w:rsidRPr="001E66C9">
              <w:t xml:space="preserve"> 1992</w:t>
            </w:r>
          </w:p>
          <w:p w:rsidR="00E4264D" w:rsidRPr="001E66C9" w:rsidRDefault="00E4264D" w:rsidP="00645A80">
            <w:pPr>
              <w:pStyle w:val="Sinespaciado"/>
              <w:numPr>
                <w:ilvl w:val="0"/>
                <w:numId w:val="31"/>
              </w:numPr>
            </w:pPr>
            <w:r>
              <w:t>-</w:t>
            </w:r>
            <w:r w:rsidR="00BF5473" w:rsidRPr="00BF5473">
              <w:rPr>
                <w:b/>
              </w:rPr>
              <w:t>Núñez, Lautaro</w:t>
            </w:r>
            <w:r w:rsidR="00BF5473">
              <w:t>; “</w:t>
            </w:r>
            <w:r w:rsidRPr="001E66C9">
              <w:rPr>
                <w:i/>
              </w:rPr>
              <w:t>Vida y Cultura en los oasis de San Pedro de Atacama</w:t>
            </w:r>
            <w:r w:rsidR="00BF5473">
              <w:rPr>
                <w:i/>
              </w:rPr>
              <w:t>”.</w:t>
            </w:r>
            <w:r w:rsidRPr="001E66C9">
              <w:t xml:space="preserve"> Editorial Universitaria. Santiago. </w:t>
            </w:r>
            <w:r w:rsidRPr="001E66C9">
              <w:rPr>
                <w:rFonts w:cs="Calibri"/>
              </w:rPr>
              <w:t>2007</w:t>
            </w:r>
          </w:p>
          <w:p w:rsidR="00E4264D" w:rsidRDefault="00E4264D" w:rsidP="00645A80">
            <w:pPr>
              <w:pStyle w:val="Sinespaciado"/>
              <w:numPr>
                <w:ilvl w:val="0"/>
                <w:numId w:val="31"/>
              </w:numPr>
            </w:pPr>
            <w:r>
              <w:rPr>
                <w:lang w:eastAsia="es-MX"/>
              </w:rPr>
              <w:t>-</w:t>
            </w:r>
            <w:r w:rsidR="00BF5473" w:rsidRPr="00BF5473">
              <w:rPr>
                <w:rFonts w:eastAsiaTheme="minorHAnsi" w:cs="ArialMT"/>
                <w:b/>
                <w:lang w:val="es-MX"/>
              </w:rPr>
              <w:t>Martínez C., José Luis</w:t>
            </w:r>
            <w:r w:rsidR="00BF5473">
              <w:rPr>
                <w:rFonts w:eastAsiaTheme="minorHAnsi" w:cs="ArialMT"/>
                <w:lang w:val="es-MX"/>
              </w:rPr>
              <w:t>; “</w:t>
            </w:r>
            <w:r w:rsidRPr="001E66C9">
              <w:rPr>
                <w:rFonts w:eastAsiaTheme="minorHAnsi" w:cs="ArialMT"/>
                <w:lang w:val="es-MX"/>
              </w:rPr>
              <w:t>Voces, discursos e</w:t>
            </w:r>
            <w:r>
              <w:rPr>
                <w:rFonts w:eastAsiaTheme="minorHAnsi" w:cs="ArialMT"/>
                <w:lang w:val="es-MX"/>
              </w:rPr>
              <w:t xml:space="preserve"> </w:t>
            </w:r>
            <w:r w:rsidRPr="001E66C9">
              <w:rPr>
                <w:rFonts w:eastAsiaTheme="minorHAnsi" w:cs="ArialMT"/>
                <w:lang w:val="es-MX"/>
              </w:rPr>
              <w:t>identidades coloniales en los</w:t>
            </w:r>
            <w:r>
              <w:rPr>
                <w:rFonts w:eastAsiaTheme="minorHAnsi" w:cs="ArialMT"/>
                <w:lang w:val="es-MX"/>
              </w:rPr>
              <w:t xml:space="preserve"> </w:t>
            </w:r>
            <w:r w:rsidRPr="001E66C9">
              <w:rPr>
                <w:rFonts w:eastAsiaTheme="minorHAnsi" w:cs="ArialMT"/>
                <w:lang w:val="es-MX"/>
              </w:rPr>
              <w:t>Andes del siglo XVI</w:t>
            </w:r>
            <w:r w:rsidR="00BF5473">
              <w:rPr>
                <w:rFonts w:eastAsiaTheme="minorHAnsi" w:cs="ArialMT"/>
                <w:lang w:val="es-MX"/>
              </w:rPr>
              <w:t>”.</w:t>
            </w:r>
            <w:r>
              <w:rPr>
                <w:rFonts w:eastAsiaTheme="minorHAnsi" w:cs="ArialMT"/>
                <w:lang w:val="es-MX"/>
              </w:rPr>
              <w:t xml:space="preserve"> </w:t>
            </w:r>
            <w:r w:rsidRPr="001E66C9">
              <w:rPr>
                <w:rFonts w:eastAsiaTheme="minorHAnsi" w:cs="ArialMT"/>
                <w:lang w:val="es-MX"/>
              </w:rPr>
              <w:t>En</w:t>
            </w:r>
            <w:r>
              <w:rPr>
                <w:rFonts w:eastAsiaTheme="minorHAnsi" w:cs="ArialMT"/>
                <w:lang w:val="es-MX"/>
              </w:rPr>
              <w:t xml:space="preserve">: </w:t>
            </w:r>
            <w:r w:rsidRPr="001E66C9">
              <w:rPr>
                <w:rFonts w:eastAsiaTheme="minorHAnsi" w:cs="ArialMT"/>
                <w:lang w:val="es-MX"/>
              </w:rPr>
              <w:t xml:space="preserve">Martínez C., J. L. Ed. </w:t>
            </w:r>
            <w:r w:rsidRPr="001E66C9">
              <w:rPr>
                <w:rFonts w:eastAsiaTheme="minorHAnsi" w:cs="Arial-ItalicMT"/>
                <w:i/>
                <w:lang w:val="es-MX"/>
              </w:rPr>
              <w:t>Los</w:t>
            </w:r>
            <w:r>
              <w:rPr>
                <w:rFonts w:eastAsiaTheme="minorHAnsi" w:cs="Arial-ItalicMT"/>
                <w:i/>
                <w:lang w:val="es-MX"/>
              </w:rPr>
              <w:t xml:space="preserve"> </w:t>
            </w:r>
            <w:r w:rsidRPr="001E66C9">
              <w:rPr>
                <w:rFonts w:eastAsiaTheme="minorHAnsi" w:cs="Arial-ItalicMT"/>
                <w:i/>
                <w:lang w:val="es-MX"/>
              </w:rPr>
              <w:t>discursos sobre los otros</w:t>
            </w:r>
            <w:r w:rsidRPr="001E66C9">
              <w:rPr>
                <w:rFonts w:eastAsiaTheme="minorHAnsi" w:cs="ArialMT"/>
                <w:lang w:val="es-MX"/>
              </w:rPr>
              <w:t>.</w:t>
            </w:r>
            <w:r>
              <w:rPr>
                <w:rFonts w:eastAsiaTheme="minorHAnsi" w:cs="ArialMT"/>
                <w:lang w:val="es-MX"/>
              </w:rPr>
              <w:t xml:space="preserve"> </w:t>
            </w:r>
            <w:proofErr w:type="spellStart"/>
            <w:r w:rsidRPr="001E66C9">
              <w:rPr>
                <w:rFonts w:eastAsiaTheme="minorHAnsi" w:cs="ArialMT"/>
                <w:lang w:val="es-MX"/>
              </w:rPr>
              <w:t>Lom</w:t>
            </w:r>
            <w:proofErr w:type="spellEnd"/>
            <w:r w:rsidRPr="001E66C9">
              <w:rPr>
                <w:rFonts w:eastAsiaTheme="minorHAnsi" w:cs="ArialMT"/>
                <w:lang w:val="es-MX"/>
              </w:rPr>
              <w:t xml:space="preserve"> ediciones, Santiago,</w:t>
            </w:r>
            <w:r>
              <w:rPr>
                <w:rFonts w:eastAsiaTheme="minorHAnsi" w:cs="ArialMT"/>
                <w:lang w:val="es-MX"/>
              </w:rPr>
              <w:t xml:space="preserve"> </w:t>
            </w:r>
            <w:r w:rsidRPr="001E66C9">
              <w:rPr>
                <w:rFonts w:eastAsiaTheme="minorHAnsi" w:cs="ArialMT"/>
                <w:lang w:val="es-MX"/>
              </w:rPr>
              <w:t>Chile pp. 127-158</w:t>
            </w:r>
            <w:r>
              <w:rPr>
                <w:rFonts w:eastAsiaTheme="minorHAnsi" w:cs="ArialMT"/>
                <w:lang w:val="es-MX"/>
              </w:rPr>
              <w:t xml:space="preserve">. </w:t>
            </w:r>
            <w:r w:rsidRPr="001E66C9">
              <w:t>2000</w:t>
            </w:r>
          </w:p>
          <w:p w:rsidR="00E4264D" w:rsidRPr="001E66C9" w:rsidRDefault="00E4264D" w:rsidP="00645A80">
            <w:pPr>
              <w:pStyle w:val="Sinespaciado"/>
              <w:numPr>
                <w:ilvl w:val="0"/>
                <w:numId w:val="31"/>
              </w:numPr>
            </w:pPr>
            <w:r>
              <w:t>-</w:t>
            </w:r>
            <w:r w:rsidRPr="00BF5473">
              <w:rPr>
                <w:b/>
              </w:rPr>
              <w:t>Martínez, José Luis</w:t>
            </w:r>
            <w:r w:rsidR="00BF5473">
              <w:rPr>
                <w:b/>
              </w:rPr>
              <w:t>;</w:t>
            </w:r>
            <w:r w:rsidRPr="001E66C9">
              <w:t xml:space="preserve"> </w:t>
            </w:r>
            <w:r w:rsidR="00BF5473">
              <w:t>“</w:t>
            </w:r>
            <w:r w:rsidRPr="001E66C9">
              <w:t>Acerca de las Etnicidades en la Puna Árida en el siglo XVI</w:t>
            </w:r>
            <w:r w:rsidR="00BF5473">
              <w:t>”</w:t>
            </w:r>
            <w:r w:rsidRPr="001E66C9">
              <w:t xml:space="preserve">. En: </w:t>
            </w:r>
            <w:r w:rsidRPr="001E66C9">
              <w:rPr>
                <w:i/>
              </w:rPr>
              <w:t>Etnicidad, Economía y Simbolismo en los Andes</w:t>
            </w:r>
            <w:r w:rsidRPr="001E66C9">
              <w:t xml:space="preserve">. Silvia Arce, Rossana Barragán, Laura. </w:t>
            </w:r>
            <w:proofErr w:type="spellStart"/>
            <w:r w:rsidRPr="001E66C9">
              <w:t>Escobari</w:t>
            </w:r>
            <w:proofErr w:type="spellEnd"/>
            <w:r w:rsidRPr="001E66C9">
              <w:t xml:space="preserve"> y Ximena </w:t>
            </w:r>
            <w:proofErr w:type="spellStart"/>
            <w:r w:rsidRPr="001E66C9">
              <w:t>Medinacelli</w:t>
            </w:r>
            <w:proofErr w:type="spellEnd"/>
            <w:r w:rsidRPr="001E66C9">
              <w:t xml:space="preserve"> (</w:t>
            </w:r>
            <w:proofErr w:type="spellStart"/>
            <w:r w:rsidRPr="001E66C9">
              <w:t>Comps</w:t>
            </w:r>
            <w:proofErr w:type="spellEnd"/>
            <w:r w:rsidRPr="001E66C9">
              <w:t>.): 35-65. II Congreso Internacional de Etnohistoria. La Paz</w:t>
            </w:r>
            <w:r>
              <w:t xml:space="preserve">. </w:t>
            </w:r>
            <w:r w:rsidRPr="001E66C9">
              <w:t>1992</w:t>
            </w:r>
          </w:p>
          <w:p w:rsidR="00E4264D" w:rsidRPr="001E66C9" w:rsidRDefault="00E4264D" w:rsidP="00645A80">
            <w:pPr>
              <w:pStyle w:val="Sinespaciado"/>
              <w:numPr>
                <w:ilvl w:val="0"/>
                <w:numId w:val="31"/>
              </w:numPr>
            </w:pPr>
            <w:r>
              <w:rPr>
                <w:rFonts w:eastAsiaTheme="minorHAnsi" w:cs="ArialMT"/>
                <w:lang w:val="es-MX"/>
              </w:rPr>
              <w:t>-</w:t>
            </w:r>
            <w:r w:rsidRPr="00BF5473">
              <w:rPr>
                <w:b/>
                <w:color w:val="000000"/>
                <w:shd w:val="clear" w:color="auto" w:fill="FFFFFF"/>
              </w:rPr>
              <w:t xml:space="preserve">Martínez, </w:t>
            </w:r>
            <w:r w:rsidRPr="00BF5473">
              <w:rPr>
                <w:b/>
              </w:rPr>
              <w:t>Gabriel</w:t>
            </w:r>
            <w:r w:rsidR="00BF5473">
              <w:t>;</w:t>
            </w:r>
            <w:r w:rsidRPr="001E66C9">
              <w:t xml:space="preserve">  </w:t>
            </w:r>
            <w:r w:rsidR="00BF5473">
              <w:t>“</w:t>
            </w:r>
            <w:r w:rsidRPr="001E66C9">
              <w:t>Los dioses de los cerros en los Andes</w:t>
            </w:r>
            <w:r w:rsidR="00BF5473">
              <w:t>”</w:t>
            </w:r>
            <w:r w:rsidRPr="001E66C9">
              <w:t>.</w:t>
            </w:r>
            <w:r w:rsidRPr="001E66C9">
              <w:rPr>
                <w:i/>
                <w:color w:val="000000"/>
              </w:rPr>
              <w:t xml:space="preserve"> </w:t>
            </w:r>
            <w:proofErr w:type="spellStart"/>
            <w:r w:rsidRPr="001E66C9">
              <w:rPr>
                <w:i/>
                <w:color w:val="000000"/>
              </w:rPr>
              <w:t>Journal</w:t>
            </w:r>
            <w:proofErr w:type="spellEnd"/>
            <w:r w:rsidRPr="001E66C9">
              <w:rPr>
                <w:i/>
                <w:color w:val="000000"/>
              </w:rPr>
              <w:t xml:space="preserve"> de la </w:t>
            </w:r>
            <w:proofErr w:type="spellStart"/>
            <w:r w:rsidRPr="001E66C9">
              <w:rPr>
                <w:i/>
                <w:color w:val="000000"/>
              </w:rPr>
              <w:t>Societé</w:t>
            </w:r>
            <w:proofErr w:type="spellEnd"/>
            <w:r w:rsidRPr="001E66C9">
              <w:rPr>
                <w:i/>
                <w:color w:val="000000"/>
              </w:rPr>
              <w:t xml:space="preserve"> des </w:t>
            </w:r>
            <w:proofErr w:type="spellStart"/>
            <w:r w:rsidRPr="001E66C9">
              <w:rPr>
                <w:i/>
                <w:color w:val="000000"/>
              </w:rPr>
              <w:t>Americanistes</w:t>
            </w:r>
            <w:proofErr w:type="spellEnd"/>
            <w:r w:rsidRPr="001E66C9">
              <w:rPr>
                <w:i/>
                <w:color w:val="000000"/>
              </w:rPr>
              <w:t xml:space="preserve">. </w:t>
            </w:r>
            <w:r w:rsidRPr="001E66C9">
              <w:rPr>
                <w:color w:val="000000"/>
              </w:rPr>
              <w:t>Tomo LXIX:</w:t>
            </w:r>
            <w:r w:rsidRPr="001E66C9">
              <w:rPr>
                <w:i/>
                <w:color w:val="000000"/>
              </w:rPr>
              <w:t xml:space="preserve"> </w:t>
            </w:r>
            <w:r w:rsidRPr="001E66C9">
              <w:rPr>
                <w:color w:val="000000"/>
              </w:rPr>
              <w:t xml:space="preserve">85-115. París. </w:t>
            </w:r>
            <w:r w:rsidRPr="001E66C9">
              <w:t>1983</w:t>
            </w:r>
          </w:p>
          <w:p w:rsidR="00E4264D" w:rsidRDefault="00E4264D" w:rsidP="00645A80">
            <w:pPr>
              <w:pStyle w:val="Sinespaciado"/>
              <w:numPr>
                <w:ilvl w:val="0"/>
                <w:numId w:val="31"/>
              </w:numPr>
            </w:pPr>
            <w:r>
              <w:t>-</w:t>
            </w:r>
            <w:proofErr w:type="spellStart"/>
            <w:r w:rsidRPr="00BF5473">
              <w:rPr>
                <w:b/>
              </w:rPr>
              <w:t>Mariscotti</w:t>
            </w:r>
            <w:proofErr w:type="spellEnd"/>
            <w:r w:rsidRPr="00BF5473">
              <w:rPr>
                <w:b/>
              </w:rPr>
              <w:t xml:space="preserve"> de </w:t>
            </w:r>
            <w:proofErr w:type="spellStart"/>
            <w:r w:rsidRPr="00BF5473">
              <w:rPr>
                <w:b/>
              </w:rPr>
              <w:t>Görlitz</w:t>
            </w:r>
            <w:proofErr w:type="spellEnd"/>
            <w:r w:rsidRPr="00BF5473">
              <w:rPr>
                <w:b/>
              </w:rPr>
              <w:t>, Ana María</w:t>
            </w:r>
            <w:r w:rsidR="00BF5473">
              <w:t>;</w:t>
            </w:r>
            <w:r w:rsidRPr="001E66C9">
              <w:t xml:space="preserve"> </w:t>
            </w:r>
            <w:r w:rsidR="00BF5473">
              <w:t>“</w:t>
            </w:r>
            <w:proofErr w:type="spellStart"/>
            <w:r w:rsidRPr="001E66C9">
              <w:t>Pachamama</w:t>
            </w:r>
            <w:proofErr w:type="spellEnd"/>
            <w:r w:rsidRPr="001E66C9">
              <w:t xml:space="preserve"> Santa Tierra. Contribución al estudio de la religión autóctona de los Andes centro-meridionales</w:t>
            </w:r>
            <w:r w:rsidR="00BF5473">
              <w:t>”</w:t>
            </w:r>
            <w:r w:rsidRPr="001E66C9">
              <w:t>. Indiana 8. Berlín. 1978</w:t>
            </w:r>
          </w:p>
          <w:p w:rsidR="00E4264D" w:rsidRDefault="00E4264D" w:rsidP="00645A80">
            <w:pPr>
              <w:pStyle w:val="Sinespaciado"/>
              <w:numPr>
                <w:ilvl w:val="0"/>
                <w:numId w:val="31"/>
              </w:numPr>
            </w:pPr>
            <w:r>
              <w:t>-</w:t>
            </w:r>
            <w:r w:rsidRPr="00BF5473">
              <w:rPr>
                <w:b/>
              </w:rPr>
              <w:t>Le Paige, Gustavo</w:t>
            </w:r>
            <w:r w:rsidR="00BF5473">
              <w:t>; “</w:t>
            </w:r>
            <w:r w:rsidRPr="001E66C9">
              <w:t>Vestigios arqueológicos incaicos en las cumbres de la zona atacameña</w:t>
            </w:r>
            <w:r w:rsidR="00BF5473">
              <w:t>”</w:t>
            </w:r>
            <w:r w:rsidRPr="001E66C9">
              <w:t xml:space="preserve"> Revista Estudios Atacameños 6:36-51. San Pedro de Atacama.</w:t>
            </w:r>
            <w:r>
              <w:t xml:space="preserve"> </w:t>
            </w:r>
            <w:r w:rsidRPr="001E66C9">
              <w:t>1978</w:t>
            </w:r>
          </w:p>
          <w:p w:rsidR="00E4264D" w:rsidRDefault="00E4264D" w:rsidP="00645A80">
            <w:pPr>
              <w:pStyle w:val="Sinespaciado"/>
              <w:numPr>
                <w:ilvl w:val="0"/>
                <w:numId w:val="31"/>
              </w:numPr>
            </w:pPr>
            <w:r>
              <w:t>-</w:t>
            </w:r>
            <w:r w:rsidRPr="00BF5473">
              <w:rPr>
                <w:b/>
              </w:rPr>
              <w:t>Lander, Edgardo</w:t>
            </w:r>
            <w:r w:rsidR="00BF5473">
              <w:t>; “</w:t>
            </w:r>
            <w:r w:rsidRPr="001E66C9">
              <w:t>Ciencias sociales: saberes coloniales y eurocéntrico</w:t>
            </w:r>
            <w:r w:rsidR="00BF5473">
              <w:t>”</w:t>
            </w:r>
            <w:r w:rsidRPr="001E66C9">
              <w:t xml:space="preserve">. En: La </w:t>
            </w:r>
            <w:proofErr w:type="spellStart"/>
            <w:r w:rsidRPr="001E66C9">
              <w:lastRenderedPageBreak/>
              <w:t>colonialidad</w:t>
            </w:r>
            <w:proofErr w:type="spellEnd"/>
            <w:r w:rsidRPr="001E66C9">
              <w:t xml:space="preserve"> del saber: eurocentrismo y ciencias sociales. Perspectivas latinoamericanas. Edgardo Lander (Comp.). CLACSO. Consejo Latinoamericano de Ciencias Sociales. Buenos Aires.</w:t>
            </w:r>
            <w:r>
              <w:t xml:space="preserve"> </w:t>
            </w:r>
            <w:r w:rsidRPr="001E66C9">
              <w:t>2000</w:t>
            </w:r>
          </w:p>
          <w:p w:rsidR="00E4264D" w:rsidRDefault="00BF5473" w:rsidP="00645A80">
            <w:pPr>
              <w:pStyle w:val="Sinespaciado"/>
              <w:numPr>
                <w:ilvl w:val="0"/>
                <w:numId w:val="31"/>
              </w:numPr>
            </w:pPr>
            <w:r>
              <w:t>-</w:t>
            </w:r>
            <w:r w:rsidR="00E4264D" w:rsidRPr="00BF5473">
              <w:rPr>
                <w:b/>
              </w:rPr>
              <w:t>Iturralde, Diego</w:t>
            </w:r>
            <w:r w:rsidR="00E4264D" w:rsidRPr="001E66C9">
              <w:t xml:space="preserve">. </w:t>
            </w:r>
            <w:r>
              <w:t>“</w:t>
            </w:r>
            <w:r w:rsidR="00E4264D" w:rsidRPr="001E66C9">
              <w:t>Los pueblos indios como nuevos sujetos sociales en los Estados Latinoamericanos</w:t>
            </w:r>
            <w:r>
              <w:t>”</w:t>
            </w:r>
            <w:r w:rsidR="00E4264D" w:rsidRPr="001E66C9">
              <w:t xml:space="preserve">. En: Nueva Antropología. </w:t>
            </w:r>
            <w:r w:rsidRPr="001E66C9">
              <w:t>Vol.</w:t>
            </w:r>
            <w:r w:rsidR="00E4264D" w:rsidRPr="001E66C9">
              <w:t xml:space="preserve"> XI: 39: 28-40. México.</w:t>
            </w:r>
            <w:r w:rsidR="00E4264D">
              <w:t xml:space="preserve"> </w:t>
            </w:r>
            <w:r w:rsidR="00E4264D" w:rsidRPr="001E66C9">
              <w:t>1991</w:t>
            </w:r>
          </w:p>
          <w:p w:rsidR="00E4264D" w:rsidRPr="001E66C9" w:rsidRDefault="00E4264D" w:rsidP="00645A80">
            <w:pPr>
              <w:pStyle w:val="Sinespaciado"/>
              <w:numPr>
                <w:ilvl w:val="0"/>
                <w:numId w:val="31"/>
              </w:numPr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</w:pPr>
            <w:r>
              <w:t>-</w:t>
            </w:r>
            <w:r w:rsidRPr="00BF5473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</w:rPr>
              <w:t xml:space="preserve">De Rivero, Mariano Eduardo y </w:t>
            </w:r>
            <w:proofErr w:type="spellStart"/>
            <w:r w:rsidRPr="00BF5473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</w:rPr>
              <w:t>Ustáriz</w:t>
            </w:r>
            <w:proofErr w:type="spellEnd"/>
            <w:r w:rsidRPr="00BF5473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</w:rPr>
              <w:t xml:space="preserve"> y Johann Jakob von </w:t>
            </w:r>
            <w:proofErr w:type="spellStart"/>
            <w:r w:rsidRPr="00BF5473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</w:rPr>
              <w:t>Tschudi</w:t>
            </w:r>
            <w:proofErr w:type="spellEnd"/>
            <w:r w:rsidRPr="001E66C9">
              <w:rPr>
                <w:rStyle w:val="apple-converted-space"/>
                <w:rFonts w:asciiTheme="minorHAnsi" w:hAnsiTheme="minorHAnsi" w:cs="Arial"/>
                <w:shd w:val="clear" w:color="auto" w:fill="FFFFFF"/>
              </w:rPr>
              <w:t>.</w:t>
            </w:r>
            <w:r w:rsidRPr="001E66C9">
              <w:rPr>
                <w:i/>
              </w:rPr>
              <w:t xml:space="preserve"> Relación de antigüedades </w:t>
            </w:r>
            <w:proofErr w:type="spellStart"/>
            <w:r w:rsidRPr="001E66C9">
              <w:rPr>
                <w:i/>
              </w:rPr>
              <w:t>deste</w:t>
            </w:r>
            <w:proofErr w:type="spellEnd"/>
            <w:r w:rsidRPr="001E66C9">
              <w:rPr>
                <w:i/>
              </w:rPr>
              <w:t xml:space="preserve"> </w:t>
            </w:r>
            <w:proofErr w:type="spellStart"/>
            <w:r w:rsidRPr="001E66C9">
              <w:rPr>
                <w:i/>
              </w:rPr>
              <w:t>reyno</w:t>
            </w:r>
            <w:proofErr w:type="spellEnd"/>
            <w:r w:rsidRPr="001E66C9">
              <w:rPr>
                <w:i/>
              </w:rPr>
              <w:t xml:space="preserve"> del </w:t>
            </w:r>
            <w:proofErr w:type="spellStart"/>
            <w:r w:rsidRPr="001E66C9">
              <w:rPr>
                <w:i/>
              </w:rPr>
              <w:t>Piru</w:t>
            </w:r>
            <w:proofErr w:type="spellEnd"/>
            <w:r w:rsidRPr="001E66C9">
              <w:rPr>
                <w:i/>
              </w:rPr>
              <w:t>.</w:t>
            </w:r>
            <w:r w:rsidRPr="001E66C9">
              <w:t xml:space="preserve"> </w:t>
            </w:r>
            <w:proofErr w:type="spellStart"/>
            <w:r w:rsidRPr="001E66C9">
              <w:t>Institu</w:t>
            </w:r>
            <w:proofErr w:type="spellEnd"/>
            <w:r w:rsidRPr="001E66C9">
              <w:t xml:space="preserve"> </w:t>
            </w:r>
            <w:proofErr w:type="spellStart"/>
            <w:r w:rsidRPr="001E66C9">
              <w:t>Francais</w:t>
            </w:r>
            <w:proofErr w:type="spellEnd"/>
            <w:r w:rsidRPr="001E66C9">
              <w:t xml:space="preserve"> </w:t>
            </w:r>
            <w:proofErr w:type="spellStart"/>
            <w:r w:rsidRPr="001E66C9">
              <w:t>D´Études</w:t>
            </w:r>
            <w:proofErr w:type="spellEnd"/>
            <w:r w:rsidRPr="001E66C9">
              <w:t xml:space="preserve"> </w:t>
            </w:r>
            <w:proofErr w:type="spellStart"/>
            <w:r w:rsidRPr="001E66C9">
              <w:t>Andines</w:t>
            </w:r>
            <w:proofErr w:type="spellEnd"/>
            <w:r w:rsidRPr="001E66C9">
              <w:t>. Centro de Estudios Regionales Andinos  Bartolomé de las Casas. Cuzco. 1993</w:t>
            </w:r>
          </w:p>
          <w:p w:rsidR="00BF5473" w:rsidRDefault="005653AD" w:rsidP="00645A80">
            <w:pPr>
              <w:pStyle w:val="Sinespaciado"/>
              <w:numPr>
                <w:ilvl w:val="0"/>
                <w:numId w:val="31"/>
              </w:numPr>
            </w:pPr>
            <w:r>
              <w:t>-</w:t>
            </w:r>
            <w:r w:rsidRPr="00BF5473">
              <w:rPr>
                <w:b/>
              </w:rPr>
              <w:t>Arriaga, Pablo José de</w:t>
            </w:r>
            <w:r>
              <w:t xml:space="preserve">; </w:t>
            </w:r>
            <w:r w:rsidRPr="001E66C9">
              <w:rPr>
                <w:i/>
              </w:rPr>
              <w:t xml:space="preserve">Extirpación de la idolatría del </w:t>
            </w:r>
            <w:proofErr w:type="spellStart"/>
            <w:r w:rsidRPr="001E66C9">
              <w:rPr>
                <w:i/>
              </w:rPr>
              <w:t>Piru</w:t>
            </w:r>
            <w:proofErr w:type="spellEnd"/>
            <w:r w:rsidRPr="001E66C9">
              <w:t>. Biblioteca de Autores Españoles. Tomo 209. (Crónicas Peruanas de Interés Indígena): 191-277. Ediciones Atlas. Madrid. 1968 [1621].</w:t>
            </w:r>
          </w:p>
          <w:p w:rsidR="005653AD" w:rsidRDefault="005653AD" w:rsidP="00645A80">
            <w:pPr>
              <w:pStyle w:val="Sinespaciado"/>
              <w:numPr>
                <w:ilvl w:val="0"/>
                <w:numId w:val="31"/>
              </w:numPr>
            </w:pPr>
            <w:r>
              <w:t>-</w:t>
            </w:r>
            <w:proofErr w:type="spellStart"/>
            <w:r w:rsidRPr="00BF5473">
              <w:rPr>
                <w:b/>
              </w:rPr>
              <w:t>Alcina</w:t>
            </w:r>
            <w:proofErr w:type="spellEnd"/>
            <w:r w:rsidRPr="00BF5473">
              <w:rPr>
                <w:b/>
              </w:rPr>
              <w:t>, José;</w:t>
            </w:r>
            <w:r w:rsidRPr="001E66C9">
              <w:t xml:space="preserve"> Cosmovisión andina y Mesoamérica. En: </w:t>
            </w:r>
            <w:r w:rsidRPr="001E66C9">
              <w:rPr>
                <w:i/>
              </w:rPr>
              <w:t>Arqueología antropología e historia en los Andes</w:t>
            </w:r>
            <w:r w:rsidRPr="001E66C9">
              <w:t xml:space="preserve">. </w:t>
            </w:r>
            <w:r w:rsidRPr="001E66C9">
              <w:rPr>
                <w:i/>
              </w:rPr>
              <w:t xml:space="preserve">Homenaje a María </w:t>
            </w:r>
            <w:proofErr w:type="spellStart"/>
            <w:r w:rsidRPr="001E66C9">
              <w:rPr>
                <w:i/>
              </w:rPr>
              <w:t>Rostworoswky</w:t>
            </w:r>
            <w:proofErr w:type="spellEnd"/>
            <w:r w:rsidRPr="001E66C9">
              <w:t>. Rafael Varón y Javier Flores (Editores): 653-676. IEP. 1997</w:t>
            </w:r>
          </w:p>
          <w:p w:rsidR="005653AD" w:rsidRDefault="005653AD" w:rsidP="00645A80">
            <w:pPr>
              <w:pStyle w:val="Sinespaciado"/>
              <w:numPr>
                <w:ilvl w:val="0"/>
                <w:numId w:val="31"/>
              </w:numPr>
              <w:rPr>
                <w:rFonts w:cs="Calibri"/>
              </w:rPr>
            </w:pPr>
            <w:r>
              <w:t>-</w:t>
            </w:r>
            <w:proofErr w:type="spellStart"/>
            <w:r w:rsidRPr="00BF5473">
              <w:rPr>
                <w:rFonts w:eastAsiaTheme="minorHAnsi" w:cs="ArialMT"/>
                <w:b/>
              </w:rPr>
              <w:t>Wachtel</w:t>
            </w:r>
            <w:proofErr w:type="spellEnd"/>
            <w:r w:rsidRPr="00BF5473">
              <w:rPr>
                <w:rFonts w:eastAsiaTheme="minorHAnsi" w:cs="ArialMT"/>
                <w:b/>
              </w:rPr>
              <w:t xml:space="preserve">, </w:t>
            </w:r>
            <w:proofErr w:type="spellStart"/>
            <w:r w:rsidRPr="00BF5473">
              <w:rPr>
                <w:rFonts w:eastAsiaTheme="minorHAnsi" w:cs="ArialMT"/>
                <w:b/>
              </w:rPr>
              <w:t>Nathan</w:t>
            </w:r>
            <w:proofErr w:type="spellEnd"/>
            <w:r w:rsidRPr="001E66C9">
              <w:rPr>
                <w:rFonts w:eastAsiaTheme="minorHAnsi" w:cs="ArialMT"/>
              </w:rPr>
              <w:t>.</w:t>
            </w:r>
            <w:r w:rsidR="00BF5473">
              <w:rPr>
                <w:rFonts w:eastAsiaTheme="minorHAnsi" w:cs="ArialMT"/>
              </w:rPr>
              <w:t>”</w:t>
            </w:r>
            <w:r w:rsidRPr="001E66C9">
              <w:rPr>
                <w:rFonts w:eastAsiaTheme="minorHAnsi" w:cs="ArialMT"/>
              </w:rPr>
              <w:t xml:space="preserve"> </w:t>
            </w:r>
            <w:r w:rsidRPr="001E66C9">
              <w:rPr>
                <w:rFonts w:eastAsiaTheme="minorHAnsi" w:cs="Arial-ItalicMT"/>
                <w:i/>
                <w:iCs/>
              </w:rPr>
              <w:t>Los vencidos. Los indios del Perú frente a la</w:t>
            </w:r>
            <w:r>
              <w:rPr>
                <w:rFonts w:eastAsiaTheme="minorHAnsi" w:cs="Arial-ItalicMT"/>
                <w:i/>
                <w:iCs/>
              </w:rPr>
              <w:t xml:space="preserve"> </w:t>
            </w:r>
            <w:r w:rsidRPr="001E66C9">
              <w:rPr>
                <w:rFonts w:eastAsiaTheme="minorHAnsi" w:cs="Arial-ItalicMT"/>
                <w:i/>
                <w:iCs/>
              </w:rPr>
              <w:t>conquista española (1530-1570)</w:t>
            </w:r>
            <w:r w:rsidR="00BF5473">
              <w:rPr>
                <w:rFonts w:eastAsiaTheme="minorHAnsi" w:cs="Arial-ItalicMT"/>
                <w:i/>
                <w:iCs/>
              </w:rPr>
              <w:t>”</w:t>
            </w:r>
            <w:r>
              <w:rPr>
                <w:rFonts w:eastAsiaTheme="minorHAnsi" w:cs="Arial-ItalicMT"/>
                <w:i/>
                <w:iCs/>
              </w:rPr>
              <w:t>.</w:t>
            </w:r>
            <w:r w:rsidRPr="001E66C9">
              <w:rPr>
                <w:rFonts w:eastAsiaTheme="minorHAnsi" w:cs="ArialMT"/>
              </w:rPr>
              <w:t xml:space="preserve"> Alianza editorial,</w:t>
            </w:r>
            <w:r>
              <w:rPr>
                <w:rFonts w:eastAsiaTheme="minorHAnsi" w:cs="ArialMT"/>
              </w:rPr>
              <w:t xml:space="preserve"> </w:t>
            </w:r>
            <w:r w:rsidR="00BF5473">
              <w:rPr>
                <w:rFonts w:eastAsiaTheme="minorHAnsi" w:cs="ArialMT"/>
              </w:rPr>
              <w:t>Madrid, España</w:t>
            </w:r>
            <w:r>
              <w:rPr>
                <w:rFonts w:eastAsiaTheme="minorHAnsi" w:cs="ArialMT"/>
              </w:rPr>
              <w:t xml:space="preserve">. </w:t>
            </w:r>
            <w:r w:rsidRPr="001E66C9">
              <w:rPr>
                <w:rFonts w:cs="Calibri"/>
              </w:rPr>
              <w:t>1976</w:t>
            </w:r>
          </w:p>
          <w:p w:rsidR="005653AD" w:rsidRDefault="005653AD" w:rsidP="00645A80">
            <w:pPr>
              <w:pStyle w:val="Sinespaciado"/>
              <w:numPr>
                <w:ilvl w:val="0"/>
                <w:numId w:val="31"/>
              </w:num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proofErr w:type="spellStart"/>
            <w:r w:rsidRPr="00BF5473">
              <w:rPr>
                <w:rFonts w:eastAsiaTheme="minorHAnsi" w:cs="ArialMT"/>
                <w:b/>
              </w:rPr>
              <w:t>Todorov</w:t>
            </w:r>
            <w:proofErr w:type="spellEnd"/>
            <w:r w:rsidRPr="00BF5473">
              <w:rPr>
                <w:rFonts w:eastAsiaTheme="minorHAnsi" w:cs="ArialMT"/>
                <w:b/>
              </w:rPr>
              <w:t xml:space="preserve">, </w:t>
            </w:r>
            <w:proofErr w:type="spellStart"/>
            <w:proofErr w:type="gramStart"/>
            <w:r w:rsidRPr="00BF5473">
              <w:rPr>
                <w:rFonts w:eastAsiaTheme="minorHAnsi" w:cs="ArialMT"/>
                <w:b/>
              </w:rPr>
              <w:t>Tzvetan</w:t>
            </w:r>
            <w:proofErr w:type="spellEnd"/>
            <w:r w:rsidRPr="001E66C9">
              <w:rPr>
                <w:rFonts w:eastAsiaTheme="minorHAnsi" w:cs="ArialMT"/>
              </w:rPr>
              <w:t xml:space="preserve"> </w:t>
            </w:r>
            <w:r>
              <w:rPr>
                <w:rFonts w:eastAsiaTheme="minorHAnsi" w:cs="ArialMT"/>
              </w:rPr>
              <w:t>;</w:t>
            </w:r>
            <w:proofErr w:type="gramEnd"/>
            <w:r>
              <w:rPr>
                <w:rFonts w:eastAsiaTheme="minorHAnsi" w:cs="ArialMT"/>
              </w:rPr>
              <w:t xml:space="preserve"> </w:t>
            </w:r>
            <w:r w:rsidR="00BF5473">
              <w:rPr>
                <w:rFonts w:eastAsiaTheme="minorHAnsi" w:cs="ArialMT"/>
              </w:rPr>
              <w:t>“</w:t>
            </w:r>
            <w:r w:rsidRPr="001E66C9">
              <w:rPr>
                <w:rFonts w:eastAsiaTheme="minorHAnsi" w:cs="Arial-ItalicMT"/>
                <w:i/>
                <w:iCs/>
              </w:rPr>
              <w:t>La conquista de América. El problema del otro</w:t>
            </w:r>
            <w:r w:rsidR="00BF5473">
              <w:rPr>
                <w:rFonts w:eastAsiaTheme="minorHAnsi" w:cs="Arial-ItalicMT"/>
                <w:i/>
                <w:iCs/>
              </w:rPr>
              <w:t>”</w:t>
            </w:r>
            <w:r w:rsidRPr="001E66C9">
              <w:rPr>
                <w:rFonts w:eastAsiaTheme="minorHAnsi" w:cs="ArialMT"/>
              </w:rPr>
              <w:t xml:space="preserve">. Siglo XXI </w:t>
            </w:r>
            <w:proofErr w:type="spellStart"/>
            <w:r w:rsidRPr="001E66C9">
              <w:rPr>
                <w:rFonts w:eastAsiaTheme="minorHAnsi" w:cs="ArialMT"/>
              </w:rPr>
              <w:t>Eds</w:t>
            </w:r>
            <w:proofErr w:type="spellEnd"/>
            <w:r w:rsidRPr="001E66C9">
              <w:rPr>
                <w:rFonts w:eastAsiaTheme="minorHAnsi" w:cs="ArialMT"/>
              </w:rPr>
              <w:t>,</w:t>
            </w:r>
            <w:r>
              <w:rPr>
                <w:rFonts w:eastAsiaTheme="minorHAnsi" w:cs="ArialMT"/>
              </w:rPr>
              <w:t xml:space="preserve"> </w:t>
            </w:r>
            <w:r w:rsidRPr="001E66C9">
              <w:rPr>
                <w:rFonts w:eastAsiaTheme="minorHAnsi" w:cs="ArialMT"/>
              </w:rPr>
              <w:t>México Cap.1 Descubrir pp. 13-58</w:t>
            </w:r>
            <w:r>
              <w:rPr>
                <w:rFonts w:eastAsiaTheme="minorHAnsi" w:cs="ArialMT"/>
              </w:rPr>
              <w:t xml:space="preserve">. </w:t>
            </w:r>
            <w:r w:rsidRPr="001E66C9">
              <w:rPr>
                <w:rFonts w:cs="Calibri"/>
              </w:rPr>
              <w:t>1987</w:t>
            </w:r>
          </w:p>
          <w:p w:rsidR="005653AD" w:rsidRPr="001E66C9" w:rsidRDefault="005653AD" w:rsidP="00645A80">
            <w:pPr>
              <w:pStyle w:val="Sinespaciado"/>
              <w:numPr>
                <w:ilvl w:val="0"/>
                <w:numId w:val="31"/>
              </w:numPr>
              <w:rPr>
                <w:rFonts w:eastAsiaTheme="minorHAnsi" w:cs="ArialMT"/>
              </w:rPr>
            </w:pPr>
            <w:r>
              <w:rPr>
                <w:rFonts w:cs="Calibri"/>
              </w:rPr>
              <w:t>-</w:t>
            </w:r>
            <w:proofErr w:type="spellStart"/>
            <w:r w:rsidRPr="00BF5473">
              <w:rPr>
                <w:rFonts w:eastAsiaTheme="minorHAnsi" w:cs="ArialMT"/>
                <w:b/>
              </w:rPr>
              <w:t>Murra</w:t>
            </w:r>
            <w:proofErr w:type="spellEnd"/>
            <w:r w:rsidRPr="00BF5473">
              <w:rPr>
                <w:rFonts w:eastAsiaTheme="minorHAnsi" w:cs="ArialMT"/>
                <w:b/>
              </w:rPr>
              <w:t>, John</w:t>
            </w:r>
            <w:r w:rsidR="00BF5473">
              <w:rPr>
                <w:rFonts w:eastAsiaTheme="minorHAnsi" w:cs="Arial-ItalicMT"/>
                <w:i/>
                <w:iCs/>
              </w:rPr>
              <w:t>; “</w:t>
            </w:r>
            <w:r w:rsidRPr="001E66C9">
              <w:rPr>
                <w:rFonts w:eastAsiaTheme="minorHAnsi" w:cs="Arial-ItalicMT"/>
                <w:i/>
                <w:iCs/>
              </w:rPr>
              <w:t>Formaciones</w:t>
            </w:r>
            <w:r>
              <w:rPr>
                <w:rFonts w:eastAsiaTheme="minorHAnsi" w:cs="Arial-ItalicMT"/>
                <w:i/>
                <w:iCs/>
              </w:rPr>
              <w:t xml:space="preserve"> </w:t>
            </w:r>
            <w:r w:rsidRPr="001E66C9">
              <w:rPr>
                <w:rFonts w:eastAsiaTheme="minorHAnsi" w:cs="Arial-ItalicMT"/>
                <w:i/>
                <w:iCs/>
              </w:rPr>
              <w:t>económicas y políticas del mundo andino</w:t>
            </w:r>
            <w:r w:rsidRPr="001E66C9">
              <w:rPr>
                <w:rFonts w:eastAsiaTheme="minorHAnsi" w:cs="ArialMT"/>
              </w:rPr>
              <w:t>. I.E.P, Lima, Perú. 1975 pp. 275- 312</w:t>
            </w:r>
            <w:r>
              <w:rPr>
                <w:rFonts w:eastAsiaTheme="minorHAnsi" w:cs="ArialMT"/>
              </w:rPr>
              <w:t xml:space="preserve">. </w:t>
            </w:r>
            <w:r w:rsidRPr="001E66C9">
              <w:rPr>
                <w:rFonts w:cs="Calibri"/>
              </w:rPr>
              <w:t>1975</w:t>
            </w:r>
          </w:p>
          <w:p w:rsidR="005653AD" w:rsidRPr="001E66C9" w:rsidRDefault="00323D31" w:rsidP="00645A80">
            <w:pPr>
              <w:pStyle w:val="Sinespaciado"/>
              <w:numPr>
                <w:ilvl w:val="0"/>
                <w:numId w:val="31"/>
              </w:numPr>
              <w:rPr>
                <w:rFonts w:eastAsiaTheme="minorHAnsi" w:cs="ArialMT"/>
              </w:rPr>
            </w:pPr>
            <w:r>
              <w:rPr>
                <w:rFonts w:eastAsiaTheme="minorHAnsi" w:cs="ArialMT"/>
                <w:b/>
              </w:rPr>
              <w:t>-</w:t>
            </w:r>
            <w:r w:rsidR="005653AD" w:rsidRPr="00323D31">
              <w:rPr>
                <w:rFonts w:eastAsiaTheme="minorHAnsi" w:cs="ArialMT"/>
                <w:b/>
              </w:rPr>
              <w:t>Martínez C, José</w:t>
            </w:r>
            <w:r w:rsidR="005653AD" w:rsidRPr="001E66C9">
              <w:rPr>
                <w:rFonts w:eastAsiaTheme="minorHAnsi" w:cs="ArialMT"/>
              </w:rPr>
              <w:t xml:space="preserve"> </w:t>
            </w:r>
            <w:r w:rsidR="005653AD" w:rsidRPr="00323D31">
              <w:rPr>
                <w:rFonts w:eastAsiaTheme="minorHAnsi" w:cs="ArialMT"/>
                <w:b/>
              </w:rPr>
              <w:t>Luis</w:t>
            </w:r>
            <w:r>
              <w:rPr>
                <w:rFonts w:eastAsiaTheme="minorHAnsi" w:cs="ArialMT"/>
              </w:rPr>
              <w:t>; “</w:t>
            </w:r>
            <w:r w:rsidR="005653AD" w:rsidRPr="001E66C9">
              <w:rPr>
                <w:rFonts w:eastAsiaTheme="minorHAnsi" w:cs="ArialMT"/>
              </w:rPr>
              <w:t>Documentos y discursos. Una reflexión desde</w:t>
            </w:r>
            <w:r w:rsidR="005653AD">
              <w:rPr>
                <w:rFonts w:eastAsiaTheme="minorHAnsi" w:cs="ArialMT"/>
              </w:rPr>
              <w:t xml:space="preserve"> </w:t>
            </w:r>
            <w:r w:rsidR="005653AD" w:rsidRPr="001E66C9">
              <w:rPr>
                <w:rFonts w:eastAsiaTheme="minorHAnsi" w:cs="ArialMT"/>
              </w:rPr>
              <w:t>la etnohistoria</w:t>
            </w:r>
            <w:r>
              <w:rPr>
                <w:rFonts w:eastAsiaTheme="minorHAnsi" w:cs="ArialMT"/>
              </w:rPr>
              <w:t>”.</w:t>
            </w:r>
            <w:r w:rsidR="005653AD" w:rsidRPr="001E66C9">
              <w:rPr>
                <w:rFonts w:eastAsiaTheme="minorHAnsi" w:cs="ArialMT"/>
              </w:rPr>
              <w:t xml:space="preserve"> En Martínez C, J. L. (ed.). </w:t>
            </w:r>
            <w:r w:rsidR="005653AD" w:rsidRPr="001E66C9">
              <w:rPr>
                <w:rFonts w:eastAsiaTheme="minorHAnsi" w:cs="Arial-ItalicMT"/>
                <w:i/>
                <w:iCs/>
              </w:rPr>
              <w:t>Los</w:t>
            </w:r>
            <w:r w:rsidR="005653AD">
              <w:rPr>
                <w:rFonts w:eastAsiaTheme="minorHAnsi" w:cs="Arial-ItalicMT"/>
                <w:i/>
                <w:iCs/>
              </w:rPr>
              <w:t xml:space="preserve"> </w:t>
            </w:r>
            <w:r w:rsidR="005653AD" w:rsidRPr="001E66C9">
              <w:rPr>
                <w:rFonts w:eastAsiaTheme="minorHAnsi" w:cs="Arial-ItalicMT"/>
                <w:i/>
                <w:iCs/>
              </w:rPr>
              <w:t>discursos sobre los otros</w:t>
            </w:r>
            <w:r w:rsidR="005653AD" w:rsidRPr="001E66C9">
              <w:rPr>
                <w:rFonts w:eastAsiaTheme="minorHAnsi" w:cs="ArialMT"/>
              </w:rPr>
              <w:t>.</w:t>
            </w:r>
            <w:r w:rsidR="005653AD">
              <w:rPr>
                <w:rFonts w:eastAsiaTheme="minorHAnsi" w:cs="ArialMT"/>
              </w:rPr>
              <w:t xml:space="preserve"> </w:t>
            </w:r>
            <w:proofErr w:type="spellStart"/>
            <w:r w:rsidR="005653AD" w:rsidRPr="001E66C9">
              <w:rPr>
                <w:rFonts w:eastAsiaTheme="minorHAnsi" w:cs="ArialMT"/>
              </w:rPr>
              <w:t>Lom</w:t>
            </w:r>
            <w:proofErr w:type="spellEnd"/>
            <w:r w:rsidR="005653AD" w:rsidRPr="001E66C9">
              <w:rPr>
                <w:rFonts w:eastAsiaTheme="minorHAnsi" w:cs="ArialMT"/>
              </w:rPr>
              <w:t xml:space="preserve"> ediciones,</w:t>
            </w:r>
            <w:r w:rsidR="005653AD">
              <w:rPr>
                <w:rFonts w:eastAsiaTheme="minorHAnsi" w:cs="ArialMT"/>
              </w:rPr>
              <w:t xml:space="preserve"> </w:t>
            </w:r>
            <w:r w:rsidR="005653AD" w:rsidRPr="001E66C9">
              <w:rPr>
                <w:rFonts w:eastAsiaTheme="minorHAnsi" w:cs="ArialMT"/>
              </w:rPr>
              <w:t>Santiago, Chile. pp. 9-24</w:t>
            </w:r>
            <w:r w:rsidR="005653AD">
              <w:rPr>
                <w:rFonts w:eastAsiaTheme="minorHAnsi" w:cs="ArialMT"/>
              </w:rPr>
              <w:t xml:space="preserve">. </w:t>
            </w:r>
            <w:r w:rsidR="005653AD" w:rsidRPr="001E66C9">
              <w:rPr>
                <w:rFonts w:cs="Calibri"/>
              </w:rPr>
              <w:t>2000</w:t>
            </w:r>
          </w:p>
          <w:p w:rsidR="005653AD" w:rsidRDefault="00323D31" w:rsidP="00645A80">
            <w:pPr>
              <w:pStyle w:val="Sinespaciado"/>
              <w:numPr>
                <w:ilvl w:val="0"/>
                <w:numId w:val="31"/>
              </w:numPr>
              <w:rPr>
                <w:rFonts w:cs="Calibri"/>
              </w:rPr>
            </w:pPr>
            <w:r>
              <w:rPr>
                <w:rStyle w:val="apple-converted-space"/>
                <w:rFonts w:asciiTheme="minorHAnsi" w:hAnsiTheme="minorHAnsi" w:cs="Arial"/>
                <w:color w:val="000000"/>
                <w:shd w:val="clear" w:color="auto" w:fill="FFFFFF"/>
              </w:rPr>
              <w:t>-</w:t>
            </w:r>
            <w:proofErr w:type="spellStart"/>
            <w:r w:rsidR="005653AD" w:rsidRPr="00323D31">
              <w:rPr>
                <w:rStyle w:val="apple-converted-space"/>
                <w:rFonts w:asciiTheme="minorHAnsi" w:hAnsiTheme="minorHAnsi" w:cs="Arial"/>
                <w:b/>
                <w:color w:val="000000"/>
                <w:shd w:val="clear" w:color="auto" w:fill="FFFFFF"/>
              </w:rPr>
              <w:t>Hyslop</w:t>
            </w:r>
            <w:proofErr w:type="spellEnd"/>
            <w:r w:rsidR="005653AD" w:rsidRPr="00323D31">
              <w:rPr>
                <w:rStyle w:val="apple-converted-space"/>
                <w:rFonts w:asciiTheme="minorHAnsi" w:hAnsiTheme="minorHAnsi" w:cs="Arial"/>
                <w:b/>
                <w:color w:val="000000"/>
                <w:shd w:val="clear" w:color="auto" w:fill="FFFFFF"/>
              </w:rPr>
              <w:t>, John</w:t>
            </w:r>
            <w:r>
              <w:rPr>
                <w:rStyle w:val="apple-converted-space"/>
                <w:rFonts w:asciiTheme="minorHAnsi" w:hAnsiTheme="minorHAnsi" w:cs="Arial"/>
                <w:b/>
                <w:color w:val="000000"/>
                <w:shd w:val="clear" w:color="auto" w:fill="FFFFFF"/>
              </w:rPr>
              <w:t>; “</w:t>
            </w:r>
            <w:proofErr w:type="spellStart"/>
            <w:r w:rsidR="005653AD" w:rsidRPr="001E66C9">
              <w:rPr>
                <w:rStyle w:val="apple-converted-space"/>
                <w:rFonts w:asciiTheme="minorHAnsi" w:hAnsiTheme="minorHAnsi" w:cs="Arial"/>
                <w:i/>
                <w:color w:val="000000"/>
                <w:shd w:val="clear" w:color="auto" w:fill="FFFFFF"/>
              </w:rPr>
              <w:t>Qhapaqñan</w:t>
            </w:r>
            <w:proofErr w:type="spellEnd"/>
            <w:r w:rsidR="005653AD" w:rsidRPr="001E66C9">
              <w:rPr>
                <w:rStyle w:val="apple-converted-space"/>
                <w:rFonts w:asciiTheme="minorHAnsi" w:hAnsiTheme="minorHAnsi" w:cs="Arial"/>
                <w:i/>
                <w:color w:val="000000"/>
                <w:shd w:val="clear" w:color="auto" w:fill="FFFFFF"/>
              </w:rPr>
              <w:t>.</w:t>
            </w:r>
            <w:r w:rsidR="005653AD" w:rsidRPr="001E66C9">
              <w:rPr>
                <w:rStyle w:val="apple-converted-space"/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="005653AD" w:rsidRPr="001E66C9">
              <w:rPr>
                <w:rStyle w:val="apple-converted-space"/>
                <w:rFonts w:asciiTheme="minorHAnsi" w:hAnsiTheme="minorHAnsi" w:cs="Arial"/>
                <w:i/>
                <w:color w:val="000000"/>
                <w:shd w:val="clear" w:color="auto" w:fill="FFFFFF"/>
              </w:rPr>
              <w:t>El sistema vial incaico</w:t>
            </w:r>
            <w:r>
              <w:rPr>
                <w:rStyle w:val="apple-converted-space"/>
                <w:rFonts w:asciiTheme="minorHAnsi" w:hAnsiTheme="minorHAnsi" w:cs="Arial"/>
                <w:i/>
                <w:color w:val="000000"/>
                <w:shd w:val="clear" w:color="auto" w:fill="FFFFFF"/>
              </w:rPr>
              <w:t>”</w:t>
            </w:r>
            <w:r w:rsidR="005653AD">
              <w:rPr>
                <w:rStyle w:val="apple-converted-space"/>
                <w:rFonts w:asciiTheme="minorHAnsi" w:hAnsiTheme="minorHAnsi" w:cs="Arial"/>
                <w:i/>
                <w:color w:val="000000"/>
                <w:shd w:val="clear" w:color="auto" w:fill="FFFFFF"/>
              </w:rPr>
              <w:t xml:space="preserve">. </w:t>
            </w:r>
            <w:r w:rsidR="005653AD" w:rsidRPr="001E66C9">
              <w:rPr>
                <w:rStyle w:val="apple-converted-space"/>
                <w:rFonts w:asciiTheme="minorHAnsi" w:hAnsiTheme="minorHAnsi" w:cs="Arial"/>
                <w:color w:val="000000"/>
                <w:shd w:val="clear" w:color="auto" w:fill="FFFFFF"/>
              </w:rPr>
              <w:t>Instituto Andino de Estudios Arqueológicos. Lima.</w:t>
            </w:r>
            <w:r w:rsidR="005653AD">
              <w:rPr>
                <w:rStyle w:val="apple-converted-space"/>
                <w:rFonts w:asciiTheme="minorHAnsi" w:hAnsiTheme="minorHAnsi" w:cs="Arial"/>
                <w:color w:val="000000"/>
                <w:shd w:val="clear" w:color="auto" w:fill="FFFFFF"/>
              </w:rPr>
              <w:t xml:space="preserve"> </w:t>
            </w:r>
            <w:r w:rsidR="005653AD" w:rsidRPr="001E66C9">
              <w:rPr>
                <w:rFonts w:cs="Calibri"/>
              </w:rPr>
              <w:t>1992</w:t>
            </w:r>
          </w:p>
          <w:p w:rsidR="005653AD" w:rsidRPr="001E66C9" w:rsidRDefault="005653AD" w:rsidP="00645A80">
            <w:pPr>
              <w:pStyle w:val="Sinespaciado"/>
              <w:numPr>
                <w:ilvl w:val="0"/>
                <w:numId w:val="31"/>
              </w:numPr>
            </w:pPr>
            <w:r>
              <w:rPr>
                <w:rFonts w:cs="Calibri"/>
              </w:rPr>
              <w:t>-</w:t>
            </w:r>
            <w:r w:rsidRPr="00323D31">
              <w:rPr>
                <w:b/>
              </w:rPr>
              <w:t>Hidalgo, Jorge</w:t>
            </w:r>
            <w:r w:rsidR="00323D31">
              <w:t>;</w:t>
            </w:r>
            <w:r>
              <w:t xml:space="preserve"> </w:t>
            </w:r>
            <w:r w:rsidRPr="001E66C9">
              <w:t xml:space="preserve">Relaciones protohistóricas interétnicas entre las poblaciones locales y altiplánicas en Arica. </w:t>
            </w:r>
            <w:r w:rsidRPr="001E66C9">
              <w:rPr>
                <w:i/>
              </w:rPr>
              <w:t xml:space="preserve">La integración </w:t>
            </w:r>
            <w:proofErr w:type="spellStart"/>
            <w:r w:rsidRPr="001E66C9">
              <w:rPr>
                <w:i/>
              </w:rPr>
              <w:t>surandina</w:t>
            </w:r>
            <w:proofErr w:type="spellEnd"/>
            <w:r w:rsidRPr="001E66C9">
              <w:rPr>
                <w:i/>
              </w:rPr>
              <w:t xml:space="preserve"> cinco siglos después. </w:t>
            </w:r>
            <w:r w:rsidRPr="001E66C9">
              <w:t>Edit. Centro de Estudios Regionales Andinos Bartolomé de las Casas. Cuzco.</w:t>
            </w:r>
            <w:r>
              <w:t xml:space="preserve"> </w:t>
            </w:r>
            <w:r w:rsidRPr="001E66C9">
              <w:rPr>
                <w:rFonts w:cs="Calibri"/>
              </w:rPr>
              <w:t>1996</w:t>
            </w:r>
          </w:p>
          <w:p w:rsidR="005653AD" w:rsidRDefault="005653AD" w:rsidP="00645A80">
            <w:pPr>
              <w:pStyle w:val="Sinespaciado"/>
              <w:numPr>
                <w:ilvl w:val="0"/>
                <w:numId w:val="31"/>
              </w:numPr>
              <w:rPr>
                <w:rFonts w:cs="Calibri"/>
              </w:rPr>
            </w:pPr>
            <w:r>
              <w:rPr>
                <w:rFonts w:eastAsiaTheme="minorHAnsi" w:cs="ArialMT"/>
              </w:rPr>
              <w:t>-</w:t>
            </w:r>
            <w:r w:rsidR="00323D31" w:rsidRPr="00323D31">
              <w:rPr>
                <w:b/>
              </w:rPr>
              <w:t>Hidalgo, Jorge</w:t>
            </w:r>
            <w:r w:rsidR="00323D31">
              <w:t>;</w:t>
            </w:r>
            <w:r w:rsidRPr="001E66C9">
              <w:t xml:space="preserve"> </w:t>
            </w:r>
            <w:r w:rsidRPr="001E66C9">
              <w:rPr>
                <w:lang w:val="es-ES"/>
              </w:rPr>
              <w:t>Complementariedad ecológica y tributo en Atacama. 1683-1792</w:t>
            </w:r>
            <w:r>
              <w:t xml:space="preserve">. </w:t>
            </w:r>
            <w:r w:rsidRPr="001E66C9">
              <w:rPr>
                <w:i/>
              </w:rPr>
              <w:t>Revista Estudios Atacameños</w:t>
            </w:r>
            <w:r w:rsidRPr="001E66C9">
              <w:t xml:space="preserve"> Nº 7: 422-442. Universidad del Norte. San Pedro de Atacama.</w:t>
            </w:r>
            <w:r>
              <w:t xml:space="preserve"> </w:t>
            </w:r>
            <w:r w:rsidRPr="001E66C9">
              <w:rPr>
                <w:rFonts w:cs="Calibri"/>
              </w:rPr>
              <w:t>1984</w:t>
            </w:r>
          </w:p>
          <w:p w:rsidR="005653AD" w:rsidRDefault="005653AD" w:rsidP="00645A80">
            <w:pPr>
              <w:pStyle w:val="Sinespaciado"/>
              <w:numPr>
                <w:ilvl w:val="0"/>
                <w:numId w:val="31"/>
              </w:numPr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323D31">
              <w:rPr>
                <w:b/>
              </w:rPr>
              <w:t>Hidalgo, Jorge</w:t>
            </w:r>
            <w:r w:rsidR="00323D31">
              <w:t>;</w:t>
            </w:r>
            <w:r w:rsidRPr="001E66C9">
              <w:t xml:space="preserve"> </w:t>
            </w:r>
            <w:r w:rsidR="00323D31">
              <w:t>“</w:t>
            </w:r>
            <w:r w:rsidRPr="001E66C9">
              <w:t>Fases de la rebelión indígena de 1781 en el Corregimiento de Atacama y esquema de la inestabilidad política que la precede</w:t>
            </w:r>
            <w:r w:rsidR="00323D31">
              <w:t>”</w:t>
            </w:r>
            <w:r w:rsidRPr="001E66C9">
              <w:t>. 1749-1781.</w:t>
            </w:r>
            <w:r w:rsidRPr="001E66C9">
              <w:rPr>
                <w:i/>
                <w:iCs/>
              </w:rPr>
              <w:t xml:space="preserve"> </w:t>
            </w:r>
            <w:proofErr w:type="spellStart"/>
            <w:r w:rsidRPr="001E66C9">
              <w:rPr>
                <w:i/>
                <w:iCs/>
              </w:rPr>
              <w:t>Chungara</w:t>
            </w:r>
            <w:proofErr w:type="spellEnd"/>
            <w:r w:rsidRPr="001E66C9">
              <w:t xml:space="preserve"> Nº 9: 192-246. Universidad de Tarapacá. Arica. </w:t>
            </w:r>
            <w:r w:rsidRPr="001E66C9">
              <w:rPr>
                <w:rFonts w:cs="Calibri"/>
              </w:rPr>
              <w:t>1982</w:t>
            </w:r>
          </w:p>
          <w:p w:rsidR="005653AD" w:rsidRPr="001E66C9" w:rsidRDefault="005653AD" w:rsidP="00645A80">
            <w:pPr>
              <w:pStyle w:val="Sinespaciado"/>
              <w:numPr>
                <w:ilvl w:val="0"/>
                <w:numId w:val="31"/>
              </w:numPr>
              <w:rPr>
                <w:rFonts w:eastAsiaTheme="minorHAnsi" w:cs="Arial-ItalicMT"/>
                <w:i/>
                <w:iCs/>
              </w:rPr>
            </w:pPr>
            <w:r>
              <w:rPr>
                <w:rFonts w:cs="Calibri"/>
              </w:rPr>
              <w:t>-</w:t>
            </w:r>
            <w:proofErr w:type="spellStart"/>
            <w:r w:rsidRPr="00323D31">
              <w:rPr>
                <w:rFonts w:eastAsiaTheme="minorHAnsi" w:cs="ArialMT"/>
                <w:b/>
              </w:rPr>
              <w:t>Gruzinski</w:t>
            </w:r>
            <w:proofErr w:type="spellEnd"/>
            <w:r w:rsidRPr="00323D31">
              <w:rPr>
                <w:rFonts w:eastAsiaTheme="minorHAnsi" w:cs="ArialMT"/>
                <w:b/>
              </w:rPr>
              <w:t xml:space="preserve">, </w:t>
            </w:r>
            <w:proofErr w:type="spellStart"/>
            <w:r w:rsidRPr="00323D31">
              <w:rPr>
                <w:rFonts w:eastAsiaTheme="minorHAnsi" w:cs="ArialMT"/>
                <w:b/>
              </w:rPr>
              <w:t>Serge</w:t>
            </w:r>
            <w:proofErr w:type="spellEnd"/>
            <w:r w:rsidR="00323D31">
              <w:rPr>
                <w:rFonts w:eastAsiaTheme="minorHAnsi" w:cs="ArialMT"/>
              </w:rPr>
              <w:t>; “</w:t>
            </w:r>
            <w:r w:rsidRPr="001E66C9">
              <w:rPr>
                <w:rFonts w:eastAsiaTheme="minorHAnsi" w:cs="Arial-ItalicMT"/>
                <w:i/>
                <w:iCs/>
              </w:rPr>
              <w:t>La colonización de lo imaginario. Sociedades</w:t>
            </w:r>
            <w:r>
              <w:rPr>
                <w:rFonts w:eastAsiaTheme="minorHAnsi" w:cs="Arial-ItalicMT"/>
                <w:i/>
                <w:iCs/>
              </w:rPr>
              <w:t xml:space="preserve"> </w:t>
            </w:r>
            <w:r w:rsidRPr="001E66C9">
              <w:rPr>
                <w:rFonts w:eastAsiaTheme="minorHAnsi" w:cs="Arial-ItalicMT"/>
                <w:i/>
                <w:iCs/>
              </w:rPr>
              <w:t xml:space="preserve">indígenas </w:t>
            </w:r>
            <w:r>
              <w:rPr>
                <w:rFonts w:eastAsiaTheme="minorHAnsi" w:cs="Arial-ItalicMT"/>
                <w:i/>
                <w:iCs/>
              </w:rPr>
              <w:t xml:space="preserve"> </w:t>
            </w:r>
            <w:r w:rsidRPr="001E66C9">
              <w:rPr>
                <w:rFonts w:eastAsiaTheme="minorHAnsi" w:cs="Arial-ItalicMT"/>
                <w:i/>
                <w:iCs/>
              </w:rPr>
              <w:t>y occidentalización en el México</w:t>
            </w:r>
            <w:r>
              <w:rPr>
                <w:rFonts w:eastAsiaTheme="minorHAnsi" w:cs="Arial-ItalicMT"/>
                <w:i/>
                <w:iCs/>
              </w:rPr>
              <w:t xml:space="preserve"> </w:t>
            </w:r>
            <w:r w:rsidRPr="001E66C9">
              <w:rPr>
                <w:rFonts w:eastAsiaTheme="minorHAnsi" w:cs="Arial-ItalicMT"/>
                <w:i/>
                <w:iCs/>
              </w:rPr>
              <w:t>español</w:t>
            </w:r>
            <w:r w:rsidR="00323D31">
              <w:rPr>
                <w:rFonts w:eastAsiaTheme="minorHAnsi" w:cs="Arial-ItalicMT"/>
                <w:i/>
                <w:iCs/>
              </w:rPr>
              <w:t>”</w:t>
            </w:r>
            <w:r w:rsidRPr="001E66C9">
              <w:rPr>
                <w:rFonts w:eastAsiaTheme="minorHAnsi" w:cs="Arial-ItalicMT"/>
                <w:i/>
                <w:iCs/>
              </w:rPr>
              <w:t xml:space="preserve">. </w:t>
            </w:r>
            <w:r>
              <w:rPr>
                <w:rFonts w:eastAsiaTheme="minorHAnsi" w:cs="Arial-ItalicMT"/>
                <w:i/>
                <w:iCs/>
              </w:rPr>
              <w:t xml:space="preserve"> </w:t>
            </w:r>
            <w:r w:rsidRPr="001E66C9">
              <w:rPr>
                <w:rFonts w:eastAsiaTheme="minorHAnsi" w:cs="Arial-ItalicMT"/>
                <w:i/>
                <w:iCs/>
              </w:rPr>
              <w:t>Siglos XVI-XVIII.</w:t>
            </w:r>
            <w:r w:rsidRPr="001E66C9">
              <w:rPr>
                <w:rFonts w:eastAsiaTheme="minorHAnsi" w:cs="ArialMT"/>
              </w:rPr>
              <w:t xml:space="preserve"> FCE, México Capítulo I. La Pintura y la</w:t>
            </w:r>
            <w:r>
              <w:rPr>
                <w:rFonts w:eastAsiaTheme="minorHAnsi" w:cs="ArialMT"/>
              </w:rPr>
              <w:t xml:space="preserve"> </w:t>
            </w:r>
            <w:r w:rsidRPr="001E66C9">
              <w:rPr>
                <w:rFonts w:eastAsiaTheme="minorHAnsi" w:cs="ArialMT"/>
              </w:rPr>
              <w:t>Escritura: 15-76</w:t>
            </w:r>
            <w:r>
              <w:rPr>
                <w:rFonts w:eastAsiaTheme="minorHAnsi" w:cs="ArialMT"/>
              </w:rPr>
              <w:t xml:space="preserve">. </w:t>
            </w:r>
            <w:r w:rsidRPr="001E66C9">
              <w:rPr>
                <w:rFonts w:cs="Calibri"/>
              </w:rPr>
              <w:t>1991</w:t>
            </w:r>
          </w:p>
          <w:p w:rsidR="00A671F3" w:rsidRPr="00AF4D7A" w:rsidRDefault="00BF5473" w:rsidP="00AF4D7A">
            <w:pPr>
              <w:pStyle w:val="Sinespaciado"/>
              <w:numPr>
                <w:ilvl w:val="0"/>
                <w:numId w:val="31"/>
              </w:numPr>
            </w:pPr>
            <w:r>
              <w:t>-</w:t>
            </w:r>
            <w:proofErr w:type="spellStart"/>
            <w:r w:rsidR="005653AD" w:rsidRPr="00323D31">
              <w:rPr>
                <w:b/>
              </w:rPr>
              <w:t>Bibar</w:t>
            </w:r>
            <w:proofErr w:type="spellEnd"/>
            <w:r w:rsidR="005653AD" w:rsidRPr="00323D31">
              <w:rPr>
                <w:b/>
              </w:rPr>
              <w:t>, Jerónimo de</w:t>
            </w:r>
            <w:r w:rsidR="00323D31">
              <w:t>; “</w:t>
            </w:r>
            <w:r w:rsidR="005653AD" w:rsidRPr="001E66C9">
              <w:rPr>
                <w:i/>
              </w:rPr>
              <w:t>Crónica de los reinos de Chile</w:t>
            </w:r>
            <w:r w:rsidR="00323D31">
              <w:rPr>
                <w:i/>
              </w:rPr>
              <w:t>”</w:t>
            </w:r>
            <w:r w:rsidR="005653AD" w:rsidRPr="001E66C9">
              <w:t>.</w:t>
            </w:r>
            <w:r w:rsidR="005653AD">
              <w:t xml:space="preserve"> </w:t>
            </w:r>
            <w:r w:rsidR="005653AD" w:rsidRPr="001E66C9">
              <w:t>Editorial a cargo de A. Barral Gómez. Historia 16. Serie Crónicas de América Nº 41. Madrid.1988 [1558].</w:t>
            </w:r>
          </w:p>
        </w:tc>
      </w:tr>
    </w:tbl>
    <w:p w:rsidR="003B47BF" w:rsidRPr="003B47BF" w:rsidRDefault="003B47BF" w:rsidP="000A21B0">
      <w:pPr>
        <w:rPr>
          <w:rFonts w:cs="Arial"/>
          <w:lang w:val="es-CL"/>
        </w:rPr>
      </w:pPr>
    </w:p>
    <w:sectPr w:rsidR="003B47BF" w:rsidRPr="003B47BF" w:rsidSect="006D2436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9B" w:rsidRDefault="003F4C9B" w:rsidP="00756156">
      <w:pPr>
        <w:spacing w:after="0" w:line="240" w:lineRule="auto"/>
      </w:pPr>
      <w:r>
        <w:separator/>
      </w:r>
    </w:p>
  </w:endnote>
  <w:endnote w:type="continuationSeparator" w:id="0">
    <w:p w:rsidR="003F4C9B" w:rsidRDefault="003F4C9B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9B" w:rsidRDefault="003F4C9B" w:rsidP="00756156">
      <w:pPr>
        <w:spacing w:after="0" w:line="240" w:lineRule="auto"/>
      </w:pPr>
      <w:r>
        <w:separator/>
      </w:r>
    </w:p>
  </w:footnote>
  <w:footnote w:type="continuationSeparator" w:id="0">
    <w:p w:rsidR="003F4C9B" w:rsidRDefault="003F4C9B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109" w:rsidRDefault="0067446E">
    <w:pPr>
      <w:pStyle w:val="Encabezado"/>
    </w:pPr>
    <w:r>
      <w:rPr>
        <w:noProof/>
        <w:lang w:val="es-CL" w:eastAsia="es-CL"/>
      </w:rPr>
      <w:drawing>
        <wp:inline distT="0" distB="0" distL="0" distR="0">
          <wp:extent cx="1138555" cy="741680"/>
          <wp:effectExtent l="19050" t="0" r="4445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248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2">
    <w:nsid w:val="040E4AC1"/>
    <w:multiLevelType w:val="hybridMultilevel"/>
    <w:tmpl w:val="0732715C"/>
    <w:lvl w:ilvl="0" w:tplc="970A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E6A0B"/>
    <w:multiLevelType w:val="hybridMultilevel"/>
    <w:tmpl w:val="C994D6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66DD7"/>
    <w:multiLevelType w:val="hybridMultilevel"/>
    <w:tmpl w:val="4942F178"/>
    <w:lvl w:ilvl="0" w:tplc="44AABA6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F5C8E"/>
    <w:multiLevelType w:val="hybridMultilevel"/>
    <w:tmpl w:val="F4C49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13093"/>
    <w:multiLevelType w:val="hybridMultilevel"/>
    <w:tmpl w:val="532875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43722"/>
    <w:multiLevelType w:val="hybridMultilevel"/>
    <w:tmpl w:val="A63257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2363B"/>
    <w:multiLevelType w:val="hybridMultilevel"/>
    <w:tmpl w:val="5F78FFEA"/>
    <w:lvl w:ilvl="0" w:tplc="FDA66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557EE"/>
    <w:multiLevelType w:val="hybridMultilevel"/>
    <w:tmpl w:val="06846BFA"/>
    <w:lvl w:ilvl="0" w:tplc="44444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13D05"/>
    <w:multiLevelType w:val="hybridMultilevel"/>
    <w:tmpl w:val="3A38C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91B27"/>
    <w:multiLevelType w:val="hybridMultilevel"/>
    <w:tmpl w:val="B04CF8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A4E13"/>
    <w:multiLevelType w:val="hybridMultilevel"/>
    <w:tmpl w:val="55587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1532A"/>
    <w:multiLevelType w:val="hybridMultilevel"/>
    <w:tmpl w:val="9E827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75100"/>
    <w:multiLevelType w:val="hybridMultilevel"/>
    <w:tmpl w:val="668EF2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240D8"/>
    <w:multiLevelType w:val="hybridMultilevel"/>
    <w:tmpl w:val="BC885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F7624"/>
    <w:multiLevelType w:val="hybridMultilevel"/>
    <w:tmpl w:val="0C264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377FC"/>
    <w:multiLevelType w:val="hybridMultilevel"/>
    <w:tmpl w:val="8594D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14C54"/>
    <w:multiLevelType w:val="hybridMultilevel"/>
    <w:tmpl w:val="E6747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C6935"/>
    <w:multiLevelType w:val="hybridMultilevel"/>
    <w:tmpl w:val="C26093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24C97"/>
    <w:multiLevelType w:val="hybridMultilevel"/>
    <w:tmpl w:val="FE06B9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C2C98"/>
    <w:multiLevelType w:val="hybridMultilevel"/>
    <w:tmpl w:val="F45AB6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57569E"/>
    <w:multiLevelType w:val="hybridMultilevel"/>
    <w:tmpl w:val="15EAF37C"/>
    <w:lvl w:ilvl="0" w:tplc="E7BE13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25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E5CF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46F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872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C8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B0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9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F0D2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D6C96"/>
    <w:multiLevelType w:val="hybridMultilevel"/>
    <w:tmpl w:val="E354997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72217"/>
    <w:multiLevelType w:val="hybridMultilevel"/>
    <w:tmpl w:val="05109822"/>
    <w:lvl w:ilvl="0" w:tplc="00609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A21D0"/>
    <w:multiLevelType w:val="hybridMultilevel"/>
    <w:tmpl w:val="9D94CD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B1B"/>
    <w:multiLevelType w:val="hybridMultilevel"/>
    <w:tmpl w:val="73F4C122"/>
    <w:lvl w:ilvl="0" w:tplc="8856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13693"/>
    <w:multiLevelType w:val="hybridMultilevel"/>
    <w:tmpl w:val="C75C9E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60E6F"/>
    <w:multiLevelType w:val="hybridMultilevel"/>
    <w:tmpl w:val="EB780AAE"/>
    <w:lvl w:ilvl="0" w:tplc="444449F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786517C3"/>
    <w:multiLevelType w:val="hybridMultilevel"/>
    <w:tmpl w:val="57D03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56879"/>
    <w:multiLevelType w:val="hybridMultilevel"/>
    <w:tmpl w:val="FFDAF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30"/>
  </w:num>
  <w:num w:numId="5">
    <w:abstractNumId w:val="4"/>
  </w:num>
  <w:num w:numId="6">
    <w:abstractNumId w:val="2"/>
  </w:num>
  <w:num w:numId="7">
    <w:abstractNumId w:val="8"/>
  </w:num>
  <w:num w:numId="8">
    <w:abstractNumId w:val="26"/>
  </w:num>
  <w:num w:numId="9">
    <w:abstractNumId w:val="6"/>
  </w:num>
  <w:num w:numId="10">
    <w:abstractNumId w:val="29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23"/>
  </w:num>
  <w:num w:numId="16">
    <w:abstractNumId w:val="20"/>
  </w:num>
  <w:num w:numId="17">
    <w:abstractNumId w:val="28"/>
  </w:num>
  <w:num w:numId="18">
    <w:abstractNumId w:val="9"/>
  </w:num>
  <w:num w:numId="19">
    <w:abstractNumId w:val="18"/>
  </w:num>
  <w:num w:numId="20">
    <w:abstractNumId w:val="5"/>
  </w:num>
  <w:num w:numId="21">
    <w:abstractNumId w:val="11"/>
  </w:num>
  <w:num w:numId="22">
    <w:abstractNumId w:val="22"/>
  </w:num>
  <w:num w:numId="23">
    <w:abstractNumId w:val="0"/>
  </w:num>
  <w:num w:numId="24">
    <w:abstractNumId w:val="16"/>
  </w:num>
  <w:num w:numId="25">
    <w:abstractNumId w:val="17"/>
  </w:num>
  <w:num w:numId="26">
    <w:abstractNumId w:val="10"/>
  </w:num>
  <w:num w:numId="27">
    <w:abstractNumId w:val="19"/>
  </w:num>
  <w:num w:numId="28">
    <w:abstractNumId w:val="25"/>
  </w:num>
  <w:num w:numId="29">
    <w:abstractNumId w:val="7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6"/>
    <w:rsid w:val="00003BDB"/>
    <w:rsid w:val="0001094A"/>
    <w:rsid w:val="00010D92"/>
    <w:rsid w:val="00011986"/>
    <w:rsid w:val="00012400"/>
    <w:rsid w:val="00025789"/>
    <w:rsid w:val="00042076"/>
    <w:rsid w:val="00042939"/>
    <w:rsid w:val="00045EAE"/>
    <w:rsid w:val="00050F6E"/>
    <w:rsid w:val="00056BF8"/>
    <w:rsid w:val="00073710"/>
    <w:rsid w:val="000760D0"/>
    <w:rsid w:val="00077502"/>
    <w:rsid w:val="000A21B0"/>
    <w:rsid w:val="000A5FC6"/>
    <w:rsid w:val="000B1FAE"/>
    <w:rsid w:val="000B507C"/>
    <w:rsid w:val="000D7AA5"/>
    <w:rsid w:val="000E3E0A"/>
    <w:rsid w:val="000F5503"/>
    <w:rsid w:val="00103977"/>
    <w:rsid w:val="00115D26"/>
    <w:rsid w:val="0013112F"/>
    <w:rsid w:val="00131ACE"/>
    <w:rsid w:val="0014540A"/>
    <w:rsid w:val="00157F78"/>
    <w:rsid w:val="0016160E"/>
    <w:rsid w:val="0019468D"/>
    <w:rsid w:val="00195E0F"/>
    <w:rsid w:val="001A34A8"/>
    <w:rsid w:val="001C0A88"/>
    <w:rsid w:val="001F0E65"/>
    <w:rsid w:val="002038E8"/>
    <w:rsid w:val="00220229"/>
    <w:rsid w:val="002247EF"/>
    <w:rsid w:val="00233D15"/>
    <w:rsid w:val="00240A48"/>
    <w:rsid w:val="00256B86"/>
    <w:rsid w:val="00261CED"/>
    <w:rsid w:val="00284B47"/>
    <w:rsid w:val="002A6F2B"/>
    <w:rsid w:val="002B00B2"/>
    <w:rsid w:val="002D17A6"/>
    <w:rsid w:val="002F65C5"/>
    <w:rsid w:val="00300725"/>
    <w:rsid w:val="00305BBC"/>
    <w:rsid w:val="003117C2"/>
    <w:rsid w:val="00316C16"/>
    <w:rsid w:val="00323D31"/>
    <w:rsid w:val="0033680F"/>
    <w:rsid w:val="00344D13"/>
    <w:rsid w:val="0037498A"/>
    <w:rsid w:val="00375D81"/>
    <w:rsid w:val="003A0BEA"/>
    <w:rsid w:val="003B47BF"/>
    <w:rsid w:val="003C2DD8"/>
    <w:rsid w:val="003F0109"/>
    <w:rsid w:val="003F4900"/>
    <w:rsid w:val="003F4C9B"/>
    <w:rsid w:val="004016B1"/>
    <w:rsid w:val="00420D5A"/>
    <w:rsid w:val="00444A6D"/>
    <w:rsid w:val="00452955"/>
    <w:rsid w:val="004718BB"/>
    <w:rsid w:val="00480827"/>
    <w:rsid w:val="0049280C"/>
    <w:rsid w:val="00497F2A"/>
    <w:rsid w:val="004C6EC3"/>
    <w:rsid w:val="004D0BD2"/>
    <w:rsid w:val="004D0F36"/>
    <w:rsid w:val="004D49C5"/>
    <w:rsid w:val="004F2809"/>
    <w:rsid w:val="00504EE3"/>
    <w:rsid w:val="005119F9"/>
    <w:rsid w:val="00513D62"/>
    <w:rsid w:val="00513EB2"/>
    <w:rsid w:val="005158E1"/>
    <w:rsid w:val="005338F0"/>
    <w:rsid w:val="005653AD"/>
    <w:rsid w:val="00577EF9"/>
    <w:rsid w:val="005918C5"/>
    <w:rsid w:val="00591FF2"/>
    <w:rsid w:val="005A3CBA"/>
    <w:rsid w:val="005B57C1"/>
    <w:rsid w:val="005D1EC4"/>
    <w:rsid w:val="005F3306"/>
    <w:rsid w:val="006001F9"/>
    <w:rsid w:val="00602948"/>
    <w:rsid w:val="0060535A"/>
    <w:rsid w:val="00611B8A"/>
    <w:rsid w:val="006139E3"/>
    <w:rsid w:val="00617572"/>
    <w:rsid w:val="006241C6"/>
    <w:rsid w:val="00635937"/>
    <w:rsid w:val="00636E25"/>
    <w:rsid w:val="00641995"/>
    <w:rsid w:val="00645A80"/>
    <w:rsid w:val="00673B8B"/>
    <w:rsid w:val="0067446E"/>
    <w:rsid w:val="00674B62"/>
    <w:rsid w:val="00681EE0"/>
    <w:rsid w:val="006A1D17"/>
    <w:rsid w:val="006A7DC8"/>
    <w:rsid w:val="006B22A0"/>
    <w:rsid w:val="006D2436"/>
    <w:rsid w:val="006D2F74"/>
    <w:rsid w:val="006D3F60"/>
    <w:rsid w:val="006D51BF"/>
    <w:rsid w:val="006D5601"/>
    <w:rsid w:val="006F7C6A"/>
    <w:rsid w:val="006F7ED6"/>
    <w:rsid w:val="00700CC1"/>
    <w:rsid w:val="00702A59"/>
    <w:rsid w:val="0070416B"/>
    <w:rsid w:val="00706AAF"/>
    <w:rsid w:val="00713E32"/>
    <w:rsid w:val="00725281"/>
    <w:rsid w:val="00743DB7"/>
    <w:rsid w:val="00753CE3"/>
    <w:rsid w:val="007549C7"/>
    <w:rsid w:val="00756156"/>
    <w:rsid w:val="00757A17"/>
    <w:rsid w:val="0076459A"/>
    <w:rsid w:val="00786F62"/>
    <w:rsid w:val="007B6FFC"/>
    <w:rsid w:val="007C21A1"/>
    <w:rsid w:val="007D56FC"/>
    <w:rsid w:val="007D69E5"/>
    <w:rsid w:val="007E2BC8"/>
    <w:rsid w:val="007F2EAF"/>
    <w:rsid w:val="007F6BE5"/>
    <w:rsid w:val="008158E4"/>
    <w:rsid w:val="00820720"/>
    <w:rsid w:val="00821FED"/>
    <w:rsid w:val="00825E5E"/>
    <w:rsid w:val="0084683D"/>
    <w:rsid w:val="008524C7"/>
    <w:rsid w:val="00875B6A"/>
    <w:rsid w:val="0087754A"/>
    <w:rsid w:val="00883E66"/>
    <w:rsid w:val="0089401D"/>
    <w:rsid w:val="00894042"/>
    <w:rsid w:val="008A24AF"/>
    <w:rsid w:val="008D1FB2"/>
    <w:rsid w:val="008D6648"/>
    <w:rsid w:val="008E0CF6"/>
    <w:rsid w:val="008E3159"/>
    <w:rsid w:val="008E38AF"/>
    <w:rsid w:val="008F19E3"/>
    <w:rsid w:val="00900ABC"/>
    <w:rsid w:val="00914A9E"/>
    <w:rsid w:val="00923040"/>
    <w:rsid w:val="00941628"/>
    <w:rsid w:val="009456C7"/>
    <w:rsid w:val="00955AF3"/>
    <w:rsid w:val="009600E3"/>
    <w:rsid w:val="0096327E"/>
    <w:rsid w:val="009836B1"/>
    <w:rsid w:val="0099784B"/>
    <w:rsid w:val="009A39BD"/>
    <w:rsid w:val="009C1DF9"/>
    <w:rsid w:val="009D5C1E"/>
    <w:rsid w:val="00A25FFF"/>
    <w:rsid w:val="00A34313"/>
    <w:rsid w:val="00A40EBE"/>
    <w:rsid w:val="00A50B79"/>
    <w:rsid w:val="00A6209D"/>
    <w:rsid w:val="00A671F3"/>
    <w:rsid w:val="00A84DDE"/>
    <w:rsid w:val="00AA2A3C"/>
    <w:rsid w:val="00AA7B99"/>
    <w:rsid w:val="00AC0FB9"/>
    <w:rsid w:val="00AF079D"/>
    <w:rsid w:val="00AF4D7A"/>
    <w:rsid w:val="00B04E51"/>
    <w:rsid w:val="00B166E7"/>
    <w:rsid w:val="00B320E6"/>
    <w:rsid w:val="00B41CE9"/>
    <w:rsid w:val="00B44709"/>
    <w:rsid w:val="00B800A2"/>
    <w:rsid w:val="00B942E1"/>
    <w:rsid w:val="00BA72A4"/>
    <w:rsid w:val="00BC422B"/>
    <w:rsid w:val="00BD19FA"/>
    <w:rsid w:val="00BE1080"/>
    <w:rsid w:val="00BE4728"/>
    <w:rsid w:val="00BF5473"/>
    <w:rsid w:val="00C01092"/>
    <w:rsid w:val="00C26CE3"/>
    <w:rsid w:val="00C37D10"/>
    <w:rsid w:val="00C51D09"/>
    <w:rsid w:val="00CC04C7"/>
    <w:rsid w:val="00CC1FBF"/>
    <w:rsid w:val="00CD59F9"/>
    <w:rsid w:val="00CE2CE8"/>
    <w:rsid w:val="00CF598F"/>
    <w:rsid w:val="00D10563"/>
    <w:rsid w:val="00D16260"/>
    <w:rsid w:val="00D40973"/>
    <w:rsid w:val="00D438A8"/>
    <w:rsid w:val="00D56256"/>
    <w:rsid w:val="00D57112"/>
    <w:rsid w:val="00D6027B"/>
    <w:rsid w:val="00D634AA"/>
    <w:rsid w:val="00D72E76"/>
    <w:rsid w:val="00D76A01"/>
    <w:rsid w:val="00D80098"/>
    <w:rsid w:val="00D9444B"/>
    <w:rsid w:val="00DB218D"/>
    <w:rsid w:val="00DE0504"/>
    <w:rsid w:val="00DF6B34"/>
    <w:rsid w:val="00E02C8C"/>
    <w:rsid w:val="00E05C30"/>
    <w:rsid w:val="00E23338"/>
    <w:rsid w:val="00E3329D"/>
    <w:rsid w:val="00E34BEA"/>
    <w:rsid w:val="00E4264D"/>
    <w:rsid w:val="00E53E86"/>
    <w:rsid w:val="00E73776"/>
    <w:rsid w:val="00E82927"/>
    <w:rsid w:val="00E91297"/>
    <w:rsid w:val="00E92D21"/>
    <w:rsid w:val="00E9674C"/>
    <w:rsid w:val="00EA63DE"/>
    <w:rsid w:val="00EA6B82"/>
    <w:rsid w:val="00EB3DE7"/>
    <w:rsid w:val="00EC7A1A"/>
    <w:rsid w:val="00ED5642"/>
    <w:rsid w:val="00EE2B97"/>
    <w:rsid w:val="00F02297"/>
    <w:rsid w:val="00F15594"/>
    <w:rsid w:val="00F24867"/>
    <w:rsid w:val="00F37E89"/>
    <w:rsid w:val="00F42478"/>
    <w:rsid w:val="00F42F5E"/>
    <w:rsid w:val="00F510B2"/>
    <w:rsid w:val="00F56933"/>
    <w:rsid w:val="00F61E87"/>
    <w:rsid w:val="00F7547C"/>
    <w:rsid w:val="00F85AB4"/>
    <w:rsid w:val="00FA0EF0"/>
    <w:rsid w:val="00FB288B"/>
    <w:rsid w:val="00FB51DE"/>
    <w:rsid w:val="00FC5AAF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2158C-D804-437A-8188-93E51E13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uiPriority w:val="99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independiente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6F7C6A"/>
    <w:pPr>
      <w:ind w:left="720"/>
      <w:contextualSpacing/>
    </w:pPr>
  </w:style>
  <w:style w:type="character" w:customStyle="1" w:styleId="shorttext">
    <w:name w:val="short_text"/>
    <w:basedOn w:val="Fuentedeprrafopredeter"/>
    <w:rsid w:val="004D49C5"/>
  </w:style>
  <w:style w:type="paragraph" w:styleId="Sinespaciado">
    <w:name w:val="No Spacing"/>
    <w:uiPriority w:val="1"/>
    <w:qFormat/>
    <w:rsid w:val="0099784B"/>
    <w:rPr>
      <w:sz w:val="22"/>
      <w:szCs w:val="22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67446E"/>
    <w:rPr>
      <w:b/>
      <w:bCs/>
    </w:rPr>
  </w:style>
  <w:style w:type="paragraph" w:styleId="Prrafodelista">
    <w:name w:val="List Paragraph"/>
    <w:basedOn w:val="Normal"/>
    <w:uiPriority w:val="34"/>
    <w:qFormat/>
    <w:rsid w:val="0067446E"/>
    <w:pPr>
      <w:ind w:left="720"/>
      <w:contextualSpacing/>
    </w:pPr>
  </w:style>
  <w:style w:type="paragraph" w:styleId="Textonotapie">
    <w:name w:val="footnote text"/>
    <w:aliases w:val="Footnote Text Char Char Char Char,Footnote Text Char Char Char"/>
    <w:basedOn w:val="Normal"/>
    <w:link w:val="TextonotapieCar"/>
    <w:rsid w:val="00E4264D"/>
    <w:pPr>
      <w:spacing w:after="0" w:line="240" w:lineRule="atLeast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aliases w:val="Footnote Text Char Char Char Char Car,Footnote Text Char Char Char Car"/>
    <w:basedOn w:val="Fuentedeprrafopredeter"/>
    <w:link w:val="Textonotapie"/>
    <w:rsid w:val="00E4264D"/>
    <w:rPr>
      <w:rFonts w:ascii="Times New Roman" w:eastAsia="Times New Roman" w:hAnsi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E4264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4264D"/>
    <w:rPr>
      <w:rFonts w:ascii="Times New Roman" w:eastAsia="Times New Roman" w:hAnsi="Times New Roman"/>
      <w:lang w:val="es-ES" w:eastAsia="es-ES"/>
    </w:rPr>
  </w:style>
  <w:style w:type="paragraph" w:styleId="Textosinformato">
    <w:name w:val="Plain Text"/>
    <w:basedOn w:val="Normal"/>
    <w:link w:val="TextosinformatoCar"/>
    <w:rsid w:val="00E426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4264D"/>
    <w:rPr>
      <w:rFonts w:ascii="Courier New" w:eastAsia="Times New Roman" w:hAnsi="Courier New" w:cs="Courier New"/>
      <w:lang w:val="es-ES" w:eastAsia="es-ES"/>
    </w:rPr>
  </w:style>
  <w:style w:type="character" w:customStyle="1" w:styleId="apple-converted-space">
    <w:name w:val="apple-converted-space"/>
    <w:rsid w:val="00E426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4A2F7-01DE-45C8-9DDF-B2C8DE82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Claudia Rodriguez</cp:lastModifiedBy>
  <cp:revision>2</cp:revision>
  <cp:lastPrinted>2016-07-27T14:19:00Z</cp:lastPrinted>
  <dcterms:created xsi:type="dcterms:W3CDTF">2017-12-15T19:43:00Z</dcterms:created>
  <dcterms:modified xsi:type="dcterms:W3CDTF">2017-12-15T19:43:00Z</dcterms:modified>
</cp:coreProperties>
</file>