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18EA3" w14:textId="77777777" w:rsidR="00C16859" w:rsidRDefault="00C16859">
      <w:pPr>
        <w:pStyle w:val="Cuerpo"/>
        <w:spacing w:line="240" w:lineRule="auto"/>
      </w:pPr>
    </w:p>
    <w:p w14:paraId="31E9E66C" w14:textId="77777777" w:rsidR="00C16859" w:rsidRDefault="00C16859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C16859" w14:paraId="3A7A2733" w14:textId="77777777"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8397" w14:textId="77777777" w:rsidR="00C16859" w:rsidRDefault="00D915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Prop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sito general del curso</w:t>
            </w:r>
          </w:p>
        </w:tc>
      </w:tr>
      <w:tr w:rsidR="00C16859" w:rsidRPr="00352007" w14:paraId="2F4B3211" w14:textId="77777777">
        <w:trPr>
          <w:trHeight w:val="168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A65E" w14:textId="77777777" w:rsidR="00C16859" w:rsidRPr="00644370" w:rsidRDefault="00C16859">
            <w:pPr>
              <w:pStyle w:val="Cuerpo"/>
              <w:spacing w:after="0" w:line="240" w:lineRule="auto"/>
              <w:jc w:val="both"/>
              <w:rPr>
                <w:rFonts w:asciiTheme="minorHAnsi" w:eastAsia="Arial Bold" w:hAnsiTheme="minorHAnsi" w:cs="Arial Bold"/>
                <w:lang w:val="es-ES_tradnl"/>
              </w:rPr>
            </w:pPr>
          </w:p>
          <w:p w14:paraId="37E2F493" w14:textId="77777777" w:rsidR="00352007" w:rsidRPr="00352007" w:rsidRDefault="00352007" w:rsidP="00352007">
            <w:pPr>
              <w:pStyle w:val="Cuerpo"/>
              <w:jc w:val="both"/>
              <w:rPr>
                <w:rFonts w:asciiTheme="minorHAnsi" w:hAnsiTheme="minorHAnsi"/>
              </w:rPr>
            </w:pPr>
            <w:r w:rsidRPr="00352007">
              <w:rPr>
                <w:rFonts w:asciiTheme="minorHAnsi" w:hAnsiTheme="minorHAnsi"/>
              </w:rPr>
              <w:t>Conocimiento, aplicación y comprensión de los fundamentos metodológicos del diseño, con énfasis en sus especialidades. Integración de los conceptos de contexto y usuario, problema o necesidad, requerimientos, atributos y restricciones para el planteamiento de propuestas de diseño.</w:t>
            </w:r>
          </w:p>
          <w:p w14:paraId="55336233" w14:textId="77777777" w:rsidR="00C16859" w:rsidRDefault="00C16859">
            <w:pPr>
              <w:pStyle w:val="Cuerpo"/>
              <w:spacing w:after="0" w:line="240" w:lineRule="auto"/>
              <w:jc w:val="both"/>
            </w:pPr>
          </w:p>
        </w:tc>
      </w:tr>
    </w:tbl>
    <w:p w14:paraId="72CC9375" w14:textId="77777777" w:rsidR="00C16859" w:rsidRDefault="00C16859">
      <w:pPr>
        <w:pStyle w:val="Cuerpo"/>
        <w:spacing w:line="240" w:lineRule="auto"/>
      </w:pPr>
    </w:p>
    <w:p w14:paraId="2D41F52D" w14:textId="77777777" w:rsidR="00C16859" w:rsidRDefault="00C16859">
      <w:pPr>
        <w:pStyle w:val="Cuerpo"/>
      </w:pPr>
    </w:p>
    <w:p w14:paraId="56679AFC" w14:textId="77777777" w:rsidR="00C16859" w:rsidRDefault="00D915E8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348EDD" wp14:editId="4C595D7F">
                <wp:simplePos x="0" y="0"/>
                <wp:positionH relativeFrom="page">
                  <wp:posOffset>1083310</wp:posOffset>
                </wp:positionH>
                <wp:positionV relativeFrom="page">
                  <wp:posOffset>1247422</wp:posOffset>
                </wp:positionV>
                <wp:extent cx="5393690" cy="457454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690" cy="4574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494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4388"/>
                            </w:tblGrid>
                            <w:tr w:rsidR="00C16859" w14:paraId="5DF98EA6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84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23D6F0" w14:textId="77777777" w:rsidR="00C16859" w:rsidRDefault="00D915E8">
                                  <w:pPr>
                                    <w:pStyle w:val="Cuerpo"/>
                                    <w:jc w:val="center"/>
                                  </w:pPr>
                                  <w:r>
                                    <w:rPr>
                                      <w:rFonts w:ascii="Arial Bold"/>
                                      <w:lang w:val="es-ES_tradnl"/>
                                    </w:rPr>
                                    <w:t>PROGRAMA</w:t>
                                  </w:r>
                                </w:p>
                              </w:tc>
                            </w:tr>
                            <w:tr w:rsidR="00C16859" w14:paraId="4A11EDB9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9E271DC" w14:textId="77777777"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 xml:space="preserve">Nombre de la actividad curricular: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36F2EB" w14:textId="2FD646B2" w:rsidR="00C16859" w:rsidRPr="008601EA" w:rsidRDefault="00352007">
                                  <w:pPr>
                                    <w:pStyle w:val="Cuerpo"/>
                                  </w:pPr>
                                  <w:r w:rsidRPr="00352007">
                                    <w:t>AUD30001</w:t>
                                  </w:r>
                                  <w:r>
                                    <w:t xml:space="preserve"> - </w:t>
                                  </w:r>
                                  <w:r w:rsidR="00D915E8" w:rsidRPr="008601EA">
                                    <w:t xml:space="preserve">Proyecto </w:t>
                                  </w:r>
                                  <w:r>
                                    <w:t>III</w:t>
                                  </w:r>
                                </w:p>
                              </w:tc>
                            </w:tr>
                            <w:tr w:rsidR="00C16859" w14:paraId="18A2EF29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D9AF92" w14:textId="77777777"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Nombre de la secci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n: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3133F4" w14:textId="77777777" w:rsidR="00C16859" w:rsidRPr="008601EA" w:rsidRDefault="008601EA">
                                  <w:pPr>
                                    <w:pStyle w:val="Cuerpo"/>
                                    <w:spacing w:after="0" w:line="240" w:lineRule="auto"/>
                                    <w:ind w:left="283" w:hanging="283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C16859" w14:paraId="042754B8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DBDB15D" w14:textId="77777777"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Profesores: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4A22D7" w14:textId="77777777" w:rsidR="00C16859" w:rsidRPr="008601EA" w:rsidRDefault="008601EA" w:rsidP="008601EA">
                                  <w:pPr>
                                    <w:pStyle w:val="Cuerpo"/>
                                    <w:spacing w:after="0" w:line="240" w:lineRule="auto"/>
                                  </w:pPr>
                                  <w:r>
                                    <w:t>Patricio Araya</w:t>
                                  </w:r>
                                </w:p>
                              </w:tc>
                            </w:tr>
                            <w:tr w:rsidR="00C16859" w14:paraId="0954488C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3E9DCAD" w14:textId="77777777"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Ayudante: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DC3BDC6" w14:textId="308A803B" w:rsidR="00C16859" w:rsidRPr="008601EA" w:rsidRDefault="008601EA">
                                  <w:pPr>
                                    <w:pStyle w:val="Cuerpo"/>
                                    <w:spacing w:after="0" w:line="240" w:lineRule="auto"/>
                                    <w:ind w:left="283" w:hanging="283"/>
                                  </w:pPr>
                                  <w:r>
                                    <w:t>P</w:t>
                                  </w:r>
                                  <w:r w:rsidR="00352007">
                                    <w:t>or confirmar</w:t>
                                  </w:r>
                                </w:p>
                              </w:tc>
                            </w:tr>
                            <w:tr w:rsidR="00C16859" w:rsidRPr="00352007" w14:paraId="6E8D3D17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16FE0D4" w14:textId="77777777"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Nombre de la actividad curricular en ingl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s: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C10E0CF" w14:textId="5255C7D6" w:rsidR="00C16859" w:rsidRPr="00352007" w:rsidRDefault="00352007" w:rsidP="00352007">
                                  <w:pPr>
                                    <w:pStyle w:val="Cuerpo"/>
                                    <w:ind w:left="283" w:hanging="283"/>
                                    <w:rPr>
                                      <w:lang w:val="en-US"/>
                                    </w:rPr>
                                  </w:pPr>
                                  <w:r w:rsidRPr="00352007">
                                    <w:rPr>
                                      <w:lang w:val="en-US"/>
                                    </w:rPr>
                                    <w:t>DESIGN STUDIO III (Industrial and Service Design mention)</w:t>
                                  </w:r>
                                </w:p>
                              </w:tc>
                            </w:tr>
                            <w:tr w:rsidR="00C16859" w:rsidRPr="00352007" w14:paraId="57C54AAA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6D8322" w14:textId="77777777"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Unidad Acad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mica: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9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34C78DA" w14:textId="77777777" w:rsidR="00C16859" w:rsidRPr="008601EA" w:rsidRDefault="00D915E8">
                                  <w:pPr>
                                    <w:pStyle w:val="Cuerpo"/>
                                    <w:spacing w:after="0" w:line="240" w:lineRule="auto"/>
                                    <w:ind w:left="179" w:hanging="15"/>
                                  </w:pPr>
                                  <w:r w:rsidRPr="008601EA">
                                    <w:rPr>
                                      <w:rFonts w:ascii="Arial"/>
                                      <w:lang w:val="es-ES_tradnl"/>
                                    </w:rPr>
                                    <w:t>Escuela de Pregrado / Carrera de Dise</w:t>
                                  </w:r>
                                  <w:r w:rsidRPr="008601EA">
                                    <w:rPr>
                                      <w:rFonts w:hAnsi="Arial"/>
                                      <w:lang w:val="es-ES_tradnl"/>
                                    </w:rPr>
                                    <w:t>ñ</w:t>
                                  </w:r>
                                  <w:r w:rsidRPr="008601EA">
                                    <w:rPr>
                                      <w:rFonts w:ascii="Arial"/>
                                      <w:lang w:val="es-ES_tradnl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C16859" w14:paraId="3EABA043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CE452F" w14:textId="77777777"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Horas de trabajo de estudiante: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240E55A" w14:textId="77777777" w:rsidR="00C16859" w:rsidRPr="008601EA" w:rsidRDefault="00D915E8">
                                  <w:pPr>
                                    <w:pStyle w:val="Cuerpo"/>
                                    <w:spacing w:after="0" w:line="240" w:lineRule="auto"/>
                                    <w:ind w:left="447" w:hanging="283"/>
                                  </w:pPr>
                                  <w:r w:rsidRPr="008601EA">
                                    <w:rPr>
                                      <w:rFonts w:ascii="Arial"/>
                                      <w:lang w:val="es-ES_tradnl"/>
                                    </w:rPr>
                                    <w:t>? horas/semana</w:t>
                                  </w:r>
                                </w:p>
                              </w:tc>
                            </w:tr>
                            <w:tr w:rsidR="00C16859" w14:paraId="61FAB614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92FF9D6" w14:textId="77777777" w:rsidR="00C16859" w:rsidRDefault="00D915E8">
                                  <w:pPr>
                                    <w:pStyle w:val="Prrafodelista"/>
                                    <w:spacing w:after="0" w:line="240" w:lineRule="auto"/>
                                    <w:ind w:left="447" w:hanging="283"/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7.1 Horas directas (en aula):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0907C3B" w14:textId="77777777" w:rsidR="00C16859" w:rsidRPr="008601EA" w:rsidRDefault="00D915E8">
                                  <w:pPr>
                                    <w:pStyle w:val="Cuerpo"/>
                                    <w:spacing w:after="0" w:line="240" w:lineRule="auto"/>
                                    <w:ind w:left="447" w:hanging="283"/>
                                  </w:pPr>
                                  <w:r w:rsidRPr="008601EA">
                                    <w:rPr>
                                      <w:rFonts w:ascii="Arial"/>
                                      <w:lang w:val="es-ES_tradnl"/>
                                    </w:rPr>
                                    <w:t>9 horas</w:t>
                                  </w:r>
                                </w:p>
                              </w:tc>
                            </w:tr>
                            <w:tr w:rsidR="00C16859" w14:paraId="30058A81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A280484" w14:textId="77777777" w:rsidR="00C16859" w:rsidRDefault="00D915E8">
                                  <w:pPr>
                                    <w:pStyle w:val="Prrafodelista"/>
                                    <w:spacing w:after="0" w:line="240" w:lineRule="auto"/>
                                    <w:ind w:left="447" w:hanging="283"/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7.2 Horas indirectas (aut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nomas):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422155" w14:textId="77777777" w:rsidR="00C16859" w:rsidRPr="008601EA" w:rsidRDefault="00D915E8">
                                  <w:pPr>
                                    <w:pStyle w:val="Cuerpo"/>
                                    <w:spacing w:after="0" w:line="240" w:lineRule="auto"/>
                                    <w:ind w:left="447" w:hanging="283"/>
                                  </w:pPr>
                                  <w:r w:rsidRPr="008601EA">
                                    <w:rPr>
                                      <w:rFonts w:ascii="Arial"/>
                                      <w:lang w:val="es-ES_tradnl"/>
                                    </w:rPr>
                                    <w:t>4,5 horas</w:t>
                                  </w:r>
                                </w:p>
                              </w:tc>
                            </w:tr>
                            <w:tr w:rsidR="00C16859" w14:paraId="6CAE5540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F9F3B6C" w14:textId="77777777"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Tipo de cr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ditos: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AB77FCA" w14:textId="77777777" w:rsidR="00C16859" w:rsidRDefault="00D915E8">
                                  <w:pPr>
                                    <w:pStyle w:val="Cuerpo"/>
                                    <w:spacing w:after="0" w:line="240" w:lineRule="auto"/>
                                    <w:ind w:left="447" w:hanging="283"/>
                                  </w:pPr>
                                  <w:r>
                                    <w:rPr>
                                      <w:rFonts w:ascii="Arial"/>
                                      <w:lang w:val="es-ES_tradnl"/>
                                    </w:rPr>
                                    <w:t>Sistema de Cr</w:t>
                                  </w:r>
                                  <w:r>
                                    <w:rPr>
                                      <w:rFonts w:hAnsi="Arial"/>
                                      <w:lang w:val="es-ES_tradn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  <w:lang w:val="es-ES_tradnl"/>
                                    </w:rPr>
                                    <w:t xml:space="preserve">ditos Transferibles </w:t>
                                  </w:r>
                                </w:p>
                              </w:tc>
                            </w:tr>
                            <w:tr w:rsidR="00C16859" w:rsidRPr="00352007" w14:paraId="0E4CEC0E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09759A" w14:textId="77777777" w:rsidR="00C16859" w:rsidRDefault="00D915E8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mero de cr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ditos SCT 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Chile: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363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0F190CD" w14:textId="77777777" w:rsidR="00C16859" w:rsidRPr="00352007" w:rsidRDefault="00C16859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0897EC" w14:textId="77777777" w:rsidR="0074116F" w:rsidRPr="00352007" w:rsidRDefault="0074116F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48EDD" id="officeArt object" o:spid="_x0000_s1026" style="position:absolute;margin-left:85.3pt;margin-top:98.2pt;width:424.7pt;height:360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8494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4388"/>
                      </w:tblGrid>
                      <w:tr w:rsidR="00C16859" w14:paraId="5DF98EA6" w14:textId="77777777">
                        <w:trPr>
                          <w:trHeight w:val="243"/>
                        </w:trPr>
                        <w:tc>
                          <w:tcPr>
                            <w:tcW w:w="84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23D6F0" w14:textId="77777777" w:rsidR="00C16859" w:rsidRDefault="00D915E8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Fonts w:ascii="Arial Bold"/>
                                <w:lang w:val="es-ES_tradnl"/>
                              </w:rPr>
                              <w:t>PROGRAMA</w:t>
                            </w:r>
                          </w:p>
                        </w:tc>
                      </w:tr>
                      <w:tr w:rsidR="00C16859" w14:paraId="4A11EDB9" w14:textId="77777777"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9E271DC" w14:textId="77777777"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Nombre de la actividad curricular: 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36F2EB" w14:textId="2FD646B2" w:rsidR="00C16859" w:rsidRPr="008601EA" w:rsidRDefault="00352007">
                            <w:pPr>
                              <w:pStyle w:val="Cuerpo"/>
                            </w:pPr>
                            <w:r w:rsidRPr="00352007">
                              <w:t>AUD30001</w:t>
                            </w:r>
                            <w:r>
                              <w:t xml:space="preserve"> - </w:t>
                            </w:r>
                            <w:r w:rsidR="00D915E8" w:rsidRPr="008601EA">
                              <w:t xml:space="preserve">Proyecto </w:t>
                            </w:r>
                            <w:r>
                              <w:t>III</w:t>
                            </w:r>
                          </w:p>
                        </w:tc>
                      </w:tr>
                      <w:tr w:rsidR="00C16859" w14:paraId="18A2EF29" w14:textId="77777777"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D9AF92" w14:textId="77777777"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Nombre de la secci</w:t>
                            </w:r>
                            <w:r>
                              <w:rPr>
                                <w:rFonts w:hAnsi="Arial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</w:rPr>
                              <w:t>n: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3133F4" w14:textId="77777777" w:rsidR="00C16859" w:rsidRPr="008601EA" w:rsidRDefault="008601EA">
                            <w:pPr>
                              <w:pStyle w:val="Cuerpo"/>
                              <w:spacing w:after="0" w:line="240" w:lineRule="auto"/>
                              <w:ind w:left="283" w:hanging="283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C16859" w14:paraId="042754B8" w14:textId="77777777"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DBDB15D" w14:textId="77777777"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Profesores: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4A22D7" w14:textId="77777777" w:rsidR="00C16859" w:rsidRPr="008601EA" w:rsidRDefault="008601EA" w:rsidP="008601EA">
                            <w:pPr>
                              <w:pStyle w:val="Cuerpo"/>
                              <w:spacing w:after="0" w:line="240" w:lineRule="auto"/>
                            </w:pPr>
                            <w:r>
                              <w:t>Patricio Araya</w:t>
                            </w:r>
                          </w:p>
                        </w:tc>
                      </w:tr>
                      <w:tr w:rsidR="00C16859" w14:paraId="0954488C" w14:textId="77777777"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3E9DCAD" w14:textId="77777777"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Ayudante: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DC3BDC6" w14:textId="308A803B" w:rsidR="00C16859" w:rsidRPr="008601EA" w:rsidRDefault="008601EA">
                            <w:pPr>
                              <w:pStyle w:val="Cuerpo"/>
                              <w:spacing w:after="0" w:line="240" w:lineRule="auto"/>
                              <w:ind w:left="283" w:hanging="283"/>
                            </w:pPr>
                            <w:r>
                              <w:t>P</w:t>
                            </w:r>
                            <w:r w:rsidR="00352007">
                              <w:t>or confirmar</w:t>
                            </w:r>
                          </w:p>
                        </w:tc>
                      </w:tr>
                      <w:tr w:rsidR="00C16859" w:rsidRPr="00352007" w14:paraId="6E8D3D17" w14:textId="77777777">
                        <w:trPr>
                          <w:trHeight w:val="483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16FE0D4" w14:textId="77777777"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Nombre de la actividad curricular en ingl</w:t>
                            </w:r>
                            <w:r>
                              <w:rPr>
                                <w:rFonts w:hAnsi="Arial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</w:rPr>
                              <w:t xml:space="preserve">s: 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C10E0CF" w14:textId="5255C7D6" w:rsidR="00C16859" w:rsidRPr="00352007" w:rsidRDefault="00352007" w:rsidP="00352007">
                            <w:pPr>
                              <w:pStyle w:val="Cuerpo"/>
                              <w:ind w:left="283" w:hanging="283"/>
                              <w:rPr>
                                <w:lang w:val="en-US"/>
                              </w:rPr>
                            </w:pPr>
                            <w:r w:rsidRPr="00352007">
                              <w:rPr>
                                <w:lang w:val="en-US"/>
                              </w:rPr>
                              <w:t>DESIGN STUDIO III (Industrial and Service Design mention)</w:t>
                            </w:r>
                          </w:p>
                        </w:tc>
                      </w:tr>
                      <w:tr w:rsidR="00C16859" w:rsidRPr="00352007" w14:paraId="57C54AAA" w14:textId="77777777"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6D8322" w14:textId="77777777"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Unidad Acad</w:t>
                            </w:r>
                            <w:r>
                              <w:rPr>
                                <w:rFonts w:hAnsi="Arial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</w:rPr>
                              <w:t>mica: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9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34C78DA" w14:textId="77777777" w:rsidR="00C16859" w:rsidRPr="008601EA" w:rsidRDefault="00D915E8">
                            <w:pPr>
                              <w:pStyle w:val="Cuerpo"/>
                              <w:spacing w:after="0" w:line="240" w:lineRule="auto"/>
                              <w:ind w:left="179" w:hanging="15"/>
                            </w:pPr>
                            <w:r w:rsidRPr="008601EA">
                              <w:rPr>
                                <w:rFonts w:ascii="Arial"/>
                                <w:lang w:val="es-ES_tradnl"/>
                              </w:rPr>
                              <w:t>Escuela de Pregrado / Carrera de Dise</w:t>
                            </w:r>
                            <w:r w:rsidRPr="008601EA">
                              <w:rPr>
                                <w:rFonts w:hAnsi="Arial"/>
                                <w:lang w:val="es-ES_tradnl"/>
                              </w:rPr>
                              <w:t>ñ</w:t>
                            </w:r>
                            <w:r w:rsidRPr="008601EA">
                              <w:rPr>
                                <w:rFonts w:ascii="Arial"/>
                                <w:lang w:val="es-ES_tradnl"/>
                              </w:rPr>
                              <w:t>o</w:t>
                            </w:r>
                          </w:p>
                        </w:tc>
                      </w:tr>
                      <w:tr w:rsidR="00C16859" w14:paraId="3EABA043" w14:textId="77777777"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CE452F" w14:textId="77777777"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Horas de trabajo de estudiante: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240E55A" w14:textId="77777777" w:rsidR="00C16859" w:rsidRPr="008601EA" w:rsidRDefault="00D915E8">
                            <w:pPr>
                              <w:pStyle w:val="Cuerpo"/>
                              <w:spacing w:after="0" w:line="240" w:lineRule="auto"/>
                              <w:ind w:left="447" w:hanging="283"/>
                            </w:pPr>
                            <w:r w:rsidRPr="008601EA">
                              <w:rPr>
                                <w:rFonts w:ascii="Arial"/>
                                <w:lang w:val="es-ES_tradnl"/>
                              </w:rPr>
                              <w:t>? horas/semana</w:t>
                            </w:r>
                          </w:p>
                        </w:tc>
                      </w:tr>
                      <w:tr w:rsidR="00C16859" w14:paraId="61FAB614" w14:textId="77777777"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92FF9D6" w14:textId="77777777" w:rsidR="00C16859" w:rsidRDefault="00D915E8">
                            <w:pPr>
                              <w:pStyle w:val="Prrafodelista"/>
                              <w:spacing w:after="0" w:line="240" w:lineRule="auto"/>
                              <w:ind w:left="447" w:hanging="283"/>
                            </w:pPr>
                            <w:r>
                              <w:rPr>
                                <w:rFonts w:ascii="Arial"/>
                              </w:rPr>
                              <w:t>7.1 Horas directas (en aula):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0907C3B" w14:textId="77777777" w:rsidR="00C16859" w:rsidRPr="008601EA" w:rsidRDefault="00D915E8">
                            <w:pPr>
                              <w:pStyle w:val="Cuerpo"/>
                              <w:spacing w:after="0" w:line="240" w:lineRule="auto"/>
                              <w:ind w:left="447" w:hanging="283"/>
                            </w:pPr>
                            <w:r w:rsidRPr="008601EA">
                              <w:rPr>
                                <w:rFonts w:ascii="Arial"/>
                                <w:lang w:val="es-ES_tradnl"/>
                              </w:rPr>
                              <w:t>9 horas</w:t>
                            </w:r>
                          </w:p>
                        </w:tc>
                      </w:tr>
                      <w:tr w:rsidR="00C16859" w14:paraId="30058A81" w14:textId="77777777"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A280484" w14:textId="77777777" w:rsidR="00C16859" w:rsidRDefault="00D915E8">
                            <w:pPr>
                              <w:pStyle w:val="Prrafodelista"/>
                              <w:spacing w:after="0" w:line="240" w:lineRule="auto"/>
                              <w:ind w:left="447" w:hanging="283"/>
                            </w:pPr>
                            <w:r>
                              <w:rPr>
                                <w:rFonts w:ascii="Arial"/>
                              </w:rPr>
                              <w:t>7.2 Horas indirectas (aut</w:t>
                            </w:r>
                            <w:r>
                              <w:rPr>
                                <w:rFonts w:hAnsi="Arial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</w:rPr>
                              <w:t>nomas):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422155" w14:textId="77777777" w:rsidR="00C16859" w:rsidRPr="008601EA" w:rsidRDefault="00D915E8">
                            <w:pPr>
                              <w:pStyle w:val="Cuerpo"/>
                              <w:spacing w:after="0" w:line="240" w:lineRule="auto"/>
                              <w:ind w:left="447" w:hanging="283"/>
                            </w:pPr>
                            <w:r w:rsidRPr="008601EA">
                              <w:rPr>
                                <w:rFonts w:ascii="Arial"/>
                                <w:lang w:val="es-ES_tradnl"/>
                              </w:rPr>
                              <w:t>4,5 horas</w:t>
                            </w:r>
                          </w:p>
                        </w:tc>
                      </w:tr>
                      <w:tr w:rsidR="00C16859" w14:paraId="6CAE5540" w14:textId="77777777"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F9F3B6C" w14:textId="77777777"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Tipo de cr</w:t>
                            </w:r>
                            <w:r>
                              <w:rPr>
                                <w:rFonts w:hAnsi="Arial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</w:rPr>
                              <w:t>ditos: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AB77FCA" w14:textId="77777777" w:rsidR="00C16859" w:rsidRDefault="00D915E8">
                            <w:pPr>
                              <w:pStyle w:val="Cuerpo"/>
                              <w:spacing w:after="0" w:line="240" w:lineRule="auto"/>
                              <w:ind w:left="447" w:hanging="283"/>
                            </w:pPr>
                            <w:r>
                              <w:rPr>
                                <w:rFonts w:ascii="Arial"/>
                                <w:lang w:val="es-ES_tradnl"/>
                              </w:rPr>
                              <w:t>Sistema de Cr</w:t>
                            </w:r>
                            <w:r>
                              <w:rPr>
                                <w:rFonts w:hAnsi="Arial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lang w:val="es-ES_tradnl"/>
                              </w:rPr>
                              <w:t xml:space="preserve">ditos Transferibles </w:t>
                            </w:r>
                          </w:p>
                        </w:tc>
                      </w:tr>
                      <w:tr w:rsidR="00C16859" w:rsidRPr="00352007" w14:paraId="0E4CEC0E" w14:textId="77777777">
                        <w:trPr>
                          <w:trHeight w:val="464"/>
                        </w:trPr>
                        <w:tc>
                          <w:tcPr>
                            <w:tcW w:w="4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09759A" w14:textId="77777777" w:rsidR="00C16859" w:rsidRDefault="00D915E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N</w:t>
                            </w:r>
                            <w:r>
                              <w:rPr>
                                <w:rFonts w:hAnsi="Arial"/>
                              </w:rPr>
                              <w:t>ú</w:t>
                            </w:r>
                            <w:r>
                              <w:rPr>
                                <w:rFonts w:ascii="Arial"/>
                              </w:rPr>
                              <w:t>mero de cr</w:t>
                            </w:r>
                            <w:r>
                              <w:rPr>
                                <w:rFonts w:hAnsi="Arial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</w:rPr>
                              <w:t xml:space="preserve">ditos SCT </w:t>
                            </w:r>
                            <w:r>
                              <w:rPr>
                                <w:rFonts w:hAnsi="Arial"/>
                              </w:rPr>
                              <w:t>–</w:t>
                            </w:r>
                            <w:r>
                              <w:rPr>
                                <w:rFonts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Chile: </w:t>
                            </w:r>
                          </w:p>
                        </w:tc>
                        <w:tc>
                          <w:tcPr>
                            <w:tcW w:w="4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363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0F190CD" w14:textId="77777777" w:rsidR="00C16859" w:rsidRPr="00352007" w:rsidRDefault="00C16859">
                            <w:pPr>
                              <w:rPr>
                                <w:lang w:val="es-CL"/>
                              </w:rPr>
                            </w:pPr>
                          </w:p>
                        </w:tc>
                      </w:tr>
                    </w:tbl>
                    <w:p w14:paraId="380897EC" w14:textId="77777777" w:rsidR="0074116F" w:rsidRPr="00352007" w:rsidRDefault="0074116F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5FB19501" w14:textId="77777777" w:rsidR="00C16859" w:rsidRDefault="00C16859">
      <w:pPr>
        <w:pStyle w:val="Cuerpo"/>
      </w:pPr>
    </w:p>
    <w:p w14:paraId="3AAE30F0" w14:textId="77777777" w:rsidR="00C16859" w:rsidRDefault="00C16859">
      <w:pPr>
        <w:pStyle w:val="Cuerpo"/>
      </w:pPr>
    </w:p>
    <w:p w14:paraId="47983E67" w14:textId="77777777" w:rsidR="00C16859" w:rsidRDefault="00C16859">
      <w:pPr>
        <w:pStyle w:val="Cuerpo"/>
      </w:pPr>
    </w:p>
    <w:p w14:paraId="369EDFBE" w14:textId="77777777" w:rsidR="00C16859" w:rsidRDefault="00C16859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C16859" w14:paraId="284A01A4" w14:textId="77777777"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4C33" w14:textId="77777777" w:rsidR="00C16859" w:rsidRDefault="00D915E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Resultados de Aprendizaje:</w:t>
            </w:r>
          </w:p>
        </w:tc>
      </w:tr>
      <w:tr w:rsidR="00C16859" w:rsidRPr="00352007" w14:paraId="0BAEA4E8" w14:textId="77777777">
        <w:trPr>
          <w:trHeight w:val="360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C480" w14:textId="77777777" w:rsidR="00C16859" w:rsidRPr="00644370" w:rsidRDefault="00C16859">
            <w:pPr>
              <w:pStyle w:val="Cuerpo"/>
              <w:spacing w:after="0" w:line="240" w:lineRule="auto"/>
              <w:rPr>
                <w:rFonts w:asciiTheme="minorHAnsi" w:eastAsia="Arial Bold" w:hAnsiTheme="minorHAnsi" w:cs="Arial Bold"/>
                <w:lang w:val="es-ES_tradnl"/>
              </w:rPr>
            </w:pPr>
          </w:p>
          <w:p w14:paraId="46A34027" w14:textId="77777777" w:rsidR="00352007" w:rsidRPr="00644370" w:rsidRDefault="00352007" w:rsidP="00352007">
            <w:pPr>
              <w:pStyle w:val="Cuerpo"/>
              <w:rPr>
                <w:rFonts w:asciiTheme="minorHAnsi" w:hAnsiTheme="minorHAnsi"/>
              </w:rPr>
            </w:pPr>
            <w:r w:rsidRPr="00352007">
              <w:rPr>
                <w:rFonts w:asciiTheme="minorHAnsi" w:hAnsiTheme="minorHAnsi"/>
              </w:rPr>
              <w:t xml:space="preserve">1. identifica las particularidades y fundamentos metodológicos de la profesión y la disciplina del Diseño, en la mención, para obtener una visión personal y amplia de las mismas, y de los métodos utilizados en la resolución de problemas. </w:t>
            </w:r>
          </w:p>
          <w:p w14:paraId="76040DA0" w14:textId="77777777" w:rsidR="00352007" w:rsidRPr="00644370" w:rsidRDefault="00352007" w:rsidP="00352007">
            <w:pPr>
              <w:pStyle w:val="Cuerpo"/>
              <w:rPr>
                <w:rFonts w:asciiTheme="minorHAnsi" w:hAnsiTheme="minorHAnsi"/>
              </w:rPr>
            </w:pPr>
            <w:r w:rsidRPr="00352007">
              <w:rPr>
                <w:rFonts w:asciiTheme="minorHAnsi" w:hAnsiTheme="minorHAnsi"/>
              </w:rPr>
              <w:t xml:space="preserve">2. Reconoce y relaciona las diferentes etapas de un proyecto de Diseño en su mención, utilizándolas para enfrentar su desarrollo de modo sistemático y estratégico. </w:t>
            </w:r>
          </w:p>
          <w:p w14:paraId="4D013F8F" w14:textId="77777777" w:rsidR="00352007" w:rsidRPr="00644370" w:rsidRDefault="00352007" w:rsidP="00352007">
            <w:pPr>
              <w:pStyle w:val="Cuerpo"/>
              <w:rPr>
                <w:rFonts w:asciiTheme="minorHAnsi" w:hAnsiTheme="minorHAnsi"/>
              </w:rPr>
            </w:pPr>
            <w:r w:rsidRPr="00352007">
              <w:rPr>
                <w:rFonts w:asciiTheme="minorHAnsi" w:hAnsiTheme="minorHAnsi"/>
              </w:rPr>
              <w:t xml:space="preserve">3. Define, aplicando métodos propios de la disciplina, los diferentes elementos que conforman el contexto proyectual físico e inmaterial para establecer las bases de su propuesta de Diseño. </w:t>
            </w:r>
          </w:p>
          <w:p w14:paraId="00E06CB6" w14:textId="148BA9E4" w:rsidR="00352007" w:rsidRPr="00352007" w:rsidRDefault="00352007" w:rsidP="00352007">
            <w:pPr>
              <w:pStyle w:val="Cuerpo"/>
              <w:rPr>
                <w:rFonts w:asciiTheme="minorHAnsi" w:hAnsiTheme="minorHAnsi"/>
              </w:rPr>
            </w:pPr>
            <w:r w:rsidRPr="00352007">
              <w:rPr>
                <w:rFonts w:asciiTheme="minorHAnsi" w:hAnsiTheme="minorHAnsi"/>
              </w:rPr>
              <w:t>4. Propone, comunica y materializa soluciones de Diseño de baja complejidad para resolver, aplicando métodos propios de la disciplina y de modo pertinente al contexto, las problemáticas que ha sido capaz de definir.</w:t>
            </w:r>
          </w:p>
          <w:p w14:paraId="77296FB0" w14:textId="77777777" w:rsidR="00C16859" w:rsidRDefault="00C16859">
            <w:pPr>
              <w:pStyle w:val="Cuerpo"/>
              <w:spacing w:after="0" w:line="240" w:lineRule="auto"/>
            </w:pPr>
          </w:p>
        </w:tc>
      </w:tr>
    </w:tbl>
    <w:p w14:paraId="45F91666" w14:textId="77777777" w:rsidR="00C16859" w:rsidRDefault="00C16859">
      <w:pPr>
        <w:pStyle w:val="Cuerpo"/>
        <w:spacing w:line="240" w:lineRule="auto"/>
      </w:pPr>
    </w:p>
    <w:p w14:paraId="7FDD10C8" w14:textId="5831D69A" w:rsidR="00C16859" w:rsidRDefault="00C16859">
      <w:pPr>
        <w:pStyle w:val="Cuerpo"/>
      </w:pPr>
    </w:p>
    <w:p w14:paraId="0B02A951" w14:textId="002633F7" w:rsidR="00644370" w:rsidRDefault="00644370">
      <w:pPr>
        <w:pStyle w:val="Cuerpo"/>
      </w:pPr>
    </w:p>
    <w:p w14:paraId="54A42C4C" w14:textId="77777777" w:rsidR="00644370" w:rsidRDefault="00644370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C16859" w14:paraId="62748341" w14:textId="77777777"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BEAB" w14:textId="77777777" w:rsidR="00C16859" w:rsidRDefault="00D915E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Saberes / contenidos:</w:t>
            </w:r>
          </w:p>
        </w:tc>
      </w:tr>
      <w:tr w:rsidR="00C16859" w:rsidRPr="00352007" w14:paraId="01407545" w14:textId="77777777">
        <w:trPr>
          <w:trHeight w:val="7719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405A" w14:textId="77777777" w:rsidR="003958B7" w:rsidRPr="003958B7" w:rsidRDefault="003958B7" w:rsidP="003958B7">
            <w:pPr>
              <w:pStyle w:val="Cuerpo"/>
              <w:spacing w:after="0" w:line="240" w:lineRule="auto"/>
              <w:jc w:val="both"/>
              <w:rPr>
                <w:b/>
                <w:bCs/>
              </w:rPr>
            </w:pPr>
            <w:r w:rsidRPr="003958B7">
              <w:rPr>
                <w:b/>
                <w:bCs/>
              </w:rPr>
              <w:lastRenderedPageBreak/>
              <w:t>Unidad 1. Introducci</w:t>
            </w:r>
            <w:r w:rsidRPr="003958B7">
              <w:rPr>
                <w:b/>
                <w:bCs/>
              </w:rPr>
              <w:t>ó</w:t>
            </w:r>
            <w:r w:rsidRPr="003958B7">
              <w:rPr>
                <w:b/>
                <w:bCs/>
              </w:rPr>
              <w:t>n al Dise</w:t>
            </w:r>
            <w:r w:rsidRPr="003958B7">
              <w:rPr>
                <w:b/>
                <w:bCs/>
              </w:rPr>
              <w:t>ñ</w:t>
            </w:r>
            <w:r w:rsidRPr="003958B7">
              <w:rPr>
                <w:b/>
                <w:bCs/>
              </w:rPr>
              <w:t>o Industrial.</w:t>
            </w:r>
          </w:p>
          <w:p w14:paraId="57B2B427" w14:textId="6B095FAF" w:rsidR="003958B7" w:rsidRDefault="003958B7" w:rsidP="003958B7">
            <w:pPr>
              <w:pStyle w:val="Cuerpo"/>
              <w:numPr>
                <w:ilvl w:val="0"/>
                <w:numId w:val="41"/>
              </w:numPr>
              <w:spacing w:after="0" w:line="240" w:lineRule="auto"/>
              <w:jc w:val="both"/>
            </w:pPr>
            <w:r>
              <w:rPr>
                <w:rFonts w:hint="eastAsia"/>
              </w:rPr>
              <w:t>El Dise</w:t>
            </w:r>
            <w:r>
              <w:rPr>
                <w:rFonts w:hint="eastAsia"/>
              </w:rPr>
              <w:t>ñ</w:t>
            </w:r>
            <w:r>
              <w:rPr>
                <w:rFonts w:hint="eastAsia"/>
              </w:rPr>
              <w:t>o Industrial como profesi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 y como disciplina.</w:t>
            </w:r>
          </w:p>
          <w:p w14:paraId="7DB60FB6" w14:textId="212B325F" w:rsidR="003958B7" w:rsidRDefault="003958B7" w:rsidP="003958B7">
            <w:pPr>
              <w:pStyle w:val="Cuerpo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El Dise</w:t>
            </w:r>
            <w:r>
              <w:rPr>
                <w:rFonts w:hint="eastAsia"/>
              </w:rPr>
              <w:t>ñ</w:t>
            </w:r>
            <w:r>
              <w:rPr>
                <w:rFonts w:hint="eastAsia"/>
              </w:rPr>
              <w:t>o como lenguaje y la propuesta como mensaje, la relaci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 dise</w:t>
            </w:r>
            <w:r>
              <w:rPr>
                <w:rFonts w:hint="eastAsia"/>
              </w:rPr>
              <w:t>ñ</w:t>
            </w:r>
            <w:r>
              <w:rPr>
                <w:rFonts w:hint="eastAsia"/>
              </w:rPr>
              <w:t>ador-</w:t>
            </w:r>
          </w:p>
          <w:p w14:paraId="3E6E8FC7" w14:textId="77F15308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objeto-usuario en el marco del contexto proyectual.</w:t>
            </w:r>
          </w:p>
          <w:p w14:paraId="328EA859" w14:textId="30E229BB" w:rsidR="003958B7" w:rsidRDefault="003958B7" w:rsidP="003958B7">
            <w:pPr>
              <w:pStyle w:val="Cuerpo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Productos y Dise</w:t>
            </w:r>
            <w:r>
              <w:rPr>
                <w:rFonts w:hint="eastAsia"/>
              </w:rPr>
              <w:t>ñ</w:t>
            </w:r>
            <w:r>
              <w:rPr>
                <w:rFonts w:hint="eastAsia"/>
              </w:rPr>
              <w:t>adores. Referentes claves.</w:t>
            </w:r>
          </w:p>
          <w:p w14:paraId="25DD3D1E" w14:textId="76E70049" w:rsidR="003958B7" w:rsidRDefault="003958B7" w:rsidP="003958B7">
            <w:pPr>
              <w:pStyle w:val="Cuerpo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Dise</w:t>
            </w:r>
            <w:r>
              <w:rPr>
                <w:rFonts w:hint="eastAsia"/>
              </w:rPr>
              <w:t>ñ</w:t>
            </w:r>
            <w:r>
              <w:rPr>
                <w:rFonts w:hint="eastAsia"/>
              </w:rPr>
              <w:t>o Industrial hoy y ma</w:t>
            </w:r>
            <w:r>
              <w:rPr>
                <w:rFonts w:hint="eastAsia"/>
              </w:rPr>
              <w:t>ñ</w:t>
            </w:r>
            <w:r>
              <w:rPr>
                <w:rFonts w:hint="eastAsia"/>
              </w:rPr>
              <w:t>ana.</w:t>
            </w:r>
          </w:p>
          <w:p w14:paraId="337E791F" w14:textId="77777777" w:rsidR="003958B7" w:rsidRPr="003958B7" w:rsidRDefault="003958B7" w:rsidP="003958B7">
            <w:pPr>
              <w:pStyle w:val="Cuerpo"/>
              <w:spacing w:after="0" w:line="240" w:lineRule="auto"/>
              <w:jc w:val="both"/>
              <w:rPr>
                <w:b/>
                <w:bCs/>
              </w:rPr>
            </w:pPr>
            <w:r w:rsidRPr="003958B7">
              <w:rPr>
                <w:b/>
                <w:bCs/>
              </w:rPr>
              <w:t>Unidad 2. Introducci</w:t>
            </w:r>
            <w:r w:rsidRPr="003958B7">
              <w:rPr>
                <w:b/>
                <w:bCs/>
              </w:rPr>
              <w:t>ó</w:t>
            </w:r>
            <w:r w:rsidRPr="003958B7">
              <w:rPr>
                <w:b/>
                <w:bCs/>
              </w:rPr>
              <w:t>n al proyecto y la metodolog</w:t>
            </w:r>
            <w:r w:rsidRPr="003958B7">
              <w:rPr>
                <w:b/>
                <w:bCs/>
              </w:rPr>
              <w:t>í</w:t>
            </w:r>
            <w:r w:rsidRPr="003958B7">
              <w:rPr>
                <w:b/>
                <w:bCs/>
              </w:rPr>
              <w:t>a del Dise</w:t>
            </w:r>
            <w:r w:rsidRPr="003958B7">
              <w:rPr>
                <w:b/>
                <w:bCs/>
              </w:rPr>
              <w:t>ñ</w:t>
            </w:r>
            <w:r w:rsidRPr="003958B7">
              <w:rPr>
                <w:b/>
                <w:bCs/>
              </w:rPr>
              <w:t>o Industrial.</w:t>
            </w:r>
          </w:p>
          <w:p w14:paraId="15F97035" w14:textId="6DE9A0B4" w:rsidR="003958B7" w:rsidRDefault="003958B7" w:rsidP="003958B7">
            <w:pPr>
              <w:pStyle w:val="Cuerpo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El proyecto de dise</w:t>
            </w:r>
            <w:r>
              <w:rPr>
                <w:rFonts w:hint="eastAsia"/>
              </w:rPr>
              <w:t>ñ</w:t>
            </w:r>
            <w:r>
              <w:rPr>
                <w:rFonts w:hint="eastAsia"/>
              </w:rPr>
              <w:t>o y sus etapas generales: reconocimiento, investigaci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</w:t>
            </w:r>
          </w:p>
          <w:p w14:paraId="1D5261D8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proyectual, an</w:t>
            </w:r>
            <w:r>
              <w:t>á</w:t>
            </w:r>
            <w:r>
              <w:t>lisis y definici</w:t>
            </w:r>
            <w:r>
              <w:t>ó</w:t>
            </w:r>
            <w:r>
              <w:t>n de contextos y problemas o necesidades,</w:t>
            </w:r>
          </w:p>
          <w:p w14:paraId="7C8064F8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determinaci</w:t>
            </w:r>
            <w:r>
              <w:t>ó</w:t>
            </w:r>
            <w:r>
              <w:t>n de requerimientos y atributos, s</w:t>
            </w:r>
            <w:r>
              <w:t>í</w:t>
            </w:r>
            <w:r>
              <w:t>ntesis y conceptualizaci</w:t>
            </w:r>
            <w:r>
              <w:t>ó</w:t>
            </w:r>
            <w:r>
              <w:t>n,</w:t>
            </w:r>
          </w:p>
          <w:p w14:paraId="64AE8590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creaci</w:t>
            </w:r>
            <w:r>
              <w:t>ó</w:t>
            </w:r>
            <w:r>
              <w:t>n, desarrollo, materializaci</w:t>
            </w:r>
            <w:r>
              <w:t>ó</w:t>
            </w:r>
            <w:r>
              <w:t>n, verificaci</w:t>
            </w:r>
            <w:r>
              <w:t>ó</w:t>
            </w:r>
            <w:r>
              <w:t>n, producci</w:t>
            </w:r>
            <w:r>
              <w:t>ó</w:t>
            </w:r>
            <w:r>
              <w:t>n.</w:t>
            </w:r>
          </w:p>
          <w:p w14:paraId="1646CEBD" w14:textId="0CE62826" w:rsidR="003958B7" w:rsidRDefault="003958B7" w:rsidP="003958B7">
            <w:pPr>
              <w:pStyle w:val="Cuerpo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La metodolog</w:t>
            </w:r>
            <w:r>
              <w:rPr>
                <w:rFonts w:hint="eastAsia"/>
              </w:rPr>
              <w:t>í</w:t>
            </w:r>
            <w:r>
              <w:rPr>
                <w:rFonts w:hint="eastAsia"/>
              </w:rPr>
              <w:t>a del dise</w:t>
            </w:r>
            <w:r>
              <w:rPr>
                <w:rFonts w:hint="eastAsia"/>
              </w:rPr>
              <w:t>ñ</w:t>
            </w:r>
            <w:r>
              <w:rPr>
                <w:rFonts w:hint="eastAsia"/>
              </w:rPr>
              <w:t>o industrial como herramienta para la reducci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 de la</w:t>
            </w:r>
          </w:p>
          <w:p w14:paraId="08CF76C2" w14:textId="775AF83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complejidad y la incertidumbre.</w:t>
            </w:r>
          </w:p>
          <w:p w14:paraId="1A0B998A" w14:textId="77777777" w:rsidR="003958B7" w:rsidRPr="003958B7" w:rsidRDefault="003958B7" w:rsidP="003958B7">
            <w:pPr>
              <w:pStyle w:val="Cuerpo"/>
              <w:spacing w:after="0" w:line="240" w:lineRule="auto"/>
              <w:jc w:val="both"/>
              <w:rPr>
                <w:b/>
                <w:bCs/>
              </w:rPr>
            </w:pPr>
            <w:r w:rsidRPr="003958B7">
              <w:rPr>
                <w:b/>
                <w:bCs/>
              </w:rPr>
              <w:t>Unidad 3. Observaci</w:t>
            </w:r>
            <w:r w:rsidRPr="003958B7">
              <w:rPr>
                <w:b/>
                <w:bCs/>
              </w:rPr>
              <w:t>ó</w:t>
            </w:r>
            <w:r w:rsidRPr="003958B7">
              <w:rPr>
                <w:b/>
                <w:bCs/>
              </w:rPr>
              <w:t>n, an</w:t>
            </w:r>
            <w:r w:rsidRPr="003958B7">
              <w:rPr>
                <w:b/>
                <w:bCs/>
              </w:rPr>
              <w:t>á</w:t>
            </w:r>
            <w:r w:rsidRPr="003958B7">
              <w:rPr>
                <w:b/>
                <w:bCs/>
              </w:rPr>
              <w:t>lisis y definici</w:t>
            </w:r>
            <w:r w:rsidRPr="003958B7">
              <w:rPr>
                <w:b/>
                <w:bCs/>
              </w:rPr>
              <w:t>ó</w:t>
            </w:r>
            <w:r w:rsidRPr="003958B7">
              <w:rPr>
                <w:b/>
                <w:bCs/>
              </w:rPr>
              <w:t>n del contexto proyectual.</w:t>
            </w:r>
          </w:p>
          <w:p w14:paraId="4A0E0B4A" w14:textId="00292BB4" w:rsidR="003958B7" w:rsidRDefault="003958B7" w:rsidP="003958B7">
            <w:pPr>
              <w:pStyle w:val="Cuerp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é</w:t>
            </w:r>
            <w:r>
              <w:rPr>
                <w:rFonts w:hint="eastAsia"/>
              </w:rPr>
              <w:t>todos para la definici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 de los contextos f</w:t>
            </w:r>
            <w:r>
              <w:rPr>
                <w:rFonts w:hint="eastAsia"/>
              </w:rPr>
              <w:t>í</w:t>
            </w:r>
            <w:r>
              <w:rPr>
                <w:rFonts w:hint="eastAsia"/>
              </w:rPr>
              <w:t>sico, social, cultural, humano y</w:t>
            </w:r>
          </w:p>
          <w:p w14:paraId="17D3ECA7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econ</w:t>
            </w:r>
            <w:r>
              <w:t>ó</w:t>
            </w:r>
            <w:r>
              <w:t>mico del proyecto de Dise</w:t>
            </w:r>
            <w:r>
              <w:t>ñ</w:t>
            </w:r>
            <w:r>
              <w:t>o. (etnograf</w:t>
            </w:r>
            <w:r>
              <w:t>í</w:t>
            </w:r>
            <w:r>
              <w:t>a, prospectiva, escenarios)</w:t>
            </w:r>
          </w:p>
          <w:p w14:paraId="382A832F" w14:textId="78873A6B" w:rsidR="003958B7" w:rsidRDefault="003958B7" w:rsidP="003958B7">
            <w:pPr>
              <w:pStyle w:val="Cuerp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é</w:t>
            </w:r>
            <w:r>
              <w:rPr>
                <w:rFonts w:hint="eastAsia"/>
              </w:rPr>
              <w:t>todos para la definici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 del usuario/consumidor/cliente. (mapa de empat</w:t>
            </w:r>
            <w:r>
              <w:rPr>
                <w:rFonts w:hint="eastAsia"/>
              </w:rPr>
              <w:t>í</w:t>
            </w:r>
            <w:r>
              <w:rPr>
                <w:rFonts w:hint="eastAsia"/>
              </w:rPr>
              <w:t>a,</w:t>
            </w:r>
          </w:p>
          <w:p w14:paraId="51F7649C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personas)</w:t>
            </w:r>
          </w:p>
          <w:p w14:paraId="75ABF59A" w14:textId="020D385C" w:rsidR="003958B7" w:rsidRDefault="003958B7" w:rsidP="003958B7">
            <w:pPr>
              <w:pStyle w:val="Cuerpo"/>
              <w:numPr>
                <w:ilvl w:val="0"/>
                <w:numId w:val="39"/>
              </w:numPr>
              <w:spacing w:after="0" w:line="240" w:lineRule="auto"/>
              <w:jc w:val="both"/>
            </w:pPr>
            <w:r>
              <w:rPr>
                <w:rFonts w:hint="eastAsia"/>
              </w:rPr>
              <w:t>Definici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 del problema, necesidad u oportunidad de Dise</w:t>
            </w:r>
            <w:r>
              <w:rPr>
                <w:rFonts w:hint="eastAsia"/>
              </w:rPr>
              <w:t>ñ</w:t>
            </w:r>
            <w:r>
              <w:rPr>
                <w:rFonts w:hint="eastAsia"/>
              </w:rPr>
              <w:t>o.</w:t>
            </w:r>
          </w:p>
          <w:p w14:paraId="60FA081C" w14:textId="097F06C4" w:rsidR="003958B7" w:rsidRDefault="003958B7" w:rsidP="003958B7">
            <w:pPr>
              <w:pStyle w:val="Cuerp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Los objetivos del proyecto y del producto.</w:t>
            </w:r>
          </w:p>
          <w:p w14:paraId="7315FB0D" w14:textId="77777777" w:rsidR="003958B7" w:rsidRPr="003958B7" w:rsidRDefault="003958B7" w:rsidP="003958B7">
            <w:pPr>
              <w:pStyle w:val="Cuerpo"/>
              <w:spacing w:after="0" w:line="240" w:lineRule="auto"/>
              <w:jc w:val="both"/>
              <w:rPr>
                <w:b/>
                <w:bCs/>
              </w:rPr>
            </w:pPr>
            <w:r w:rsidRPr="003958B7">
              <w:rPr>
                <w:b/>
                <w:bCs/>
              </w:rPr>
              <w:t>Unidad 4. Planteamiento de propuestas de dise</w:t>
            </w:r>
            <w:r w:rsidRPr="003958B7">
              <w:rPr>
                <w:b/>
                <w:bCs/>
              </w:rPr>
              <w:t>ñ</w:t>
            </w:r>
            <w:r w:rsidRPr="003958B7">
              <w:rPr>
                <w:b/>
                <w:bCs/>
              </w:rPr>
              <w:t>o.</w:t>
            </w:r>
          </w:p>
          <w:p w14:paraId="2D4D1C9B" w14:textId="77777777" w:rsidR="003958B7" w:rsidRDefault="003958B7" w:rsidP="003958B7">
            <w:pPr>
              <w:pStyle w:val="Cuerpo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</w:t>
            </w:r>
            <w:r>
              <w:rPr>
                <w:rFonts w:hint="eastAsia"/>
              </w:rPr>
              <w:t xml:space="preserve"> El producto industrial y las dimensiones o tipos de funci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 (pr</w:t>
            </w:r>
            <w:r>
              <w:rPr>
                <w:rFonts w:hint="eastAsia"/>
              </w:rPr>
              <w:t>á</w:t>
            </w:r>
            <w:r>
              <w:rPr>
                <w:rFonts w:hint="eastAsia"/>
              </w:rPr>
              <w:t>ctica o directa,</w:t>
            </w:r>
          </w:p>
          <w:p w14:paraId="024F3BF5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est</w:t>
            </w:r>
            <w:r>
              <w:t>é</w:t>
            </w:r>
            <w:r>
              <w:t>tica o hed</w:t>
            </w:r>
            <w:r>
              <w:t>ó</w:t>
            </w:r>
            <w:r>
              <w:t>nica, indicativa o de usabilidad, simb</w:t>
            </w:r>
            <w:r>
              <w:t>ó</w:t>
            </w:r>
            <w:r>
              <w:t>lica/social, econ</w:t>
            </w:r>
            <w:r>
              <w:t>ó</w:t>
            </w:r>
            <w:r>
              <w:t>mica o</w:t>
            </w:r>
          </w:p>
          <w:p w14:paraId="34BBCAB8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de mercado y otras denominaciones tales como operativa, apelativa,</w:t>
            </w:r>
          </w:p>
          <w:p w14:paraId="235CCED6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comunicativa, persuasiva, prestacional, etc.).</w:t>
            </w:r>
          </w:p>
          <w:p w14:paraId="3A77B7FE" w14:textId="2ADC71A0" w:rsidR="003958B7" w:rsidRDefault="003958B7" w:rsidP="003958B7">
            <w:pPr>
              <w:pStyle w:val="Cuerp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é</w:t>
            </w:r>
            <w:r>
              <w:rPr>
                <w:rFonts w:hint="eastAsia"/>
              </w:rPr>
              <w:t>todos para el establecimiento de requerimientos y atributos del producto.</w:t>
            </w:r>
          </w:p>
          <w:p w14:paraId="1DDA535B" w14:textId="77777777" w:rsidR="003958B7" w:rsidRDefault="003958B7" w:rsidP="003958B7">
            <w:pPr>
              <w:pStyle w:val="Cuerpo"/>
              <w:numPr>
                <w:ilvl w:val="0"/>
                <w:numId w:val="37"/>
              </w:numPr>
              <w:spacing w:after="0" w:line="240" w:lineRule="auto"/>
              <w:jc w:val="both"/>
            </w:pPr>
            <w:r>
              <w:t>M</w:t>
            </w:r>
            <w:r>
              <w:t>é</w:t>
            </w:r>
            <w:r>
              <w:t>todos l</w:t>
            </w:r>
            <w:r>
              <w:t>ó</w:t>
            </w:r>
            <w:r>
              <w:t xml:space="preserve">gicos y creativos (ej. </w:t>
            </w:r>
            <w:r>
              <w:t>á</w:t>
            </w:r>
            <w:r>
              <w:t>rbol de requerimientos y atributos, matrices</w:t>
            </w:r>
          </w:p>
          <w:p w14:paraId="5BBC99DB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de decisi</w:t>
            </w:r>
            <w:r>
              <w:t>ó</w:t>
            </w:r>
            <w:r>
              <w:t>n; sin</w:t>
            </w:r>
            <w:r>
              <w:t>é</w:t>
            </w:r>
            <w:r>
              <w:t>ctica, lluvia de ideas, etc.).</w:t>
            </w:r>
          </w:p>
          <w:p w14:paraId="6D67518E" w14:textId="13FE6975" w:rsidR="003958B7" w:rsidRDefault="003958B7" w:rsidP="003958B7">
            <w:pPr>
              <w:pStyle w:val="Cuerp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Criterios y fundamentos para la s</w:t>
            </w:r>
            <w:r>
              <w:rPr>
                <w:rFonts w:hint="eastAsia"/>
              </w:rPr>
              <w:t>í</w:t>
            </w:r>
            <w:r>
              <w:rPr>
                <w:rFonts w:hint="eastAsia"/>
              </w:rPr>
              <w:t>ntesis y configuraci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 morfol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gica de</w:t>
            </w:r>
          </w:p>
          <w:p w14:paraId="2FB09D1D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productos.</w:t>
            </w:r>
          </w:p>
          <w:p w14:paraId="25882400" w14:textId="5276E95A" w:rsidR="003958B7" w:rsidRDefault="003958B7" w:rsidP="003958B7">
            <w:pPr>
              <w:pStyle w:val="Cuerp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Definici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 de aspectos productivos, procesos, criterios y restricciones.</w:t>
            </w:r>
          </w:p>
          <w:p w14:paraId="72D9CBE5" w14:textId="36E2F53E" w:rsidR="003958B7" w:rsidRDefault="003958B7" w:rsidP="003958B7">
            <w:pPr>
              <w:pStyle w:val="Cuerp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El bocetaje y los prototipos como m</w:t>
            </w:r>
            <w:r>
              <w:rPr>
                <w:rFonts w:hint="eastAsia"/>
              </w:rPr>
              <w:t>é</w:t>
            </w:r>
            <w:r>
              <w:rPr>
                <w:rFonts w:hint="eastAsia"/>
              </w:rPr>
              <w:t>todo de comunicaci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 y materializaci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>n de</w:t>
            </w:r>
          </w:p>
          <w:p w14:paraId="286FFD5D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la propuesta de Dise</w:t>
            </w:r>
            <w:r>
              <w:t>ñ</w:t>
            </w:r>
            <w:r>
              <w:t>o. Tipolog</w:t>
            </w:r>
            <w:r>
              <w:t>í</w:t>
            </w:r>
            <w:r>
              <w:t>as de bocetaje y prototipos, fundamentos de</w:t>
            </w:r>
          </w:p>
          <w:p w14:paraId="6B57A549" w14:textId="77777777" w:rsidR="003958B7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bocetaje, prop</w:t>
            </w:r>
            <w:r>
              <w:t>ó</w:t>
            </w:r>
            <w:r>
              <w:t>sitos y criterios para determinar la estrategia de prototipado</w:t>
            </w:r>
          </w:p>
          <w:p w14:paraId="58098BAE" w14:textId="1C6CCCD2" w:rsidR="00C16859" w:rsidRDefault="003958B7" w:rsidP="003958B7">
            <w:pPr>
              <w:pStyle w:val="Cuerpo"/>
              <w:spacing w:after="0" w:line="240" w:lineRule="auto"/>
              <w:ind w:left="720"/>
              <w:jc w:val="both"/>
            </w:pPr>
            <w:r>
              <w:t>adecuada a cada proyecto.</w:t>
            </w:r>
          </w:p>
        </w:tc>
      </w:tr>
    </w:tbl>
    <w:p w14:paraId="20DF907D" w14:textId="77777777" w:rsidR="00C16859" w:rsidRDefault="00C16859">
      <w:pPr>
        <w:pStyle w:val="Cuerpo"/>
        <w:spacing w:line="240" w:lineRule="auto"/>
      </w:pPr>
    </w:p>
    <w:p w14:paraId="3BB6DCA2" w14:textId="77777777" w:rsidR="00C16859" w:rsidRDefault="00C16859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C16859" w14:paraId="028676E3" w14:textId="77777777">
        <w:trPr>
          <w:trHeight w:val="243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144B" w14:textId="77777777" w:rsidR="00C16859" w:rsidRDefault="00D915E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 xml:space="preserve">Calendario  </w:t>
            </w:r>
          </w:p>
        </w:tc>
      </w:tr>
      <w:tr w:rsidR="00C16859" w14:paraId="61909C21" w14:textId="77777777"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9CD5" w14:textId="77777777"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  <w:lang w:val="es-ES_tradnl"/>
              </w:rPr>
              <w:t>Semana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8454" w14:textId="77777777"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  <w:lang w:val="es-ES_tradnl"/>
              </w:rPr>
              <w:t>Fecha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591E" w14:textId="77777777" w:rsidR="00C16859" w:rsidRDefault="00D915E8">
            <w:pPr>
              <w:pStyle w:val="Cuerpo"/>
              <w:spacing w:after="0" w:line="240" w:lineRule="auto"/>
            </w:pPr>
            <w:r>
              <w:rPr>
                <w:rFonts w:ascii="Arial"/>
                <w:lang w:val="es-ES_tradnl"/>
              </w:rPr>
              <w:t>Contenido/Actividades</w:t>
            </w:r>
          </w:p>
        </w:tc>
      </w:tr>
      <w:tr w:rsidR="00C16859" w:rsidRPr="00352007" w14:paraId="0D7A2DF8" w14:textId="77777777"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7BBA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5A8A4" w14:textId="194DA3C9" w:rsidR="00C16859" w:rsidRDefault="0008420E">
            <w:pPr>
              <w:pStyle w:val="Cuerpo"/>
              <w:spacing w:after="0" w:line="240" w:lineRule="auto"/>
              <w:jc w:val="center"/>
            </w:pPr>
            <w:r>
              <w:t>1 y 4 junio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7D49" w14:textId="081DF8E6" w:rsidR="00C16859" w:rsidRDefault="00735DA5">
            <w:pPr>
              <w:pStyle w:val="Cuerpo"/>
              <w:spacing w:after="0" w:line="240" w:lineRule="auto"/>
            </w:pPr>
            <w:r>
              <w:t>INTRODUCCI</w:t>
            </w:r>
            <w:r>
              <w:t>Ó</w:t>
            </w:r>
            <w:r>
              <w:t>N AL DISE</w:t>
            </w:r>
            <w:r>
              <w:t>Ñ</w:t>
            </w:r>
            <w:r>
              <w:t>O INDUSTRIAL</w:t>
            </w:r>
            <w:r w:rsidR="0008420E">
              <w:t xml:space="preserve"> </w:t>
            </w:r>
            <w:r w:rsidR="0008420E">
              <w:t>–</w:t>
            </w:r>
            <w:r w:rsidR="0008420E">
              <w:t xml:space="preserve"> ejercicio simple</w:t>
            </w:r>
          </w:p>
        </w:tc>
      </w:tr>
      <w:tr w:rsidR="00C16859" w:rsidRPr="00352007" w14:paraId="7CFA3FE9" w14:textId="77777777"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2B68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D8DCC" w14:textId="7A12114F" w:rsidR="00C16859" w:rsidRDefault="0008420E">
            <w:pPr>
              <w:pStyle w:val="Cuerpo"/>
              <w:spacing w:after="0" w:line="240" w:lineRule="auto"/>
              <w:jc w:val="center"/>
            </w:pPr>
            <w:r>
              <w:t>8 y 11 junio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5AE3E" w14:textId="3FE64C64" w:rsidR="00C16859" w:rsidRDefault="00735DA5">
            <w:pPr>
              <w:pStyle w:val="Cuerpo"/>
              <w:spacing w:after="0" w:line="240" w:lineRule="auto"/>
            </w:pPr>
            <w:r>
              <w:t>INTRODUCCI</w:t>
            </w:r>
            <w:r>
              <w:t>Ó</w:t>
            </w:r>
            <w:r>
              <w:t>N AL</w:t>
            </w:r>
            <w:r w:rsidR="0008420E">
              <w:t xml:space="preserve"> </w:t>
            </w:r>
            <w:r>
              <w:t>PROYECTO DE DISE</w:t>
            </w:r>
            <w:r>
              <w:t>Ñ</w:t>
            </w:r>
            <w:r>
              <w:t xml:space="preserve">O </w:t>
            </w:r>
            <w:r>
              <w:t>–</w:t>
            </w:r>
            <w:r>
              <w:t xml:space="preserve"> OBSERVACI</w:t>
            </w:r>
            <w:r>
              <w:t>Ó</w:t>
            </w:r>
            <w:r>
              <w:t>N Y ANALISIS</w:t>
            </w:r>
            <w:r w:rsidR="0008420E">
              <w:t xml:space="preserve"> </w:t>
            </w:r>
            <w:r w:rsidR="0008420E">
              <w:t>–</w:t>
            </w:r>
            <w:r w:rsidR="0008420E">
              <w:t xml:space="preserve"> ejercicio simple</w:t>
            </w:r>
          </w:p>
        </w:tc>
      </w:tr>
      <w:tr w:rsidR="00C16859" w:rsidRPr="00352007" w14:paraId="21FDF755" w14:textId="77777777"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C11C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8EFB6" w14:textId="40809255" w:rsidR="00C16859" w:rsidRDefault="0008420E">
            <w:pPr>
              <w:pStyle w:val="Cuerpo"/>
              <w:spacing w:after="0" w:line="240" w:lineRule="auto"/>
              <w:jc w:val="center"/>
            </w:pPr>
            <w:r>
              <w:t>15 y 18 junio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F042" w14:textId="0EB8A662" w:rsidR="00C16859" w:rsidRDefault="0008420E">
            <w:pPr>
              <w:pStyle w:val="Cuerpo"/>
              <w:spacing w:after="0" w:line="240" w:lineRule="auto"/>
            </w:pPr>
            <w:r>
              <w:t xml:space="preserve">CONTEXTO PROYECTUAL </w:t>
            </w:r>
            <w:r>
              <w:t>–</w:t>
            </w:r>
            <w:r>
              <w:t xml:space="preserve"> INCIO DE PROYECTO DE DISE</w:t>
            </w:r>
            <w:r>
              <w:t>Ñ</w:t>
            </w:r>
            <w:r>
              <w:t>O</w:t>
            </w:r>
          </w:p>
        </w:tc>
      </w:tr>
      <w:tr w:rsidR="00C16859" w:rsidRPr="00352007" w14:paraId="6FDFCC9C" w14:textId="77777777"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4C2D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CF26F" w14:textId="13878AF0" w:rsidR="00C16859" w:rsidRDefault="0008420E">
            <w:pPr>
              <w:pStyle w:val="Cuerpo"/>
              <w:spacing w:after="0" w:line="240" w:lineRule="auto"/>
              <w:jc w:val="center"/>
            </w:pPr>
            <w:r>
              <w:t>22 y 25 junio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D6531" w14:textId="13FACB18" w:rsidR="00C16859" w:rsidRDefault="0008420E">
            <w:pPr>
              <w:pStyle w:val="Cuerpo"/>
              <w:spacing w:after="0" w:line="240" w:lineRule="auto"/>
            </w:pPr>
            <w:r>
              <w:t>ANTECEDENTES RELACIONALES Y CONTEXTUALES</w:t>
            </w:r>
          </w:p>
        </w:tc>
      </w:tr>
      <w:tr w:rsidR="00C16859" w:rsidRPr="0008420E" w14:paraId="19810D22" w14:textId="77777777">
        <w:trPr>
          <w:trHeight w:val="7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96545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4AD44" w14:textId="724EF51D" w:rsidR="00C16859" w:rsidRDefault="0008420E">
            <w:pPr>
              <w:pStyle w:val="Cuerpo"/>
              <w:spacing w:after="0" w:line="240" w:lineRule="auto"/>
              <w:jc w:val="center"/>
            </w:pPr>
            <w:r>
              <w:t>29 junio y 02 julio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CA3B" w14:textId="21FDDF74" w:rsidR="00C16859" w:rsidRDefault="0008420E">
            <w:pPr>
              <w:pStyle w:val="Cuerpo"/>
              <w:spacing w:after="0" w:line="240" w:lineRule="auto"/>
            </w:pPr>
            <w:r>
              <w:t>DEFINICI</w:t>
            </w:r>
            <w:r>
              <w:t>Ó</w:t>
            </w:r>
            <w:r>
              <w:t>N CONCEPTUAL Y DESARROLLO DE IDEAS</w:t>
            </w:r>
          </w:p>
        </w:tc>
      </w:tr>
      <w:tr w:rsidR="00C16859" w14:paraId="72D4C67A" w14:textId="77777777"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180B6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19B57" w14:textId="4A661E10" w:rsidR="00C16859" w:rsidRDefault="0008420E">
            <w:pPr>
              <w:pStyle w:val="Cuerpo"/>
              <w:spacing w:after="0" w:line="240" w:lineRule="auto"/>
              <w:jc w:val="center"/>
            </w:pPr>
            <w:r>
              <w:t>06 y 09 julio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13896" w14:textId="425F6389" w:rsidR="00C16859" w:rsidRDefault="0008420E">
            <w:pPr>
              <w:pStyle w:val="Cuerpo"/>
              <w:spacing w:after="0" w:line="240" w:lineRule="auto"/>
            </w:pPr>
            <w:r>
              <w:t>DEFINICI</w:t>
            </w:r>
            <w:r>
              <w:t>Ó</w:t>
            </w:r>
            <w:r>
              <w:t>N DE IDEA DEFINITIVA</w:t>
            </w:r>
          </w:p>
        </w:tc>
      </w:tr>
      <w:tr w:rsidR="00C16859" w:rsidRPr="00352007" w14:paraId="4849723F" w14:textId="77777777">
        <w:trPr>
          <w:trHeight w:val="48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F3D6A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237E6" w14:textId="123C1973" w:rsidR="00C16859" w:rsidRDefault="0008420E">
            <w:pPr>
              <w:pStyle w:val="Cuerpo"/>
              <w:spacing w:after="0" w:line="240" w:lineRule="auto"/>
              <w:jc w:val="center"/>
            </w:pPr>
            <w:r>
              <w:t>13 y 16 julio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38C4" w14:textId="7F49D06C" w:rsidR="00C16859" w:rsidRDefault="0008420E">
            <w:pPr>
              <w:pStyle w:val="Cuerpo"/>
              <w:spacing w:after="0" w:line="240" w:lineRule="auto"/>
            </w:pPr>
            <w:r>
              <w:t>DESARROLLO DE DISE</w:t>
            </w:r>
            <w:r>
              <w:t>Ñ</w:t>
            </w:r>
            <w:r>
              <w:t>O DE DETALLE</w:t>
            </w:r>
          </w:p>
        </w:tc>
      </w:tr>
      <w:tr w:rsidR="00C16859" w:rsidRPr="00352007" w14:paraId="6A2DF43A" w14:textId="77777777"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1A2D8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4152E" w14:textId="37385B1B" w:rsidR="00C16859" w:rsidRDefault="0008420E">
            <w:pPr>
              <w:pStyle w:val="Estilodetabla2"/>
              <w:jc w:val="center"/>
            </w:pPr>
            <w:r>
              <w:t>20 y 23 julio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D3B6F" w14:textId="46E72D30" w:rsidR="00C16859" w:rsidRDefault="0008420E">
            <w:pPr>
              <w:pStyle w:val="Cuerpo"/>
              <w:spacing w:after="0" w:line="240" w:lineRule="auto"/>
            </w:pPr>
            <w:r>
              <w:t>REPRESENTACI</w:t>
            </w:r>
            <w:r>
              <w:t>Ó</w:t>
            </w:r>
            <w:r>
              <w:t>N DEL PROYECTO</w:t>
            </w:r>
          </w:p>
        </w:tc>
      </w:tr>
      <w:tr w:rsidR="00C16859" w14:paraId="780004BB" w14:textId="77777777"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F4C47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8C1B" w14:textId="5E6D3318" w:rsidR="00C16859" w:rsidRDefault="0008420E">
            <w:pPr>
              <w:pStyle w:val="Estilodetabla2"/>
              <w:jc w:val="center"/>
            </w:pPr>
            <w:r>
              <w:t>27 y 30 julio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ABD61" w14:textId="4A19599F" w:rsidR="00C16859" w:rsidRDefault="0008420E">
            <w:pPr>
              <w:pStyle w:val="Cuerpo"/>
              <w:spacing w:after="0" w:line="240" w:lineRule="auto"/>
            </w:pPr>
            <w:r>
              <w:t>ENTREGA FINAL  - cierre</w:t>
            </w:r>
          </w:p>
        </w:tc>
      </w:tr>
    </w:tbl>
    <w:p w14:paraId="107163EE" w14:textId="77777777" w:rsidR="00C16859" w:rsidRDefault="00C16859">
      <w:pPr>
        <w:pStyle w:val="Cuerpo"/>
        <w:spacing w:line="240" w:lineRule="auto"/>
      </w:pPr>
    </w:p>
    <w:p w14:paraId="69135AEE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p w14:paraId="26944284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p w14:paraId="20C88491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C16859" w14:paraId="588C8427" w14:textId="77777777"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27482" w14:textId="77777777" w:rsidR="00C16859" w:rsidRDefault="00D915E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Metodolog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a:</w:t>
            </w:r>
          </w:p>
        </w:tc>
      </w:tr>
      <w:tr w:rsidR="00C16859" w:rsidRPr="00352007" w14:paraId="0DBCC1C5" w14:textId="77777777">
        <w:trPr>
          <w:trHeight w:val="25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34D5C" w14:textId="77777777" w:rsidR="00644370" w:rsidRPr="00644370" w:rsidRDefault="00644370" w:rsidP="00644370">
            <w:pPr>
              <w:pStyle w:val="Poromisin"/>
              <w:rPr>
                <w:rFonts w:ascii="Calibri"/>
                <w:sz w:val="20"/>
                <w:szCs w:val="20"/>
                <w:lang w:val="es-CL"/>
              </w:rPr>
            </w:pPr>
            <w:r w:rsidRPr="00644370">
              <w:rPr>
                <w:rFonts w:ascii="Calibri"/>
                <w:sz w:val="20"/>
                <w:szCs w:val="20"/>
                <w:lang w:val="es-CL"/>
              </w:rPr>
              <w:t>La asignatura contin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ú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a en la l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í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nea de los tradicionales talleres de dise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ñ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o conservando como metodolog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í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a principal el aprendizaje basado en proyectos. Se consideran, adem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á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s, clases lectivas con apoyo audiovisual y lectura de material espec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í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fico, especialmente en sus primeras etapas, para presentar al estudiante la disciplina del dise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ñ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o industrial y sus m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é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todos. Un tercer m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é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todo de ense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ñ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anza corresponde a la implementaci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ó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n de debates sobre las tem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á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ticas introducidas a trav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é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s de lecturas o clases, de manera tal que se estimule la visi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ó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n anal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í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tica y cr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í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tica del estudiante. La investigaci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ó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n del contexto proyectual y los usuarios se har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á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 xml:space="preserve"> prioritariamente a trav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é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s de trabajo de campo obteniendo informaci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ó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n desde primeras fuentes y por observaci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ó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n directa aplicando los m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é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todos entregados en clases. En este nivel estos contextos deben garantizar el acceso a los estudiantes (contextos dom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é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sticos, cercanos, sin restricciones). Las tem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á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ticas espec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í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 xml:space="preserve">ficas de los 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lastRenderedPageBreak/>
              <w:t>proyectos corresponder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á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n a productos de baja complejidad como por ejemplo utensilios, instrumentos o herramientas sin mecanismos complejos ni tecnolog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í</w:t>
            </w:r>
            <w:r w:rsidRPr="00644370">
              <w:rPr>
                <w:rFonts w:ascii="Calibri"/>
                <w:sz w:val="20"/>
                <w:szCs w:val="20"/>
                <w:lang w:val="es-CL"/>
              </w:rPr>
              <w:t>as incorporadas.</w:t>
            </w:r>
          </w:p>
          <w:p w14:paraId="75FD33E5" w14:textId="77777777" w:rsidR="00C16859" w:rsidRDefault="00C16859">
            <w:pPr>
              <w:pStyle w:val="Cuerpo"/>
              <w:spacing w:after="0" w:line="240" w:lineRule="auto"/>
            </w:pPr>
          </w:p>
        </w:tc>
      </w:tr>
    </w:tbl>
    <w:p w14:paraId="1D62537F" w14:textId="77777777" w:rsidR="00C16859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14:paraId="6029FA10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C16859" w:rsidRPr="00352007" w14:paraId="3B3FDAEC" w14:textId="77777777"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B2A3A" w14:textId="77777777" w:rsidR="00C16859" w:rsidRDefault="00D915E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Recursos: Proyecto Tecnol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gico - Proyecto Empresa</w:t>
            </w:r>
          </w:p>
        </w:tc>
      </w:tr>
      <w:tr w:rsidR="00C16859" w14:paraId="03AD4416" w14:textId="77777777">
        <w:trPr>
          <w:trHeight w:val="168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6023" w14:textId="77777777" w:rsidR="00C16859" w:rsidRDefault="00C16859">
            <w:pPr>
              <w:pStyle w:val="Cuerpo"/>
              <w:spacing w:after="0" w:line="240" w:lineRule="auto"/>
              <w:rPr>
                <w:rFonts w:ascii="Arial" w:eastAsia="Arial" w:hAnsi="Arial" w:cs="Arial"/>
              </w:rPr>
            </w:pPr>
          </w:p>
          <w:p w14:paraId="63FB8416" w14:textId="77777777" w:rsidR="00C16859" w:rsidRDefault="00C16859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14:paraId="430721EC" w14:textId="77777777" w:rsidR="00C16859" w:rsidRDefault="00C16859">
            <w:pPr>
              <w:pStyle w:val="Cuerpo"/>
              <w:spacing w:after="0" w:line="240" w:lineRule="auto"/>
            </w:pPr>
          </w:p>
        </w:tc>
      </w:tr>
    </w:tbl>
    <w:p w14:paraId="2919C24E" w14:textId="77777777" w:rsidR="00C16859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14:paraId="5C3FFAA8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C16859" w:rsidRPr="008601EA" w14:paraId="10EBAEBB" w14:textId="77777777">
        <w:trPr>
          <w:trHeight w:val="1033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8517" w14:textId="2634E77E" w:rsidR="00C16859" w:rsidRPr="0008420E" w:rsidRDefault="00D915E8" w:rsidP="0008420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8601EA">
              <w:rPr>
                <w:rFonts w:ascii="Arial"/>
              </w:rPr>
              <w:t>Gesti</w:t>
            </w:r>
            <w:r w:rsidRPr="008601EA">
              <w:rPr>
                <w:rFonts w:hAnsi="Arial"/>
              </w:rPr>
              <w:t>ó</w:t>
            </w:r>
            <w:r w:rsidRPr="008601EA">
              <w:rPr>
                <w:rFonts w:ascii="Arial"/>
              </w:rPr>
              <w:t>n de materiales:</w:t>
            </w:r>
          </w:p>
        </w:tc>
      </w:tr>
      <w:tr w:rsidR="00C16859" w:rsidRPr="008601EA" w14:paraId="46625C67" w14:textId="77777777">
        <w:trPr>
          <w:trHeight w:val="4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FA93" w14:textId="77777777" w:rsidR="00C16859" w:rsidRPr="008601EA" w:rsidRDefault="00D915E8">
            <w:pPr>
              <w:pStyle w:val="Cuerpo"/>
              <w:spacing w:after="0" w:line="240" w:lineRule="auto"/>
              <w:jc w:val="center"/>
            </w:pPr>
            <w:r w:rsidRPr="008601EA">
              <w:rPr>
                <w:rFonts w:ascii="Arial"/>
                <w:lang w:val="es-ES_tradnl"/>
              </w:rPr>
              <w:t>Ejercicio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AD8D" w14:textId="77777777" w:rsidR="00C16859" w:rsidRPr="008601EA" w:rsidRDefault="00D915E8">
            <w:pPr>
              <w:pStyle w:val="Cuerpo"/>
              <w:spacing w:after="0" w:line="240" w:lineRule="auto"/>
              <w:jc w:val="center"/>
              <w:rPr>
                <w:rFonts w:ascii="Arial" w:eastAsia="Arial" w:hAnsi="Arial" w:cs="Arial"/>
                <w:lang w:val="es-ES_tradnl"/>
              </w:rPr>
            </w:pPr>
            <w:r w:rsidRPr="008601EA">
              <w:rPr>
                <w:rFonts w:ascii="Arial"/>
                <w:lang w:val="es-ES_tradnl"/>
              </w:rPr>
              <w:t>Material</w:t>
            </w:r>
          </w:p>
          <w:p w14:paraId="298DAD07" w14:textId="77777777" w:rsidR="00C16859" w:rsidRPr="008601EA" w:rsidRDefault="00D915E8">
            <w:pPr>
              <w:pStyle w:val="Cuerpo"/>
              <w:spacing w:after="0" w:line="240" w:lineRule="auto"/>
              <w:jc w:val="center"/>
            </w:pPr>
            <w:r w:rsidRPr="008601EA">
              <w:rPr>
                <w:rFonts w:ascii="Arial"/>
                <w:lang w:val="es-ES_tradnl"/>
              </w:rPr>
              <w:t>(si es definido por docentes)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9EDD" w14:textId="77777777" w:rsidR="00C16859" w:rsidRPr="008601EA" w:rsidRDefault="00D915E8">
            <w:pPr>
              <w:pStyle w:val="Cuerpo"/>
              <w:spacing w:after="0" w:line="240" w:lineRule="auto"/>
              <w:jc w:val="center"/>
            </w:pPr>
            <w:r w:rsidRPr="008601EA">
              <w:rPr>
                <w:rFonts w:ascii="Arial"/>
                <w:lang w:val="es-ES_tradnl"/>
              </w:rPr>
              <w:t>Tratamiento de residuos/reciclaje</w:t>
            </w:r>
          </w:p>
        </w:tc>
      </w:tr>
      <w:tr w:rsidR="00C16859" w:rsidRPr="008601EA" w14:paraId="660EAD55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A645" w14:textId="77777777" w:rsidR="00C16859" w:rsidRPr="008601EA" w:rsidRDefault="00C1685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9084" w14:textId="77777777" w:rsidR="00C16859" w:rsidRPr="008601EA" w:rsidRDefault="00C16859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DD8F" w14:textId="77777777" w:rsidR="00C16859" w:rsidRPr="008601EA" w:rsidRDefault="00C16859"/>
        </w:tc>
      </w:tr>
      <w:tr w:rsidR="00C16859" w:rsidRPr="008601EA" w14:paraId="1A1A5134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C95C8" w14:textId="77777777" w:rsidR="00C16859" w:rsidRPr="008601EA" w:rsidRDefault="00C1685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F5D1" w14:textId="77777777" w:rsidR="00C16859" w:rsidRPr="008601EA" w:rsidRDefault="00C16859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3CCC" w14:textId="77777777" w:rsidR="00C16859" w:rsidRPr="008601EA" w:rsidRDefault="00C16859"/>
        </w:tc>
      </w:tr>
    </w:tbl>
    <w:p w14:paraId="7EA9EB5D" w14:textId="77777777" w:rsidR="00C16859" w:rsidRPr="008601EA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14:paraId="57B746D2" w14:textId="77777777" w:rsidR="00C16859" w:rsidRPr="008601EA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C16859" w:rsidRPr="00352007" w14:paraId="75E0042D" w14:textId="77777777">
        <w:trPr>
          <w:trHeight w:val="758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7B25" w14:textId="77777777" w:rsidR="00C16859" w:rsidRPr="0008420E" w:rsidRDefault="00D915E8" w:rsidP="008601E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8601EA">
              <w:rPr>
                <w:rFonts w:ascii="Arial"/>
              </w:rPr>
              <w:t>Requerimiento de otros espacios de la Facultad:</w:t>
            </w:r>
          </w:p>
          <w:p w14:paraId="2D24BFD4" w14:textId="65FC1A9D" w:rsidR="0008420E" w:rsidRPr="0008420E" w:rsidRDefault="0008420E" w:rsidP="0008420E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8420E">
              <w:rPr>
                <w:rFonts w:ascii="Arial"/>
                <w:b/>
                <w:bCs/>
              </w:rPr>
              <w:t>* A la espera de las medidas sanitarias en el mes de JULIO*</w:t>
            </w:r>
          </w:p>
        </w:tc>
      </w:tr>
      <w:tr w:rsidR="00C16859" w14:paraId="69956DD1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D1C39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Fecha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8382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Duraci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F308" w14:textId="77777777" w:rsidR="00C16859" w:rsidRDefault="00D915E8">
            <w:pPr>
              <w:pStyle w:val="Cuerpo"/>
              <w:spacing w:after="0" w:line="240" w:lineRule="auto"/>
              <w:jc w:val="center"/>
            </w:pPr>
            <w:r>
              <w:rPr>
                <w:rFonts w:ascii="Arial"/>
                <w:lang w:val="es-ES_tradnl"/>
              </w:rPr>
              <w:t>Lugar</w:t>
            </w:r>
          </w:p>
        </w:tc>
      </w:tr>
      <w:tr w:rsidR="00C16859" w14:paraId="29F44B0B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EB0E" w14:textId="478BDFE7" w:rsidR="00C16859" w:rsidRDefault="00C16859">
            <w:pPr>
              <w:pStyle w:val="Cuerpo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042CB" w14:textId="5407BA88" w:rsidR="00C16859" w:rsidRDefault="00C16859">
            <w:pPr>
              <w:pStyle w:val="Cuerpo"/>
              <w:spacing w:after="0" w:line="240" w:lineRule="auto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F1CE6" w14:textId="2749C498" w:rsidR="00C16859" w:rsidRDefault="00C16859">
            <w:pPr>
              <w:pStyle w:val="Cuerpo"/>
              <w:spacing w:after="0" w:line="240" w:lineRule="auto"/>
            </w:pPr>
          </w:p>
        </w:tc>
      </w:tr>
      <w:tr w:rsidR="00C16859" w14:paraId="304CF931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FB446" w14:textId="77777777" w:rsidR="00C16859" w:rsidRDefault="00C1685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9BA6" w14:textId="77777777" w:rsidR="00C16859" w:rsidRDefault="00C16859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0E51" w14:textId="77777777" w:rsidR="00C16859" w:rsidRDefault="00C16859"/>
        </w:tc>
      </w:tr>
    </w:tbl>
    <w:p w14:paraId="14009662" w14:textId="77777777" w:rsidR="00C16859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14:paraId="7595EF50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C16859" w14:paraId="79DCA0CD" w14:textId="77777777"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B55E" w14:textId="77777777" w:rsidR="00C16859" w:rsidRDefault="00D915E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>Evaluaci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 xml:space="preserve">n: </w:t>
            </w:r>
          </w:p>
        </w:tc>
      </w:tr>
      <w:tr w:rsidR="00C16859" w14:paraId="4FE1BBE2" w14:textId="77777777">
        <w:trPr>
          <w:trHeight w:val="480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C785" w14:textId="247F223C"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Se realizar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ascii="Arial"/>
                <w:lang w:val="es-ES_tradnl"/>
              </w:rPr>
              <w:t xml:space="preserve"> </w:t>
            </w:r>
            <w:r w:rsidR="00D37442">
              <w:rPr>
                <w:rFonts w:ascii="Arial"/>
                <w:lang w:val="es-ES_tradnl"/>
              </w:rPr>
              <w:t>1</w:t>
            </w:r>
            <w:r>
              <w:rPr>
                <w:rFonts w:ascii="Arial"/>
                <w:lang w:val="es-ES_tradnl"/>
              </w:rPr>
              <w:t xml:space="preserve"> proyectos de dise</w:t>
            </w:r>
            <w:r>
              <w:rPr>
                <w:rFonts w:hAnsi="Arial"/>
                <w:lang w:val="es-ES_tradnl"/>
              </w:rPr>
              <w:t>ñ</w:t>
            </w:r>
            <w:r>
              <w:rPr>
                <w:rFonts w:ascii="Arial"/>
                <w:lang w:val="es-ES_tradnl"/>
              </w:rPr>
              <w:t>o de car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ascii="Arial"/>
                <w:lang w:val="es-ES_tradnl"/>
              </w:rPr>
              <w:t>cter individual y</w:t>
            </w:r>
            <w:r w:rsidR="00D37442">
              <w:rPr>
                <w:rFonts w:ascii="Arial"/>
                <w:lang w:val="es-ES_tradnl"/>
              </w:rPr>
              <w:t xml:space="preserve">/o </w:t>
            </w:r>
            <w:r>
              <w:rPr>
                <w:rFonts w:ascii="Arial"/>
                <w:lang w:val="es-ES_tradnl"/>
              </w:rPr>
              <w:t>grupal.</w:t>
            </w:r>
          </w:p>
          <w:p w14:paraId="651FF448" w14:textId="77777777"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La asistencia a clases es obligatoria, debiendo ser superior al 75%.</w:t>
            </w:r>
          </w:p>
          <w:p w14:paraId="39EBC7D8" w14:textId="77777777"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La asignatura se aprueba autom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ascii="Arial"/>
                <w:lang w:val="es-ES_tradnl"/>
              </w:rPr>
              <w:t>ticamente una vez aprobadas la secci</w:t>
            </w:r>
            <w:r>
              <w:rPr>
                <w:rFonts w:hAnsi="Arial"/>
                <w:lang w:val="es-ES_tradnl"/>
              </w:rPr>
              <w:t>ó</w:t>
            </w:r>
            <w:r>
              <w:rPr>
                <w:rFonts w:ascii="Arial"/>
                <w:lang w:val="es-ES_tradnl"/>
              </w:rPr>
              <w:t>n pr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ascii="Arial"/>
                <w:lang w:val="es-ES_tradnl"/>
              </w:rPr>
              <w:t>ctica.</w:t>
            </w:r>
          </w:p>
          <w:p w14:paraId="255E6E54" w14:textId="77777777" w:rsidR="00C16859" w:rsidRDefault="00C16859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14:paraId="32BB6395" w14:textId="0C4D2050" w:rsidR="00C16859" w:rsidRDefault="00C16859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</w:p>
          <w:p w14:paraId="59E82784" w14:textId="44E84840"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nota 1(</w:t>
            </w:r>
            <w:r w:rsidR="00D37442">
              <w:rPr>
                <w:rFonts w:ascii="Arial"/>
                <w:lang w:val="es-ES_tradnl"/>
              </w:rPr>
              <w:t>2</w:t>
            </w:r>
            <w:r>
              <w:rPr>
                <w:rFonts w:ascii="Arial"/>
                <w:lang w:val="es-ES_tradnl"/>
              </w:rPr>
              <w:t>0%)</w:t>
            </w:r>
            <w:r>
              <w:rPr>
                <w:rFonts w:ascii="Arial"/>
                <w:lang w:val="es-ES_tradnl"/>
              </w:rPr>
              <w:tab/>
            </w:r>
          </w:p>
          <w:p w14:paraId="3A40CB5F" w14:textId="63F37410"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nota 2(</w:t>
            </w:r>
            <w:r w:rsidR="00D37442">
              <w:rPr>
                <w:rFonts w:ascii="Arial"/>
                <w:lang w:val="es-ES_tradnl"/>
              </w:rPr>
              <w:t>3</w:t>
            </w:r>
            <w:r>
              <w:rPr>
                <w:rFonts w:ascii="Arial"/>
                <w:lang w:val="es-ES_tradnl"/>
              </w:rPr>
              <w:t>0%)</w:t>
            </w:r>
            <w:r>
              <w:rPr>
                <w:rFonts w:ascii="Arial"/>
                <w:lang w:val="es-ES_tradnl"/>
              </w:rPr>
              <w:tab/>
            </w:r>
          </w:p>
          <w:p w14:paraId="67F8D3C9" w14:textId="768BAD2A" w:rsidR="00C16859" w:rsidRPr="00D37442" w:rsidRDefault="00D915E8" w:rsidP="00D37442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nota 3(</w:t>
            </w:r>
            <w:r w:rsidR="00D37442">
              <w:rPr>
                <w:rFonts w:ascii="Arial"/>
                <w:lang w:val="es-ES_tradnl"/>
              </w:rPr>
              <w:t>5</w:t>
            </w:r>
            <w:r>
              <w:rPr>
                <w:rFonts w:ascii="Arial"/>
                <w:lang w:val="es-ES_tradnl"/>
              </w:rPr>
              <w:t>0%)</w:t>
            </w:r>
          </w:p>
        </w:tc>
      </w:tr>
    </w:tbl>
    <w:p w14:paraId="21F19C3A" w14:textId="77777777" w:rsidR="00C16859" w:rsidRDefault="00C16859" w:rsidP="00D37442">
      <w:pPr>
        <w:pStyle w:val="Cuerpo"/>
        <w:spacing w:line="240" w:lineRule="auto"/>
        <w:rPr>
          <w:rFonts w:ascii="Arial Bold" w:eastAsia="Arial Bold" w:hAnsi="Arial Bold" w:cs="Arial Bold"/>
        </w:rPr>
      </w:pPr>
    </w:p>
    <w:p w14:paraId="4D032FB7" w14:textId="77777777" w:rsidR="00C16859" w:rsidRDefault="00C16859" w:rsidP="00D37442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C16859" w14:paraId="5753F94F" w14:textId="77777777"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A66BC" w14:textId="77777777" w:rsidR="00C16859" w:rsidRDefault="00D915E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Requisitos de aprobaci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n:</w:t>
            </w:r>
          </w:p>
        </w:tc>
      </w:tr>
      <w:tr w:rsidR="00C16859" w:rsidRPr="00352007" w14:paraId="5AADCFB1" w14:textId="77777777">
        <w:trPr>
          <w:trHeight w:val="72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042AF" w14:textId="77777777"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La asignatura ser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hAnsi="Arial"/>
                <w:lang w:val="es-ES_tradnl"/>
              </w:rPr>
              <w:t xml:space="preserve"> </w:t>
            </w:r>
            <w:r>
              <w:rPr>
                <w:rFonts w:ascii="Arial"/>
                <w:lang w:val="es-ES_tradnl"/>
              </w:rPr>
              <w:t xml:space="preserve">aprobada con nota superior o igual a 4.0 (cuatro). </w:t>
            </w:r>
          </w:p>
          <w:p w14:paraId="785B1E7E" w14:textId="77777777" w:rsidR="00C16859" w:rsidRDefault="00D915E8">
            <w:pPr>
              <w:pStyle w:val="Cuerpo"/>
              <w:spacing w:after="0" w:line="240" w:lineRule="auto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/>
                <w:lang w:val="es-ES_tradnl"/>
              </w:rPr>
              <w:t>Se contemplar</w:t>
            </w:r>
            <w:r>
              <w:rPr>
                <w:rFonts w:hAnsi="Arial"/>
                <w:lang w:val="es-ES_tradnl"/>
              </w:rPr>
              <w:t>á</w:t>
            </w:r>
            <w:r>
              <w:rPr>
                <w:rFonts w:hAnsi="Arial"/>
                <w:lang w:val="es-ES_tradnl"/>
              </w:rPr>
              <w:t xml:space="preserve"> </w:t>
            </w:r>
            <w:r>
              <w:rPr>
                <w:rFonts w:ascii="Arial"/>
                <w:lang w:val="es-ES_tradnl"/>
              </w:rPr>
              <w:t>una asistencia m</w:t>
            </w:r>
            <w:r>
              <w:rPr>
                <w:rFonts w:hAnsi="Arial"/>
                <w:lang w:val="es-ES_tradnl"/>
              </w:rPr>
              <w:t>í</w:t>
            </w:r>
            <w:r>
              <w:rPr>
                <w:rFonts w:ascii="Arial"/>
                <w:lang w:val="es-ES_tradnl"/>
              </w:rPr>
              <w:t xml:space="preserve">nima del 75% (de acuerdo a reglamento). </w:t>
            </w:r>
          </w:p>
        </w:tc>
      </w:tr>
    </w:tbl>
    <w:p w14:paraId="5905A652" w14:textId="77777777" w:rsidR="00C16859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14:paraId="48CA7CA4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p w14:paraId="1B1C8C27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p w14:paraId="31396F36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p w14:paraId="036C498E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p w14:paraId="6C4E8561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p w14:paraId="1B5FCE4E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p w14:paraId="457A47C0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C16859" w:rsidRPr="00352007" w14:paraId="70D370D9" w14:textId="77777777">
        <w:trPr>
          <w:trHeight w:val="48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A846" w14:textId="77777777" w:rsidR="00D37442" w:rsidRPr="00D37442" w:rsidRDefault="00D915E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Palabras Clave:</w:t>
            </w:r>
          </w:p>
          <w:p w14:paraId="7F1F5A2D" w14:textId="480B1921" w:rsidR="00C16859" w:rsidRPr="00735DA5" w:rsidRDefault="00735DA5" w:rsidP="00735DA5">
            <w:pPr>
              <w:pStyle w:val="Prrafodelista"/>
              <w:rPr>
                <w:rFonts w:ascii="Arial"/>
              </w:rPr>
            </w:pPr>
            <w:r w:rsidRPr="00735DA5">
              <w:rPr>
                <w:rFonts w:ascii="Arial"/>
              </w:rPr>
              <w:t>Dise</w:t>
            </w:r>
            <w:r w:rsidRPr="00735DA5">
              <w:rPr>
                <w:rFonts w:ascii="Arial"/>
              </w:rPr>
              <w:t>ñ</w:t>
            </w:r>
            <w:r w:rsidRPr="00735DA5">
              <w:rPr>
                <w:rFonts w:ascii="Arial"/>
              </w:rPr>
              <w:t>o; Fundamentos metodol</w:t>
            </w:r>
            <w:r w:rsidRPr="00735DA5">
              <w:rPr>
                <w:rFonts w:ascii="Arial"/>
              </w:rPr>
              <w:t>ó</w:t>
            </w:r>
            <w:r w:rsidRPr="00735DA5">
              <w:rPr>
                <w:rFonts w:ascii="Arial"/>
              </w:rPr>
              <w:t>gicos del Dise</w:t>
            </w:r>
            <w:r w:rsidRPr="00735DA5">
              <w:rPr>
                <w:rFonts w:ascii="Arial"/>
              </w:rPr>
              <w:t>ñ</w:t>
            </w:r>
            <w:r w:rsidRPr="00735DA5">
              <w:rPr>
                <w:rFonts w:ascii="Arial"/>
              </w:rPr>
              <w:t>o, Proyecto de Dise</w:t>
            </w:r>
            <w:r w:rsidRPr="00735DA5">
              <w:rPr>
                <w:rFonts w:ascii="Arial"/>
              </w:rPr>
              <w:t>ñ</w:t>
            </w:r>
            <w:r w:rsidRPr="00735DA5">
              <w:rPr>
                <w:rFonts w:ascii="Arial"/>
              </w:rPr>
              <w:t>o; M</w:t>
            </w:r>
            <w:r w:rsidRPr="00735DA5">
              <w:rPr>
                <w:rFonts w:ascii="Arial"/>
              </w:rPr>
              <w:t>é</w:t>
            </w:r>
            <w:r w:rsidRPr="00735DA5">
              <w:rPr>
                <w:rFonts w:ascii="Arial"/>
              </w:rPr>
              <w:t>todos de</w:t>
            </w:r>
            <w:r>
              <w:rPr>
                <w:rFonts w:ascii="Arial"/>
              </w:rPr>
              <w:t xml:space="preserve"> </w:t>
            </w:r>
            <w:r w:rsidRPr="00735DA5">
              <w:rPr>
                <w:rFonts w:ascii="Arial"/>
              </w:rPr>
              <w:t>Dise</w:t>
            </w:r>
            <w:r w:rsidRPr="00735DA5">
              <w:rPr>
                <w:rFonts w:ascii="Arial"/>
              </w:rPr>
              <w:t>ñ</w:t>
            </w:r>
            <w:r w:rsidRPr="00735DA5">
              <w:rPr>
                <w:rFonts w:ascii="Arial"/>
              </w:rPr>
              <w:t>o; Dise</w:t>
            </w:r>
            <w:r w:rsidRPr="00735DA5">
              <w:rPr>
                <w:rFonts w:ascii="Arial"/>
              </w:rPr>
              <w:t>ñ</w:t>
            </w:r>
            <w:r w:rsidRPr="00735DA5">
              <w:rPr>
                <w:rFonts w:ascii="Arial"/>
              </w:rPr>
              <w:t>o Industrial</w:t>
            </w:r>
          </w:p>
        </w:tc>
      </w:tr>
      <w:tr w:rsidR="00C16859" w:rsidRPr="00352007" w14:paraId="793F8C16" w14:textId="77777777"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D2273" w14:textId="77777777" w:rsidR="00C16859" w:rsidRDefault="00D915E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Bibliograf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a Obligatoria (no m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s de 5 textos)</w:t>
            </w:r>
          </w:p>
        </w:tc>
      </w:tr>
      <w:tr w:rsidR="00C16859" w:rsidRPr="00352007" w14:paraId="515E0636" w14:textId="77777777">
        <w:trPr>
          <w:trHeight w:val="432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D8A9" w14:textId="77777777" w:rsidR="00D37442" w:rsidRP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  <w:r w:rsidRPr="00D37442">
              <w:rPr>
                <w:rFonts w:ascii="Arial"/>
                <w:sz w:val="22"/>
                <w:szCs w:val="22"/>
                <w:u w:color="000000"/>
              </w:rPr>
              <w:lastRenderedPageBreak/>
              <w:t>L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ö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bach, B. (1981). Dise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ñ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o Industrial. Bases para la configuraci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ó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n de los productos</w:t>
            </w:r>
          </w:p>
          <w:p w14:paraId="02ADD531" w14:textId="77777777" w:rsidR="00D37442" w:rsidRP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  <w:r w:rsidRPr="00D37442">
              <w:rPr>
                <w:rFonts w:ascii="Arial"/>
                <w:sz w:val="22"/>
                <w:szCs w:val="22"/>
                <w:u w:color="000000"/>
              </w:rPr>
              <w:t>industriales (1st ed.). Barcelona, Espa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ñ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a: Gustavo Gili. ISBN 84-252-1032-1</w:t>
            </w:r>
          </w:p>
          <w:p w14:paraId="715D941D" w14:textId="77777777" w:rsid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</w:p>
          <w:p w14:paraId="61D86DC6" w14:textId="51562887" w:rsidR="00D37442" w:rsidRP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  <w:r w:rsidRPr="00D37442">
              <w:rPr>
                <w:rFonts w:ascii="Arial"/>
                <w:sz w:val="22"/>
                <w:szCs w:val="22"/>
                <w:u w:color="000000"/>
              </w:rPr>
              <w:t>Hallgrimsson, B. (2013). Dise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ñ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o de producto. Maquetas y prototipos (1st ed.).</w:t>
            </w:r>
          </w:p>
          <w:p w14:paraId="46F82EE1" w14:textId="77777777" w:rsidR="00D37442" w:rsidRP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  <w:r w:rsidRPr="00D37442">
              <w:rPr>
                <w:rFonts w:ascii="Arial"/>
                <w:sz w:val="22"/>
                <w:szCs w:val="22"/>
                <w:u w:color="000000"/>
              </w:rPr>
              <w:t>Barcelona, Espa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ñ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a: Promopress. ISBN 978-84-92810-52-9</w:t>
            </w:r>
          </w:p>
          <w:p w14:paraId="05972F31" w14:textId="77777777" w:rsid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</w:p>
          <w:p w14:paraId="3A2B5870" w14:textId="2E080AE8" w:rsidR="00D37442" w:rsidRP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  <w:r w:rsidRPr="00D37442">
              <w:rPr>
                <w:rFonts w:ascii="Arial"/>
                <w:sz w:val="22"/>
                <w:szCs w:val="22"/>
                <w:u w:color="000000"/>
              </w:rPr>
              <w:t>Milton, A., &amp; Rodgers, P. (2013). M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é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todos de investigaci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ó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n para el dise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ñ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o de</w:t>
            </w:r>
          </w:p>
          <w:p w14:paraId="2BEC8D57" w14:textId="77777777" w:rsidR="00D37442" w:rsidRP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  <w:r w:rsidRPr="00D37442">
              <w:rPr>
                <w:rFonts w:ascii="Arial"/>
                <w:sz w:val="22"/>
                <w:szCs w:val="22"/>
                <w:u w:color="000000"/>
              </w:rPr>
              <w:t>producto (1st ed.). Barcelona, Espa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ñ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a: Blume. ISBN 978-8498017120</w:t>
            </w:r>
          </w:p>
          <w:p w14:paraId="7BE44CEC" w14:textId="77777777" w:rsid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</w:p>
          <w:p w14:paraId="2CF7157A" w14:textId="13FA142A" w:rsidR="00D37442" w:rsidRP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  <w:r w:rsidRPr="00D37442">
              <w:rPr>
                <w:rFonts w:ascii="Arial"/>
                <w:sz w:val="22"/>
                <w:szCs w:val="22"/>
                <w:u w:color="000000"/>
              </w:rPr>
              <w:t>Potter, N. (1999). Qu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é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 xml:space="preserve"> es un dise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ñ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ador. Cosas, lugares, mensajes (1st ed.).</w:t>
            </w:r>
          </w:p>
          <w:p w14:paraId="1DFFBF1E" w14:textId="77777777" w:rsidR="00D37442" w:rsidRP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  <w:r w:rsidRPr="00D37442">
              <w:rPr>
                <w:rFonts w:ascii="Arial"/>
                <w:sz w:val="22"/>
                <w:szCs w:val="22"/>
                <w:u w:color="000000"/>
              </w:rPr>
              <w:t>Barcelona, Espa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ñ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a: Paid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ó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s Ib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é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rica.</w:t>
            </w:r>
          </w:p>
          <w:p w14:paraId="2CFDFFC4" w14:textId="77777777" w:rsid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</w:p>
          <w:p w14:paraId="7753948C" w14:textId="0067E662" w:rsidR="00D37442" w:rsidRPr="00D37442" w:rsidRDefault="00D37442" w:rsidP="00D37442">
            <w:pPr>
              <w:pStyle w:val="Estilodetabla2"/>
              <w:rPr>
                <w:rFonts w:ascii="Arial"/>
                <w:sz w:val="22"/>
                <w:szCs w:val="22"/>
                <w:u w:color="000000"/>
              </w:rPr>
            </w:pPr>
            <w:r w:rsidRPr="00D37442">
              <w:rPr>
                <w:rFonts w:ascii="Arial"/>
                <w:sz w:val="22"/>
                <w:szCs w:val="22"/>
                <w:u w:color="000000"/>
              </w:rPr>
              <w:t>Ricard, A. (2000). La aventura Creativa. Las ra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í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ces del Dise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ñ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o (1st ed.). Barcelona,</w:t>
            </w:r>
          </w:p>
          <w:p w14:paraId="380C77D5" w14:textId="5C76B6F8" w:rsidR="00C16859" w:rsidRPr="00352007" w:rsidRDefault="00D37442" w:rsidP="00D37442">
            <w:pPr>
              <w:pStyle w:val="Estilodetabla2"/>
              <w:rPr>
                <w:rFonts w:ascii="Arial" w:eastAsia="Arial" w:hAnsi="Arial" w:cs="Arial"/>
                <w:sz w:val="22"/>
                <w:szCs w:val="22"/>
                <w:u w:color="000000"/>
              </w:rPr>
            </w:pPr>
            <w:r w:rsidRPr="00D37442">
              <w:rPr>
                <w:rFonts w:ascii="Arial"/>
                <w:sz w:val="22"/>
                <w:szCs w:val="22"/>
                <w:u w:color="000000"/>
              </w:rPr>
              <w:t>Espa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ñ</w:t>
            </w:r>
            <w:r w:rsidRPr="00D37442">
              <w:rPr>
                <w:rFonts w:ascii="Arial"/>
                <w:sz w:val="22"/>
                <w:szCs w:val="22"/>
                <w:u w:color="000000"/>
              </w:rPr>
              <w:t>a: Ariel. ISBN 843441208x</w:t>
            </w:r>
          </w:p>
        </w:tc>
      </w:tr>
      <w:tr w:rsidR="00C16859" w14:paraId="56952818" w14:textId="77777777"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12BAC" w14:textId="77777777" w:rsidR="00C16859" w:rsidRDefault="00D915E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Bibliograf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a Complementaria:</w:t>
            </w:r>
          </w:p>
        </w:tc>
      </w:tr>
      <w:tr w:rsidR="00C16859" w14:paraId="0B83DE58" w14:textId="77777777">
        <w:trPr>
          <w:trHeight w:val="639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00CEB" w14:textId="77777777" w:rsidR="00C16859" w:rsidRDefault="00D915E8">
            <w:proofErr w:type="spellStart"/>
            <w:r>
              <w:rPr>
                <w:rFonts w:ascii="Arial Narrow"/>
                <w:i/>
                <w:iCs/>
              </w:rPr>
              <w:t>Blomkvist</w:t>
            </w:r>
            <w:proofErr w:type="spellEnd"/>
            <w:r>
              <w:rPr>
                <w:rFonts w:ascii="Arial Narrow"/>
                <w:i/>
                <w:iCs/>
              </w:rPr>
              <w:t xml:space="preserve">, J. (2011). Prototype evaluation in service design. A case study at an emergency ward. In N. F. </w:t>
            </w:r>
            <w:proofErr w:type="spellStart"/>
            <w:r>
              <w:rPr>
                <w:rFonts w:ascii="Arial Narrow"/>
                <w:i/>
                <w:iCs/>
              </w:rPr>
              <w:t>Roozenburg</w:t>
            </w:r>
            <w:proofErr w:type="spellEnd"/>
            <w:r>
              <w:rPr>
                <w:rFonts w:ascii="Arial Narrow"/>
                <w:i/>
                <w:iCs/>
              </w:rPr>
              <w:t xml:space="preserve">, L. L. Chen, &amp; P. J. </w:t>
            </w:r>
            <w:proofErr w:type="spellStart"/>
            <w:r>
              <w:rPr>
                <w:rFonts w:ascii="Arial Narrow"/>
                <w:i/>
                <w:iCs/>
              </w:rPr>
              <w:t>Stappers</w:t>
            </w:r>
            <w:proofErr w:type="spellEnd"/>
            <w:r>
              <w:rPr>
                <w:rFonts w:ascii="Arial Narrow"/>
                <w:i/>
                <w:iCs/>
              </w:rPr>
              <w:t xml:space="preserve"> (Eds.), Proceedings of IASDR 2011. Delft, </w:t>
            </w:r>
            <w:proofErr w:type="spellStart"/>
            <w:r>
              <w:rPr>
                <w:rFonts w:ascii="Arial Narrow"/>
                <w:i/>
                <w:iCs/>
              </w:rPr>
              <w:t>Holanda</w:t>
            </w:r>
            <w:proofErr w:type="spellEnd"/>
            <w:r>
              <w:rPr>
                <w:rFonts w:ascii="Arial Narrow"/>
                <w:i/>
                <w:iCs/>
              </w:rPr>
              <w:t>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14:paraId="556C51EF" w14:textId="77777777" w:rsidR="00C16859" w:rsidRPr="00352007" w:rsidRDefault="00D915E8">
            <w:pPr>
              <w:rPr>
                <w:lang w:val="es-CL"/>
              </w:rPr>
            </w:pPr>
            <w:r>
              <w:rPr>
                <w:rFonts w:ascii="Arial Narrow"/>
                <w:i/>
                <w:iCs/>
              </w:rPr>
              <w:t xml:space="preserve">Brown, T. (2009). Change by Design: How Design Thinking Transforms Organizations and Inspires Innovation (1st ed.). </w:t>
            </w:r>
            <w:r w:rsidRPr="00352007">
              <w:rPr>
                <w:rFonts w:ascii="Arial Narrow"/>
                <w:i/>
                <w:iCs/>
                <w:lang w:val="es-CL"/>
              </w:rPr>
              <w:t>New York, NY, USA: HarperCollins.</w:t>
            </w:r>
            <w:r w:rsidRPr="00352007">
              <w:rPr>
                <w:rFonts w:ascii="Arial Narrow"/>
                <w:i/>
                <w:iCs/>
                <w:lang w:val="es-CL"/>
              </w:rPr>
              <w:tab/>
            </w:r>
            <w:r w:rsidRPr="00352007">
              <w:rPr>
                <w:rFonts w:ascii="Arial Narrow"/>
                <w:i/>
                <w:iCs/>
                <w:lang w:val="es-CL"/>
              </w:rPr>
              <w:tab/>
            </w:r>
            <w:r w:rsidRPr="00352007">
              <w:rPr>
                <w:rFonts w:ascii="Arial Narrow"/>
                <w:i/>
                <w:iCs/>
                <w:lang w:val="es-CL"/>
              </w:rPr>
              <w:tab/>
            </w:r>
          </w:p>
          <w:p w14:paraId="3790315D" w14:textId="77777777" w:rsidR="00C16859" w:rsidRDefault="00D915E8">
            <w:r w:rsidRPr="00352007">
              <w:rPr>
                <w:rFonts w:ascii="Arial Narrow"/>
                <w:i/>
                <w:iCs/>
                <w:lang w:val="es-CL"/>
              </w:rPr>
              <w:t>Bryden, D. (2014). CAD y prototipado r</w:t>
            </w:r>
            <w:r w:rsidRPr="00352007">
              <w:rPr>
                <w:rFonts w:hAnsi="Arial Narrow"/>
                <w:i/>
                <w:iCs/>
                <w:lang w:val="es-CL"/>
              </w:rPr>
              <w:t>á</w:t>
            </w:r>
            <w:r w:rsidRPr="00352007">
              <w:rPr>
                <w:rFonts w:ascii="Arial Narrow"/>
                <w:i/>
                <w:iCs/>
                <w:lang w:val="es-CL"/>
              </w:rPr>
              <w:t>pido en el Dise</w:t>
            </w:r>
            <w:r w:rsidRPr="00352007">
              <w:rPr>
                <w:rFonts w:hAnsi="Arial Narrow"/>
                <w:i/>
                <w:iCs/>
                <w:lang w:val="es-CL"/>
              </w:rPr>
              <w:t>ñ</w:t>
            </w:r>
            <w:r w:rsidRPr="00352007">
              <w:rPr>
                <w:rFonts w:ascii="Arial Narrow"/>
                <w:i/>
                <w:iCs/>
                <w:lang w:val="es-CL"/>
              </w:rPr>
              <w:t xml:space="preserve">o de producto. </w:t>
            </w:r>
            <w:r>
              <w:rPr>
                <w:rFonts w:ascii="Arial Narrow"/>
                <w:i/>
                <w:iCs/>
              </w:rPr>
              <w:t xml:space="preserve">Barcelona, </w:t>
            </w:r>
            <w:proofErr w:type="spellStart"/>
            <w:r>
              <w:rPr>
                <w:rFonts w:ascii="Arial Narrow"/>
                <w:i/>
                <w:iCs/>
              </w:rPr>
              <w:t>Espa</w:t>
            </w:r>
            <w:r>
              <w:rPr>
                <w:rFonts w:hAnsi="Arial Narrow"/>
                <w:i/>
                <w:iCs/>
              </w:rPr>
              <w:t>ñ</w:t>
            </w:r>
            <w:r>
              <w:rPr>
                <w:rFonts w:ascii="Arial Narrow"/>
                <w:i/>
                <w:iCs/>
              </w:rPr>
              <w:t>a</w:t>
            </w:r>
            <w:proofErr w:type="spellEnd"/>
            <w:r>
              <w:rPr>
                <w:rFonts w:asci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/>
                <w:i/>
                <w:iCs/>
              </w:rPr>
              <w:t>Promopress</w:t>
            </w:r>
            <w:proofErr w:type="spellEnd"/>
            <w:r>
              <w:rPr>
                <w:rFonts w:ascii="Arial Narrow"/>
                <w:i/>
                <w:iCs/>
              </w:rPr>
              <w:t>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14:paraId="31C29A12" w14:textId="77777777" w:rsidR="00C16859" w:rsidRDefault="00D915E8">
            <w:r>
              <w:rPr>
                <w:rFonts w:ascii="Arial Narrow"/>
                <w:i/>
                <w:iCs/>
              </w:rPr>
              <w:t xml:space="preserve">Buxton, B. (2007). Sketching User Experiences. Getting the Design Right and the Right Design (1st ed.). Amsterdam, </w:t>
            </w:r>
            <w:proofErr w:type="spellStart"/>
            <w:r>
              <w:rPr>
                <w:rFonts w:ascii="Arial Narrow"/>
                <w:i/>
                <w:iCs/>
              </w:rPr>
              <w:t>Holanda</w:t>
            </w:r>
            <w:proofErr w:type="spellEnd"/>
            <w:r>
              <w:rPr>
                <w:rFonts w:ascii="Arial Narrow"/>
                <w:i/>
                <w:iCs/>
              </w:rPr>
              <w:t>: Morgan Kaufmann, Elsevier.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14:paraId="119D83DA" w14:textId="77777777" w:rsidR="00C16859" w:rsidRDefault="00D915E8">
            <w:proofErr w:type="spellStart"/>
            <w:r>
              <w:rPr>
                <w:rFonts w:ascii="Arial Narrow"/>
                <w:i/>
                <w:iCs/>
              </w:rPr>
              <w:t>Eissen</w:t>
            </w:r>
            <w:proofErr w:type="spellEnd"/>
            <w:r>
              <w:rPr>
                <w:rFonts w:ascii="Arial Narrow"/>
                <w:i/>
                <w:iCs/>
              </w:rPr>
              <w:t xml:space="preserve">, K., &amp; </w:t>
            </w:r>
            <w:proofErr w:type="spellStart"/>
            <w:r>
              <w:rPr>
                <w:rFonts w:ascii="Arial Narrow"/>
                <w:i/>
                <w:iCs/>
              </w:rPr>
              <w:t>Steur</w:t>
            </w:r>
            <w:proofErr w:type="spellEnd"/>
            <w:r>
              <w:rPr>
                <w:rFonts w:ascii="Arial Narrow"/>
                <w:i/>
                <w:iCs/>
              </w:rPr>
              <w:t xml:space="preserve">, R. (2011). Sketching. The Basics. Amsterdam, </w:t>
            </w:r>
            <w:proofErr w:type="spellStart"/>
            <w:r>
              <w:rPr>
                <w:rFonts w:ascii="Arial Narrow"/>
                <w:i/>
                <w:iCs/>
              </w:rPr>
              <w:t>Holanda</w:t>
            </w:r>
            <w:proofErr w:type="spellEnd"/>
            <w:r>
              <w:rPr>
                <w:rFonts w:ascii="Arial Narrow"/>
                <w:i/>
                <w:iCs/>
              </w:rPr>
              <w:t>: BIS Publishers.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14:paraId="62D7F778" w14:textId="77777777" w:rsidR="00C16859" w:rsidRDefault="00D915E8">
            <w:r w:rsidRPr="00352007">
              <w:rPr>
                <w:rFonts w:ascii="Arial Narrow"/>
                <w:i/>
                <w:iCs/>
                <w:lang w:val="es-CL"/>
              </w:rPr>
              <w:t xml:space="preserve">Fokkinga, S. F., &amp; Desmet, P. M. A. (2013). </w:t>
            </w:r>
            <w:r>
              <w:rPr>
                <w:rFonts w:ascii="Arial Narrow"/>
                <w:i/>
                <w:iCs/>
              </w:rPr>
              <w:t>Ten ways to design for disgust, sadness, and other enjoyments: A Design Approach to Enrich Product Experiences with Negative Emotions. International Journal of Design, 7(1), 19</w:t>
            </w:r>
            <w:r>
              <w:rPr>
                <w:rFonts w:hAnsi="Arial Narrow"/>
                <w:i/>
                <w:iCs/>
              </w:rPr>
              <w:t>–</w:t>
            </w:r>
            <w:r>
              <w:rPr>
                <w:rFonts w:ascii="Arial Narrow"/>
                <w:i/>
                <w:iCs/>
              </w:rPr>
              <w:t>36.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14:paraId="123D960E" w14:textId="77777777" w:rsidR="00C16859" w:rsidRDefault="00D915E8">
            <w:r>
              <w:rPr>
                <w:rFonts w:ascii="Arial Narrow"/>
                <w:i/>
                <w:iCs/>
              </w:rPr>
              <w:t xml:space="preserve">Fulton Suri, J. (2005) Thoughtless Acts? Observations on Intuitive Design. Vancouver, </w:t>
            </w:r>
            <w:proofErr w:type="spellStart"/>
            <w:r>
              <w:rPr>
                <w:rFonts w:ascii="Arial Narrow"/>
                <w:i/>
                <w:iCs/>
              </w:rPr>
              <w:t>Canad</w:t>
            </w:r>
            <w:r>
              <w:rPr>
                <w:rFonts w:hAnsi="Arial Narrow"/>
                <w:i/>
                <w:iCs/>
              </w:rPr>
              <w:t>á</w:t>
            </w:r>
            <w:proofErr w:type="spellEnd"/>
            <w:r>
              <w:rPr>
                <w:rFonts w:ascii="Arial Narrow"/>
                <w:i/>
                <w:iCs/>
              </w:rPr>
              <w:t>: Chronicle Books.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14:paraId="5FB25A4C" w14:textId="77777777" w:rsidR="00C16859" w:rsidRDefault="00D915E8">
            <w:proofErr w:type="spellStart"/>
            <w:r>
              <w:rPr>
                <w:rFonts w:ascii="Arial Narrow"/>
                <w:i/>
                <w:iCs/>
              </w:rPr>
              <w:t>Krippendorff</w:t>
            </w:r>
            <w:proofErr w:type="spellEnd"/>
            <w:r>
              <w:rPr>
                <w:rFonts w:ascii="Arial Narrow"/>
                <w:i/>
                <w:iCs/>
              </w:rPr>
              <w:t>, K. (2006). The Semantic Turn: A New Foundation for Design. Boca Raton, FL, USA: Taylor &amp; Francis.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14:paraId="583EECD3" w14:textId="77777777" w:rsidR="00C16859" w:rsidRDefault="00D915E8">
            <w:proofErr w:type="spellStart"/>
            <w:r>
              <w:rPr>
                <w:rFonts w:ascii="Arial Narrow"/>
                <w:i/>
                <w:iCs/>
              </w:rPr>
              <w:t>Moggridge</w:t>
            </w:r>
            <w:proofErr w:type="spellEnd"/>
            <w:r>
              <w:rPr>
                <w:rFonts w:ascii="Arial Narrow"/>
                <w:i/>
                <w:iCs/>
              </w:rPr>
              <w:t>, B. (2006). Designing Interactions (1st ed.). Cambridge, MA, USA: MIT University Press Group Ltd.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14:paraId="011044FB" w14:textId="77777777" w:rsidR="00C16859" w:rsidRPr="00352007" w:rsidRDefault="00D915E8">
            <w:pPr>
              <w:rPr>
                <w:lang w:val="es-CL"/>
              </w:rPr>
            </w:pPr>
            <w:r w:rsidRPr="00352007">
              <w:rPr>
                <w:rFonts w:ascii="Arial Narrow"/>
                <w:i/>
                <w:iCs/>
                <w:lang w:val="es-CL"/>
              </w:rPr>
              <w:t>Norman, D. A. (1990). La psicolog</w:t>
            </w:r>
            <w:r w:rsidRPr="00352007">
              <w:rPr>
                <w:rFonts w:hAnsi="Arial Narrow"/>
                <w:i/>
                <w:iCs/>
                <w:lang w:val="es-CL"/>
              </w:rPr>
              <w:t>í</w:t>
            </w:r>
            <w:r w:rsidRPr="00352007">
              <w:rPr>
                <w:rFonts w:ascii="Arial Narrow"/>
                <w:i/>
                <w:iCs/>
                <w:lang w:val="es-CL"/>
              </w:rPr>
              <w:t>a de los objetos cotidianos (1st ed.). Madrid, Espa</w:t>
            </w:r>
            <w:r w:rsidRPr="00352007">
              <w:rPr>
                <w:rFonts w:hAnsi="Arial Narrow"/>
                <w:i/>
                <w:iCs/>
                <w:lang w:val="es-CL"/>
              </w:rPr>
              <w:t>ñ</w:t>
            </w:r>
            <w:r w:rsidRPr="00352007">
              <w:rPr>
                <w:rFonts w:ascii="Arial Narrow"/>
                <w:i/>
                <w:iCs/>
                <w:lang w:val="es-CL"/>
              </w:rPr>
              <w:t>a: Nerea.</w:t>
            </w:r>
            <w:r w:rsidRPr="00352007">
              <w:rPr>
                <w:rFonts w:ascii="Arial Narrow"/>
                <w:i/>
                <w:iCs/>
                <w:lang w:val="es-CL"/>
              </w:rPr>
              <w:tab/>
            </w:r>
            <w:r w:rsidRPr="00352007">
              <w:rPr>
                <w:rFonts w:ascii="Arial Narrow"/>
                <w:i/>
                <w:iCs/>
                <w:lang w:val="es-CL"/>
              </w:rPr>
              <w:tab/>
            </w:r>
            <w:r w:rsidRPr="00352007">
              <w:rPr>
                <w:rFonts w:ascii="Arial Narrow"/>
                <w:i/>
                <w:iCs/>
                <w:lang w:val="es-CL"/>
              </w:rPr>
              <w:tab/>
            </w:r>
          </w:p>
          <w:p w14:paraId="6832FAFE" w14:textId="77777777" w:rsidR="00C16859" w:rsidRDefault="00D915E8">
            <w:r w:rsidRPr="00352007">
              <w:rPr>
                <w:rFonts w:ascii="Arial Narrow"/>
                <w:i/>
                <w:iCs/>
                <w:lang w:val="es-CL"/>
              </w:rPr>
              <w:t>Norman, D. A. (2004). El Dise</w:t>
            </w:r>
            <w:r w:rsidRPr="00352007">
              <w:rPr>
                <w:rFonts w:hAnsi="Arial Narrow"/>
                <w:i/>
                <w:iCs/>
                <w:lang w:val="es-CL"/>
              </w:rPr>
              <w:t>ñ</w:t>
            </w:r>
            <w:r w:rsidRPr="00352007">
              <w:rPr>
                <w:rFonts w:ascii="Arial Narrow"/>
                <w:i/>
                <w:iCs/>
                <w:lang w:val="es-CL"/>
              </w:rPr>
              <w:t>o Emocional. Por qu</w:t>
            </w:r>
            <w:r w:rsidRPr="00352007">
              <w:rPr>
                <w:rFonts w:hAnsi="Arial Narrow"/>
                <w:i/>
                <w:iCs/>
                <w:lang w:val="es-CL"/>
              </w:rPr>
              <w:t>é</w:t>
            </w:r>
            <w:r w:rsidRPr="00352007">
              <w:rPr>
                <w:rFonts w:hAnsi="Arial Narrow"/>
                <w:i/>
                <w:iCs/>
                <w:lang w:val="es-CL"/>
              </w:rPr>
              <w:t xml:space="preserve"> </w:t>
            </w:r>
            <w:r w:rsidRPr="00352007">
              <w:rPr>
                <w:rFonts w:ascii="Arial Narrow"/>
                <w:i/>
                <w:iCs/>
                <w:lang w:val="es-CL"/>
              </w:rPr>
              <w:t xml:space="preserve">nos gustan (o no) los objetos cotidianos. </w:t>
            </w:r>
            <w:r>
              <w:rPr>
                <w:rFonts w:ascii="Arial Narrow"/>
                <w:i/>
                <w:iCs/>
              </w:rPr>
              <w:t xml:space="preserve">Barcelona, </w:t>
            </w:r>
            <w:proofErr w:type="spellStart"/>
            <w:r>
              <w:rPr>
                <w:rFonts w:ascii="Arial Narrow"/>
                <w:i/>
                <w:iCs/>
              </w:rPr>
              <w:t>Espa</w:t>
            </w:r>
            <w:r>
              <w:rPr>
                <w:rFonts w:hAnsi="Arial Narrow"/>
                <w:i/>
                <w:iCs/>
              </w:rPr>
              <w:t>ñ</w:t>
            </w:r>
            <w:r>
              <w:rPr>
                <w:rFonts w:ascii="Arial Narrow"/>
                <w:i/>
                <w:iCs/>
              </w:rPr>
              <w:t>a</w:t>
            </w:r>
            <w:proofErr w:type="spellEnd"/>
            <w:r>
              <w:rPr>
                <w:rFonts w:asci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/>
                <w:i/>
                <w:iCs/>
              </w:rPr>
              <w:t>Paid</w:t>
            </w:r>
            <w:r>
              <w:rPr>
                <w:rFonts w:hAnsi="Arial Narrow"/>
                <w:i/>
                <w:iCs/>
              </w:rPr>
              <w:t>ó</w:t>
            </w:r>
            <w:r>
              <w:rPr>
                <w:rFonts w:ascii="Arial Narrow"/>
                <w:i/>
                <w:iCs/>
              </w:rPr>
              <w:t>s</w:t>
            </w:r>
            <w:proofErr w:type="spellEnd"/>
            <w:r>
              <w:rPr>
                <w:rFonts w:ascii="Arial Narrow"/>
                <w:i/>
                <w:iCs/>
              </w:rPr>
              <w:t>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14:paraId="06D3C9C1" w14:textId="77777777" w:rsidR="00C16859" w:rsidRDefault="00D915E8">
            <w:r>
              <w:rPr>
                <w:rFonts w:ascii="Arial Narrow"/>
                <w:i/>
                <w:iCs/>
              </w:rPr>
              <w:t>Osgood, C. E. (1952). The Nature and measurement of meaning. Psychological Bulletin, 49(3), 197</w:t>
            </w:r>
            <w:r>
              <w:rPr>
                <w:rFonts w:hAnsi="Arial Narrow"/>
                <w:i/>
                <w:iCs/>
              </w:rPr>
              <w:t>–</w:t>
            </w:r>
            <w:r>
              <w:rPr>
                <w:rFonts w:ascii="Arial Narrow"/>
                <w:i/>
                <w:iCs/>
              </w:rPr>
              <w:t>237. https://doi.org/10.1037/h0021468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14:paraId="05EFAA23" w14:textId="77777777" w:rsidR="00C16859" w:rsidRDefault="00D915E8">
            <w:proofErr w:type="spellStart"/>
            <w:r>
              <w:rPr>
                <w:rFonts w:ascii="Arial Narrow"/>
                <w:i/>
                <w:iCs/>
              </w:rPr>
              <w:t>Schifferstein</w:t>
            </w:r>
            <w:proofErr w:type="spellEnd"/>
            <w:r>
              <w:rPr>
                <w:rFonts w:ascii="Arial Narrow"/>
                <w:i/>
                <w:iCs/>
              </w:rPr>
              <w:t xml:space="preserve">, H. N. J., &amp; </w:t>
            </w:r>
            <w:proofErr w:type="spellStart"/>
            <w:r>
              <w:rPr>
                <w:rFonts w:ascii="Arial Narrow"/>
                <w:i/>
                <w:iCs/>
              </w:rPr>
              <w:t>Hekkert</w:t>
            </w:r>
            <w:proofErr w:type="spellEnd"/>
            <w:r>
              <w:rPr>
                <w:rFonts w:ascii="Arial Narrow"/>
                <w:i/>
                <w:iCs/>
              </w:rPr>
              <w:t xml:space="preserve">, P. (Eds.). (2008). Product Experience (1st ed.). Amsterdam, </w:t>
            </w:r>
            <w:proofErr w:type="spellStart"/>
            <w:r>
              <w:rPr>
                <w:rFonts w:ascii="Arial Narrow"/>
                <w:i/>
                <w:iCs/>
              </w:rPr>
              <w:t>Holanda</w:t>
            </w:r>
            <w:proofErr w:type="spellEnd"/>
            <w:r>
              <w:rPr>
                <w:rFonts w:ascii="Arial Narrow"/>
                <w:i/>
                <w:iCs/>
              </w:rPr>
              <w:t>: Elsevier.</w:t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  <w:r>
              <w:rPr>
                <w:rFonts w:ascii="Arial Narrow"/>
                <w:i/>
                <w:iCs/>
              </w:rPr>
              <w:tab/>
            </w:r>
          </w:p>
          <w:p w14:paraId="565EBCF5" w14:textId="77777777" w:rsidR="00C16859" w:rsidRDefault="00D915E8">
            <w:pPr>
              <w:pStyle w:val="Estilodetabla2"/>
            </w:pPr>
            <w:r>
              <w:rPr>
                <w:rFonts w:ascii="Arial Narrow"/>
                <w:i/>
                <w:iCs/>
              </w:rPr>
              <w:t xml:space="preserve">Van Gorp, T., &amp; Adams, E. (2012). </w:t>
            </w:r>
            <w:r w:rsidRPr="00352007">
              <w:rPr>
                <w:rFonts w:ascii="Arial Narrow"/>
                <w:i/>
                <w:iCs/>
                <w:lang w:val="en-US"/>
              </w:rPr>
              <w:t xml:space="preserve">Design for Emotion (1st ed.). </w:t>
            </w:r>
            <w:r>
              <w:rPr>
                <w:rFonts w:ascii="Arial Narrow"/>
                <w:i/>
                <w:iCs/>
              </w:rPr>
              <w:t>Boston MA, USA: Morgan Kaufmann, Elsevier.</w:t>
            </w:r>
          </w:p>
        </w:tc>
      </w:tr>
    </w:tbl>
    <w:p w14:paraId="5CF5998D" w14:textId="77777777" w:rsidR="00C16859" w:rsidRDefault="00C16859">
      <w:pPr>
        <w:pStyle w:val="Cuerpo"/>
        <w:spacing w:line="240" w:lineRule="auto"/>
        <w:rPr>
          <w:rFonts w:ascii="Arial Bold" w:eastAsia="Arial Bold" w:hAnsi="Arial Bold" w:cs="Arial Bold"/>
        </w:rPr>
      </w:pPr>
    </w:p>
    <w:p w14:paraId="5510B048" w14:textId="77777777" w:rsidR="00C16859" w:rsidRDefault="00C16859">
      <w:pPr>
        <w:pStyle w:val="Cuerpo"/>
        <w:rPr>
          <w:rFonts w:ascii="Arial Bold" w:eastAsia="Arial Bold" w:hAnsi="Arial Bold" w:cs="Arial Bold"/>
        </w:rPr>
      </w:pPr>
    </w:p>
    <w:tbl>
      <w:tblPr>
        <w:tblStyle w:val="TableNormal"/>
        <w:tblW w:w="84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C16859" w14:paraId="6067566B" w14:textId="77777777">
        <w:trPr>
          <w:trHeight w:val="28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8FDF" w14:textId="77777777" w:rsidR="00C16859" w:rsidRDefault="00D915E8">
            <w:pPr>
              <w:pStyle w:val="Default"/>
              <w:jc w:val="center"/>
            </w:pPr>
            <w:r>
              <w:rPr>
                <w:rFonts w:ascii="Arial Bold"/>
              </w:rPr>
              <w:t>IMPORTANTE</w:t>
            </w:r>
          </w:p>
        </w:tc>
      </w:tr>
      <w:tr w:rsidR="00C16859" w:rsidRPr="00352007" w14:paraId="6E79508D" w14:textId="77777777">
        <w:trPr>
          <w:trHeight w:val="888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432D" w14:textId="77777777" w:rsidR="00C16859" w:rsidRDefault="00D915E8">
            <w:pPr>
              <w:pStyle w:val="Default"/>
              <w:numPr>
                <w:ilvl w:val="0"/>
                <w:numId w:val="30"/>
              </w:numPr>
              <w:tabs>
                <w:tab w:val="clear" w:pos="720"/>
                <w:tab w:val="num" w:pos="736"/>
              </w:tabs>
              <w:ind w:left="736" w:hanging="376"/>
              <w:jc w:val="both"/>
            </w:pPr>
            <w:r>
              <w:rPr>
                <w:sz w:val="23"/>
                <w:szCs w:val="23"/>
              </w:rPr>
              <w:t xml:space="preserve">Sobre la asistencia a clases: </w:t>
            </w:r>
          </w:p>
          <w:p w14:paraId="68FCFC4C" w14:textId="77777777" w:rsidR="00C16859" w:rsidRDefault="00C1685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C67DFA0" w14:textId="77777777"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 asistencia m</w:t>
            </w:r>
            <w:r>
              <w:rPr>
                <w:rFonts w:hAnsi="Arial"/>
                <w:sz w:val="23"/>
                <w:szCs w:val="23"/>
              </w:rPr>
              <w:t>í</w:t>
            </w:r>
            <w:r>
              <w:rPr>
                <w:sz w:val="23"/>
                <w:szCs w:val="23"/>
              </w:rPr>
              <w:t>nima a las actividades curriculares queda definida en el Reglamento General de los Estudios de Pregrado de la Facultad de Arquitectura y Urbanismo (Decreto Exento N</w:t>
            </w:r>
            <w:r>
              <w:rPr>
                <w:rFonts w:hAnsi="Arial"/>
                <w:sz w:val="23"/>
                <w:szCs w:val="23"/>
              </w:rPr>
              <w:t>°</w:t>
            </w:r>
            <w:r>
              <w:rPr>
                <w:sz w:val="23"/>
                <w:szCs w:val="23"/>
              </w:rPr>
              <w:t xml:space="preserve">004041 del 21 de </w:t>
            </w:r>
            <w:proofErr w:type="gramStart"/>
            <w:r>
              <w:rPr>
                <w:sz w:val="23"/>
                <w:szCs w:val="23"/>
              </w:rPr>
              <w:t>Enero</w:t>
            </w:r>
            <w:proofErr w:type="gramEnd"/>
            <w:r>
              <w:rPr>
                <w:sz w:val="23"/>
                <w:szCs w:val="23"/>
              </w:rPr>
              <w:t xml:space="preserve"> de 2016), Art</w:t>
            </w:r>
            <w:r>
              <w:rPr>
                <w:rFonts w:hAnsi="Arial"/>
                <w:sz w:val="23"/>
                <w:szCs w:val="23"/>
              </w:rPr>
              <w:t>í</w:t>
            </w:r>
            <w:r>
              <w:rPr>
                <w:sz w:val="23"/>
                <w:szCs w:val="23"/>
              </w:rPr>
              <w:t xml:space="preserve">culo 21: </w:t>
            </w:r>
          </w:p>
          <w:p w14:paraId="47FAEC2B" w14:textId="77777777"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Arial"/>
                <w:i/>
                <w:iCs/>
                <w:sz w:val="23"/>
                <w:szCs w:val="23"/>
              </w:rPr>
              <w:t>“</w:t>
            </w:r>
            <w:r>
              <w:rPr>
                <w:i/>
                <w:iCs/>
                <w:sz w:val="23"/>
                <w:szCs w:val="23"/>
              </w:rPr>
              <w:t>Los requisitos de asistencia a las actividades curriculares ser</w:t>
            </w:r>
            <w:r>
              <w:rPr>
                <w:rFonts w:hAnsi="Arial"/>
                <w:i/>
                <w:iCs/>
                <w:sz w:val="23"/>
                <w:szCs w:val="23"/>
              </w:rPr>
              <w:t>á</w:t>
            </w:r>
            <w:r>
              <w:rPr>
                <w:i/>
                <w:iCs/>
                <w:sz w:val="23"/>
                <w:szCs w:val="23"/>
              </w:rPr>
              <w:t>n establecidos por cada profesor, incluidos en el programa del curso e informados a los estudiantes al inicio de cada curso, pero no podr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ser menor al 75% (</w:t>
            </w:r>
            <w:r>
              <w:rPr>
                <w:rFonts w:hAnsi="Arial"/>
                <w:i/>
                <w:iCs/>
                <w:sz w:val="23"/>
                <w:szCs w:val="23"/>
              </w:rPr>
              <w:t>…</w:t>
            </w:r>
            <w:r>
              <w:rPr>
                <w:i/>
                <w:iCs/>
                <w:sz w:val="23"/>
                <w:szCs w:val="23"/>
              </w:rPr>
              <w:t>) El no cumplimiento de la asistencia m</w:t>
            </w:r>
            <w:r>
              <w:rPr>
                <w:rFonts w:hAnsi="Arial"/>
                <w:i/>
                <w:iCs/>
                <w:sz w:val="23"/>
                <w:szCs w:val="23"/>
              </w:rPr>
              <w:t>í</w:t>
            </w:r>
            <w:r>
              <w:rPr>
                <w:i/>
                <w:iCs/>
                <w:sz w:val="23"/>
                <w:szCs w:val="23"/>
              </w:rPr>
              <w:t>nima en los t</w:t>
            </w:r>
            <w:r>
              <w:rPr>
                <w:rFonts w:hAnsi="Arial"/>
                <w:i/>
                <w:iCs/>
                <w:sz w:val="23"/>
                <w:szCs w:val="23"/>
              </w:rPr>
              <w:t>é</w:t>
            </w:r>
            <w:r>
              <w:rPr>
                <w:i/>
                <w:iCs/>
                <w:sz w:val="23"/>
                <w:szCs w:val="23"/>
              </w:rPr>
              <w:t>rminos se</w:t>
            </w:r>
            <w:r>
              <w:rPr>
                <w:rFonts w:hAnsi="Arial"/>
                <w:i/>
                <w:iCs/>
                <w:sz w:val="23"/>
                <w:szCs w:val="23"/>
              </w:rPr>
              <w:t>ñ</w:t>
            </w:r>
            <w:r>
              <w:rPr>
                <w:i/>
                <w:iCs/>
                <w:sz w:val="23"/>
                <w:szCs w:val="23"/>
              </w:rPr>
              <w:t>alados en este art</w:t>
            </w:r>
            <w:r>
              <w:rPr>
                <w:rFonts w:hAnsi="Arial"/>
                <w:i/>
                <w:iCs/>
                <w:sz w:val="23"/>
                <w:szCs w:val="23"/>
              </w:rPr>
              <w:t>í</w:t>
            </w:r>
            <w:r>
              <w:rPr>
                <w:i/>
                <w:iCs/>
                <w:sz w:val="23"/>
                <w:szCs w:val="23"/>
              </w:rPr>
              <w:t>culo constituir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una causal de reprobaci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 xml:space="preserve">n de la asignatura. </w:t>
            </w:r>
          </w:p>
          <w:p w14:paraId="00430ECF" w14:textId="77777777" w:rsidR="00C16859" w:rsidRDefault="00D915E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Si el estudiante presenta inasistencias reiteradas, deber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justificarlas con el/la Jefe/a de Carrera respectivo, quien decidir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en funci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de los antecedentes presentados, si corresponde acogerlas</w:t>
            </w:r>
            <w:r>
              <w:rPr>
                <w:rFonts w:hAnsi="Arial"/>
                <w:i/>
                <w:iCs/>
                <w:sz w:val="23"/>
                <w:szCs w:val="23"/>
              </w:rPr>
              <w:t>”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14:paraId="279BBEDE" w14:textId="77777777" w:rsidR="00C16859" w:rsidRDefault="00C1685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CF60FD0" w14:textId="77777777" w:rsidR="00C16859" w:rsidRDefault="00D915E8">
            <w:pPr>
              <w:pStyle w:val="Default"/>
              <w:numPr>
                <w:ilvl w:val="0"/>
                <w:numId w:val="33"/>
              </w:numPr>
              <w:tabs>
                <w:tab w:val="clear" w:pos="720"/>
                <w:tab w:val="num" w:pos="736"/>
              </w:tabs>
              <w:ind w:left="736" w:hanging="376"/>
              <w:jc w:val="both"/>
            </w:pPr>
            <w:r>
              <w:rPr>
                <w:sz w:val="23"/>
                <w:szCs w:val="23"/>
              </w:rPr>
              <w:t xml:space="preserve">Sobre evaluaciones: </w:t>
            </w:r>
          </w:p>
          <w:p w14:paraId="26C9532A" w14:textId="77777777" w:rsidR="00C16859" w:rsidRDefault="00C1685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488395E" w14:textId="77777777"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</w:t>
            </w:r>
            <w:r>
              <w:rPr>
                <w:rFonts w:hAnsi="Arial"/>
                <w:sz w:val="23"/>
                <w:szCs w:val="23"/>
              </w:rPr>
              <w:t>í</w:t>
            </w:r>
            <w:r>
              <w:rPr>
                <w:sz w:val="23"/>
                <w:szCs w:val="23"/>
              </w:rPr>
              <w:t>culo N</w:t>
            </w:r>
            <w:r>
              <w:rPr>
                <w:rFonts w:hAnsi="Arial"/>
                <w:sz w:val="23"/>
                <w:szCs w:val="23"/>
              </w:rPr>
              <w:t xml:space="preserve">° </w:t>
            </w:r>
            <w:r>
              <w:rPr>
                <w:sz w:val="23"/>
                <w:szCs w:val="23"/>
              </w:rPr>
              <w:t>22 del Reglamento General de los Estudios de Pregrado de la Facultad de Arquitectura y Urbanismo (Decreto Exento N</w:t>
            </w:r>
            <w:r>
              <w:rPr>
                <w:rFonts w:hAnsi="Arial"/>
                <w:sz w:val="23"/>
                <w:szCs w:val="23"/>
              </w:rPr>
              <w:t>°</w:t>
            </w:r>
            <w:r>
              <w:rPr>
                <w:sz w:val="23"/>
                <w:szCs w:val="23"/>
              </w:rPr>
              <w:t xml:space="preserve">004041 del 21 de </w:t>
            </w:r>
            <w:proofErr w:type="gramStart"/>
            <w:r>
              <w:rPr>
                <w:sz w:val="23"/>
                <w:szCs w:val="23"/>
              </w:rPr>
              <w:t>Enero</w:t>
            </w:r>
            <w:proofErr w:type="gramEnd"/>
            <w:r>
              <w:rPr>
                <w:sz w:val="23"/>
                <w:szCs w:val="23"/>
              </w:rPr>
              <w:t xml:space="preserve"> de 2016), se establece: </w:t>
            </w:r>
          </w:p>
          <w:p w14:paraId="490D8D16" w14:textId="77777777"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Arial"/>
                <w:i/>
                <w:iCs/>
                <w:sz w:val="23"/>
                <w:szCs w:val="23"/>
              </w:rPr>
              <w:t>“</w:t>
            </w:r>
            <w:r>
              <w:rPr>
                <w:i/>
                <w:iCs/>
                <w:sz w:val="23"/>
                <w:szCs w:val="23"/>
              </w:rPr>
              <w:t>El rendimiento acad</w:t>
            </w:r>
            <w:r>
              <w:rPr>
                <w:rFonts w:hAnsi="Arial"/>
                <w:i/>
                <w:iCs/>
                <w:sz w:val="23"/>
                <w:szCs w:val="23"/>
              </w:rPr>
              <w:t>é</w:t>
            </w:r>
            <w:r>
              <w:rPr>
                <w:i/>
                <w:iCs/>
                <w:sz w:val="23"/>
                <w:szCs w:val="23"/>
              </w:rPr>
              <w:t>mico de los estudiantes ser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calificado en la escala de notas 1,0 a 7,0 expresado hasta con un decimal. La nota m</w:t>
            </w:r>
            <w:r>
              <w:rPr>
                <w:rFonts w:hAnsi="Arial"/>
                <w:i/>
                <w:iCs/>
                <w:sz w:val="23"/>
                <w:szCs w:val="23"/>
              </w:rPr>
              <w:t>í</w:t>
            </w:r>
            <w:r>
              <w:rPr>
                <w:i/>
                <w:iCs/>
                <w:sz w:val="23"/>
                <w:szCs w:val="23"/>
              </w:rPr>
              <w:t>nima de aprobaci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de cada asignatura o actividad curricular ser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cuatro (4,0)</w:t>
            </w:r>
            <w:r>
              <w:rPr>
                <w:rFonts w:hAnsi="Arial"/>
                <w:i/>
                <w:iCs/>
                <w:sz w:val="23"/>
                <w:szCs w:val="23"/>
              </w:rPr>
              <w:t>”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14:paraId="27EA58D7" w14:textId="77777777" w:rsidR="00C16859" w:rsidRDefault="00C1685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45EED65" w14:textId="77777777" w:rsidR="00C16859" w:rsidRDefault="00D915E8">
            <w:pPr>
              <w:pStyle w:val="Default"/>
              <w:numPr>
                <w:ilvl w:val="0"/>
                <w:numId w:val="36"/>
              </w:numPr>
              <w:tabs>
                <w:tab w:val="clear" w:pos="720"/>
                <w:tab w:val="num" w:pos="736"/>
              </w:tabs>
              <w:ind w:left="736" w:hanging="376"/>
              <w:jc w:val="both"/>
            </w:pPr>
            <w:r>
              <w:rPr>
                <w:sz w:val="23"/>
                <w:szCs w:val="23"/>
              </w:rPr>
              <w:t xml:space="preserve">Sobre inasistencia a evaluaciones: </w:t>
            </w:r>
          </w:p>
          <w:p w14:paraId="28C62BDC" w14:textId="77777777" w:rsidR="00C16859" w:rsidRDefault="00C1685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558D6D8A" w14:textId="77777777"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</w:t>
            </w:r>
            <w:r>
              <w:rPr>
                <w:rFonts w:hAnsi="Arial"/>
                <w:sz w:val="23"/>
                <w:szCs w:val="23"/>
              </w:rPr>
              <w:t>í</w:t>
            </w:r>
            <w:r>
              <w:rPr>
                <w:sz w:val="23"/>
                <w:szCs w:val="23"/>
              </w:rPr>
              <w:t>culo N</w:t>
            </w:r>
            <w:r>
              <w:rPr>
                <w:rFonts w:hAnsi="Arial"/>
                <w:sz w:val="23"/>
                <w:szCs w:val="23"/>
              </w:rPr>
              <w:t xml:space="preserve">° </w:t>
            </w:r>
            <w:r>
              <w:rPr>
                <w:sz w:val="23"/>
                <w:szCs w:val="23"/>
              </w:rPr>
              <w:t xml:space="preserve">23 del Reglamento General de los Estudios de Pregrado de la Facultad de Arquitectura y Urbanismo: </w:t>
            </w:r>
          </w:p>
          <w:p w14:paraId="2DB02013" w14:textId="77777777" w:rsidR="00C16859" w:rsidRDefault="00D915E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rFonts w:hAnsi="Arial"/>
                <w:i/>
                <w:iCs/>
                <w:sz w:val="23"/>
                <w:szCs w:val="23"/>
              </w:rPr>
              <w:t>“</w:t>
            </w:r>
            <w:r>
              <w:rPr>
                <w:i/>
                <w:iCs/>
                <w:sz w:val="23"/>
                <w:szCs w:val="23"/>
              </w:rPr>
              <w:t>El estudiante que falte sin la debida justificaci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a cualquier actividad evaluada, ser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calificado autom</w:t>
            </w:r>
            <w:r>
              <w:rPr>
                <w:rFonts w:hAnsi="Arial"/>
                <w:i/>
                <w:iCs/>
                <w:sz w:val="23"/>
                <w:szCs w:val="23"/>
              </w:rPr>
              <w:t>á</w:t>
            </w:r>
            <w:r>
              <w:rPr>
                <w:i/>
                <w:iCs/>
                <w:sz w:val="23"/>
                <w:szCs w:val="23"/>
              </w:rPr>
              <w:t>ticamente con nota 1,0. Si tiene justificaci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para su inasistencia, deber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presentar los antecedentes ante el/la Jefe/a de Carrera para</w:t>
            </w:r>
          </w:p>
          <w:p w14:paraId="58CB43AE" w14:textId="77777777"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ser evaluados. Si resuelve que la justificaci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es suficiente, el estudiante tendr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derecho a una evaluaci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recuperativa cuya fecha determinar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 xml:space="preserve">el/la Profesor/a. </w:t>
            </w:r>
          </w:p>
          <w:p w14:paraId="08F04EB2" w14:textId="77777777" w:rsidR="00C16859" w:rsidRDefault="00D915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Existir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un plazo de hasta 3 d</w:t>
            </w:r>
            <w:r>
              <w:rPr>
                <w:rFonts w:hAnsi="Arial"/>
                <w:i/>
                <w:iCs/>
                <w:sz w:val="23"/>
                <w:szCs w:val="23"/>
              </w:rPr>
              <w:t>í</w:t>
            </w:r>
            <w:r>
              <w:rPr>
                <w:i/>
                <w:iCs/>
                <w:sz w:val="23"/>
                <w:szCs w:val="23"/>
              </w:rPr>
              <w:t>as h</w:t>
            </w:r>
            <w:r>
              <w:rPr>
                <w:rFonts w:hAnsi="Arial"/>
                <w:i/>
                <w:iCs/>
                <w:sz w:val="23"/>
                <w:szCs w:val="23"/>
              </w:rPr>
              <w:t>á</w:t>
            </w:r>
            <w:r>
              <w:rPr>
                <w:i/>
                <w:iCs/>
                <w:sz w:val="23"/>
                <w:szCs w:val="23"/>
              </w:rPr>
              <w:t>biles desde la evaluaci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 para presentar su justificaci</w:t>
            </w:r>
            <w:r>
              <w:rPr>
                <w:rFonts w:hAnsi="Arial"/>
                <w:i/>
                <w:iCs/>
                <w:sz w:val="23"/>
                <w:szCs w:val="23"/>
              </w:rPr>
              <w:t>ó</w:t>
            </w:r>
            <w:r>
              <w:rPr>
                <w:i/>
                <w:iCs/>
                <w:sz w:val="23"/>
                <w:szCs w:val="23"/>
              </w:rPr>
              <w:t>n, la que podr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 xml:space="preserve">ser presentada por otra persona distinta al estudiante y en su nombre, si es que </w:t>
            </w:r>
            <w:r>
              <w:rPr>
                <w:rFonts w:hAnsi="Arial"/>
                <w:i/>
                <w:iCs/>
                <w:sz w:val="23"/>
                <w:szCs w:val="23"/>
              </w:rPr>
              <w:t>é</w:t>
            </w:r>
            <w:r>
              <w:rPr>
                <w:i/>
                <w:iCs/>
                <w:sz w:val="23"/>
                <w:szCs w:val="23"/>
              </w:rPr>
              <w:t>ste no est</w:t>
            </w:r>
            <w:r>
              <w:rPr>
                <w:rFonts w:hAnsi="Arial"/>
                <w:i/>
                <w:iCs/>
                <w:sz w:val="23"/>
                <w:szCs w:val="23"/>
              </w:rPr>
              <w:t xml:space="preserve">á </w:t>
            </w:r>
            <w:r>
              <w:rPr>
                <w:i/>
                <w:iCs/>
                <w:sz w:val="23"/>
                <w:szCs w:val="23"/>
              </w:rPr>
              <w:t>en condiciones de hacerlo</w:t>
            </w:r>
            <w:r>
              <w:rPr>
                <w:rFonts w:hAnsi="Arial"/>
                <w:i/>
                <w:iCs/>
                <w:sz w:val="23"/>
                <w:szCs w:val="23"/>
              </w:rPr>
              <w:t>”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14:paraId="0607A609" w14:textId="77777777" w:rsidR="00C16859" w:rsidRDefault="00C16859">
            <w:pPr>
              <w:pStyle w:val="Default"/>
              <w:jc w:val="both"/>
            </w:pPr>
          </w:p>
        </w:tc>
      </w:tr>
    </w:tbl>
    <w:p w14:paraId="3F1434A6" w14:textId="77777777" w:rsidR="00C16859" w:rsidRDefault="00C16859">
      <w:pPr>
        <w:pStyle w:val="Cuerpo"/>
        <w:spacing w:line="240" w:lineRule="auto"/>
      </w:pPr>
    </w:p>
    <w:sectPr w:rsidR="00C1685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F68A2" w14:textId="77777777" w:rsidR="00477928" w:rsidRDefault="00477928">
      <w:r>
        <w:separator/>
      </w:r>
    </w:p>
  </w:endnote>
  <w:endnote w:type="continuationSeparator" w:id="0">
    <w:p w14:paraId="2A41D6CF" w14:textId="77777777" w:rsidR="00477928" w:rsidRDefault="0047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Times New Roman"/>
    <w:panose1 w:val="020B0604020202020204"/>
    <w:charset w:val="00"/>
    <w:family w:val="roman"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E12E0" w14:textId="77777777" w:rsidR="00C16859" w:rsidRDefault="00C1685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88958" w14:textId="77777777" w:rsidR="00477928" w:rsidRDefault="00477928">
      <w:r>
        <w:separator/>
      </w:r>
    </w:p>
  </w:footnote>
  <w:footnote w:type="continuationSeparator" w:id="0">
    <w:p w14:paraId="4C411174" w14:textId="77777777" w:rsidR="00477928" w:rsidRDefault="0047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F068E" w14:textId="77777777" w:rsidR="00C16859" w:rsidRDefault="00D915E8">
    <w:pPr>
      <w:pStyle w:val="Cuerpo"/>
      <w:widowControl w:val="0"/>
      <w:tabs>
        <w:tab w:val="center" w:pos="4419"/>
        <w:tab w:val="right" w:pos="8478"/>
      </w:tabs>
      <w:spacing w:after="0" w:line="240" w:lineRule="auto"/>
      <w:rPr>
        <w:b/>
        <w:bCs/>
        <w:lang w:val="es-ES_tradn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BB5A4D7" wp14:editId="3281AF03">
          <wp:simplePos x="0" y="0"/>
          <wp:positionH relativeFrom="page">
            <wp:posOffset>666067</wp:posOffset>
          </wp:positionH>
          <wp:positionV relativeFrom="page">
            <wp:posOffset>460267</wp:posOffset>
          </wp:positionV>
          <wp:extent cx="1036320" cy="6032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F7B6156" w14:textId="77777777" w:rsidR="00C16859" w:rsidRDefault="00D915E8">
    <w:pPr>
      <w:pStyle w:val="Cuerpo"/>
      <w:widowControl w:val="0"/>
      <w:tabs>
        <w:tab w:val="center" w:pos="4419"/>
        <w:tab w:val="right" w:pos="8478"/>
      </w:tabs>
      <w:spacing w:after="0" w:line="240" w:lineRule="auto"/>
      <w:jc w:val="right"/>
      <w:rPr>
        <w:b/>
        <w:bCs/>
        <w:lang w:val="es-ES_tradnl"/>
      </w:rPr>
    </w:pPr>
    <w:r>
      <w:rPr>
        <w:b/>
        <w:bCs/>
        <w:lang w:val="es-ES_tradnl"/>
      </w:rPr>
      <w:t xml:space="preserve">Facultad de Arquitectura y Urbanismo </w:t>
    </w:r>
  </w:p>
  <w:p w14:paraId="0B51DB5D" w14:textId="77777777" w:rsidR="00C16859" w:rsidRDefault="00D915E8">
    <w:pPr>
      <w:pStyle w:val="Cuerpo"/>
      <w:widowControl w:val="0"/>
      <w:tabs>
        <w:tab w:val="center" w:pos="4419"/>
        <w:tab w:val="right" w:pos="8478"/>
      </w:tabs>
      <w:spacing w:after="0" w:line="240" w:lineRule="auto"/>
      <w:jc w:val="right"/>
      <w:rPr>
        <w:b/>
        <w:bCs/>
        <w:lang w:val="es-ES_tradnl"/>
      </w:rPr>
    </w:pPr>
    <w:r>
      <w:rPr>
        <w:b/>
        <w:bCs/>
        <w:lang w:val="es-ES_tradnl"/>
      </w:rPr>
      <w:t>Carrera de Arquitectura</w:t>
    </w:r>
  </w:p>
  <w:p w14:paraId="5E593E53" w14:textId="77777777" w:rsidR="00C16859" w:rsidRDefault="00C16859">
    <w:pPr>
      <w:pStyle w:val="Encabezado"/>
      <w:tabs>
        <w:tab w:val="clear" w:pos="8838"/>
        <w:tab w:val="right" w:pos="84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26A2"/>
    <w:multiLevelType w:val="multilevel"/>
    <w:tmpl w:val="8654E360"/>
    <w:lvl w:ilvl="0">
      <w:start w:val="1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" w15:restartNumberingAfterBreak="0">
    <w:nsid w:val="08A271AF"/>
    <w:multiLevelType w:val="multilevel"/>
    <w:tmpl w:val="41722A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" w15:restartNumberingAfterBreak="0">
    <w:nsid w:val="094A0699"/>
    <w:multiLevelType w:val="multilevel"/>
    <w:tmpl w:val="A7DAF04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09F77D54"/>
    <w:multiLevelType w:val="multilevel"/>
    <w:tmpl w:val="9D229BA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4" w15:restartNumberingAfterBreak="0">
    <w:nsid w:val="0C304309"/>
    <w:multiLevelType w:val="multilevel"/>
    <w:tmpl w:val="C92295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5" w15:restartNumberingAfterBreak="0">
    <w:nsid w:val="10B770EE"/>
    <w:multiLevelType w:val="multilevel"/>
    <w:tmpl w:val="34CCC1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6" w15:restartNumberingAfterBreak="0">
    <w:nsid w:val="163A5CBB"/>
    <w:multiLevelType w:val="multilevel"/>
    <w:tmpl w:val="91E482C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16660CA4"/>
    <w:multiLevelType w:val="multilevel"/>
    <w:tmpl w:val="2C7618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8" w15:restartNumberingAfterBreak="0">
    <w:nsid w:val="17861BB5"/>
    <w:multiLevelType w:val="multilevel"/>
    <w:tmpl w:val="29C848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9" w15:restartNumberingAfterBreak="0">
    <w:nsid w:val="1C081C88"/>
    <w:multiLevelType w:val="multilevel"/>
    <w:tmpl w:val="8E3C25DE"/>
    <w:styleLink w:val="List1"/>
    <w:lvl w:ilvl="0">
      <w:start w:val="9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0" w15:restartNumberingAfterBreak="0">
    <w:nsid w:val="1E222DCC"/>
    <w:multiLevelType w:val="multilevel"/>
    <w:tmpl w:val="5ED44E02"/>
    <w:lvl w:ilvl="0">
      <w:start w:val="8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1" w15:restartNumberingAfterBreak="0">
    <w:nsid w:val="20F80C17"/>
    <w:multiLevelType w:val="multilevel"/>
    <w:tmpl w:val="FC608538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12" w15:restartNumberingAfterBreak="0">
    <w:nsid w:val="21C66CB3"/>
    <w:multiLevelType w:val="multilevel"/>
    <w:tmpl w:val="CF3A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3" w15:restartNumberingAfterBreak="0">
    <w:nsid w:val="25A023CA"/>
    <w:multiLevelType w:val="multilevel"/>
    <w:tmpl w:val="6CB25494"/>
    <w:styleLink w:val="Lista21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4" w15:restartNumberingAfterBreak="0">
    <w:nsid w:val="295B5126"/>
    <w:multiLevelType w:val="multilevel"/>
    <w:tmpl w:val="BF00EC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5" w15:restartNumberingAfterBreak="0">
    <w:nsid w:val="2FE05864"/>
    <w:multiLevelType w:val="multilevel"/>
    <w:tmpl w:val="834438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6" w15:restartNumberingAfterBreak="0">
    <w:nsid w:val="318C731C"/>
    <w:multiLevelType w:val="multilevel"/>
    <w:tmpl w:val="78802B5A"/>
    <w:styleLink w:val="Lista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17" w15:restartNumberingAfterBreak="0">
    <w:nsid w:val="33D51EC0"/>
    <w:multiLevelType w:val="multilevel"/>
    <w:tmpl w:val="DB201B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8" w15:restartNumberingAfterBreak="0">
    <w:nsid w:val="358437C2"/>
    <w:multiLevelType w:val="multilevel"/>
    <w:tmpl w:val="AAA4F454"/>
    <w:lvl w:ilvl="0">
      <w:start w:val="4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19" w15:restartNumberingAfterBreak="0">
    <w:nsid w:val="37A85F4D"/>
    <w:multiLevelType w:val="multilevel"/>
    <w:tmpl w:val="BD0AB0E0"/>
    <w:lvl w:ilvl="0">
      <w:start w:val="1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0" w15:restartNumberingAfterBreak="0">
    <w:nsid w:val="38BB0DDF"/>
    <w:multiLevelType w:val="multilevel"/>
    <w:tmpl w:val="BE7E6BF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21" w15:restartNumberingAfterBreak="0">
    <w:nsid w:val="41411BD5"/>
    <w:multiLevelType w:val="multilevel"/>
    <w:tmpl w:val="CC7659B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 w15:restartNumberingAfterBreak="0">
    <w:nsid w:val="4175767C"/>
    <w:multiLevelType w:val="multilevel"/>
    <w:tmpl w:val="79A8C4FC"/>
    <w:lvl w:ilvl="0">
      <w:start w:val="2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3" w15:restartNumberingAfterBreak="0">
    <w:nsid w:val="473A3532"/>
    <w:multiLevelType w:val="multilevel"/>
    <w:tmpl w:val="1220DD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4" w15:restartNumberingAfterBreak="0">
    <w:nsid w:val="4F7759B9"/>
    <w:multiLevelType w:val="hybridMultilevel"/>
    <w:tmpl w:val="8D2EA2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D0772"/>
    <w:multiLevelType w:val="multilevel"/>
    <w:tmpl w:val="A3B4BF1A"/>
    <w:styleLink w:val="List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6" w15:restartNumberingAfterBreak="0">
    <w:nsid w:val="58544B0D"/>
    <w:multiLevelType w:val="multilevel"/>
    <w:tmpl w:val="E778ACC4"/>
    <w:lvl w:ilvl="0">
      <w:start w:val="3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7" w15:restartNumberingAfterBreak="0">
    <w:nsid w:val="59AF6570"/>
    <w:multiLevelType w:val="multilevel"/>
    <w:tmpl w:val="6CC0A3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28" w15:restartNumberingAfterBreak="0">
    <w:nsid w:val="5E786C23"/>
    <w:multiLevelType w:val="multilevel"/>
    <w:tmpl w:val="A148BB9E"/>
    <w:styleLink w:val="Lista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es-ES_tradnl"/>
      </w:rPr>
    </w:lvl>
  </w:abstractNum>
  <w:abstractNum w:abstractNumId="29" w15:restartNumberingAfterBreak="0">
    <w:nsid w:val="62D96FAA"/>
    <w:multiLevelType w:val="multilevel"/>
    <w:tmpl w:val="58205C92"/>
    <w:lvl w:ilvl="0">
      <w:start w:val="6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30" w15:restartNumberingAfterBreak="0">
    <w:nsid w:val="63575072"/>
    <w:multiLevelType w:val="multilevel"/>
    <w:tmpl w:val="C3E6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31" w15:restartNumberingAfterBreak="0">
    <w:nsid w:val="65EF5D78"/>
    <w:multiLevelType w:val="multilevel"/>
    <w:tmpl w:val="0F2C6800"/>
    <w:lvl w:ilvl="0">
      <w:start w:val="7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32" w15:restartNumberingAfterBreak="0">
    <w:nsid w:val="65FF23B0"/>
    <w:multiLevelType w:val="hybridMultilevel"/>
    <w:tmpl w:val="B98CD7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26F83"/>
    <w:multiLevelType w:val="hybridMultilevel"/>
    <w:tmpl w:val="7C58A8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A7AB5"/>
    <w:multiLevelType w:val="multilevel"/>
    <w:tmpl w:val="A6B87AD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5" w15:restartNumberingAfterBreak="0">
    <w:nsid w:val="72A02B8C"/>
    <w:multiLevelType w:val="multilevel"/>
    <w:tmpl w:val="C862F97C"/>
    <w:lvl w:ilvl="0">
      <w:start w:val="5"/>
      <w:numFmt w:val="decimal"/>
      <w:lvlText w:val="%1."/>
      <w:lvlJc w:val="left"/>
      <w:pPr>
        <w:tabs>
          <w:tab w:val="num" w:pos="447"/>
        </w:tabs>
        <w:ind w:left="447" w:hanging="28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36" w15:restartNumberingAfterBreak="0">
    <w:nsid w:val="73E90EAD"/>
    <w:multiLevelType w:val="multilevel"/>
    <w:tmpl w:val="4DC29B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37" w15:restartNumberingAfterBreak="0">
    <w:nsid w:val="749D0ED3"/>
    <w:multiLevelType w:val="hybridMultilevel"/>
    <w:tmpl w:val="E340BD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B5BB8"/>
    <w:multiLevelType w:val="multilevel"/>
    <w:tmpl w:val="E81C10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39" w15:restartNumberingAfterBreak="0">
    <w:nsid w:val="77984160"/>
    <w:multiLevelType w:val="multilevel"/>
    <w:tmpl w:val="74EAD9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6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2790"/>
        </w:tabs>
        <w:ind w:left="279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99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3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6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40" w15:restartNumberingAfterBreak="0">
    <w:nsid w:val="7A88022C"/>
    <w:multiLevelType w:val="hybridMultilevel"/>
    <w:tmpl w:val="E59E80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3"/>
  </w:num>
  <w:num w:numId="4">
    <w:abstractNumId w:val="19"/>
  </w:num>
  <w:num w:numId="5">
    <w:abstractNumId w:val="7"/>
  </w:num>
  <w:num w:numId="6">
    <w:abstractNumId w:val="0"/>
  </w:num>
  <w:num w:numId="7">
    <w:abstractNumId w:val="22"/>
  </w:num>
  <w:num w:numId="8">
    <w:abstractNumId w:val="26"/>
  </w:num>
  <w:num w:numId="9">
    <w:abstractNumId w:val="18"/>
  </w:num>
  <w:num w:numId="10">
    <w:abstractNumId w:val="35"/>
  </w:num>
  <w:num w:numId="11">
    <w:abstractNumId w:val="29"/>
  </w:num>
  <w:num w:numId="12">
    <w:abstractNumId w:val="31"/>
  </w:num>
  <w:num w:numId="13">
    <w:abstractNumId w:val="10"/>
  </w:num>
  <w:num w:numId="14">
    <w:abstractNumId w:val="9"/>
  </w:num>
  <w:num w:numId="15">
    <w:abstractNumId w:val="4"/>
  </w:num>
  <w:num w:numId="16">
    <w:abstractNumId w:val="8"/>
  </w:num>
  <w:num w:numId="17">
    <w:abstractNumId w:val="15"/>
  </w:num>
  <w:num w:numId="18">
    <w:abstractNumId w:val="36"/>
  </w:num>
  <w:num w:numId="19">
    <w:abstractNumId w:val="39"/>
  </w:num>
  <w:num w:numId="20">
    <w:abstractNumId w:val="14"/>
  </w:num>
  <w:num w:numId="21">
    <w:abstractNumId w:val="38"/>
  </w:num>
  <w:num w:numId="22">
    <w:abstractNumId w:val="1"/>
  </w:num>
  <w:num w:numId="23">
    <w:abstractNumId w:val="17"/>
  </w:num>
  <w:num w:numId="24">
    <w:abstractNumId w:val="25"/>
  </w:num>
  <w:num w:numId="25">
    <w:abstractNumId w:val="30"/>
  </w:num>
  <w:num w:numId="26">
    <w:abstractNumId w:val="27"/>
  </w:num>
  <w:num w:numId="27">
    <w:abstractNumId w:val="13"/>
  </w:num>
  <w:num w:numId="28">
    <w:abstractNumId w:val="5"/>
  </w:num>
  <w:num w:numId="29">
    <w:abstractNumId w:val="2"/>
  </w:num>
  <w:num w:numId="30">
    <w:abstractNumId w:val="16"/>
  </w:num>
  <w:num w:numId="31">
    <w:abstractNumId w:val="20"/>
  </w:num>
  <w:num w:numId="32">
    <w:abstractNumId w:val="6"/>
  </w:num>
  <w:num w:numId="33">
    <w:abstractNumId w:val="11"/>
  </w:num>
  <w:num w:numId="34">
    <w:abstractNumId w:val="3"/>
  </w:num>
  <w:num w:numId="35">
    <w:abstractNumId w:val="21"/>
  </w:num>
  <w:num w:numId="36">
    <w:abstractNumId w:val="28"/>
  </w:num>
  <w:num w:numId="37">
    <w:abstractNumId w:val="24"/>
  </w:num>
  <w:num w:numId="38">
    <w:abstractNumId w:val="32"/>
  </w:num>
  <w:num w:numId="39">
    <w:abstractNumId w:val="40"/>
  </w:num>
  <w:num w:numId="40">
    <w:abstractNumId w:val="3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59"/>
    <w:rsid w:val="0008420E"/>
    <w:rsid w:val="00352007"/>
    <w:rsid w:val="003958B7"/>
    <w:rsid w:val="00477928"/>
    <w:rsid w:val="00644370"/>
    <w:rsid w:val="00735DA5"/>
    <w:rsid w:val="0074116F"/>
    <w:rsid w:val="008601EA"/>
    <w:rsid w:val="00C16859"/>
    <w:rsid w:val="00D37442"/>
    <w:rsid w:val="00D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32E7"/>
  <w15:docId w15:val="{21DC25F3-8E20-4AC5-BDC5-9C663C99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24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10"/>
    <w:pPr>
      <w:numPr>
        <w:numId w:val="14"/>
      </w:numPr>
    </w:pPr>
  </w:style>
  <w:style w:type="numbering" w:customStyle="1" w:styleId="Estiloimportado10">
    <w:name w:val="Estilo importado 1.0"/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paragraph" w:customStyle="1" w:styleId="Poromisin">
    <w:name w:val="Por omisión"/>
    <w:rPr>
      <w:rFonts w:ascii="Helvetica" w:hAnsi="Arial Unicode MS" w:cs="Arial Unicode MS"/>
      <w:color w:val="000000"/>
      <w:sz w:val="22"/>
      <w:szCs w:val="22"/>
      <w:lang w:val="es-ES_tradnl"/>
    </w:rPr>
  </w:style>
  <w:style w:type="numbering" w:customStyle="1" w:styleId="Lista21">
    <w:name w:val="Lista 21"/>
    <w:basedOn w:val="Estiloimportado10"/>
    <w:pPr>
      <w:numPr>
        <w:numId w:val="27"/>
      </w:numPr>
    </w:pPr>
  </w:style>
  <w:style w:type="paragraph" w:customStyle="1" w:styleId="Default">
    <w:name w:val="Default"/>
    <w:rPr>
      <w:rFonts w:ascii="Arial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a31">
    <w:name w:val="Lista 31"/>
    <w:basedOn w:val="Estiloimportado2"/>
    <w:pPr>
      <w:numPr>
        <w:numId w:val="30"/>
      </w:numPr>
    </w:pPr>
  </w:style>
  <w:style w:type="numbering" w:customStyle="1" w:styleId="Estiloimportado2">
    <w:name w:val="Estilo importado 2"/>
  </w:style>
  <w:style w:type="numbering" w:customStyle="1" w:styleId="Lista41">
    <w:name w:val="Lista 41"/>
    <w:basedOn w:val="Estiloimportado3"/>
    <w:pPr>
      <w:numPr>
        <w:numId w:val="33"/>
      </w:numPr>
    </w:pPr>
  </w:style>
  <w:style w:type="numbering" w:customStyle="1" w:styleId="Estiloimportado3">
    <w:name w:val="Estilo importado 3"/>
  </w:style>
  <w:style w:type="numbering" w:customStyle="1" w:styleId="Lista51">
    <w:name w:val="Lista 51"/>
    <w:basedOn w:val="Estiloimportado4"/>
    <w:pPr>
      <w:numPr>
        <w:numId w:val="36"/>
      </w:numPr>
    </w:pPr>
  </w:style>
  <w:style w:type="numbering" w:customStyle="1" w:styleId="Estiloimportado4">
    <w:name w:val="Estilo importado 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1633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2021-03-08T22:29:00Z</dcterms:created>
  <dcterms:modified xsi:type="dcterms:W3CDTF">2021-03-09T00:06:00Z</dcterms:modified>
</cp:coreProperties>
</file>