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6A0118" w:rsidRDefault="00940AFF" w:rsidP="00940AF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asignatura</w:t>
            </w:r>
            <w:r w:rsidR="00E814FF" w:rsidRPr="006A011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8" w:type="dxa"/>
            <w:vAlign w:val="center"/>
          </w:tcPr>
          <w:p w:rsidR="00E814FF" w:rsidRPr="00EC721B" w:rsidRDefault="00D6297C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D6297C">
              <w:rPr>
                <w:rFonts w:ascii="Arial" w:hAnsi="Arial" w:cs="Arial"/>
                <w:b/>
              </w:rPr>
              <w:t xml:space="preserve">MODELACIÓN DEL ESPACIO </w:t>
            </w:r>
            <w:r w:rsidR="00585191">
              <w:rPr>
                <w:rFonts w:ascii="Arial" w:hAnsi="Arial" w:cs="Arial"/>
                <w:b/>
              </w:rPr>
              <w:t xml:space="preserve">           </w:t>
            </w:r>
            <w:r w:rsidRPr="00D6297C">
              <w:rPr>
                <w:rFonts w:ascii="Arial" w:hAnsi="Arial" w:cs="Arial"/>
                <w:b/>
              </w:rPr>
              <w:t>HABITABLE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E814FF" w:rsidRPr="007108B6" w:rsidRDefault="005E42D3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5E42D3">
              <w:rPr>
                <w:rFonts w:ascii="Arial" w:hAnsi="Arial" w:cs="Arial"/>
                <w:b/>
              </w:rPr>
              <w:t>SECCIÓN 3</w:t>
            </w:r>
          </w:p>
        </w:tc>
      </w:tr>
      <w:tr w:rsidR="00422B82" w:rsidTr="00422B82">
        <w:trPr>
          <w:trHeight w:val="624"/>
        </w:trPr>
        <w:tc>
          <w:tcPr>
            <w:tcW w:w="4106" w:type="dxa"/>
            <w:vAlign w:val="center"/>
          </w:tcPr>
          <w:p w:rsid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422B82" w:rsidRPr="007108B6" w:rsidRDefault="005E42D3" w:rsidP="004D4CD8">
            <w:pPr>
              <w:ind w:left="172" w:hanging="8"/>
              <w:rPr>
                <w:rFonts w:ascii="Arial" w:hAnsi="Arial" w:cs="Arial"/>
                <w:b/>
                <w:highlight w:val="yellow"/>
              </w:rPr>
            </w:pPr>
            <w:r w:rsidRPr="005E42D3">
              <w:rPr>
                <w:rFonts w:ascii="Arial" w:hAnsi="Arial" w:cs="Arial"/>
                <w:b/>
              </w:rPr>
              <w:t xml:space="preserve">Alfredo </w:t>
            </w:r>
            <w:proofErr w:type="spellStart"/>
            <w:r w:rsidRPr="005E42D3">
              <w:rPr>
                <w:rFonts w:ascii="Arial" w:hAnsi="Arial" w:cs="Arial"/>
                <w:b/>
              </w:rPr>
              <w:t>Apip</w:t>
            </w:r>
            <w:proofErr w:type="spellEnd"/>
            <w:r w:rsidRPr="005E42D3">
              <w:rPr>
                <w:rFonts w:ascii="Arial" w:hAnsi="Arial" w:cs="Arial"/>
                <w:b/>
              </w:rPr>
              <w:t xml:space="preserve"> – Pablo Rojas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:rsidR="00E814FF" w:rsidRPr="007108B6" w:rsidRDefault="00856389" w:rsidP="00004F03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856389">
              <w:rPr>
                <w:rFonts w:ascii="Arial" w:hAnsi="Arial" w:cs="Arial"/>
                <w:b/>
              </w:rPr>
              <w:t>Eduardo Villagra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E814FF" w:rsidRPr="00EB7279" w:rsidRDefault="00EB7279" w:rsidP="00EB7279">
            <w:pPr>
              <w:rPr>
                <w:rFonts w:ascii="Arial" w:hAnsi="Arial" w:cs="Arial"/>
                <w:b/>
                <w:highlight w:val="yellow"/>
              </w:rPr>
            </w:pPr>
            <w:r w:rsidRPr="00EB7279">
              <w:rPr>
                <w:rFonts w:ascii="Arial" w:hAnsi="Arial" w:cs="Arial"/>
              </w:rPr>
              <w:t>WORKSHOP 3: MODELING OF SPACE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E814FF" w:rsidRDefault="00E814FF" w:rsidP="00422B82">
            <w:pPr>
              <w:ind w:left="179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de Pregrado</w:t>
            </w:r>
            <w:r w:rsidRPr="00E814FF">
              <w:rPr>
                <w:rFonts w:ascii="Arial" w:hAnsi="Arial" w:cs="Arial"/>
              </w:rPr>
              <w:t xml:space="preserve"> / C</w:t>
            </w:r>
            <w:r>
              <w:rPr>
                <w:rFonts w:ascii="Arial" w:hAnsi="Arial" w:cs="Arial"/>
              </w:rPr>
              <w:t xml:space="preserve">arrera de </w:t>
            </w:r>
            <w:r w:rsidR="006A0118">
              <w:rPr>
                <w:rFonts w:ascii="Arial" w:hAnsi="Arial" w:cs="Arial"/>
              </w:rPr>
              <w:t>Arquitectura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:rsidR="00E814FF" w:rsidRPr="00D94877" w:rsidRDefault="00004F03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Default="002A1C96" w:rsidP="002D11C3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 hrs.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:rsidR="00E814FF" w:rsidRPr="00E814FF" w:rsidRDefault="002A1C96" w:rsidP="002D11C3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 hrs.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E814FF" w:rsidRPr="00D94877" w:rsidRDefault="00200498" w:rsidP="002D11C3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CR</w:t>
            </w:r>
          </w:p>
        </w:tc>
      </w:tr>
    </w:tbl>
    <w:p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:rsidTr="00C82B7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:rsidTr="00EA4ABF">
        <w:tc>
          <w:tcPr>
            <w:tcW w:w="8494" w:type="dxa"/>
          </w:tcPr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8B5E93" w:rsidRPr="00E145AD" w:rsidRDefault="008B5E93" w:rsidP="008B5E93">
            <w:pPr>
              <w:jc w:val="both"/>
              <w:rPr>
                <w:rFonts w:ascii="Arial" w:hAnsi="Arial" w:cs="Arial"/>
                <w:b/>
              </w:rPr>
            </w:pPr>
            <w:r w:rsidRPr="00E145AD">
              <w:rPr>
                <w:rFonts w:ascii="Arial" w:hAnsi="Arial" w:cs="Arial"/>
              </w:rPr>
              <w:t>Habilitar al estudiante para RELACIONAR Y ARTICULAR jerárquicamente las componentes y variables de las problemáticas del proyecto relacionadas con la habitabilidad, realizando una modelación que conduzca a la propuesta arquitectónica.</w:t>
            </w:r>
          </w:p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:rsidTr="00D421B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:rsidTr="00682461">
        <w:tc>
          <w:tcPr>
            <w:tcW w:w="8494" w:type="dxa"/>
          </w:tcPr>
          <w:p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  <w:p w:rsidR="00103031" w:rsidRPr="00D4360C" w:rsidRDefault="00103031" w:rsidP="00103031">
            <w:pPr>
              <w:pStyle w:val="Textoindependiente"/>
              <w:spacing w:before="95" w:line="254" w:lineRule="auto"/>
              <w:ind w:left="191" w:right="-13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4360C">
              <w:rPr>
                <w:rFonts w:ascii="Arial" w:hAnsi="Arial" w:cs="Arial"/>
                <w:w w:val="90"/>
                <w:sz w:val="22"/>
                <w:szCs w:val="22"/>
                <w:lang w:val="es-CL"/>
              </w:rPr>
              <w:t xml:space="preserve">Reconocer ESTRATEGIAS </w:t>
            </w:r>
            <w:r w:rsidRPr="00D4360C">
              <w:rPr>
                <w:rFonts w:ascii="Arial" w:hAnsi="Arial" w:cs="Arial"/>
                <w:sz w:val="22"/>
                <w:szCs w:val="22"/>
                <w:lang w:val="es-CL"/>
              </w:rPr>
              <w:t xml:space="preserve">PROYECTUALES y/o </w:t>
            </w:r>
            <w:r w:rsidRPr="00D4360C">
              <w:rPr>
                <w:rFonts w:ascii="Arial" w:hAnsi="Arial" w:cs="Arial"/>
                <w:w w:val="90"/>
                <w:sz w:val="22"/>
                <w:szCs w:val="22"/>
                <w:lang w:val="es-CL"/>
              </w:rPr>
              <w:t xml:space="preserve">METODOLOGICAS eligiendo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medios para formular una hipótesis</w:t>
            </w:r>
            <w:r w:rsidRPr="00D4360C">
              <w:rPr>
                <w:rFonts w:ascii="Arial" w:hAnsi="Arial" w:cs="Arial"/>
                <w:spacing w:val="-8"/>
                <w:w w:val="105"/>
                <w:sz w:val="22"/>
                <w:szCs w:val="22"/>
                <w:lang w:val="es-CL"/>
              </w:rPr>
              <w:t xml:space="preserve">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o</w:t>
            </w:r>
            <w:r w:rsidRPr="00D4360C">
              <w:rPr>
                <w:rFonts w:ascii="Arial" w:hAnsi="Arial" w:cs="Arial"/>
                <w:spacing w:val="-11"/>
                <w:w w:val="105"/>
                <w:sz w:val="22"/>
                <w:szCs w:val="22"/>
                <w:lang w:val="es-CL"/>
              </w:rPr>
              <w:t xml:space="preserve">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idea</w:t>
            </w:r>
            <w:r w:rsidRPr="00D4360C">
              <w:rPr>
                <w:rFonts w:ascii="Arial" w:hAnsi="Arial" w:cs="Arial"/>
                <w:spacing w:val="-9"/>
                <w:w w:val="105"/>
                <w:sz w:val="22"/>
                <w:szCs w:val="22"/>
                <w:lang w:val="es-CL"/>
              </w:rPr>
              <w:t xml:space="preserve">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de</w:t>
            </w:r>
            <w:r w:rsidRPr="00D4360C">
              <w:rPr>
                <w:rFonts w:ascii="Arial" w:hAnsi="Arial" w:cs="Arial"/>
                <w:spacing w:val="-9"/>
                <w:w w:val="105"/>
                <w:sz w:val="22"/>
                <w:szCs w:val="22"/>
                <w:lang w:val="es-CL"/>
              </w:rPr>
              <w:t xml:space="preserve">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proyecto arquitectónico, urbano y/o territorial.</w:t>
            </w:r>
          </w:p>
          <w:p w:rsidR="00103031" w:rsidRPr="00D4360C" w:rsidRDefault="00103031" w:rsidP="00103031">
            <w:pPr>
              <w:pStyle w:val="Textoindependiente"/>
              <w:spacing w:before="1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103031" w:rsidRPr="00D4360C" w:rsidRDefault="00103031" w:rsidP="00103031">
            <w:pPr>
              <w:pStyle w:val="Textoindependiente"/>
              <w:ind w:left="19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4360C">
              <w:rPr>
                <w:rFonts w:ascii="Arial" w:hAnsi="Arial" w:cs="Arial"/>
                <w:w w:val="90"/>
                <w:sz w:val="22"/>
                <w:szCs w:val="22"/>
                <w:lang w:val="es-CL"/>
              </w:rPr>
              <w:t xml:space="preserve">FORMULAR un PROGRAMA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arquitectónico para</w:t>
            </w:r>
            <w:r w:rsidRPr="00D4360C">
              <w:rPr>
                <w:rFonts w:ascii="Arial" w:hAnsi="Arial" w:cs="Arial"/>
                <w:spacing w:val="-26"/>
                <w:w w:val="105"/>
                <w:sz w:val="22"/>
                <w:szCs w:val="22"/>
                <w:lang w:val="es-CL"/>
              </w:rPr>
              <w:t xml:space="preserve">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diseñar una propuesta coherente de</w:t>
            </w:r>
            <w:r w:rsidRPr="00D4360C">
              <w:rPr>
                <w:rFonts w:ascii="Arial" w:hAnsi="Arial" w:cs="Arial"/>
                <w:spacing w:val="-8"/>
                <w:w w:val="105"/>
                <w:sz w:val="22"/>
                <w:szCs w:val="22"/>
                <w:lang w:val="es-CL"/>
              </w:rPr>
              <w:t xml:space="preserve"> </w:t>
            </w:r>
            <w:r w:rsidRPr="00D4360C">
              <w:rPr>
                <w:rFonts w:ascii="Arial" w:hAnsi="Arial" w:cs="Arial"/>
                <w:w w:val="105"/>
                <w:sz w:val="22"/>
                <w:szCs w:val="22"/>
                <w:lang w:val="es-CL"/>
              </w:rPr>
              <w:t>habitabilidad.</w:t>
            </w:r>
          </w:p>
          <w:p w:rsidR="00103031" w:rsidRPr="00D4360C" w:rsidRDefault="00103031" w:rsidP="00103031">
            <w:pPr>
              <w:pStyle w:val="Textoindependiente"/>
              <w:spacing w:before="8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103031" w:rsidRPr="00D4360C" w:rsidRDefault="00103031" w:rsidP="00103031">
            <w:pPr>
              <w:pStyle w:val="Textoindependiente"/>
              <w:spacing w:line="254" w:lineRule="auto"/>
              <w:ind w:left="191" w:right="-13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4360C">
              <w:rPr>
                <w:rFonts w:ascii="Arial" w:hAnsi="Arial" w:cs="Arial"/>
                <w:w w:val="95"/>
                <w:sz w:val="22"/>
                <w:szCs w:val="22"/>
                <w:lang w:val="es-CL"/>
              </w:rPr>
              <w:t xml:space="preserve">PROYECTAR articulando la </w:t>
            </w:r>
            <w:r w:rsidRPr="00D4360C">
              <w:rPr>
                <w:rFonts w:ascii="Arial" w:hAnsi="Arial" w:cs="Arial"/>
                <w:sz w:val="22"/>
                <w:szCs w:val="22"/>
                <w:lang w:val="es-CL"/>
              </w:rPr>
              <w:t>materia (vacío/lleno) con variables espaciales, estructurales y tecnológicas de manera innovadora para un contexto determinado.</w:t>
            </w:r>
          </w:p>
          <w:p w:rsidR="00103031" w:rsidRPr="00D4360C" w:rsidRDefault="00103031" w:rsidP="00103031">
            <w:pPr>
              <w:pStyle w:val="Textoindependiente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463FFF" w:rsidRPr="00E145AD" w:rsidRDefault="00103031" w:rsidP="00463FFF">
            <w:pPr>
              <w:pStyle w:val="Textoindependiente"/>
              <w:ind w:left="19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D4360C">
              <w:rPr>
                <w:rFonts w:ascii="Arial" w:hAnsi="Arial" w:cs="Arial"/>
                <w:w w:val="90"/>
                <w:sz w:val="22"/>
                <w:szCs w:val="22"/>
                <w:lang w:val="es-CL"/>
              </w:rPr>
              <w:t>ELABORAR PLANOS</w:t>
            </w:r>
            <w:r>
              <w:rPr>
                <w:rFonts w:ascii="Arial" w:hAnsi="Arial" w:cs="Arial"/>
                <w:w w:val="90"/>
                <w:sz w:val="22"/>
                <w:szCs w:val="22"/>
                <w:lang w:val="es-CL"/>
              </w:rPr>
              <w:t xml:space="preserve"> </w:t>
            </w:r>
            <w:r w:rsidRPr="00D4360C">
              <w:rPr>
                <w:rFonts w:ascii="Arial" w:hAnsi="Arial" w:cs="Arial"/>
                <w:sz w:val="22"/>
                <w:szCs w:val="22"/>
                <w:lang w:val="es-CL"/>
              </w:rPr>
              <w:t>TECNICOS en escalas y medios que  sean pertinentes para</w:t>
            </w:r>
            <w:r w:rsidR="00463FFF">
              <w:rPr>
                <w:rFonts w:ascii="Arial" w:hAnsi="Arial" w:cs="Arial"/>
                <w:lang w:val="es-CL"/>
              </w:rPr>
              <w:t xml:space="preserve"> </w:t>
            </w:r>
            <w:r w:rsidR="00463FFF" w:rsidRPr="00E145AD">
              <w:rPr>
                <w:rFonts w:ascii="Arial" w:hAnsi="Arial" w:cs="Arial"/>
                <w:sz w:val="22"/>
                <w:szCs w:val="22"/>
                <w:lang w:val="es-CL"/>
              </w:rPr>
              <w:lastRenderedPageBreak/>
              <w:t>comunicar efectivamente el proyecto a terceros.</w:t>
            </w:r>
          </w:p>
          <w:p w:rsidR="007108B6" w:rsidRDefault="00463FFF" w:rsidP="00463FFF">
            <w:pPr>
              <w:rPr>
                <w:rFonts w:ascii="Arial" w:hAnsi="Arial" w:cs="Arial"/>
                <w:b/>
              </w:rPr>
            </w:pPr>
            <w:r>
              <w:br w:type="column"/>
            </w:r>
          </w:p>
          <w:p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Tr="009E0FB9">
        <w:tc>
          <w:tcPr>
            <w:tcW w:w="8494" w:type="dxa"/>
          </w:tcPr>
          <w:p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:rsidTr="00A81ECA">
        <w:tc>
          <w:tcPr>
            <w:tcW w:w="8494" w:type="dxa"/>
          </w:tcPr>
          <w:p w:rsidR="006A0118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146583" w:rsidRPr="00F0657D" w:rsidRDefault="00146583" w:rsidP="0014658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Serán los definidos en el punto 11 del Programa para el Nivel:</w:t>
            </w:r>
          </w:p>
          <w:p w:rsidR="00146583" w:rsidRDefault="00146583" w:rsidP="00146583">
            <w:pPr>
              <w:rPr>
                <w:rFonts w:cs="Arial"/>
              </w:rPr>
            </w:pPr>
          </w:p>
          <w:p w:rsidR="00146583" w:rsidRPr="00D4360C" w:rsidRDefault="00146583" w:rsidP="00146583">
            <w:pPr>
              <w:rPr>
                <w:rFonts w:ascii="Arial" w:hAnsi="Arial" w:cs="Arial"/>
              </w:rPr>
            </w:pPr>
            <w:r w:rsidRPr="00D4360C">
              <w:rPr>
                <w:rFonts w:ascii="Arial" w:hAnsi="Arial" w:cs="Arial"/>
              </w:rPr>
              <w:t>Sostenibilidad y Habitabilidad: Arquitectura, Urbanismo y Territorio.</w:t>
            </w:r>
          </w:p>
          <w:p w:rsidR="00146583" w:rsidRPr="00D4360C" w:rsidRDefault="00146583" w:rsidP="00146583">
            <w:pPr>
              <w:rPr>
                <w:rFonts w:ascii="Arial" w:hAnsi="Arial" w:cs="Arial"/>
              </w:rPr>
            </w:pPr>
            <w:r w:rsidRPr="00D4360C">
              <w:rPr>
                <w:rFonts w:ascii="Arial" w:hAnsi="Arial" w:cs="Arial"/>
              </w:rPr>
              <w:t>La Crítica y el Diagnóstico en contextos históricos y culturales.</w:t>
            </w:r>
          </w:p>
          <w:p w:rsidR="00146583" w:rsidRPr="00D4360C" w:rsidRDefault="00146583" w:rsidP="00146583">
            <w:pPr>
              <w:rPr>
                <w:rFonts w:ascii="Arial" w:hAnsi="Arial" w:cs="Arial"/>
              </w:rPr>
            </w:pPr>
            <w:r w:rsidRPr="00D4360C">
              <w:rPr>
                <w:rFonts w:ascii="Arial" w:hAnsi="Arial" w:cs="Arial"/>
              </w:rPr>
              <w:t>Habitabilidad considerando lo interdisciplinar. Modelos estructurales y Sistemas materiales.</w:t>
            </w:r>
          </w:p>
          <w:p w:rsidR="00146583" w:rsidRPr="00D4360C" w:rsidRDefault="00146583" w:rsidP="00146583">
            <w:pPr>
              <w:rPr>
                <w:rFonts w:ascii="Arial" w:hAnsi="Arial" w:cs="Arial"/>
              </w:rPr>
            </w:pPr>
            <w:r w:rsidRPr="00D4360C">
              <w:rPr>
                <w:rFonts w:ascii="Arial" w:hAnsi="Arial" w:cs="Arial"/>
              </w:rPr>
              <w:t>Morfologías, Lógicas constructivas y sistemas estructurales.</w:t>
            </w:r>
          </w:p>
          <w:p w:rsidR="00146583" w:rsidRPr="00D4360C" w:rsidRDefault="00146583" w:rsidP="00146583">
            <w:pPr>
              <w:rPr>
                <w:rFonts w:ascii="Arial" w:hAnsi="Arial" w:cs="Arial"/>
              </w:rPr>
            </w:pPr>
            <w:r w:rsidRPr="00D4360C">
              <w:rPr>
                <w:rFonts w:ascii="Arial" w:hAnsi="Arial" w:cs="Arial"/>
              </w:rPr>
              <w:t>Lo personal y lo colectivo, Cultura y modos de habitar.</w:t>
            </w:r>
          </w:p>
          <w:p w:rsidR="00146583" w:rsidRPr="00D4360C" w:rsidRDefault="00146583" w:rsidP="00146583">
            <w:pPr>
              <w:rPr>
                <w:rFonts w:ascii="Arial" w:hAnsi="Arial" w:cs="Arial"/>
              </w:rPr>
            </w:pPr>
            <w:r w:rsidRPr="00D4360C">
              <w:rPr>
                <w:rFonts w:ascii="Arial" w:hAnsi="Arial" w:cs="Arial"/>
              </w:rPr>
              <w:t xml:space="preserve">Clima y Geografía como variables del proyecto.  </w:t>
            </w:r>
          </w:p>
          <w:p w:rsidR="00146583" w:rsidRPr="00D4360C" w:rsidRDefault="00146583" w:rsidP="00146583">
            <w:pPr>
              <w:suppressAutoHyphens/>
              <w:jc w:val="both"/>
              <w:rPr>
                <w:rFonts w:ascii="Arial" w:hAnsi="Arial" w:cs="Arial"/>
              </w:rPr>
            </w:pPr>
            <w:r w:rsidRPr="00D4360C">
              <w:rPr>
                <w:rFonts w:ascii="Arial" w:hAnsi="Arial" w:cs="Arial"/>
              </w:rPr>
              <w:t>BIM - Simulación y Modelación con herramientas graficas digitales.</w:t>
            </w:r>
          </w:p>
          <w:p w:rsidR="00146583" w:rsidRPr="00D4360C" w:rsidRDefault="00146583" w:rsidP="00146583">
            <w:pPr>
              <w:jc w:val="both"/>
              <w:rPr>
                <w:rFonts w:ascii="Arial" w:eastAsia="Arial" w:hAnsi="Arial" w:cs="Arial"/>
              </w:rPr>
            </w:pPr>
          </w:p>
          <w:p w:rsidR="00146583" w:rsidRPr="00D4360C" w:rsidRDefault="00146583" w:rsidP="00146583">
            <w:pPr>
              <w:jc w:val="both"/>
              <w:rPr>
                <w:rFonts w:ascii="Arial" w:eastAsia="Arial" w:hAnsi="Arial" w:cs="Arial"/>
              </w:rPr>
            </w:pPr>
            <w:r w:rsidRPr="00D4360C">
              <w:rPr>
                <w:rFonts w:ascii="Arial" w:eastAsia="Arial" w:hAnsi="Arial" w:cs="Arial"/>
              </w:rPr>
              <w:t>Estos se irán implementando, de acuerdo a los diferentes intereses que aparecen en función de la temática</w:t>
            </w:r>
            <w:r w:rsidR="00981227">
              <w:rPr>
                <w:rFonts w:ascii="Arial" w:eastAsia="Arial" w:hAnsi="Arial" w:cs="Arial"/>
              </w:rPr>
              <w:t>.</w:t>
            </w:r>
          </w:p>
          <w:p w:rsidR="00146583" w:rsidRPr="00D4360C" w:rsidRDefault="00146583" w:rsidP="00146583">
            <w:pPr>
              <w:suppressAutoHyphens/>
              <w:jc w:val="both"/>
              <w:rPr>
                <w:rFonts w:ascii="Arial" w:hAnsi="Arial" w:cs="Arial"/>
              </w:rPr>
            </w:pPr>
          </w:p>
          <w:p w:rsidR="00146583" w:rsidRPr="00D4360C" w:rsidRDefault="00146583" w:rsidP="00146583">
            <w:pPr>
              <w:rPr>
                <w:rFonts w:ascii="Arial" w:eastAsia="Cambria" w:hAnsi="Arial" w:cs="Arial"/>
                <w:lang w:val="es-CL"/>
              </w:rPr>
            </w:pPr>
            <w:r w:rsidRPr="00D4360C">
              <w:rPr>
                <w:rFonts w:ascii="Arial" w:eastAsia="Cambria" w:hAnsi="Arial" w:cs="Arial"/>
                <w:lang w:val="es-CL"/>
              </w:rPr>
              <w:t xml:space="preserve">Temática: </w:t>
            </w:r>
            <w:r w:rsidR="00EA6577">
              <w:rPr>
                <w:rFonts w:ascii="Arial" w:eastAsia="Cambria" w:hAnsi="Arial" w:cs="Arial"/>
                <w:lang w:val="es-CL"/>
              </w:rPr>
              <w:t>VIVIENDA</w:t>
            </w:r>
            <w:r w:rsidR="00BF11CF">
              <w:rPr>
                <w:rFonts w:ascii="Arial" w:eastAsia="Cambria" w:hAnsi="Arial" w:cs="Arial"/>
                <w:lang w:val="es-CL"/>
              </w:rPr>
              <w:t xml:space="preserve"> PLURIFAMILIAR</w:t>
            </w:r>
            <w:r w:rsidR="00EA6577">
              <w:rPr>
                <w:rFonts w:ascii="Arial" w:eastAsia="Cambria" w:hAnsi="Arial" w:cs="Arial"/>
                <w:lang w:val="es-CL"/>
              </w:rPr>
              <w:t>.</w:t>
            </w:r>
          </w:p>
          <w:p w:rsidR="00EA6577" w:rsidRDefault="00EA6577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</w:p>
          <w:p w:rsidR="00146583" w:rsidRPr="00D4360C" w:rsidRDefault="00146583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 w:rsidRPr="00D4360C">
              <w:rPr>
                <w:rFonts w:ascii="Arial" w:eastAsia="Cambria" w:hAnsi="Arial" w:cs="Arial"/>
                <w:lang w:val="es-CL"/>
              </w:rPr>
              <w:t>La temática de Taller 3 se enfoca en abordar</w:t>
            </w:r>
            <w:r w:rsidR="008E6E2C">
              <w:rPr>
                <w:rFonts w:ascii="Arial" w:eastAsia="Cambria" w:hAnsi="Arial" w:cs="Arial"/>
                <w:lang w:val="es-CL"/>
              </w:rPr>
              <w:t xml:space="preserve">, </w:t>
            </w:r>
            <w:r w:rsidRPr="00D4360C">
              <w:rPr>
                <w:rFonts w:ascii="Arial" w:eastAsia="Cambria" w:hAnsi="Arial" w:cs="Arial"/>
                <w:lang w:val="es-CL"/>
              </w:rPr>
              <w:t>tanto el Propósito Formativo, como las Competencias declaradas en el Programa de Curso para el nivel. (Puntos 7 y 8 del Programa de Curso respectivamente).</w:t>
            </w:r>
          </w:p>
          <w:p w:rsidR="00EA6577" w:rsidRDefault="00EA6577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</w:p>
          <w:p w:rsidR="005E1D9F" w:rsidRDefault="00146583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 w:rsidRPr="00D4360C">
              <w:rPr>
                <w:rFonts w:ascii="Arial" w:eastAsia="Cambria" w:hAnsi="Arial" w:cs="Arial"/>
                <w:lang w:val="es-CL"/>
              </w:rPr>
              <w:t xml:space="preserve">El Objeto de Estudio será la </w:t>
            </w:r>
            <w:r w:rsidR="008E6E2C">
              <w:rPr>
                <w:rFonts w:ascii="Arial" w:eastAsia="Cambria" w:hAnsi="Arial" w:cs="Arial"/>
                <w:lang w:val="es-CL"/>
              </w:rPr>
              <w:t>VIVIENDA</w:t>
            </w:r>
            <w:r w:rsidR="00BF11CF">
              <w:rPr>
                <w:rFonts w:ascii="Arial" w:eastAsia="Cambria" w:hAnsi="Arial" w:cs="Arial"/>
                <w:lang w:val="es-CL"/>
              </w:rPr>
              <w:t xml:space="preserve"> PLURIFAMILIAR</w:t>
            </w:r>
            <w:r w:rsidR="008368A1">
              <w:rPr>
                <w:rFonts w:ascii="Arial" w:eastAsia="Cambria" w:hAnsi="Arial" w:cs="Arial"/>
                <w:lang w:val="es-CL"/>
              </w:rPr>
              <w:t xml:space="preserve">, y será abordada en dos etapas. </w:t>
            </w:r>
          </w:p>
          <w:p w:rsidR="00146583" w:rsidRDefault="008368A1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 xml:space="preserve">La primera,  </w:t>
            </w:r>
            <w:r w:rsidR="008E6E2C">
              <w:rPr>
                <w:rFonts w:ascii="Arial" w:eastAsia="Cambria" w:hAnsi="Arial" w:cs="Arial"/>
                <w:lang w:val="es-CL"/>
              </w:rPr>
              <w:t xml:space="preserve">enmarcada en el </w:t>
            </w:r>
            <w:r w:rsidR="005E1D9F">
              <w:rPr>
                <w:rFonts w:ascii="Arial" w:eastAsia="Cambria" w:hAnsi="Arial" w:cs="Arial"/>
                <w:lang w:val="es-CL"/>
              </w:rPr>
              <w:t>ESTUDIO</w:t>
            </w:r>
            <w:r w:rsidR="008E6E2C">
              <w:rPr>
                <w:rFonts w:ascii="Arial" w:eastAsia="Cambria" w:hAnsi="Arial" w:cs="Arial"/>
                <w:lang w:val="es-CL"/>
              </w:rPr>
              <w:t xml:space="preserve"> de </w:t>
            </w:r>
            <w:r w:rsidR="008E6E2C" w:rsidRPr="00EC1F28">
              <w:rPr>
                <w:rFonts w:ascii="Arial" w:eastAsia="Cambria" w:hAnsi="Arial" w:cs="Arial"/>
                <w:b/>
                <w:i/>
                <w:lang w:val="es-CL"/>
              </w:rPr>
              <w:t>tres “tipologías”</w:t>
            </w:r>
            <w:r w:rsidR="00EC1F28" w:rsidRPr="00EC1F28">
              <w:rPr>
                <w:rFonts w:ascii="Arial" w:eastAsia="Cambria" w:hAnsi="Arial" w:cs="Arial"/>
                <w:b/>
                <w:i/>
                <w:lang w:val="es-CL"/>
              </w:rPr>
              <w:t xml:space="preserve"> que convivirán de manera integrada</w:t>
            </w:r>
            <w:r w:rsidR="00EC1F28" w:rsidRPr="00EC1F28">
              <w:rPr>
                <w:rFonts w:ascii="Arial" w:eastAsia="Cambria" w:hAnsi="Arial" w:cs="Arial"/>
                <w:i/>
                <w:lang w:val="es-CL"/>
              </w:rPr>
              <w:t xml:space="preserve"> en un solo terreno</w:t>
            </w:r>
            <w:r w:rsidR="00EC1F28">
              <w:rPr>
                <w:rFonts w:ascii="Arial" w:eastAsia="Cambria" w:hAnsi="Arial" w:cs="Arial"/>
                <w:lang w:val="es-CL"/>
              </w:rPr>
              <w:t>,</w:t>
            </w:r>
            <w:r w:rsidR="008E6E2C">
              <w:rPr>
                <w:rFonts w:ascii="Arial" w:eastAsia="Cambria" w:hAnsi="Arial" w:cs="Arial"/>
                <w:lang w:val="es-CL"/>
              </w:rPr>
              <w:t xml:space="preserve"> definidas por el tipo de usuario y por el sector urbano de emplazamiento. </w:t>
            </w:r>
          </w:p>
          <w:p w:rsidR="005E1D9F" w:rsidRDefault="005E1D9F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</w:p>
          <w:p w:rsidR="008E6E2C" w:rsidRDefault="005E1D9F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>La segunda, destinada al desarrollo de diferentes PROPUESTAS de tipologías, que satisfagan los requerimientos exigidos por los “programas arquitectónicos”, demandantes.</w:t>
            </w:r>
          </w:p>
          <w:p w:rsidR="00CA2768" w:rsidRPr="00CA2768" w:rsidRDefault="00CA2768" w:rsidP="00146583">
            <w:pPr>
              <w:jc w:val="both"/>
              <w:rPr>
                <w:rFonts w:ascii="Arial" w:eastAsia="Cambria" w:hAnsi="Arial" w:cs="Arial"/>
                <w:i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 xml:space="preserve">Tanto los </w:t>
            </w:r>
            <w:r w:rsidRPr="00CA2768">
              <w:rPr>
                <w:rFonts w:ascii="Arial" w:eastAsia="Cambria" w:hAnsi="Arial" w:cs="Arial"/>
                <w:i/>
                <w:lang w:val="es-CL"/>
              </w:rPr>
              <w:t>terrenos</w:t>
            </w:r>
            <w:r>
              <w:rPr>
                <w:rFonts w:ascii="Arial" w:eastAsia="Cambria" w:hAnsi="Arial" w:cs="Arial"/>
                <w:lang w:val="es-CL"/>
              </w:rPr>
              <w:t xml:space="preserve"> como los </w:t>
            </w:r>
            <w:r w:rsidRPr="00CA2768">
              <w:rPr>
                <w:rFonts w:ascii="Arial" w:eastAsia="Cambria" w:hAnsi="Arial" w:cs="Arial"/>
                <w:i/>
                <w:lang w:val="es-CL"/>
              </w:rPr>
              <w:t>programas</w:t>
            </w:r>
            <w:r>
              <w:rPr>
                <w:rFonts w:ascii="Arial" w:eastAsia="Cambria" w:hAnsi="Arial" w:cs="Arial"/>
                <w:lang w:val="es-CL"/>
              </w:rPr>
              <w:t xml:space="preserve"> serán determinados por los estudiantes, siendo “condición de requerimiento obligado”, que las 3 tipologías de propuestas, sean concebidas en un </w:t>
            </w:r>
            <w:r w:rsidRPr="00CA2768">
              <w:rPr>
                <w:rFonts w:ascii="Arial" w:eastAsia="Cambria" w:hAnsi="Arial" w:cs="Arial"/>
                <w:i/>
                <w:lang w:val="es-CL"/>
              </w:rPr>
              <w:t>mismo terreno de manera integrada.</w:t>
            </w:r>
          </w:p>
          <w:p w:rsidR="005E1D9F" w:rsidRPr="00CA2768" w:rsidRDefault="00CA2768" w:rsidP="00146583">
            <w:pPr>
              <w:jc w:val="both"/>
              <w:rPr>
                <w:rFonts w:ascii="Arial" w:eastAsia="Cambria" w:hAnsi="Arial" w:cs="Arial"/>
                <w:i/>
                <w:lang w:val="es-CL"/>
              </w:rPr>
            </w:pPr>
            <w:r w:rsidRPr="00CA2768">
              <w:rPr>
                <w:rFonts w:ascii="Arial" w:eastAsia="Cambria" w:hAnsi="Arial" w:cs="Arial"/>
                <w:i/>
                <w:lang w:val="es-CL"/>
              </w:rPr>
              <w:t xml:space="preserve"> </w:t>
            </w:r>
          </w:p>
          <w:p w:rsidR="00792462" w:rsidRPr="00D4360C" w:rsidRDefault="00792462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 xml:space="preserve">Se establece como </w:t>
            </w:r>
            <w:proofErr w:type="spellStart"/>
            <w:r>
              <w:rPr>
                <w:rFonts w:ascii="Arial" w:eastAsia="Cambria" w:hAnsi="Arial" w:cs="Arial"/>
                <w:lang w:val="es-CL"/>
              </w:rPr>
              <w:t>lugaridad</w:t>
            </w:r>
            <w:proofErr w:type="spellEnd"/>
            <w:r>
              <w:rPr>
                <w:rFonts w:ascii="Arial" w:eastAsia="Cambria" w:hAnsi="Arial" w:cs="Arial"/>
                <w:lang w:val="es-CL"/>
              </w:rPr>
              <w:t xml:space="preserve"> de estudio y trabajo, el sector urbano articulado por el eje de calle </w:t>
            </w:r>
            <w:proofErr w:type="spellStart"/>
            <w:r>
              <w:rPr>
                <w:rFonts w:ascii="Arial" w:eastAsia="Cambria" w:hAnsi="Arial" w:cs="Arial"/>
                <w:lang w:val="es-CL"/>
              </w:rPr>
              <w:t>Matucana</w:t>
            </w:r>
            <w:proofErr w:type="spellEnd"/>
            <w:r>
              <w:rPr>
                <w:rFonts w:ascii="Arial" w:eastAsia="Cambria" w:hAnsi="Arial" w:cs="Arial"/>
                <w:lang w:val="es-CL"/>
              </w:rPr>
              <w:t xml:space="preserve">, limitado por San Pablo por el norte y Alameda por el sur.  </w:t>
            </w:r>
          </w:p>
          <w:p w:rsidR="00146583" w:rsidRPr="00D4360C" w:rsidRDefault="00146583" w:rsidP="00146583">
            <w:pPr>
              <w:jc w:val="both"/>
              <w:rPr>
                <w:rFonts w:ascii="Arial" w:eastAsia="Cambria" w:hAnsi="Arial" w:cs="Arial"/>
                <w:i/>
                <w:lang w:val="es-CL"/>
              </w:rPr>
            </w:pPr>
          </w:p>
          <w:p w:rsidR="00146583" w:rsidRDefault="00FA1804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>Se trabajará</w:t>
            </w:r>
            <w:r w:rsidR="00204A4A">
              <w:rPr>
                <w:rFonts w:ascii="Arial" w:eastAsia="Cambria" w:hAnsi="Arial" w:cs="Arial"/>
                <w:lang w:val="es-CL"/>
              </w:rPr>
              <w:t xml:space="preserve"> en grupos de tres estudiantes</w:t>
            </w:r>
            <w:r w:rsidR="00EF28F2">
              <w:rPr>
                <w:rFonts w:ascii="Arial" w:eastAsia="Cambria" w:hAnsi="Arial" w:cs="Arial"/>
                <w:lang w:val="es-CL"/>
              </w:rPr>
              <w:t xml:space="preserve"> durante todo el proceso, reservando una parte, que será de responsabilidad individual.</w:t>
            </w:r>
          </w:p>
          <w:p w:rsidR="00EF28F2" w:rsidRPr="00D4360C" w:rsidRDefault="00EF28F2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</w:p>
          <w:p w:rsidR="00146583" w:rsidRPr="00D4360C" w:rsidRDefault="00146583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 w:rsidRPr="00D4360C">
              <w:rPr>
                <w:rFonts w:ascii="Arial" w:eastAsia="Cambria" w:hAnsi="Arial" w:cs="Arial"/>
                <w:lang w:val="es-CL"/>
              </w:rPr>
              <w:t>Los productos esperados se enmarcarán dentro del punto 10 del Programa, denominado: Resultados de Aprendizaje.</w:t>
            </w:r>
          </w:p>
          <w:p w:rsidR="00146583" w:rsidRPr="00D4360C" w:rsidRDefault="00146583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 w:rsidRPr="00D4360C">
              <w:rPr>
                <w:rFonts w:ascii="Arial" w:eastAsia="Cambria" w:hAnsi="Arial" w:cs="Arial"/>
                <w:lang w:val="es-CL"/>
              </w:rPr>
              <w:t xml:space="preserve"> </w:t>
            </w:r>
          </w:p>
          <w:p w:rsidR="00EF28F2" w:rsidRDefault="00EF28F2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>Procedimiento:</w:t>
            </w:r>
          </w:p>
          <w:p w:rsidR="00857992" w:rsidRDefault="00EF28F2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 xml:space="preserve">Como manera de facilitar el proceso de acercamiento tanto del Estudio como de elaboración de las Propuestas, y reconociendo las dificultades del “contexto sanitario” </w:t>
            </w:r>
            <w:r>
              <w:rPr>
                <w:rFonts w:ascii="Arial" w:eastAsia="Cambria" w:hAnsi="Arial" w:cs="Arial"/>
                <w:lang w:val="es-CL"/>
              </w:rPr>
              <w:lastRenderedPageBreak/>
              <w:t>en que nos encontramos</w:t>
            </w:r>
            <w:r w:rsidR="00CA2768">
              <w:rPr>
                <w:rFonts w:ascii="Arial" w:eastAsia="Cambria" w:hAnsi="Arial" w:cs="Arial"/>
                <w:lang w:val="es-CL"/>
              </w:rPr>
              <w:t>;</w:t>
            </w:r>
            <w:r>
              <w:rPr>
                <w:rFonts w:ascii="Arial" w:eastAsia="Cambria" w:hAnsi="Arial" w:cs="Arial"/>
                <w:lang w:val="es-CL"/>
              </w:rPr>
              <w:t xml:space="preserve"> </w:t>
            </w:r>
            <w:r w:rsidR="00800226">
              <w:rPr>
                <w:rFonts w:ascii="Arial" w:eastAsia="Cambria" w:hAnsi="Arial" w:cs="Arial"/>
                <w:lang w:val="es-CL"/>
              </w:rPr>
              <w:t>durante el inicio</w:t>
            </w:r>
            <w:r w:rsidR="00857992">
              <w:rPr>
                <w:rFonts w:ascii="Arial" w:eastAsia="Cambria" w:hAnsi="Arial" w:cs="Arial"/>
                <w:lang w:val="es-CL"/>
              </w:rPr>
              <w:t>,</w:t>
            </w:r>
            <w:r w:rsidR="00800226">
              <w:rPr>
                <w:rFonts w:ascii="Arial" w:eastAsia="Cambria" w:hAnsi="Arial" w:cs="Arial"/>
                <w:lang w:val="es-CL"/>
              </w:rPr>
              <w:t xml:space="preserve"> </w:t>
            </w:r>
            <w:r>
              <w:rPr>
                <w:rFonts w:ascii="Arial" w:eastAsia="Cambria" w:hAnsi="Arial" w:cs="Arial"/>
                <w:lang w:val="es-CL"/>
              </w:rPr>
              <w:t>se trabajará con análisis de “referentes”</w:t>
            </w:r>
            <w:r w:rsidR="00857992">
              <w:rPr>
                <w:rFonts w:ascii="Arial" w:eastAsia="Cambria" w:hAnsi="Arial" w:cs="Arial"/>
                <w:lang w:val="es-CL"/>
              </w:rPr>
              <w:t xml:space="preserve">, los cuales </w:t>
            </w:r>
            <w:r>
              <w:rPr>
                <w:rFonts w:ascii="Arial" w:eastAsia="Cambria" w:hAnsi="Arial" w:cs="Arial"/>
                <w:lang w:val="es-CL"/>
              </w:rPr>
              <w:t>serán proporcionados por el Equipo Docente</w:t>
            </w:r>
            <w:r w:rsidR="00CA2768">
              <w:rPr>
                <w:rFonts w:ascii="Arial" w:eastAsia="Cambria" w:hAnsi="Arial" w:cs="Arial"/>
                <w:lang w:val="es-CL"/>
              </w:rPr>
              <w:t>, así como también cada uno de los encargos, los cuales se irán entregando clase a clase.</w:t>
            </w:r>
          </w:p>
          <w:p w:rsidR="00B64293" w:rsidRDefault="00B64293" w:rsidP="00146583">
            <w:pPr>
              <w:jc w:val="both"/>
              <w:rPr>
                <w:rFonts w:ascii="Arial" w:eastAsia="Cambria" w:hAnsi="Arial" w:cs="Arial"/>
                <w:lang w:val="es-CL"/>
              </w:rPr>
            </w:pPr>
          </w:p>
          <w:p w:rsidR="00146583" w:rsidRPr="00D4360C" w:rsidRDefault="00B64293" w:rsidP="00146583">
            <w:pPr>
              <w:jc w:val="both"/>
              <w:rPr>
                <w:rFonts w:ascii="Arial" w:eastAsia="Cambria" w:hAnsi="Arial" w:cs="Arial"/>
                <w:b/>
                <w:i/>
                <w:lang w:val="es-CL"/>
              </w:rPr>
            </w:pPr>
            <w:r>
              <w:rPr>
                <w:rFonts w:ascii="Arial" w:eastAsia="Cambria" w:hAnsi="Arial" w:cs="Arial"/>
                <w:lang w:val="es-CL"/>
              </w:rPr>
              <w:t>S</w:t>
            </w:r>
            <w:r w:rsidR="00EF28F2">
              <w:rPr>
                <w:rFonts w:ascii="Arial" w:eastAsia="Cambria" w:hAnsi="Arial" w:cs="Arial"/>
                <w:lang w:val="es-CL"/>
              </w:rPr>
              <w:t>e realizará</w:t>
            </w:r>
            <w:r>
              <w:rPr>
                <w:rFonts w:ascii="Arial" w:eastAsia="Cambria" w:hAnsi="Arial" w:cs="Arial"/>
                <w:lang w:val="es-CL"/>
              </w:rPr>
              <w:t xml:space="preserve"> </w:t>
            </w:r>
            <w:r w:rsidR="00EF28F2">
              <w:rPr>
                <w:rFonts w:ascii="Arial" w:eastAsia="Cambria" w:hAnsi="Arial" w:cs="Arial"/>
                <w:lang w:val="es-CL"/>
              </w:rPr>
              <w:t>un breve diagnóstico</w:t>
            </w:r>
            <w:r>
              <w:rPr>
                <w:rFonts w:ascii="Arial" w:eastAsia="Cambria" w:hAnsi="Arial" w:cs="Arial"/>
                <w:lang w:val="es-CL"/>
              </w:rPr>
              <w:t>,</w:t>
            </w:r>
            <w:r w:rsidR="00EF28F2">
              <w:rPr>
                <w:rFonts w:ascii="Arial" w:eastAsia="Cambria" w:hAnsi="Arial" w:cs="Arial"/>
                <w:lang w:val="es-CL"/>
              </w:rPr>
              <w:t xml:space="preserve"> </w:t>
            </w:r>
            <w:r>
              <w:rPr>
                <w:rFonts w:ascii="Arial" w:eastAsia="Cambria" w:hAnsi="Arial" w:cs="Arial"/>
                <w:lang w:val="es-CL"/>
              </w:rPr>
              <w:t>sobre el manejo de herramientas computacionales vinculadas al dibujo gráfico, con el propósito de asegurar</w:t>
            </w:r>
            <w:r w:rsidR="00EF28F2">
              <w:rPr>
                <w:rFonts w:ascii="Arial" w:eastAsia="Cambria" w:hAnsi="Arial" w:cs="Arial"/>
                <w:lang w:val="es-CL"/>
              </w:rPr>
              <w:t xml:space="preserve"> </w:t>
            </w:r>
            <w:r>
              <w:rPr>
                <w:rFonts w:ascii="Arial" w:eastAsia="Cambria" w:hAnsi="Arial" w:cs="Arial"/>
                <w:lang w:val="es-CL"/>
              </w:rPr>
              <w:t xml:space="preserve">el desarrollo del proceso de trabajo, cuyo abordaje será totalmente </w:t>
            </w:r>
            <w:proofErr w:type="spellStart"/>
            <w:r>
              <w:rPr>
                <w:rFonts w:ascii="Arial" w:eastAsia="Cambria" w:hAnsi="Arial" w:cs="Arial"/>
                <w:lang w:val="es-CL"/>
              </w:rPr>
              <w:t>on</w:t>
            </w:r>
            <w:proofErr w:type="spellEnd"/>
            <w:r>
              <w:rPr>
                <w:rFonts w:ascii="Arial" w:eastAsia="Cambria" w:hAnsi="Arial" w:cs="Arial"/>
                <w:lang w:val="es-CL"/>
              </w:rPr>
              <w:t xml:space="preserve"> line.</w:t>
            </w:r>
          </w:p>
          <w:p w:rsidR="00360F47" w:rsidRDefault="00360F47" w:rsidP="00360F47">
            <w:pPr>
              <w:jc w:val="both"/>
              <w:rPr>
                <w:rFonts w:ascii="Arial" w:eastAsia="Cambria" w:hAnsi="Arial" w:cs="Arial"/>
                <w:i/>
                <w:lang w:val="es-CL"/>
              </w:rPr>
            </w:pPr>
          </w:p>
          <w:p w:rsidR="00C76AB9" w:rsidRPr="00EC721B" w:rsidRDefault="00360F47" w:rsidP="00EA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jc w:val="both"/>
              <w:rPr>
                <w:rFonts w:ascii="Arial" w:hAnsi="Arial" w:cs="Arial"/>
                <w:b/>
                <w:highlight w:val="yellow"/>
              </w:rPr>
            </w:pPr>
            <w:r w:rsidRPr="00C37B21"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:rsidR="007E1B71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:rsidTr="00716CE4">
        <w:tc>
          <w:tcPr>
            <w:tcW w:w="8494" w:type="dxa"/>
            <w:gridSpan w:val="3"/>
          </w:tcPr>
          <w:p w:rsidR="00EC721B" w:rsidRPr="00D94877" w:rsidRDefault="00EC721B" w:rsidP="002D11C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</w:p>
        </w:tc>
      </w:tr>
      <w:tr w:rsidR="00702E81" w:rsidTr="007108B6">
        <w:tc>
          <w:tcPr>
            <w:tcW w:w="1129" w:type="dxa"/>
          </w:tcPr>
          <w:p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Semana</w:t>
            </w:r>
          </w:p>
        </w:tc>
        <w:tc>
          <w:tcPr>
            <w:tcW w:w="1701" w:type="dxa"/>
          </w:tcPr>
          <w:p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Fecha</w:t>
            </w:r>
          </w:p>
        </w:tc>
        <w:tc>
          <w:tcPr>
            <w:tcW w:w="5664" w:type="dxa"/>
          </w:tcPr>
          <w:p w:rsidR="00702E81" w:rsidRPr="00470501" w:rsidRDefault="003E1AD4" w:rsidP="0087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8D3EC5" w:rsidRPr="00470501">
              <w:rPr>
                <w:rFonts w:ascii="Arial" w:hAnsi="Arial" w:cs="Arial"/>
              </w:rPr>
              <w:t>Contenido</w:t>
            </w:r>
            <w:r>
              <w:rPr>
                <w:rFonts w:ascii="Arial" w:hAnsi="Arial" w:cs="Arial"/>
              </w:rPr>
              <w:t xml:space="preserve"> </w:t>
            </w:r>
            <w:r w:rsidR="007108B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7108B6">
              <w:rPr>
                <w:rFonts w:ascii="Arial" w:hAnsi="Arial" w:cs="Arial"/>
              </w:rPr>
              <w:t>Actividades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3E1AD4" w:rsidRDefault="008D3EC5" w:rsidP="008D3EC5">
            <w:pPr>
              <w:jc w:val="center"/>
              <w:rPr>
                <w:rFonts w:ascii="Arial" w:hAnsi="Arial" w:cs="Arial"/>
              </w:rPr>
            </w:pPr>
            <w:r w:rsidRPr="003E1AD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702E81" w:rsidRPr="003E1AD4" w:rsidRDefault="003E1AD4" w:rsidP="00883CBF">
            <w:pPr>
              <w:rPr>
                <w:rFonts w:ascii="Arial" w:hAnsi="Arial" w:cs="Arial"/>
              </w:rPr>
            </w:pPr>
            <w:r w:rsidRPr="003E1AD4">
              <w:rPr>
                <w:rFonts w:ascii="Arial" w:hAnsi="Arial" w:cs="Arial"/>
              </w:rPr>
              <w:t>28-9</w:t>
            </w:r>
            <w:r w:rsidR="00883CBF">
              <w:rPr>
                <w:rFonts w:ascii="Arial" w:hAnsi="Arial" w:cs="Arial"/>
              </w:rPr>
              <w:t xml:space="preserve"> al </w:t>
            </w:r>
            <w:r w:rsidR="0019799B">
              <w:rPr>
                <w:rFonts w:ascii="Arial" w:hAnsi="Arial" w:cs="Arial"/>
              </w:rPr>
              <w:t>0</w:t>
            </w:r>
            <w:r w:rsidR="00883CBF">
              <w:rPr>
                <w:rFonts w:ascii="Arial" w:hAnsi="Arial" w:cs="Arial"/>
              </w:rPr>
              <w:t>2-10</w:t>
            </w:r>
          </w:p>
        </w:tc>
        <w:tc>
          <w:tcPr>
            <w:tcW w:w="5664" w:type="dxa"/>
          </w:tcPr>
          <w:p w:rsidR="003D0C55" w:rsidRDefault="00527B43" w:rsidP="00527B43">
            <w:pPr>
              <w:rPr>
                <w:rFonts w:ascii="Arial" w:hAnsi="Arial" w:cs="Arial"/>
                <w:sz w:val="16"/>
                <w:szCs w:val="16"/>
              </w:rPr>
            </w:pPr>
            <w:r w:rsidRPr="00527B43">
              <w:rPr>
                <w:rFonts w:ascii="Arial" w:hAnsi="Arial" w:cs="Arial"/>
                <w:sz w:val="16"/>
                <w:szCs w:val="16"/>
              </w:rPr>
              <w:t>Inicio Tema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27B43">
              <w:rPr>
                <w:rFonts w:ascii="Arial" w:hAnsi="Arial" w:cs="Arial"/>
                <w:sz w:val="16"/>
                <w:szCs w:val="16"/>
              </w:rPr>
              <w:t>diagnóstico</w:t>
            </w:r>
            <w:r>
              <w:rPr>
                <w:rFonts w:ascii="Arial" w:hAnsi="Arial" w:cs="Arial"/>
                <w:sz w:val="16"/>
                <w:szCs w:val="16"/>
              </w:rPr>
              <w:t xml:space="preserve"> y refuerzo </w:t>
            </w:r>
            <w:r w:rsidR="006E4DC8">
              <w:rPr>
                <w:rFonts w:ascii="Arial" w:hAnsi="Arial" w:cs="Arial"/>
                <w:sz w:val="16"/>
                <w:szCs w:val="16"/>
              </w:rPr>
              <w:t xml:space="preserve">manejo </w:t>
            </w:r>
            <w:r>
              <w:rPr>
                <w:rFonts w:ascii="Arial" w:hAnsi="Arial" w:cs="Arial"/>
                <w:sz w:val="16"/>
                <w:szCs w:val="16"/>
              </w:rPr>
              <w:t xml:space="preserve">herramientas digitales. </w:t>
            </w:r>
          </w:p>
          <w:p w:rsidR="00702E81" w:rsidRPr="00527B43" w:rsidRDefault="003D0C55" w:rsidP="00527B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Elección terrenos en Eje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Matucana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702E81" w:rsidRPr="002D11C3" w:rsidRDefault="00751B80" w:rsidP="00751B8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0</w:t>
            </w:r>
            <w:r w:rsidR="00E16542" w:rsidRPr="00E16542">
              <w:rPr>
                <w:rFonts w:ascii="Arial" w:hAnsi="Arial" w:cs="Arial"/>
              </w:rPr>
              <w:t xml:space="preserve">5 al </w:t>
            </w:r>
            <w:r w:rsidR="0019799B">
              <w:rPr>
                <w:rFonts w:ascii="Arial" w:hAnsi="Arial" w:cs="Arial"/>
              </w:rPr>
              <w:t>0</w:t>
            </w:r>
            <w:r w:rsidR="00E16542" w:rsidRPr="00E16542">
              <w:rPr>
                <w:rFonts w:ascii="Arial" w:hAnsi="Arial" w:cs="Arial"/>
              </w:rPr>
              <w:t xml:space="preserve">9-10 </w:t>
            </w:r>
          </w:p>
        </w:tc>
        <w:tc>
          <w:tcPr>
            <w:tcW w:w="5664" w:type="dxa"/>
          </w:tcPr>
          <w:p w:rsidR="00702E81" w:rsidRPr="00470501" w:rsidRDefault="003D0C55" w:rsidP="0087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Tipologías de Vivienda. </w:t>
            </w:r>
            <w:r w:rsidR="00F937EA">
              <w:rPr>
                <w:rFonts w:ascii="Arial" w:hAnsi="Arial" w:cs="Arial"/>
                <w:sz w:val="16"/>
                <w:szCs w:val="16"/>
              </w:rPr>
              <w:t>Refuerzo manejo herramientas digitales.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702E81" w:rsidRPr="002D11C3" w:rsidRDefault="0019799B" w:rsidP="0003402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B2AC4" w:rsidRPr="005B2AC4">
              <w:rPr>
                <w:rFonts w:ascii="Arial" w:hAnsi="Arial" w:cs="Arial"/>
              </w:rPr>
              <w:t>13</w:t>
            </w:r>
            <w:r w:rsidR="0003402C">
              <w:rPr>
                <w:rFonts w:ascii="Arial" w:hAnsi="Arial" w:cs="Arial"/>
              </w:rPr>
              <w:t xml:space="preserve"> </w:t>
            </w:r>
            <w:r w:rsidR="005B2AC4" w:rsidRPr="005B2AC4">
              <w:rPr>
                <w:rFonts w:ascii="Arial" w:hAnsi="Arial" w:cs="Arial"/>
              </w:rPr>
              <w:t>al 16</w:t>
            </w:r>
            <w:r w:rsidR="0003402C">
              <w:rPr>
                <w:rFonts w:ascii="Arial" w:hAnsi="Arial" w:cs="Arial"/>
              </w:rPr>
              <w:t>-10</w:t>
            </w:r>
            <w:r w:rsidR="005B2AC4" w:rsidRPr="005B2A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4" w:type="dxa"/>
          </w:tcPr>
          <w:p w:rsidR="00702E81" w:rsidRPr="003D0C55" w:rsidRDefault="003D0C55" w:rsidP="00872C13">
            <w:pPr>
              <w:rPr>
                <w:rFonts w:ascii="Arial" w:hAnsi="Arial" w:cs="Arial"/>
                <w:sz w:val="16"/>
                <w:szCs w:val="16"/>
              </w:rPr>
            </w:pPr>
            <w:r w:rsidRPr="003D0C55">
              <w:rPr>
                <w:rFonts w:ascii="Arial" w:hAnsi="Arial" w:cs="Arial"/>
                <w:sz w:val="16"/>
                <w:szCs w:val="16"/>
              </w:rPr>
              <w:t>Definición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IDEAS y Partidos Generales.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702E81" w:rsidRPr="0003402C" w:rsidRDefault="0019799B" w:rsidP="00034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3402C" w:rsidRPr="0003402C">
              <w:rPr>
                <w:rFonts w:ascii="Arial" w:hAnsi="Arial" w:cs="Arial"/>
              </w:rPr>
              <w:t>19 al 23</w:t>
            </w:r>
            <w:r w:rsidR="0003402C">
              <w:rPr>
                <w:rFonts w:ascii="Arial" w:hAnsi="Arial" w:cs="Arial"/>
              </w:rPr>
              <w:t>-10</w:t>
            </w:r>
          </w:p>
        </w:tc>
        <w:tc>
          <w:tcPr>
            <w:tcW w:w="5664" w:type="dxa"/>
          </w:tcPr>
          <w:p w:rsidR="00702E81" w:rsidRPr="003D0C55" w:rsidRDefault="003D0C55" w:rsidP="00872C13">
            <w:pPr>
              <w:rPr>
                <w:rFonts w:ascii="Arial" w:hAnsi="Arial" w:cs="Arial"/>
                <w:sz w:val="16"/>
                <w:szCs w:val="16"/>
              </w:rPr>
            </w:pPr>
            <w:r w:rsidRPr="003D0C55">
              <w:rPr>
                <w:rFonts w:ascii="Arial" w:hAnsi="Arial" w:cs="Arial"/>
                <w:sz w:val="16"/>
                <w:szCs w:val="16"/>
              </w:rPr>
              <w:t>Corrección Partidos Generales.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702E81" w:rsidRPr="0003402C" w:rsidRDefault="0019799B" w:rsidP="00034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3402C" w:rsidRPr="0003402C">
              <w:rPr>
                <w:rFonts w:ascii="Arial" w:hAnsi="Arial" w:cs="Arial"/>
              </w:rPr>
              <w:t>26 al 30</w:t>
            </w:r>
            <w:r w:rsidR="0003402C">
              <w:rPr>
                <w:rFonts w:ascii="Arial" w:hAnsi="Arial" w:cs="Arial"/>
              </w:rPr>
              <w:t>-10</w:t>
            </w:r>
          </w:p>
        </w:tc>
        <w:tc>
          <w:tcPr>
            <w:tcW w:w="5664" w:type="dxa"/>
          </w:tcPr>
          <w:p w:rsidR="00702E81" w:rsidRPr="00EC3752" w:rsidRDefault="00EC3752" w:rsidP="00B142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752">
              <w:rPr>
                <w:rFonts w:ascii="Arial" w:hAnsi="Arial" w:cs="Arial"/>
                <w:sz w:val="16"/>
                <w:szCs w:val="16"/>
              </w:rPr>
              <w:t>Por definir.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702E81" w:rsidRPr="0003402C" w:rsidRDefault="0019799B" w:rsidP="00034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3402C" w:rsidRPr="0003402C">
              <w:rPr>
                <w:rFonts w:ascii="Arial" w:hAnsi="Arial" w:cs="Arial"/>
              </w:rPr>
              <w:t xml:space="preserve">02 al </w:t>
            </w:r>
            <w:r>
              <w:rPr>
                <w:rFonts w:ascii="Arial" w:hAnsi="Arial" w:cs="Arial"/>
              </w:rPr>
              <w:t>0</w:t>
            </w:r>
            <w:r w:rsidR="0003402C" w:rsidRPr="0003402C">
              <w:rPr>
                <w:rFonts w:ascii="Arial" w:hAnsi="Arial" w:cs="Arial"/>
              </w:rPr>
              <w:t>6-11</w:t>
            </w:r>
          </w:p>
        </w:tc>
        <w:tc>
          <w:tcPr>
            <w:tcW w:w="5664" w:type="dxa"/>
          </w:tcPr>
          <w:p w:rsidR="00702E81" w:rsidRPr="00EC3752" w:rsidRDefault="00EC3752" w:rsidP="00B142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752">
              <w:rPr>
                <w:rFonts w:ascii="Arial" w:hAnsi="Arial" w:cs="Arial"/>
                <w:sz w:val="16"/>
                <w:szCs w:val="16"/>
              </w:rPr>
              <w:t>Por definir.</w:t>
            </w:r>
          </w:p>
        </w:tc>
      </w:tr>
      <w:tr w:rsidR="00702E81" w:rsidRPr="008D3EC5" w:rsidTr="007108B6">
        <w:tc>
          <w:tcPr>
            <w:tcW w:w="1129" w:type="dxa"/>
          </w:tcPr>
          <w:p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702E81" w:rsidRPr="0003402C" w:rsidRDefault="0019799B" w:rsidP="00034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3402C" w:rsidRPr="0003402C">
              <w:rPr>
                <w:rFonts w:ascii="Arial" w:hAnsi="Arial" w:cs="Arial"/>
              </w:rPr>
              <w:t>09 al 13</w:t>
            </w:r>
            <w:r w:rsidR="0003402C">
              <w:rPr>
                <w:rFonts w:ascii="Arial" w:hAnsi="Arial" w:cs="Arial"/>
              </w:rPr>
              <w:t>-11</w:t>
            </w:r>
          </w:p>
        </w:tc>
        <w:tc>
          <w:tcPr>
            <w:tcW w:w="5664" w:type="dxa"/>
          </w:tcPr>
          <w:p w:rsidR="00702E81" w:rsidRPr="00EC3752" w:rsidRDefault="00EC3752" w:rsidP="00B142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752">
              <w:rPr>
                <w:rFonts w:ascii="Arial" w:hAnsi="Arial" w:cs="Arial"/>
                <w:sz w:val="16"/>
                <w:szCs w:val="16"/>
              </w:rPr>
              <w:t>Por definir.</w:t>
            </w:r>
          </w:p>
        </w:tc>
      </w:tr>
      <w:tr w:rsidR="00702E81" w:rsidRPr="008D3EC5" w:rsidTr="007108B6">
        <w:trPr>
          <w:trHeight w:val="278"/>
        </w:trPr>
        <w:tc>
          <w:tcPr>
            <w:tcW w:w="1129" w:type="dxa"/>
          </w:tcPr>
          <w:p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702E81" w:rsidRPr="0003402C" w:rsidRDefault="0019799B" w:rsidP="00034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3402C" w:rsidRPr="0003402C">
              <w:rPr>
                <w:rFonts w:ascii="Arial" w:hAnsi="Arial" w:cs="Arial"/>
              </w:rPr>
              <w:t>16 al 20</w:t>
            </w:r>
            <w:r w:rsidR="0003402C">
              <w:rPr>
                <w:rFonts w:ascii="Arial" w:hAnsi="Arial" w:cs="Arial"/>
              </w:rPr>
              <w:t>-11</w:t>
            </w:r>
          </w:p>
        </w:tc>
        <w:tc>
          <w:tcPr>
            <w:tcW w:w="5664" w:type="dxa"/>
          </w:tcPr>
          <w:p w:rsidR="00702E81" w:rsidRPr="00EC3752" w:rsidRDefault="00EC3752" w:rsidP="00B142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752">
              <w:rPr>
                <w:rFonts w:ascii="Arial" w:hAnsi="Arial" w:cs="Arial"/>
                <w:sz w:val="16"/>
                <w:szCs w:val="16"/>
              </w:rPr>
              <w:t>Por definir.</w:t>
            </w:r>
          </w:p>
        </w:tc>
      </w:tr>
      <w:tr w:rsidR="003D142E" w:rsidRPr="008D3EC5" w:rsidTr="007108B6">
        <w:tc>
          <w:tcPr>
            <w:tcW w:w="1129" w:type="dxa"/>
          </w:tcPr>
          <w:p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3D142E" w:rsidRPr="0003402C" w:rsidRDefault="0019799B" w:rsidP="00034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3402C" w:rsidRPr="0003402C">
              <w:rPr>
                <w:rFonts w:ascii="Arial" w:hAnsi="Arial" w:cs="Arial"/>
              </w:rPr>
              <w:t>23 al 27</w:t>
            </w:r>
            <w:r w:rsidR="0003402C">
              <w:rPr>
                <w:rFonts w:ascii="Arial" w:hAnsi="Arial" w:cs="Arial"/>
              </w:rPr>
              <w:t>-11</w:t>
            </w:r>
          </w:p>
        </w:tc>
        <w:tc>
          <w:tcPr>
            <w:tcW w:w="5664" w:type="dxa"/>
          </w:tcPr>
          <w:p w:rsidR="003D142E" w:rsidRPr="00EC3752" w:rsidRDefault="00EC3752" w:rsidP="003D14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752">
              <w:rPr>
                <w:rFonts w:ascii="Arial" w:hAnsi="Arial" w:cs="Arial"/>
                <w:sz w:val="16"/>
                <w:szCs w:val="16"/>
              </w:rPr>
              <w:t>Por definir.</w:t>
            </w:r>
          </w:p>
        </w:tc>
      </w:tr>
      <w:tr w:rsidR="003D142E" w:rsidRPr="008D3EC5" w:rsidTr="007108B6">
        <w:tc>
          <w:tcPr>
            <w:tcW w:w="1129" w:type="dxa"/>
          </w:tcPr>
          <w:p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142E" w:rsidRPr="002D11C3" w:rsidRDefault="003D142E" w:rsidP="003D142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3D142E" w:rsidRPr="00470501" w:rsidRDefault="003D142E" w:rsidP="003D142E">
            <w:pPr>
              <w:jc w:val="both"/>
              <w:rPr>
                <w:rFonts w:ascii="Arial" w:hAnsi="Arial" w:cs="Arial"/>
              </w:rPr>
            </w:pPr>
          </w:p>
        </w:tc>
      </w:tr>
      <w:tr w:rsidR="003D142E" w:rsidRPr="008D3EC5" w:rsidTr="007108B6">
        <w:tc>
          <w:tcPr>
            <w:tcW w:w="1129" w:type="dxa"/>
          </w:tcPr>
          <w:p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142E" w:rsidRPr="002D11C3" w:rsidRDefault="003D142E" w:rsidP="003D142E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3D142E" w:rsidRPr="00470501" w:rsidRDefault="003D142E" w:rsidP="003D142E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rPr>
          <w:trHeight w:val="266"/>
        </w:trPr>
        <w:tc>
          <w:tcPr>
            <w:tcW w:w="1129" w:type="dxa"/>
          </w:tcPr>
          <w:p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7108B6">
        <w:tc>
          <w:tcPr>
            <w:tcW w:w="1129" w:type="dxa"/>
          </w:tcPr>
          <w:p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  <w:tr w:rsidR="00F472D3" w:rsidRPr="008D3EC5" w:rsidTr="00AD77C5">
        <w:trPr>
          <w:trHeight w:val="79"/>
        </w:trPr>
        <w:tc>
          <w:tcPr>
            <w:tcW w:w="1129" w:type="dxa"/>
          </w:tcPr>
          <w:p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72D3" w:rsidRPr="002D11C3" w:rsidRDefault="00F472D3" w:rsidP="00F472D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64" w:type="dxa"/>
          </w:tcPr>
          <w:p w:rsidR="00F472D3" w:rsidRPr="00470501" w:rsidRDefault="00F472D3" w:rsidP="00F472D3">
            <w:pPr>
              <w:jc w:val="both"/>
              <w:rPr>
                <w:rFonts w:ascii="Arial" w:hAnsi="Arial" w:cs="Arial"/>
              </w:rPr>
            </w:pPr>
          </w:p>
        </w:tc>
      </w:tr>
    </w:tbl>
    <w:p w:rsidR="007E1B71" w:rsidRDefault="007E1B71" w:rsidP="00872C13">
      <w:pPr>
        <w:rPr>
          <w:rFonts w:ascii="Arial" w:hAnsi="Arial" w:cs="Arial"/>
          <w:b/>
        </w:rPr>
      </w:pPr>
    </w:p>
    <w:p w:rsidR="007108B6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Default="00470501" w:rsidP="006A0118">
            <w:pPr>
              <w:rPr>
                <w:rFonts w:ascii="Arial" w:hAnsi="Arial" w:cs="Arial"/>
              </w:rPr>
            </w:pPr>
          </w:p>
          <w:p w:rsidR="009C08D0" w:rsidRPr="003C5747" w:rsidRDefault="009C08D0" w:rsidP="009C08D0">
            <w:pPr>
              <w:jc w:val="both"/>
              <w:rPr>
                <w:rFonts w:ascii="Arial" w:hAnsi="Arial" w:cs="Arial"/>
              </w:rPr>
            </w:pPr>
            <w:r w:rsidRPr="003C5747">
              <w:rPr>
                <w:rFonts w:ascii="Arial" w:hAnsi="Arial" w:cs="Arial"/>
              </w:rPr>
              <w:t>Metodología de Trabajo.</w:t>
            </w:r>
          </w:p>
          <w:p w:rsidR="009C08D0" w:rsidRDefault="00AD77C5" w:rsidP="009C0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Taller </w:t>
            </w:r>
            <w:r w:rsidR="009C08D0" w:rsidRPr="003C5747">
              <w:rPr>
                <w:rFonts w:ascii="Arial" w:hAnsi="Arial" w:cs="Arial"/>
              </w:rPr>
              <w:t xml:space="preserve">utiliza la metodología del aprendizaje basado en problemas. El </w:t>
            </w:r>
            <w:r>
              <w:rPr>
                <w:rFonts w:ascii="Arial" w:hAnsi="Arial" w:cs="Arial"/>
              </w:rPr>
              <w:t>estudiante</w:t>
            </w:r>
            <w:r w:rsidR="009C08D0" w:rsidRPr="003C5747">
              <w:rPr>
                <w:rFonts w:ascii="Arial" w:hAnsi="Arial" w:cs="Arial"/>
              </w:rPr>
              <w:t xml:space="preserve"> debe tener una actitud indagatoria a partir de la guía del Equipo Docente siendo partícipe de su proceso de aprendizaje y del desarrollo de su propia personalidad creativa. Las tareas se organizan en base a trabajos individuales y grupales.</w:t>
            </w:r>
          </w:p>
          <w:p w:rsidR="00AD77C5" w:rsidRDefault="00AD77C5" w:rsidP="006A0118">
            <w:pPr>
              <w:rPr>
                <w:rFonts w:ascii="Arial" w:hAnsi="Arial" w:cs="Arial"/>
              </w:rPr>
            </w:pPr>
          </w:p>
          <w:p w:rsidR="00867D89" w:rsidRDefault="00AD77C5" w:rsidP="006A0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Concretamente.</w:t>
            </w:r>
          </w:p>
          <w:p w:rsidR="00AD77C5" w:rsidRDefault="00AD77C5" w:rsidP="006A0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realizan encargos específicos clase a clase, a desarrollar por semana, cuya base la constituye el referente(es), entregados durante las sesiones de trabajo. Cada grupo debe exponer sus avances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line al Equipo Docente, quienes entregarán su opinión y sugerirán pasos a seguir.</w:t>
            </w:r>
          </w:p>
          <w:p w:rsidR="009C08D0" w:rsidRDefault="009C08D0" w:rsidP="006A0118">
            <w:pPr>
              <w:rPr>
                <w:rFonts w:ascii="Arial" w:hAnsi="Arial" w:cs="Arial"/>
              </w:rPr>
            </w:pPr>
          </w:p>
          <w:p w:rsidR="004279A8" w:rsidRDefault="004279A8" w:rsidP="004279A8">
            <w:pPr>
              <w:jc w:val="both"/>
              <w:rPr>
                <w:rFonts w:ascii="Arial" w:hAnsi="Arial" w:cs="Arial"/>
              </w:rPr>
            </w:pPr>
            <w:r w:rsidRPr="003C5747">
              <w:rPr>
                <w:rFonts w:ascii="Arial" w:hAnsi="Arial" w:cs="Arial"/>
              </w:rPr>
              <w:t>Las materias son entregadas</w:t>
            </w:r>
            <w:r w:rsidR="00AD77C5">
              <w:rPr>
                <w:rFonts w:ascii="Arial" w:hAnsi="Arial" w:cs="Arial"/>
              </w:rPr>
              <w:t xml:space="preserve"> de manera expositiva </w:t>
            </w:r>
            <w:r w:rsidRPr="003C5747">
              <w:rPr>
                <w:rFonts w:ascii="Arial" w:hAnsi="Arial" w:cs="Arial"/>
              </w:rPr>
              <w:t>en forma</w:t>
            </w:r>
            <w:r w:rsidR="00AD77C5">
              <w:rPr>
                <w:rFonts w:ascii="Arial" w:hAnsi="Arial" w:cs="Arial"/>
              </w:rPr>
              <w:t xml:space="preserve">to PPTT </w:t>
            </w:r>
            <w:r w:rsidRPr="003C5747">
              <w:rPr>
                <w:rFonts w:ascii="Arial" w:hAnsi="Arial" w:cs="Arial"/>
              </w:rPr>
              <w:t xml:space="preserve">por el Equipo Docente, siendo de responsabilidad del </w:t>
            </w:r>
            <w:r w:rsidR="00AD77C5">
              <w:rPr>
                <w:rFonts w:ascii="Arial" w:hAnsi="Arial" w:cs="Arial"/>
              </w:rPr>
              <w:t xml:space="preserve">estudiante </w:t>
            </w:r>
            <w:r w:rsidR="0073005B">
              <w:rPr>
                <w:rFonts w:ascii="Arial" w:hAnsi="Arial" w:cs="Arial"/>
              </w:rPr>
              <w:t>la</w:t>
            </w:r>
            <w:r w:rsidR="00AD77C5">
              <w:rPr>
                <w:rFonts w:ascii="Arial" w:hAnsi="Arial" w:cs="Arial"/>
              </w:rPr>
              <w:t xml:space="preserve"> integra</w:t>
            </w:r>
            <w:r w:rsidR="0073005B">
              <w:rPr>
                <w:rFonts w:ascii="Arial" w:hAnsi="Arial" w:cs="Arial"/>
              </w:rPr>
              <w:t>ción de</w:t>
            </w:r>
            <w:r w:rsidR="00AD77C5">
              <w:rPr>
                <w:rFonts w:ascii="Arial" w:hAnsi="Arial" w:cs="Arial"/>
              </w:rPr>
              <w:t xml:space="preserve"> los contenidos a </w:t>
            </w:r>
            <w:r w:rsidR="00AD77C5">
              <w:rPr>
                <w:rFonts w:ascii="Arial" w:hAnsi="Arial" w:cs="Arial"/>
              </w:rPr>
              <w:lastRenderedPageBreak/>
              <w:t>los resultados de aprendi</w:t>
            </w:r>
            <w:r w:rsidR="00F3168E">
              <w:rPr>
                <w:rFonts w:ascii="Arial" w:hAnsi="Arial" w:cs="Arial"/>
              </w:rPr>
              <w:t>zaje.</w:t>
            </w:r>
          </w:p>
          <w:p w:rsidR="004279A8" w:rsidRPr="003C5747" w:rsidRDefault="004279A8" w:rsidP="004279A8">
            <w:pPr>
              <w:jc w:val="both"/>
              <w:rPr>
                <w:rFonts w:ascii="Arial" w:hAnsi="Arial" w:cs="Arial"/>
              </w:rPr>
            </w:pPr>
            <w:r w:rsidRPr="003C5747">
              <w:rPr>
                <w:rFonts w:ascii="Arial" w:hAnsi="Arial" w:cs="Arial"/>
              </w:rPr>
              <w:t>Las correcciones son tanto generales como individuales.</w:t>
            </w:r>
            <w:r w:rsidR="00F3168E" w:rsidRPr="003C5747">
              <w:rPr>
                <w:rFonts w:ascii="Arial" w:hAnsi="Arial" w:cs="Arial"/>
              </w:rPr>
              <w:t xml:space="preserve"> </w:t>
            </w: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:rsidTr="00914DA1">
        <w:tc>
          <w:tcPr>
            <w:tcW w:w="8494" w:type="dxa"/>
          </w:tcPr>
          <w:p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:rsidTr="00914DA1">
        <w:tc>
          <w:tcPr>
            <w:tcW w:w="8494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  <w:p w:rsidR="00091AA4" w:rsidRPr="007108B6" w:rsidRDefault="00B10C1B" w:rsidP="00914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>NO</w:t>
            </w:r>
          </w:p>
          <w:p w:rsidR="00091AA4" w:rsidRDefault="00091AA4" w:rsidP="00914DA1">
            <w:pPr>
              <w:rPr>
                <w:rFonts w:ascii="Arial" w:hAnsi="Arial" w:cs="Arial"/>
              </w:rPr>
            </w:pPr>
          </w:p>
          <w:p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:rsidTr="00914DA1">
        <w:tc>
          <w:tcPr>
            <w:tcW w:w="8494" w:type="dxa"/>
            <w:gridSpan w:val="3"/>
          </w:tcPr>
          <w:p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:rsidR="00091AA4" w:rsidRPr="00091AA4" w:rsidRDefault="00B10C1B" w:rsidP="00B1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:rsidTr="00914DA1">
        <w:tc>
          <w:tcPr>
            <w:tcW w:w="8494" w:type="dxa"/>
            <w:gridSpan w:val="3"/>
          </w:tcPr>
          <w:p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:rsidR="00485BF0" w:rsidRPr="00877186" w:rsidRDefault="00B10C1B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  <w:b/>
              </w:rPr>
            </w:pPr>
            <w:r w:rsidRPr="00877186">
              <w:rPr>
                <w:rFonts w:ascii="Arial" w:eastAsia="Arial" w:hAnsi="Arial" w:cs="Arial"/>
                <w:b/>
              </w:rPr>
              <w:t>NO</w:t>
            </w: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Se realizarán </w:t>
            </w:r>
            <w:r w:rsidR="00B10C1B">
              <w:rPr>
                <w:rFonts w:ascii="Arial" w:hAnsi="Arial" w:cs="Arial"/>
              </w:rPr>
              <w:t>4</w:t>
            </w:r>
            <w:r w:rsidRPr="006A0118">
              <w:rPr>
                <w:rFonts w:ascii="Arial" w:hAnsi="Arial" w:cs="Arial"/>
              </w:rPr>
              <w:t xml:space="preserve"> evaluaciones</w:t>
            </w:r>
            <w:r w:rsidR="00B10C1B">
              <w:rPr>
                <w:rFonts w:ascii="Arial" w:hAnsi="Arial" w:cs="Arial"/>
              </w:rPr>
              <w:t xml:space="preserve">. </w:t>
            </w:r>
            <w:r w:rsidR="002D7254">
              <w:rPr>
                <w:rFonts w:ascii="Arial" w:hAnsi="Arial" w:cs="Arial"/>
              </w:rPr>
              <w:t>Tres durante la etapa de proceso, que tendrán una ponderación del 60 %, y una Final de 40 % de ponderación, correspondiente al examen Final.</w:t>
            </w:r>
          </w:p>
          <w:p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clases es obligatoria</w:t>
            </w:r>
            <w:r w:rsidR="002D7254">
              <w:rPr>
                <w:rFonts w:ascii="Arial" w:hAnsi="Arial" w:cs="Arial"/>
              </w:rPr>
              <w:t xml:space="preserve">, </w:t>
            </w:r>
            <w:r w:rsidRPr="006A0118">
              <w:rPr>
                <w:rFonts w:ascii="Arial" w:hAnsi="Arial" w:cs="Arial"/>
              </w:rPr>
              <w:t>debiendo ser igual al 100%</w:t>
            </w:r>
          </w:p>
          <w:p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:rsidR="00470501" w:rsidRPr="006A0118" w:rsidRDefault="00470501" w:rsidP="002D7254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:rsidTr="00B142FB">
        <w:tc>
          <w:tcPr>
            <w:tcW w:w="8494" w:type="dxa"/>
          </w:tcPr>
          <w:p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:rsidR="00877CC7" w:rsidRPr="006A0118" w:rsidRDefault="00877C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:rsidTr="00B142FB">
        <w:tc>
          <w:tcPr>
            <w:tcW w:w="8494" w:type="dxa"/>
          </w:tcPr>
          <w:p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126AD2" w:rsidTr="00B142FB">
        <w:tc>
          <w:tcPr>
            <w:tcW w:w="8494" w:type="dxa"/>
          </w:tcPr>
          <w:p w:rsidR="00867D89" w:rsidRDefault="00A82910" w:rsidP="00561530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-</w:t>
            </w:r>
            <w:proofErr w:type="spellStart"/>
            <w:proofErr w:type="gramStart"/>
            <w:r w:rsidR="00ED5D4D">
              <w:rPr>
                <w:rFonts w:ascii="Arial" w:hAnsi="Arial" w:cs="Arial"/>
                <w:lang w:val="es-CL"/>
              </w:rPr>
              <w:t>A</w:t>
            </w:r>
            <w:r w:rsidR="00357206" w:rsidRPr="00357206">
              <w:rPr>
                <w:rFonts w:ascii="Arial" w:hAnsi="Arial" w:cs="Arial"/>
                <w:lang w:val="es-CL"/>
              </w:rPr>
              <w:t>utores</w:t>
            </w:r>
            <w:r w:rsidR="00ED5D4D">
              <w:rPr>
                <w:rFonts w:ascii="Arial" w:hAnsi="Arial" w:cs="Arial"/>
                <w:lang w:val="es-CL"/>
              </w:rPr>
              <w:t>,varios</w:t>
            </w:r>
            <w:proofErr w:type="spellEnd"/>
            <w:proofErr w:type="gramEnd"/>
            <w:r w:rsidR="00357206" w:rsidRPr="00357206">
              <w:rPr>
                <w:rFonts w:ascii="Arial" w:hAnsi="Arial" w:cs="Arial"/>
                <w:lang w:val="es-CL"/>
              </w:rPr>
              <w:t>. V</w:t>
            </w:r>
            <w:r w:rsidR="00357206">
              <w:rPr>
                <w:rFonts w:ascii="Arial" w:hAnsi="Arial" w:cs="Arial"/>
                <w:lang w:val="es-CL"/>
              </w:rPr>
              <w:t>iviendas entre Medianeras. España. Ediciones IJB. 2008</w:t>
            </w:r>
          </w:p>
          <w:p w:rsidR="00357206" w:rsidRPr="00126AD2" w:rsidRDefault="00A82910" w:rsidP="00357206">
            <w:pPr>
              <w:tabs>
                <w:tab w:val="left" w:pos="750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CL"/>
              </w:rPr>
              <w:t>-</w:t>
            </w:r>
            <w:r w:rsidR="00357206">
              <w:rPr>
                <w:rFonts w:ascii="Arial" w:hAnsi="Arial" w:cs="Arial"/>
                <w:lang w:val="es-CL"/>
              </w:rPr>
              <w:t xml:space="preserve">Broto, Carles. Casas urbanas entre medianeras. </w:t>
            </w:r>
            <w:proofErr w:type="spellStart"/>
            <w:r w:rsidR="00357206" w:rsidRPr="00126AD2">
              <w:rPr>
                <w:rFonts w:ascii="Arial" w:hAnsi="Arial" w:cs="Arial"/>
                <w:lang w:val="en-US"/>
              </w:rPr>
              <w:t>Ediciones</w:t>
            </w:r>
            <w:proofErr w:type="spellEnd"/>
            <w:r w:rsidR="00357206" w:rsidRPr="00126AD2">
              <w:rPr>
                <w:rFonts w:ascii="Arial" w:hAnsi="Arial" w:cs="Arial"/>
                <w:lang w:val="en-US"/>
              </w:rPr>
              <w:t xml:space="preserve"> Linksbooks.</w:t>
            </w:r>
            <w:r w:rsidR="00F73DDD" w:rsidRPr="00126AD2">
              <w:rPr>
                <w:rFonts w:ascii="Arial" w:hAnsi="Arial" w:cs="Arial"/>
                <w:lang w:val="en-US"/>
              </w:rPr>
              <w:t>2013</w:t>
            </w:r>
          </w:p>
          <w:p w:rsidR="00867D89" w:rsidRPr="00126AD2" w:rsidRDefault="00A82910" w:rsidP="005615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proofErr w:type="spellStart"/>
            <w:r w:rsidR="008B5441">
              <w:rPr>
                <w:rFonts w:ascii="Arial" w:hAnsi="Arial" w:cs="Arial"/>
                <w:lang w:val="en-US"/>
              </w:rPr>
              <w:t>Minguet</w:t>
            </w:r>
            <w:proofErr w:type="spellEnd"/>
            <w:r w:rsidR="008B5441">
              <w:rPr>
                <w:rFonts w:ascii="Arial" w:hAnsi="Arial" w:cs="Arial"/>
                <w:lang w:val="en-US"/>
              </w:rPr>
              <w:t>, Eva.</w:t>
            </w:r>
            <w:r w:rsidR="00B77682">
              <w:rPr>
                <w:rFonts w:ascii="Arial" w:hAnsi="Arial" w:cs="Arial"/>
                <w:lang w:val="en-US"/>
              </w:rPr>
              <w:t xml:space="preserve"> </w:t>
            </w:r>
            <w:r w:rsidR="00126AD2">
              <w:rPr>
                <w:rFonts w:ascii="Arial" w:hAnsi="Arial" w:cs="Arial"/>
                <w:lang w:val="en-US"/>
              </w:rPr>
              <w:t xml:space="preserve">New Town Houses: Creative Architecture Between Walls. </w:t>
            </w:r>
            <w:proofErr w:type="spellStart"/>
            <w:r w:rsidR="008B5441">
              <w:rPr>
                <w:rFonts w:ascii="Arial" w:hAnsi="Arial" w:cs="Arial"/>
                <w:lang w:val="en-US"/>
              </w:rPr>
              <w:t>Monsa</w:t>
            </w:r>
            <w:proofErr w:type="spellEnd"/>
            <w:r w:rsidR="00126AD2">
              <w:rPr>
                <w:rFonts w:ascii="Arial" w:hAnsi="Arial" w:cs="Arial"/>
                <w:lang w:val="en-US"/>
              </w:rPr>
              <w:t>.</w:t>
            </w:r>
            <w:r w:rsidR="008B5441">
              <w:rPr>
                <w:rFonts w:ascii="Arial" w:hAnsi="Arial" w:cs="Arial"/>
                <w:lang w:val="en-US"/>
              </w:rPr>
              <w:t xml:space="preserve"> 2017</w:t>
            </w:r>
          </w:p>
          <w:p w:rsidR="00867D89" w:rsidRPr="00126AD2" w:rsidRDefault="00A82910" w:rsidP="005615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-The Modern Townhouse. </w:t>
            </w:r>
            <w:r w:rsidR="00D51DC9">
              <w:rPr>
                <w:rFonts w:ascii="Arial" w:hAnsi="Arial" w:cs="Arial"/>
                <w:lang w:val="en-US"/>
              </w:rPr>
              <w:t xml:space="preserve">Original Solutions &amp; Unusual Locations in the City. </w:t>
            </w:r>
            <w:proofErr w:type="spellStart"/>
            <w:r w:rsidR="00115768">
              <w:rPr>
                <w:rFonts w:ascii="Arial" w:hAnsi="Arial" w:cs="Arial"/>
                <w:lang w:val="en-US"/>
              </w:rPr>
              <w:t>Monsa</w:t>
            </w:r>
            <w:proofErr w:type="spellEnd"/>
            <w:r w:rsidR="00115768">
              <w:rPr>
                <w:rFonts w:ascii="Arial" w:hAnsi="Arial" w:cs="Arial"/>
                <w:lang w:val="en-US"/>
              </w:rPr>
              <w:t xml:space="preserve"> Publications. </w:t>
            </w:r>
            <w:r>
              <w:rPr>
                <w:rFonts w:ascii="Arial" w:hAnsi="Arial" w:cs="Arial"/>
                <w:lang w:val="en-US"/>
              </w:rPr>
              <w:t>2018</w:t>
            </w:r>
          </w:p>
          <w:p w:rsidR="007108B6" w:rsidRPr="00126AD2" w:rsidRDefault="007108B6" w:rsidP="00561530">
            <w:pPr>
              <w:rPr>
                <w:rFonts w:ascii="Arial" w:hAnsi="Arial" w:cs="Arial"/>
                <w:lang w:val="en-US"/>
              </w:rPr>
            </w:pPr>
          </w:p>
          <w:p w:rsidR="00561530" w:rsidRPr="00126AD2" w:rsidRDefault="00561530" w:rsidP="00561530">
            <w:pPr>
              <w:rPr>
                <w:rFonts w:ascii="Arial" w:hAnsi="Arial" w:cs="Arial"/>
                <w:lang w:val="en-US"/>
              </w:rPr>
            </w:pP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Bibliografía Complementaria:</w:t>
            </w:r>
          </w:p>
        </w:tc>
      </w:tr>
      <w:tr w:rsidR="00F06E92" w:rsidRPr="006A0118" w:rsidTr="00BE62CA">
        <w:trPr>
          <w:trHeight w:val="541"/>
        </w:trPr>
        <w:tc>
          <w:tcPr>
            <w:tcW w:w="8494" w:type="dxa"/>
          </w:tcPr>
          <w:p w:rsidR="009F6715" w:rsidRPr="006A0118" w:rsidRDefault="009F6715" w:rsidP="006A0118">
            <w:pPr>
              <w:rPr>
                <w:rFonts w:ascii="Arial" w:hAnsi="Arial" w:cs="Arial"/>
              </w:rPr>
            </w:pPr>
          </w:p>
        </w:tc>
      </w:tr>
    </w:tbl>
    <w:p w:rsidR="00875169" w:rsidRPr="006A0118" w:rsidRDefault="008751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:rsidTr="0033026D">
        <w:trPr>
          <w:trHeight w:val="250"/>
        </w:trPr>
        <w:tc>
          <w:tcPr>
            <w:tcW w:w="8494" w:type="dxa"/>
          </w:tcPr>
          <w:p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:rsidTr="0033026D">
        <w:trPr>
          <w:trHeight w:val="1430"/>
        </w:trPr>
        <w:tc>
          <w:tcPr>
            <w:tcW w:w="8494" w:type="dxa"/>
          </w:tcPr>
          <w:p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:rsidR="00B142FB" w:rsidRPr="006A0118" w:rsidRDefault="00B142FB" w:rsidP="008F7618"/>
    <w:sectPr w:rsidR="00B142FB" w:rsidRPr="006A0118" w:rsidSect="009810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E1" w:rsidRDefault="00B400E1" w:rsidP="00E814FF">
      <w:pPr>
        <w:spacing w:after="0" w:line="240" w:lineRule="auto"/>
      </w:pPr>
      <w:r>
        <w:separator/>
      </w:r>
    </w:p>
  </w:endnote>
  <w:endnote w:type="continuationSeparator" w:id="0">
    <w:p w:rsidR="00B400E1" w:rsidRDefault="00B400E1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E1" w:rsidRDefault="00B400E1" w:rsidP="00E814FF">
      <w:pPr>
        <w:spacing w:after="0" w:line="240" w:lineRule="auto"/>
      </w:pPr>
      <w:r>
        <w:separator/>
      </w:r>
    </w:p>
  </w:footnote>
  <w:footnote w:type="continuationSeparator" w:id="0">
    <w:p w:rsidR="00B400E1" w:rsidRDefault="00B400E1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:rsidR="00E814FF" w:rsidRPr="00E814FF" w:rsidRDefault="00E814FF">
    <w:pPr>
      <w:pStyle w:val="Encabezado"/>
      <w:rPr>
        <w:lang w:val="es-CL"/>
      </w:rPr>
    </w:pPr>
  </w:p>
  <w:p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162147"/>
    <w:multiLevelType w:val="hybridMultilevel"/>
    <w:tmpl w:val="06BCA3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D864FD1"/>
    <w:multiLevelType w:val="hybridMultilevel"/>
    <w:tmpl w:val="39166C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7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F467B"/>
    <w:multiLevelType w:val="hybridMultilevel"/>
    <w:tmpl w:val="699875F8"/>
    <w:lvl w:ilvl="0" w:tplc="07827F6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22"/>
  </w:num>
  <w:num w:numId="4">
    <w:abstractNumId w:val="11"/>
  </w:num>
  <w:num w:numId="5">
    <w:abstractNumId w:val="30"/>
  </w:num>
  <w:num w:numId="6">
    <w:abstractNumId w:val="27"/>
  </w:num>
  <w:num w:numId="7">
    <w:abstractNumId w:val="15"/>
  </w:num>
  <w:num w:numId="8">
    <w:abstractNumId w:val="12"/>
  </w:num>
  <w:num w:numId="9">
    <w:abstractNumId w:val="9"/>
  </w:num>
  <w:num w:numId="10">
    <w:abstractNumId w:val="19"/>
  </w:num>
  <w:num w:numId="11">
    <w:abstractNumId w:val="20"/>
  </w:num>
  <w:num w:numId="12">
    <w:abstractNumId w:val="7"/>
  </w:num>
  <w:num w:numId="13">
    <w:abstractNumId w:val="35"/>
  </w:num>
  <w:num w:numId="14">
    <w:abstractNumId w:val="4"/>
  </w:num>
  <w:num w:numId="15">
    <w:abstractNumId w:val="36"/>
  </w:num>
  <w:num w:numId="16">
    <w:abstractNumId w:val="38"/>
  </w:num>
  <w:num w:numId="17">
    <w:abstractNumId w:val="6"/>
  </w:num>
  <w:num w:numId="18">
    <w:abstractNumId w:val="21"/>
  </w:num>
  <w:num w:numId="19">
    <w:abstractNumId w:val="2"/>
  </w:num>
  <w:num w:numId="20">
    <w:abstractNumId w:val="31"/>
  </w:num>
  <w:num w:numId="21">
    <w:abstractNumId w:val="17"/>
  </w:num>
  <w:num w:numId="22">
    <w:abstractNumId w:val="18"/>
  </w:num>
  <w:num w:numId="23">
    <w:abstractNumId w:val="28"/>
  </w:num>
  <w:num w:numId="24">
    <w:abstractNumId w:val="32"/>
  </w:num>
  <w:num w:numId="25">
    <w:abstractNumId w:val="13"/>
  </w:num>
  <w:num w:numId="26">
    <w:abstractNumId w:val="0"/>
  </w:num>
  <w:num w:numId="27">
    <w:abstractNumId w:val="10"/>
  </w:num>
  <w:num w:numId="28">
    <w:abstractNumId w:val="33"/>
  </w:num>
  <w:num w:numId="29">
    <w:abstractNumId w:val="29"/>
  </w:num>
  <w:num w:numId="30">
    <w:abstractNumId w:val="14"/>
  </w:num>
  <w:num w:numId="31">
    <w:abstractNumId w:val="34"/>
  </w:num>
  <w:num w:numId="32">
    <w:abstractNumId w:val="5"/>
  </w:num>
  <w:num w:numId="33">
    <w:abstractNumId w:val="3"/>
  </w:num>
  <w:num w:numId="34">
    <w:abstractNumId w:val="24"/>
  </w:num>
  <w:num w:numId="35">
    <w:abstractNumId w:val="25"/>
  </w:num>
  <w:num w:numId="36">
    <w:abstractNumId w:val="40"/>
  </w:num>
  <w:num w:numId="37">
    <w:abstractNumId w:val="37"/>
  </w:num>
  <w:num w:numId="38">
    <w:abstractNumId w:val="16"/>
  </w:num>
  <w:num w:numId="39">
    <w:abstractNumId w:val="1"/>
  </w:num>
  <w:num w:numId="40">
    <w:abstractNumId w:val="3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04F03"/>
    <w:rsid w:val="0003402C"/>
    <w:rsid w:val="000341BD"/>
    <w:rsid w:val="00091687"/>
    <w:rsid w:val="00091AA4"/>
    <w:rsid w:val="000D28F9"/>
    <w:rsid w:val="000D7DA2"/>
    <w:rsid w:val="00103031"/>
    <w:rsid w:val="00115768"/>
    <w:rsid w:val="00123698"/>
    <w:rsid w:val="00126AD2"/>
    <w:rsid w:val="001426C4"/>
    <w:rsid w:val="00146583"/>
    <w:rsid w:val="001571AF"/>
    <w:rsid w:val="00175E18"/>
    <w:rsid w:val="0019799B"/>
    <w:rsid w:val="001D33EE"/>
    <w:rsid w:val="00200498"/>
    <w:rsid w:val="00204A4A"/>
    <w:rsid w:val="00253708"/>
    <w:rsid w:val="002A1C96"/>
    <w:rsid w:val="002A2236"/>
    <w:rsid w:val="002C181D"/>
    <w:rsid w:val="002D11C3"/>
    <w:rsid w:val="002D7254"/>
    <w:rsid w:val="002E100E"/>
    <w:rsid w:val="0033026D"/>
    <w:rsid w:val="00357206"/>
    <w:rsid w:val="00360F47"/>
    <w:rsid w:val="0036424A"/>
    <w:rsid w:val="003D0C55"/>
    <w:rsid w:val="003D142E"/>
    <w:rsid w:val="003E1AD4"/>
    <w:rsid w:val="00422B82"/>
    <w:rsid w:val="004279A8"/>
    <w:rsid w:val="004537BE"/>
    <w:rsid w:val="00463FFF"/>
    <w:rsid w:val="00470501"/>
    <w:rsid w:val="00485BF0"/>
    <w:rsid w:val="00496A71"/>
    <w:rsid w:val="004A3B5C"/>
    <w:rsid w:val="004C7009"/>
    <w:rsid w:val="004D2C8A"/>
    <w:rsid w:val="004D4CD8"/>
    <w:rsid w:val="00527B43"/>
    <w:rsid w:val="005370D1"/>
    <w:rsid w:val="00542F58"/>
    <w:rsid w:val="00561530"/>
    <w:rsid w:val="00585191"/>
    <w:rsid w:val="005B2AC4"/>
    <w:rsid w:val="005E1D9F"/>
    <w:rsid w:val="005E42D3"/>
    <w:rsid w:val="005F7430"/>
    <w:rsid w:val="006A0118"/>
    <w:rsid w:val="006C5033"/>
    <w:rsid w:val="006D7FB9"/>
    <w:rsid w:val="006E4DC8"/>
    <w:rsid w:val="00702E81"/>
    <w:rsid w:val="00705F35"/>
    <w:rsid w:val="007108B6"/>
    <w:rsid w:val="0073005B"/>
    <w:rsid w:val="00751B80"/>
    <w:rsid w:val="007544B9"/>
    <w:rsid w:val="00792462"/>
    <w:rsid w:val="007A7AE1"/>
    <w:rsid w:val="007B3C79"/>
    <w:rsid w:val="007E1B71"/>
    <w:rsid w:val="00800226"/>
    <w:rsid w:val="008368A1"/>
    <w:rsid w:val="00856389"/>
    <w:rsid w:val="00857992"/>
    <w:rsid w:val="00861AB4"/>
    <w:rsid w:val="00867D89"/>
    <w:rsid w:val="00872C13"/>
    <w:rsid w:val="00875169"/>
    <w:rsid w:val="00877186"/>
    <w:rsid w:val="00877CC7"/>
    <w:rsid w:val="00883CBF"/>
    <w:rsid w:val="008B2C11"/>
    <w:rsid w:val="008B5441"/>
    <w:rsid w:val="008B5E93"/>
    <w:rsid w:val="008D3EC5"/>
    <w:rsid w:val="008E0D57"/>
    <w:rsid w:val="008E6E2C"/>
    <w:rsid w:val="008F7618"/>
    <w:rsid w:val="00923BDC"/>
    <w:rsid w:val="00940AFF"/>
    <w:rsid w:val="009810A1"/>
    <w:rsid w:val="00981227"/>
    <w:rsid w:val="00992E24"/>
    <w:rsid w:val="009C08D0"/>
    <w:rsid w:val="009F6715"/>
    <w:rsid w:val="00A31AFB"/>
    <w:rsid w:val="00A43545"/>
    <w:rsid w:val="00A82910"/>
    <w:rsid w:val="00AA6FDE"/>
    <w:rsid w:val="00AB315D"/>
    <w:rsid w:val="00AD6BAD"/>
    <w:rsid w:val="00AD77C5"/>
    <w:rsid w:val="00B10C1B"/>
    <w:rsid w:val="00B142FB"/>
    <w:rsid w:val="00B400E1"/>
    <w:rsid w:val="00B55955"/>
    <w:rsid w:val="00B64293"/>
    <w:rsid w:val="00B77682"/>
    <w:rsid w:val="00BA1D04"/>
    <w:rsid w:val="00BD2F2C"/>
    <w:rsid w:val="00BD320A"/>
    <w:rsid w:val="00BE62CA"/>
    <w:rsid w:val="00BF11CF"/>
    <w:rsid w:val="00C24B7F"/>
    <w:rsid w:val="00C76AB9"/>
    <w:rsid w:val="00CA2768"/>
    <w:rsid w:val="00CB0DCA"/>
    <w:rsid w:val="00D06716"/>
    <w:rsid w:val="00D219E9"/>
    <w:rsid w:val="00D51DC9"/>
    <w:rsid w:val="00D6297C"/>
    <w:rsid w:val="00D83C6E"/>
    <w:rsid w:val="00D935C2"/>
    <w:rsid w:val="00D94877"/>
    <w:rsid w:val="00DA49E4"/>
    <w:rsid w:val="00DB6CA1"/>
    <w:rsid w:val="00E113A8"/>
    <w:rsid w:val="00E16542"/>
    <w:rsid w:val="00E7362B"/>
    <w:rsid w:val="00E814FF"/>
    <w:rsid w:val="00E84E4A"/>
    <w:rsid w:val="00EA6577"/>
    <w:rsid w:val="00EA73D0"/>
    <w:rsid w:val="00EB7279"/>
    <w:rsid w:val="00EC1F28"/>
    <w:rsid w:val="00EC3752"/>
    <w:rsid w:val="00EC721B"/>
    <w:rsid w:val="00ED05CC"/>
    <w:rsid w:val="00ED5D4D"/>
    <w:rsid w:val="00EF28F2"/>
    <w:rsid w:val="00F06E92"/>
    <w:rsid w:val="00F3168E"/>
    <w:rsid w:val="00F472D3"/>
    <w:rsid w:val="00F6574A"/>
    <w:rsid w:val="00F73DDD"/>
    <w:rsid w:val="00F937E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BD3AE-09A1-4565-9CCA-FD536BC2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styleId="Textoindependiente">
    <w:name w:val="Body Text"/>
    <w:basedOn w:val="Normal"/>
    <w:link w:val="TextoindependienteCar"/>
    <w:uiPriority w:val="1"/>
    <w:qFormat/>
    <w:rsid w:val="00103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3"/>
      <w:szCs w:val="1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031"/>
    <w:rPr>
      <w:rFonts w:ascii="Times New Roman" w:eastAsia="Times New Roman" w:hAnsi="Times New Roman" w:cs="Times New Roman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Usuario de Windows</cp:lastModifiedBy>
  <cp:revision>2</cp:revision>
  <dcterms:created xsi:type="dcterms:W3CDTF">2020-09-21T19:28:00Z</dcterms:created>
  <dcterms:modified xsi:type="dcterms:W3CDTF">2020-09-21T19:28:00Z</dcterms:modified>
</cp:coreProperties>
</file>