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288" w:type="dxa"/>
        <w:tblLayout w:type="fixed"/>
        <w:tblLook w:val="04A0" w:firstRow="1" w:lastRow="0" w:firstColumn="1" w:lastColumn="0" w:noHBand="0" w:noVBand="1"/>
      </w:tblPr>
      <w:tblGrid>
        <w:gridCol w:w="3096"/>
        <w:gridCol w:w="556"/>
        <w:gridCol w:w="992"/>
        <w:gridCol w:w="1548"/>
        <w:gridCol w:w="3096"/>
      </w:tblGrid>
      <w:tr w:rsidR="00364DA4" w:rsidRPr="005657CE" w:rsidTr="009E237A">
        <w:tc>
          <w:tcPr>
            <w:tcW w:w="9288" w:type="dxa"/>
            <w:gridSpan w:val="5"/>
            <w:shd w:val="clear" w:color="auto" w:fill="D9D9D9" w:themeFill="background1" w:themeFillShade="D9"/>
          </w:tcPr>
          <w:p w:rsidR="00364DA4" w:rsidRPr="005657CE" w:rsidRDefault="00364DA4" w:rsidP="00364DA4">
            <w:pPr>
              <w:spacing w:before="40" w:after="40"/>
              <w:jc w:val="center"/>
              <w:rPr>
                <w:rFonts w:cstheme="minorHAnsi"/>
                <w:b/>
                <w:sz w:val="20"/>
                <w:szCs w:val="20"/>
              </w:rPr>
            </w:pPr>
            <w:r w:rsidRPr="005657CE">
              <w:rPr>
                <w:rFonts w:cstheme="minorHAnsi"/>
                <w:b/>
                <w:sz w:val="20"/>
                <w:szCs w:val="20"/>
              </w:rPr>
              <w:t>PROGRAMA</w:t>
            </w:r>
            <w:r w:rsidR="00A8730B" w:rsidRPr="005657CE">
              <w:rPr>
                <w:rFonts w:cstheme="minorHAnsi"/>
                <w:b/>
                <w:sz w:val="20"/>
                <w:szCs w:val="20"/>
              </w:rPr>
              <w:t xml:space="preserve"> - Semestre </w:t>
            </w:r>
            <w:r w:rsidR="00B47486" w:rsidRPr="005657CE">
              <w:rPr>
                <w:rFonts w:cstheme="minorHAnsi"/>
                <w:b/>
                <w:sz w:val="20"/>
                <w:szCs w:val="20"/>
              </w:rPr>
              <w:t xml:space="preserve">OTOÑO </w:t>
            </w:r>
            <w:r w:rsidR="00A8730B" w:rsidRPr="005657CE">
              <w:rPr>
                <w:rFonts w:cstheme="minorHAnsi"/>
                <w:b/>
                <w:sz w:val="20"/>
                <w:szCs w:val="20"/>
              </w:rPr>
              <w:t>20</w:t>
            </w:r>
            <w:r w:rsidR="008E27DE" w:rsidRPr="005657CE">
              <w:rPr>
                <w:rFonts w:cstheme="minorHAnsi"/>
                <w:b/>
                <w:sz w:val="20"/>
                <w:szCs w:val="20"/>
              </w:rPr>
              <w:t>20</w:t>
            </w:r>
          </w:p>
          <w:p w:rsidR="00637857" w:rsidRPr="005657CE" w:rsidRDefault="00637857" w:rsidP="00364DA4">
            <w:pPr>
              <w:spacing w:before="40" w:after="40"/>
              <w:jc w:val="center"/>
              <w:rPr>
                <w:rFonts w:cstheme="minorHAnsi"/>
                <w:b/>
                <w:sz w:val="20"/>
                <w:szCs w:val="20"/>
              </w:rPr>
            </w:pPr>
          </w:p>
        </w:tc>
      </w:tr>
      <w:tr w:rsidR="006B387D" w:rsidRPr="005657CE" w:rsidTr="009E237A">
        <w:tc>
          <w:tcPr>
            <w:tcW w:w="9288" w:type="dxa"/>
            <w:gridSpan w:val="5"/>
          </w:tcPr>
          <w:p w:rsidR="006B387D" w:rsidRPr="005657CE" w:rsidRDefault="006B387D" w:rsidP="00CA4BF1">
            <w:pPr>
              <w:pStyle w:val="Prrafodelista"/>
              <w:numPr>
                <w:ilvl w:val="0"/>
                <w:numId w:val="10"/>
              </w:numPr>
              <w:spacing w:before="40" w:after="40"/>
              <w:rPr>
                <w:rFonts w:cstheme="minorHAnsi"/>
                <w:b/>
                <w:sz w:val="20"/>
                <w:szCs w:val="20"/>
              </w:rPr>
            </w:pPr>
            <w:r w:rsidRPr="005657CE">
              <w:rPr>
                <w:rFonts w:cstheme="minorHAnsi"/>
                <w:b/>
                <w:sz w:val="20"/>
                <w:szCs w:val="20"/>
              </w:rPr>
              <w:t>Nombre de la Actividad Curricular:</w:t>
            </w:r>
            <w:r w:rsidRPr="005657CE">
              <w:rPr>
                <w:rFonts w:cstheme="minorHAnsi"/>
                <w:sz w:val="20"/>
                <w:szCs w:val="20"/>
              </w:rPr>
              <w:t xml:space="preserve"> </w:t>
            </w:r>
            <w:r w:rsidR="009D22AB" w:rsidRPr="005657CE">
              <w:rPr>
                <w:rFonts w:cstheme="minorHAnsi"/>
                <w:b/>
                <w:sz w:val="20"/>
                <w:szCs w:val="20"/>
              </w:rPr>
              <w:t xml:space="preserve">GEOGRAFÍA </w:t>
            </w:r>
            <w:r w:rsidR="008E27DE" w:rsidRPr="005657CE">
              <w:rPr>
                <w:rFonts w:cstheme="minorHAnsi"/>
                <w:b/>
                <w:sz w:val="20"/>
                <w:szCs w:val="20"/>
              </w:rPr>
              <w:t>URBANA</w:t>
            </w:r>
            <w:r w:rsidR="00CA4BF1" w:rsidRPr="005657CE">
              <w:rPr>
                <w:rFonts w:cstheme="minorHAnsi"/>
                <w:b/>
                <w:sz w:val="20"/>
                <w:szCs w:val="20"/>
              </w:rPr>
              <w:t xml:space="preserve"> </w:t>
            </w:r>
            <w:r w:rsidRPr="005657CE">
              <w:rPr>
                <w:rFonts w:cstheme="minorHAnsi"/>
                <w:b/>
                <w:sz w:val="20"/>
                <w:szCs w:val="20"/>
              </w:rPr>
              <w:t>(AUG –</w:t>
            </w:r>
            <w:r w:rsidR="008E27DE" w:rsidRPr="005657CE">
              <w:rPr>
                <w:rFonts w:cstheme="minorHAnsi"/>
                <w:b/>
                <w:sz w:val="20"/>
                <w:szCs w:val="20"/>
              </w:rPr>
              <w:t>60003-1</w:t>
            </w:r>
            <w:r w:rsidRPr="005657CE">
              <w:rPr>
                <w:rFonts w:cstheme="minorHAnsi"/>
                <w:b/>
                <w:sz w:val="20"/>
                <w:szCs w:val="20"/>
              </w:rPr>
              <w:t>)</w:t>
            </w:r>
          </w:p>
        </w:tc>
      </w:tr>
      <w:tr w:rsidR="006B387D" w:rsidRPr="005657CE" w:rsidTr="009E237A">
        <w:tc>
          <w:tcPr>
            <w:tcW w:w="9288" w:type="dxa"/>
            <w:gridSpan w:val="5"/>
          </w:tcPr>
          <w:p w:rsidR="006B387D" w:rsidRPr="005657CE" w:rsidRDefault="006B387D" w:rsidP="00CA4BF1">
            <w:pPr>
              <w:pStyle w:val="Prrafodelista"/>
              <w:numPr>
                <w:ilvl w:val="0"/>
                <w:numId w:val="10"/>
              </w:numPr>
              <w:spacing w:before="40" w:after="40"/>
              <w:rPr>
                <w:rFonts w:cstheme="minorHAnsi"/>
                <w:b/>
                <w:sz w:val="20"/>
                <w:szCs w:val="20"/>
              </w:rPr>
            </w:pPr>
            <w:r w:rsidRPr="005657CE">
              <w:rPr>
                <w:rFonts w:cstheme="minorHAnsi"/>
                <w:b/>
                <w:sz w:val="20"/>
                <w:szCs w:val="20"/>
              </w:rPr>
              <w:t xml:space="preserve">Nombre de la Actividad en Inglés:  </w:t>
            </w:r>
            <w:r w:rsidR="008E27DE" w:rsidRPr="005657CE">
              <w:rPr>
                <w:rFonts w:eastAsia="Cambria" w:cstheme="minorHAnsi"/>
                <w:b/>
                <w:sz w:val="20"/>
                <w:szCs w:val="20"/>
              </w:rPr>
              <w:t>URBANA GEOGRAPHY</w:t>
            </w:r>
          </w:p>
        </w:tc>
      </w:tr>
      <w:tr w:rsidR="006B387D" w:rsidRPr="005657CE" w:rsidTr="009E237A">
        <w:tc>
          <w:tcPr>
            <w:tcW w:w="9288" w:type="dxa"/>
            <w:gridSpan w:val="5"/>
          </w:tcPr>
          <w:p w:rsidR="006B387D" w:rsidRPr="005657CE" w:rsidRDefault="006B387D" w:rsidP="006B387D">
            <w:pPr>
              <w:pStyle w:val="Prrafodelista"/>
              <w:numPr>
                <w:ilvl w:val="0"/>
                <w:numId w:val="10"/>
              </w:numPr>
              <w:spacing w:before="40" w:after="40"/>
              <w:rPr>
                <w:rFonts w:cstheme="minorHAnsi"/>
                <w:b/>
                <w:sz w:val="20"/>
                <w:szCs w:val="20"/>
              </w:rPr>
            </w:pPr>
            <w:r w:rsidRPr="005657CE">
              <w:rPr>
                <w:rFonts w:cstheme="minorHAnsi"/>
                <w:b/>
                <w:sz w:val="20"/>
                <w:szCs w:val="20"/>
              </w:rPr>
              <w:t>Unidad Académica/Organismo de la unidad académica que lo desarrolla:</w:t>
            </w:r>
          </w:p>
          <w:p w:rsidR="006B387D" w:rsidRPr="005657CE" w:rsidRDefault="006B387D" w:rsidP="006B387D">
            <w:pPr>
              <w:pStyle w:val="Prrafodelista"/>
              <w:spacing w:before="40" w:after="40"/>
              <w:rPr>
                <w:rFonts w:cstheme="minorHAnsi"/>
                <w:sz w:val="20"/>
                <w:szCs w:val="20"/>
              </w:rPr>
            </w:pPr>
            <w:r w:rsidRPr="005657CE">
              <w:rPr>
                <w:rFonts w:cstheme="minorHAnsi"/>
                <w:sz w:val="20"/>
                <w:szCs w:val="20"/>
              </w:rPr>
              <w:t>Escuela de Pregrado</w:t>
            </w:r>
            <w:r w:rsidR="006B67D1" w:rsidRPr="005657CE">
              <w:rPr>
                <w:rFonts w:cstheme="minorHAnsi"/>
                <w:sz w:val="20"/>
                <w:szCs w:val="20"/>
              </w:rPr>
              <w:t xml:space="preserve"> – Carrera de Geografía</w:t>
            </w:r>
          </w:p>
        </w:tc>
      </w:tr>
      <w:tr w:rsidR="0025438E" w:rsidRPr="005657CE" w:rsidTr="009E237A">
        <w:tc>
          <w:tcPr>
            <w:tcW w:w="4644" w:type="dxa"/>
            <w:gridSpan w:val="3"/>
          </w:tcPr>
          <w:p w:rsidR="0025438E" w:rsidRPr="005657CE" w:rsidRDefault="0025438E" w:rsidP="0025438E">
            <w:pPr>
              <w:pStyle w:val="Prrafodelista"/>
              <w:numPr>
                <w:ilvl w:val="0"/>
                <w:numId w:val="10"/>
              </w:numPr>
              <w:spacing w:before="40" w:after="40"/>
              <w:rPr>
                <w:rFonts w:cstheme="minorHAnsi"/>
                <w:b/>
                <w:sz w:val="20"/>
                <w:szCs w:val="20"/>
              </w:rPr>
            </w:pPr>
            <w:r w:rsidRPr="005657CE">
              <w:rPr>
                <w:rFonts w:cstheme="minorHAnsi"/>
                <w:b/>
                <w:sz w:val="20"/>
                <w:szCs w:val="20"/>
              </w:rPr>
              <w:t xml:space="preserve">Tipo de Créditos: </w:t>
            </w:r>
            <w:r w:rsidRPr="005657CE">
              <w:rPr>
                <w:rFonts w:cstheme="minorHAnsi"/>
                <w:sz w:val="20"/>
                <w:szCs w:val="20"/>
              </w:rPr>
              <w:t>SCT</w:t>
            </w:r>
          </w:p>
        </w:tc>
        <w:tc>
          <w:tcPr>
            <w:tcW w:w="4644" w:type="dxa"/>
            <w:gridSpan w:val="2"/>
          </w:tcPr>
          <w:p w:rsidR="0025438E" w:rsidRPr="005657CE" w:rsidRDefault="0025438E" w:rsidP="00B4611D">
            <w:pPr>
              <w:spacing w:before="40" w:after="40"/>
              <w:rPr>
                <w:rFonts w:cstheme="minorHAnsi"/>
                <w:b/>
                <w:sz w:val="20"/>
                <w:szCs w:val="20"/>
              </w:rPr>
            </w:pPr>
            <w:r w:rsidRPr="005657CE">
              <w:rPr>
                <w:rFonts w:cstheme="minorHAnsi"/>
                <w:b/>
                <w:sz w:val="20"/>
                <w:szCs w:val="20"/>
              </w:rPr>
              <w:t xml:space="preserve"> Créditos: </w:t>
            </w:r>
            <w:r w:rsidR="00B4611D" w:rsidRPr="005657CE">
              <w:rPr>
                <w:rFonts w:cstheme="minorHAnsi"/>
                <w:sz w:val="20"/>
                <w:szCs w:val="20"/>
              </w:rPr>
              <w:t>6</w:t>
            </w:r>
          </w:p>
        </w:tc>
      </w:tr>
      <w:tr w:rsidR="006B387D" w:rsidRPr="005657CE" w:rsidTr="009E237A">
        <w:tc>
          <w:tcPr>
            <w:tcW w:w="3096" w:type="dxa"/>
          </w:tcPr>
          <w:p w:rsidR="0025438E" w:rsidRPr="005657CE" w:rsidRDefault="006B387D" w:rsidP="0025438E">
            <w:pPr>
              <w:pStyle w:val="Prrafodelista"/>
              <w:numPr>
                <w:ilvl w:val="0"/>
                <w:numId w:val="10"/>
              </w:numPr>
              <w:spacing w:before="40" w:after="40"/>
              <w:rPr>
                <w:rFonts w:cstheme="minorHAnsi"/>
                <w:b/>
                <w:sz w:val="20"/>
                <w:szCs w:val="20"/>
              </w:rPr>
            </w:pPr>
            <w:r w:rsidRPr="005657CE">
              <w:rPr>
                <w:rFonts w:cstheme="minorHAnsi"/>
                <w:b/>
                <w:sz w:val="20"/>
                <w:szCs w:val="20"/>
              </w:rPr>
              <w:t xml:space="preserve">Horas de trabajo: </w:t>
            </w:r>
          </w:p>
          <w:p w:rsidR="006B387D" w:rsidRPr="005657CE" w:rsidRDefault="00B4611D" w:rsidP="00B4611D">
            <w:pPr>
              <w:pStyle w:val="Prrafodelista"/>
              <w:spacing w:before="40" w:after="40"/>
              <w:rPr>
                <w:rFonts w:cstheme="minorHAnsi"/>
                <w:sz w:val="20"/>
                <w:szCs w:val="20"/>
              </w:rPr>
            </w:pPr>
            <w:r w:rsidRPr="005657CE">
              <w:rPr>
                <w:rFonts w:cstheme="minorHAnsi"/>
                <w:sz w:val="20"/>
                <w:szCs w:val="20"/>
              </w:rPr>
              <w:t xml:space="preserve">9 </w:t>
            </w:r>
            <w:r w:rsidR="006B387D" w:rsidRPr="005657CE">
              <w:rPr>
                <w:rFonts w:cstheme="minorHAnsi"/>
                <w:sz w:val="20"/>
                <w:szCs w:val="20"/>
              </w:rPr>
              <w:t>horas/semana</w:t>
            </w:r>
          </w:p>
        </w:tc>
        <w:tc>
          <w:tcPr>
            <w:tcW w:w="3096" w:type="dxa"/>
            <w:gridSpan w:val="3"/>
          </w:tcPr>
          <w:p w:rsidR="0025438E" w:rsidRPr="005657CE" w:rsidRDefault="0025438E" w:rsidP="0025438E">
            <w:pPr>
              <w:spacing w:before="40" w:after="40"/>
              <w:jc w:val="both"/>
              <w:rPr>
                <w:rFonts w:cstheme="minorHAnsi"/>
                <w:b/>
                <w:sz w:val="20"/>
                <w:szCs w:val="20"/>
              </w:rPr>
            </w:pPr>
            <w:r w:rsidRPr="005657CE">
              <w:rPr>
                <w:rFonts w:cstheme="minorHAnsi"/>
                <w:b/>
                <w:sz w:val="20"/>
                <w:szCs w:val="20"/>
              </w:rPr>
              <w:t>Docencia Directa/Indirecta:</w:t>
            </w:r>
          </w:p>
          <w:p w:rsidR="006B387D" w:rsidRPr="005657CE" w:rsidRDefault="003B6AFC" w:rsidP="003B6AFC">
            <w:pPr>
              <w:spacing w:before="40" w:after="40"/>
              <w:jc w:val="center"/>
              <w:rPr>
                <w:rFonts w:cstheme="minorHAnsi"/>
                <w:b/>
                <w:sz w:val="20"/>
                <w:szCs w:val="20"/>
              </w:rPr>
            </w:pPr>
            <w:r w:rsidRPr="005657CE">
              <w:rPr>
                <w:rFonts w:cstheme="minorHAnsi"/>
                <w:sz w:val="20"/>
                <w:szCs w:val="20"/>
              </w:rPr>
              <w:t>4</w:t>
            </w:r>
            <w:r w:rsidR="00B4611D" w:rsidRPr="005657CE">
              <w:rPr>
                <w:rFonts w:cstheme="minorHAnsi"/>
                <w:sz w:val="20"/>
                <w:szCs w:val="20"/>
              </w:rPr>
              <w:t xml:space="preserve">,5 horas DD / </w:t>
            </w:r>
            <w:r w:rsidRPr="005657CE">
              <w:rPr>
                <w:rFonts w:cstheme="minorHAnsi"/>
                <w:sz w:val="20"/>
                <w:szCs w:val="20"/>
              </w:rPr>
              <w:t>4</w:t>
            </w:r>
            <w:r w:rsidR="0025438E" w:rsidRPr="005657CE">
              <w:rPr>
                <w:rFonts w:cstheme="minorHAnsi"/>
                <w:sz w:val="20"/>
                <w:szCs w:val="20"/>
              </w:rPr>
              <w:t>,5 horas DI</w:t>
            </w:r>
          </w:p>
        </w:tc>
        <w:tc>
          <w:tcPr>
            <w:tcW w:w="3096" w:type="dxa"/>
          </w:tcPr>
          <w:p w:rsidR="0025438E" w:rsidRPr="005657CE" w:rsidRDefault="0025438E" w:rsidP="0025438E">
            <w:pPr>
              <w:spacing w:before="40" w:after="40"/>
              <w:jc w:val="both"/>
              <w:rPr>
                <w:rFonts w:cstheme="minorHAnsi"/>
                <w:b/>
                <w:sz w:val="20"/>
                <w:szCs w:val="20"/>
              </w:rPr>
            </w:pPr>
            <w:r w:rsidRPr="005657CE">
              <w:rPr>
                <w:rFonts w:cstheme="minorHAnsi"/>
                <w:b/>
                <w:sz w:val="20"/>
                <w:szCs w:val="20"/>
              </w:rPr>
              <w:t>Docencia Directa (DD):</w:t>
            </w:r>
          </w:p>
          <w:p w:rsidR="0025438E" w:rsidRPr="005657CE" w:rsidRDefault="0025438E" w:rsidP="0025438E">
            <w:pPr>
              <w:pStyle w:val="Prrafodelista"/>
              <w:numPr>
                <w:ilvl w:val="0"/>
                <w:numId w:val="9"/>
              </w:numPr>
              <w:spacing w:before="40" w:after="40"/>
              <w:ind w:left="175" w:hanging="141"/>
              <w:rPr>
                <w:rFonts w:cstheme="minorHAnsi"/>
                <w:sz w:val="20"/>
                <w:szCs w:val="20"/>
              </w:rPr>
            </w:pPr>
            <w:r w:rsidRPr="005657CE">
              <w:rPr>
                <w:rFonts w:cstheme="minorHAnsi"/>
                <w:sz w:val="20"/>
                <w:szCs w:val="20"/>
              </w:rPr>
              <w:t xml:space="preserve">Cátedra: </w:t>
            </w:r>
            <w:r w:rsidR="003B6AFC" w:rsidRPr="005657CE">
              <w:rPr>
                <w:rFonts w:cstheme="minorHAnsi"/>
                <w:sz w:val="20"/>
                <w:szCs w:val="20"/>
              </w:rPr>
              <w:t>1,5</w:t>
            </w:r>
            <w:r w:rsidR="00614B30" w:rsidRPr="005657CE">
              <w:rPr>
                <w:rFonts w:cstheme="minorHAnsi"/>
                <w:sz w:val="20"/>
                <w:szCs w:val="20"/>
              </w:rPr>
              <w:t xml:space="preserve"> </w:t>
            </w:r>
            <w:r w:rsidRPr="005657CE">
              <w:rPr>
                <w:rFonts w:cstheme="minorHAnsi"/>
                <w:sz w:val="20"/>
                <w:szCs w:val="20"/>
              </w:rPr>
              <w:t>horas</w:t>
            </w:r>
          </w:p>
          <w:p w:rsidR="006B387D" w:rsidRPr="005657CE" w:rsidRDefault="0025438E" w:rsidP="0025438E">
            <w:pPr>
              <w:pStyle w:val="Prrafodelista"/>
              <w:numPr>
                <w:ilvl w:val="0"/>
                <w:numId w:val="9"/>
              </w:numPr>
              <w:spacing w:before="40" w:after="40"/>
              <w:ind w:left="185" w:hanging="142"/>
              <w:rPr>
                <w:rFonts w:cstheme="minorHAnsi"/>
                <w:b/>
                <w:sz w:val="20"/>
                <w:szCs w:val="20"/>
              </w:rPr>
            </w:pPr>
            <w:r w:rsidRPr="005657CE">
              <w:rPr>
                <w:rFonts w:cstheme="minorHAnsi"/>
                <w:sz w:val="20"/>
                <w:szCs w:val="20"/>
              </w:rPr>
              <w:t>Ayudantía: 1,5 horas</w:t>
            </w:r>
          </w:p>
          <w:p w:rsidR="00B4611D" w:rsidRPr="005657CE" w:rsidRDefault="00614B30" w:rsidP="00614B30">
            <w:pPr>
              <w:pStyle w:val="Prrafodelista"/>
              <w:numPr>
                <w:ilvl w:val="0"/>
                <w:numId w:val="9"/>
              </w:numPr>
              <w:spacing w:before="40" w:after="40"/>
              <w:ind w:left="185" w:hanging="142"/>
              <w:rPr>
                <w:rFonts w:cstheme="minorHAnsi"/>
                <w:b/>
                <w:sz w:val="20"/>
                <w:szCs w:val="20"/>
              </w:rPr>
            </w:pPr>
            <w:r w:rsidRPr="005657CE">
              <w:rPr>
                <w:rFonts w:cstheme="minorHAnsi"/>
                <w:sz w:val="20"/>
                <w:szCs w:val="20"/>
              </w:rPr>
              <w:t>Terreno: 1</w:t>
            </w:r>
            <w:r w:rsidR="003B6AFC" w:rsidRPr="005657CE">
              <w:rPr>
                <w:rFonts w:cstheme="minorHAnsi"/>
                <w:sz w:val="20"/>
                <w:szCs w:val="20"/>
              </w:rPr>
              <w:t>,5</w:t>
            </w:r>
            <w:r w:rsidRPr="005657CE">
              <w:rPr>
                <w:rFonts w:cstheme="minorHAnsi"/>
                <w:sz w:val="20"/>
                <w:szCs w:val="20"/>
              </w:rPr>
              <w:t xml:space="preserve"> hora</w:t>
            </w:r>
          </w:p>
        </w:tc>
      </w:tr>
      <w:tr w:rsidR="009E237A" w:rsidRPr="005657CE" w:rsidTr="009E237A">
        <w:tc>
          <w:tcPr>
            <w:tcW w:w="9288" w:type="dxa"/>
            <w:gridSpan w:val="5"/>
          </w:tcPr>
          <w:p w:rsidR="009E237A" w:rsidRPr="005657CE" w:rsidRDefault="00AD10F8" w:rsidP="00A8730B">
            <w:pPr>
              <w:spacing w:before="40" w:after="40"/>
              <w:jc w:val="both"/>
              <w:rPr>
                <w:rFonts w:cstheme="minorHAnsi"/>
                <w:sz w:val="20"/>
                <w:szCs w:val="20"/>
              </w:rPr>
            </w:pPr>
            <w:r w:rsidRPr="005657CE">
              <w:rPr>
                <w:rFonts w:cstheme="minorHAnsi"/>
                <w:b/>
                <w:sz w:val="20"/>
                <w:szCs w:val="20"/>
              </w:rPr>
              <w:t>Profesora:</w:t>
            </w:r>
            <w:r w:rsidR="009E237A" w:rsidRPr="005657CE">
              <w:rPr>
                <w:rFonts w:cstheme="minorHAnsi"/>
                <w:b/>
                <w:sz w:val="20"/>
                <w:szCs w:val="20"/>
              </w:rPr>
              <w:t xml:space="preserve">  </w:t>
            </w:r>
            <w:r w:rsidR="00CA4BF1" w:rsidRPr="005657CE">
              <w:rPr>
                <w:rFonts w:cstheme="minorHAnsi"/>
                <w:b/>
                <w:sz w:val="20"/>
                <w:szCs w:val="20"/>
              </w:rPr>
              <w:t>Dra. Yasna Contreras</w:t>
            </w:r>
            <w:r w:rsidR="00A8730B" w:rsidRPr="005657CE">
              <w:rPr>
                <w:rFonts w:cstheme="minorHAnsi"/>
                <w:b/>
                <w:sz w:val="20"/>
                <w:szCs w:val="20"/>
              </w:rPr>
              <w:t xml:space="preserve"> </w:t>
            </w:r>
          </w:p>
          <w:p w:rsidR="00AD10F8" w:rsidRPr="005657CE" w:rsidRDefault="00AD10F8" w:rsidP="00A8730B">
            <w:pPr>
              <w:spacing w:before="40" w:after="40"/>
              <w:jc w:val="both"/>
              <w:rPr>
                <w:rFonts w:cstheme="minorHAnsi"/>
                <w:sz w:val="20"/>
                <w:szCs w:val="20"/>
              </w:rPr>
            </w:pPr>
            <w:r w:rsidRPr="005657CE">
              <w:rPr>
                <w:rFonts w:cstheme="minorHAnsi"/>
                <w:b/>
                <w:sz w:val="20"/>
                <w:szCs w:val="20"/>
              </w:rPr>
              <w:t>Ayudante:</w:t>
            </w:r>
            <w:r w:rsidRPr="005657CE">
              <w:rPr>
                <w:rFonts w:cstheme="minorHAnsi"/>
                <w:sz w:val="20"/>
                <w:szCs w:val="20"/>
              </w:rPr>
              <w:t xml:space="preserve"> Daniel González </w:t>
            </w:r>
          </w:p>
          <w:p w:rsidR="00637857" w:rsidRPr="005657CE" w:rsidRDefault="00637857" w:rsidP="00A8730B">
            <w:pPr>
              <w:spacing w:before="40" w:after="40"/>
              <w:jc w:val="both"/>
              <w:rPr>
                <w:rFonts w:cstheme="minorHAnsi"/>
                <w:sz w:val="20"/>
                <w:szCs w:val="20"/>
              </w:rPr>
            </w:pPr>
          </w:p>
        </w:tc>
      </w:tr>
      <w:tr w:rsidR="0025438E" w:rsidRPr="005657CE" w:rsidTr="009E237A">
        <w:tc>
          <w:tcPr>
            <w:tcW w:w="9288" w:type="dxa"/>
            <w:gridSpan w:val="5"/>
            <w:tcBorders>
              <w:bottom w:val="single" w:sz="4" w:space="0" w:color="auto"/>
            </w:tcBorders>
          </w:tcPr>
          <w:p w:rsidR="0025438E" w:rsidRPr="005657CE" w:rsidRDefault="0025438E" w:rsidP="002A38B7">
            <w:pPr>
              <w:pStyle w:val="Prrafodelista"/>
              <w:numPr>
                <w:ilvl w:val="0"/>
                <w:numId w:val="11"/>
              </w:numPr>
              <w:spacing w:before="40" w:after="40"/>
              <w:rPr>
                <w:rFonts w:cstheme="minorHAnsi"/>
                <w:sz w:val="20"/>
                <w:szCs w:val="20"/>
              </w:rPr>
            </w:pPr>
            <w:r w:rsidRPr="005657CE">
              <w:rPr>
                <w:rFonts w:cstheme="minorHAnsi"/>
                <w:b/>
                <w:sz w:val="20"/>
                <w:szCs w:val="20"/>
              </w:rPr>
              <w:t xml:space="preserve">Requisitos:  </w:t>
            </w:r>
            <w:r w:rsidR="002A38B7" w:rsidRPr="005657CE">
              <w:rPr>
                <w:rFonts w:cstheme="minorHAnsi"/>
                <w:sz w:val="20"/>
                <w:szCs w:val="20"/>
              </w:rPr>
              <w:t xml:space="preserve">Fundamentos de </w:t>
            </w:r>
            <w:r w:rsidR="002A38B7" w:rsidRPr="00AE3E9C">
              <w:rPr>
                <w:rFonts w:cstheme="minorHAnsi"/>
                <w:b/>
                <w:sz w:val="20"/>
                <w:szCs w:val="20"/>
              </w:rPr>
              <w:t xml:space="preserve">Geografía </w:t>
            </w:r>
            <w:r w:rsidR="00AE3E9C" w:rsidRPr="00AE3E9C">
              <w:rPr>
                <w:rFonts w:cstheme="minorHAnsi"/>
                <w:b/>
                <w:sz w:val="20"/>
                <w:szCs w:val="20"/>
              </w:rPr>
              <w:t>URBANA</w:t>
            </w:r>
            <w:r w:rsidR="00AE3E9C">
              <w:rPr>
                <w:rFonts w:cstheme="minorHAnsi"/>
                <w:sz w:val="20"/>
                <w:szCs w:val="20"/>
              </w:rPr>
              <w:t xml:space="preserve"> </w:t>
            </w:r>
          </w:p>
        </w:tc>
      </w:tr>
      <w:tr w:rsidR="00364DA4" w:rsidRPr="005657CE" w:rsidTr="009E237A">
        <w:trPr>
          <w:trHeight w:val="1528"/>
        </w:trPr>
        <w:tc>
          <w:tcPr>
            <w:tcW w:w="3652" w:type="dxa"/>
            <w:gridSpan w:val="2"/>
          </w:tcPr>
          <w:p w:rsidR="00364DA4" w:rsidRPr="005657CE" w:rsidRDefault="0025438E" w:rsidP="0025438E">
            <w:pPr>
              <w:spacing w:before="40" w:after="40"/>
              <w:jc w:val="both"/>
              <w:rPr>
                <w:rFonts w:cstheme="minorHAnsi"/>
                <w:b/>
                <w:sz w:val="20"/>
                <w:szCs w:val="20"/>
              </w:rPr>
            </w:pPr>
            <w:r w:rsidRPr="005657CE">
              <w:rPr>
                <w:rFonts w:cstheme="minorHAnsi"/>
                <w:b/>
                <w:sz w:val="20"/>
                <w:szCs w:val="20"/>
              </w:rPr>
              <w:t>7. Propósito general del curso</w:t>
            </w:r>
          </w:p>
        </w:tc>
        <w:tc>
          <w:tcPr>
            <w:tcW w:w="5636" w:type="dxa"/>
            <w:gridSpan w:val="3"/>
          </w:tcPr>
          <w:p w:rsidR="008E27DE" w:rsidRPr="005657CE" w:rsidRDefault="004B2215" w:rsidP="008E27DE">
            <w:pPr>
              <w:spacing w:before="40" w:after="40"/>
              <w:jc w:val="both"/>
              <w:rPr>
                <w:rFonts w:cstheme="minorHAnsi"/>
                <w:sz w:val="20"/>
                <w:szCs w:val="20"/>
              </w:rPr>
            </w:pPr>
            <w:r w:rsidRPr="005657CE">
              <w:rPr>
                <w:rFonts w:cstheme="minorHAnsi"/>
                <w:sz w:val="20"/>
                <w:szCs w:val="20"/>
              </w:rPr>
              <w:t xml:space="preserve">Al finalizar el curso los alumnos manejan las bases teóricas y conceptuales que sustentan a la geografía </w:t>
            </w:r>
            <w:r w:rsidR="008E27DE" w:rsidRPr="005657CE">
              <w:rPr>
                <w:rFonts w:cstheme="minorHAnsi"/>
                <w:sz w:val="20"/>
                <w:szCs w:val="20"/>
              </w:rPr>
              <w:t>urbana</w:t>
            </w:r>
            <w:r w:rsidRPr="005657CE">
              <w:rPr>
                <w:rFonts w:cstheme="minorHAnsi"/>
                <w:sz w:val="20"/>
                <w:szCs w:val="20"/>
              </w:rPr>
              <w:t xml:space="preserve"> como sub-disciplina de la geografía humana</w:t>
            </w:r>
            <w:r w:rsidR="008E27DE" w:rsidRPr="005657CE">
              <w:rPr>
                <w:rFonts w:cstheme="minorHAnsi"/>
                <w:sz w:val="20"/>
                <w:szCs w:val="20"/>
              </w:rPr>
              <w:t xml:space="preserve"> siendo capaces de analizar las diferentes teorías urbanas, el origen de las ciudades y el contexto global de la urbanización y los cambios asociados</w:t>
            </w:r>
          </w:p>
          <w:p w:rsidR="008E27DE" w:rsidRPr="005657CE" w:rsidRDefault="008E27DE" w:rsidP="008E27DE">
            <w:pPr>
              <w:spacing w:before="40" w:after="40"/>
              <w:jc w:val="both"/>
              <w:rPr>
                <w:rFonts w:eastAsia="Cambria" w:cstheme="minorHAnsi"/>
                <w:sz w:val="20"/>
                <w:szCs w:val="20"/>
              </w:rPr>
            </w:pPr>
          </w:p>
        </w:tc>
      </w:tr>
      <w:tr w:rsidR="00364DA4" w:rsidRPr="005657CE" w:rsidTr="009E237A">
        <w:tc>
          <w:tcPr>
            <w:tcW w:w="3652" w:type="dxa"/>
            <w:gridSpan w:val="2"/>
          </w:tcPr>
          <w:p w:rsidR="00364DA4" w:rsidRPr="005657CE" w:rsidRDefault="0025438E" w:rsidP="0025438E">
            <w:pPr>
              <w:spacing w:before="40" w:after="40"/>
              <w:jc w:val="both"/>
              <w:rPr>
                <w:rFonts w:cstheme="minorHAnsi"/>
                <w:b/>
                <w:sz w:val="20"/>
                <w:szCs w:val="20"/>
              </w:rPr>
            </w:pPr>
            <w:r w:rsidRPr="005657CE">
              <w:rPr>
                <w:rFonts w:cstheme="minorHAnsi"/>
                <w:b/>
                <w:sz w:val="20"/>
                <w:szCs w:val="20"/>
              </w:rPr>
              <w:t>8. Competencias a las que contribuye el curso</w:t>
            </w:r>
          </w:p>
        </w:tc>
        <w:tc>
          <w:tcPr>
            <w:tcW w:w="5636" w:type="dxa"/>
            <w:gridSpan w:val="3"/>
          </w:tcPr>
          <w:p w:rsidR="004B2215" w:rsidRPr="005657CE" w:rsidRDefault="004B2215" w:rsidP="004B2215">
            <w:pPr>
              <w:spacing w:line="240" w:lineRule="auto"/>
              <w:rPr>
                <w:rFonts w:cstheme="minorHAnsi"/>
                <w:sz w:val="20"/>
                <w:szCs w:val="20"/>
              </w:rPr>
            </w:pPr>
            <w:r w:rsidRPr="005657CE">
              <w:rPr>
                <w:rFonts w:cstheme="minorHAnsi"/>
                <w:sz w:val="20"/>
                <w:szCs w:val="20"/>
              </w:rPr>
              <w:t xml:space="preserve">I.1 Problematizar </w:t>
            </w:r>
            <w:r w:rsidR="00012F1F" w:rsidRPr="005657CE">
              <w:rPr>
                <w:rFonts w:cstheme="minorHAnsi"/>
                <w:sz w:val="20"/>
                <w:szCs w:val="20"/>
              </w:rPr>
              <w:t xml:space="preserve">el contexto global de la urbanización; las modalidades de crecimiento de las ciudades y el rol de los agentes del cambio.  Esto último se vincula con una perspectiva teórica crítica de la revisión de grandes teóricos, así como de la </w:t>
            </w:r>
            <w:r w:rsidRPr="005657CE">
              <w:rPr>
                <w:rFonts w:cstheme="minorHAnsi"/>
                <w:sz w:val="20"/>
                <w:szCs w:val="20"/>
              </w:rPr>
              <w:t>observación sistemática de</w:t>
            </w:r>
            <w:r w:rsidR="00012F1F" w:rsidRPr="005657CE">
              <w:rPr>
                <w:rFonts w:cstheme="minorHAnsi"/>
                <w:sz w:val="20"/>
                <w:szCs w:val="20"/>
              </w:rPr>
              <w:t>l espacio urbano.</w:t>
            </w:r>
          </w:p>
          <w:p w:rsidR="004B2215" w:rsidRPr="005657CE" w:rsidRDefault="004B2215" w:rsidP="004B2215">
            <w:pPr>
              <w:spacing w:line="240" w:lineRule="auto"/>
              <w:rPr>
                <w:rFonts w:cstheme="minorHAnsi"/>
                <w:sz w:val="20"/>
                <w:szCs w:val="20"/>
              </w:rPr>
            </w:pPr>
            <w:r w:rsidRPr="005657CE">
              <w:rPr>
                <w:rFonts w:cstheme="minorHAnsi"/>
                <w:sz w:val="20"/>
                <w:szCs w:val="20"/>
              </w:rPr>
              <w:t xml:space="preserve">I.2 </w:t>
            </w:r>
            <w:r w:rsidR="00012F1F" w:rsidRPr="005657CE">
              <w:rPr>
                <w:rFonts w:cstheme="minorHAnsi"/>
                <w:sz w:val="20"/>
                <w:szCs w:val="20"/>
              </w:rPr>
              <w:t xml:space="preserve">Analizar perspectivas de crecimiento urbano – regional en latinoamerica y en otros territorios </w:t>
            </w:r>
            <w:r w:rsidRPr="005657CE">
              <w:rPr>
                <w:rFonts w:cstheme="minorHAnsi"/>
                <w:sz w:val="20"/>
                <w:szCs w:val="20"/>
              </w:rPr>
              <w:t xml:space="preserve"> </w:t>
            </w:r>
            <w:r w:rsidR="00012F1F" w:rsidRPr="005657CE">
              <w:rPr>
                <w:rFonts w:cstheme="minorHAnsi"/>
                <w:sz w:val="20"/>
                <w:szCs w:val="20"/>
              </w:rPr>
              <w:t xml:space="preserve">a </w:t>
            </w:r>
            <w:r w:rsidRPr="005657CE">
              <w:rPr>
                <w:rFonts w:cstheme="minorHAnsi"/>
                <w:sz w:val="20"/>
                <w:szCs w:val="20"/>
              </w:rPr>
              <w:t xml:space="preserve">partir de una discusión bibliográfica </w:t>
            </w:r>
            <w:r w:rsidR="00012F1F" w:rsidRPr="005657CE">
              <w:rPr>
                <w:rFonts w:cstheme="minorHAnsi"/>
                <w:sz w:val="20"/>
                <w:szCs w:val="20"/>
              </w:rPr>
              <w:t xml:space="preserve">y la revisión de modelos de crecimiento urbano, precisando así, los cambios que requieren las ciudades para ser sustentables. </w:t>
            </w:r>
          </w:p>
          <w:p w:rsidR="004B2215" w:rsidRPr="005657CE" w:rsidRDefault="004B2215" w:rsidP="004B2215">
            <w:pPr>
              <w:spacing w:line="360" w:lineRule="auto"/>
              <w:jc w:val="both"/>
              <w:rPr>
                <w:rFonts w:cstheme="minorHAnsi"/>
                <w:sz w:val="20"/>
                <w:szCs w:val="20"/>
              </w:rPr>
            </w:pPr>
            <w:r w:rsidRPr="005657CE">
              <w:rPr>
                <w:rFonts w:cstheme="minorHAnsi"/>
                <w:sz w:val="20"/>
                <w:szCs w:val="20"/>
              </w:rPr>
              <w:t xml:space="preserve">C.1 </w:t>
            </w:r>
            <w:r w:rsidR="00012F1F" w:rsidRPr="005657CE">
              <w:rPr>
                <w:rFonts w:cstheme="minorHAnsi"/>
                <w:sz w:val="20"/>
                <w:szCs w:val="20"/>
              </w:rPr>
              <w:t>Analizar y r</w:t>
            </w:r>
            <w:r w:rsidRPr="005657CE">
              <w:rPr>
                <w:rFonts w:cstheme="minorHAnsi"/>
                <w:sz w:val="20"/>
                <w:szCs w:val="20"/>
              </w:rPr>
              <w:t xml:space="preserve">epresentar </w:t>
            </w:r>
            <w:r w:rsidR="00012F1F" w:rsidRPr="005657CE">
              <w:rPr>
                <w:rFonts w:cstheme="minorHAnsi"/>
                <w:sz w:val="20"/>
                <w:szCs w:val="20"/>
              </w:rPr>
              <w:t xml:space="preserve">la estructura urbana y las modalidades de usos del suelo en las ciudades </w:t>
            </w:r>
          </w:p>
          <w:p w:rsidR="00364DA4" w:rsidRPr="005657CE" w:rsidRDefault="004B2215" w:rsidP="004B2215">
            <w:pPr>
              <w:spacing w:line="360" w:lineRule="auto"/>
              <w:jc w:val="both"/>
              <w:rPr>
                <w:rFonts w:cstheme="minorHAnsi"/>
                <w:sz w:val="20"/>
                <w:szCs w:val="20"/>
              </w:rPr>
            </w:pPr>
            <w:r w:rsidRPr="005657CE">
              <w:rPr>
                <w:rFonts w:cstheme="minorHAnsi"/>
                <w:sz w:val="20"/>
                <w:szCs w:val="20"/>
              </w:rPr>
              <w:t xml:space="preserve">C.2 Adecuar el lenguaje </w:t>
            </w:r>
            <w:r w:rsidR="00012F1F" w:rsidRPr="005657CE">
              <w:rPr>
                <w:rFonts w:cstheme="minorHAnsi"/>
                <w:sz w:val="20"/>
                <w:szCs w:val="20"/>
              </w:rPr>
              <w:t>de la geografía urbana</w:t>
            </w:r>
            <w:r w:rsidRPr="005657CE">
              <w:rPr>
                <w:rFonts w:cstheme="minorHAnsi"/>
                <w:sz w:val="20"/>
                <w:szCs w:val="20"/>
              </w:rPr>
              <w:t xml:space="preserve"> a las diferentes audiencias</w:t>
            </w:r>
          </w:p>
        </w:tc>
      </w:tr>
      <w:tr w:rsidR="00364DA4" w:rsidRPr="005657CE" w:rsidTr="009E237A">
        <w:tc>
          <w:tcPr>
            <w:tcW w:w="3652" w:type="dxa"/>
            <w:gridSpan w:val="2"/>
          </w:tcPr>
          <w:p w:rsidR="00364DA4" w:rsidRPr="005657CE" w:rsidRDefault="0025438E" w:rsidP="0025438E">
            <w:pPr>
              <w:spacing w:before="40" w:after="40"/>
              <w:rPr>
                <w:rFonts w:cstheme="minorHAnsi"/>
                <w:b/>
                <w:sz w:val="20"/>
                <w:szCs w:val="20"/>
              </w:rPr>
            </w:pPr>
            <w:r w:rsidRPr="005657CE">
              <w:rPr>
                <w:rFonts w:cstheme="minorHAnsi"/>
                <w:b/>
                <w:sz w:val="20"/>
                <w:szCs w:val="20"/>
              </w:rPr>
              <w:t>9. Subcompetencias</w:t>
            </w:r>
          </w:p>
        </w:tc>
        <w:tc>
          <w:tcPr>
            <w:tcW w:w="5636" w:type="dxa"/>
            <w:gridSpan w:val="3"/>
            <w:shd w:val="clear" w:color="auto" w:fill="auto"/>
          </w:tcPr>
          <w:p w:rsidR="004B2215" w:rsidRPr="005657CE" w:rsidRDefault="004B2215" w:rsidP="004B2215">
            <w:pPr>
              <w:spacing w:line="240" w:lineRule="auto"/>
              <w:rPr>
                <w:rFonts w:cstheme="minorHAnsi"/>
                <w:sz w:val="20"/>
                <w:szCs w:val="20"/>
              </w:rPr>
            </w:pPr>
            <w:r w:rsidRPr="005657CE">
              <w:rPr>
                <w:rFonts w:cstheme="minorHAnsi"/>
                <w:sz w:val="20"/>
                <w:szCs w:val="20"/>
              </w:rPr>
              <w:t>I.1.2 Identificando y recopilando información empírica y teórica pertinente derivada de fuentes múltiples, que aborde la temática especifica identificada</w:t>
            </w:r>
          </w:p>
          <w:p w:rsidR="004B2215" w:rsidRPr="005657CE" w:rsidRDefault="004B2215" w:rsidP="004B2215">
            <w:pPr>
              <w:spacing w:line="240" w:lineRule="auto"/>
              <w:rPr>
                <w:rFonts w:cstheme="minorHAnsi"/>
                <w:sz w:val="20"/>
                <w:szCs w:val="20"/>
              </w:rPr>
            </w:pPr>
            <w:r w:rsidRPr="005657CE">
              <w:rPr>
                <w:rFonts w:cstheme="minorHAnsi"/>
                <w:sz w:val="20"/>
                <w:szCs w:val="20"/>
              </w:rPr>
              <w:lastRenderedPageBreak/>
              <w:t xml:space="preserve">I.1.3 Identificando </w:t>
            </w:r>
            <w:r w:rsidR="00012F1F" w:rsidRPr="005657CE">
              <w:rPr>
                <w:rFonts w:cstheme="minorHAnsi"/>
                <w:sz w:val="20"/>
                <w:szCs w:val="20"/>
              </w:rPr>
              <w:t xml:space="preserve">experiencias, proyectos y modelos que permitan ser aplicados a un problema de investigación </w:t>
            </w:r>
          </w:p>
          <w:p w:rsidR="004B2215" w:rsidRPr="005657CE" w:rsidRDefault="004B2215" w:rsidP="004B2215">
            <w:pPr>
              <w:spacing w:line="240" w:lineRule="auto"/>
              <w:rPr>
                <w:rFonts w:cstheme="minorHAnsi"/>
                <w:sz w:val="20"/>
                <w:szCs w:val="20"/>
              </w:rPr>
            </w:pPr>
            <w:r w:rsidRPr="005657CE">
              <w:rPr>
                <w:rFonts w:cstheme="minorHAnsi"/>
                <w:sz w:val="20"/>
                <w:szCs w:val="20"/>
              </w:rPr>
              <w:t>I.2.1 Formulando problemas de investigación, hipótesis de trabajo y objetivos de estudio fundados en los antecedentes teóricos, históricos y la observación del terreno acorde con el tipo de investigación a realizar.</w:t>
            </w:r>
          </w:p>
          <w:p w:rsidR="004B2215" w:rsidRPr="005657CE" w:rsidRDefault="004B2215" w:rsidP="004B2215">
            <w:pPr>
              <w:spacing w:line="240" w:lineRule="auto"/>
              <w:rPr>
                <w:rFonts w:cstheme="minorHAnsi"/>
                <w:sz w:val="20"/>
                <w:szCs w:val="20"/>
              </w:rPr>
            </w:pPr>
            <w:r w:rsidRPr="005657CE">
              <w:rPr>
                <w:rFonts w:cstheme="minorHAnsi"/>
                <w:sz w:val="20"/>
                <w:szCs w:val="20"/>
              </w:rPr>
              <w:t xml:space="preserve">I.2.2 Seleccionando, </w:t>
            </w:r>
            <w:r w:rsidR="00714DED" w:rsidRPr="005657CE">
              <w:rPr>
                <w:rFonts w:cstheme="minorHAnsi"/>
                <w:sz w:val="20"/>
                <w:szCs w:val="20"/>
              </w:rPr>
              <w:t>casos</w:t>
            </w:r>
            <w:r w:rsidRPr="005657CE">
              <w:rPr>
                <w:rFonts w:cstheme="minorHAnsi"/>
                <w:sz w:val="20"/>
                <w:szCs w:val="20"/>
              </w:rPr>
              <w:t xml:space="preserve"> de estudio</w:t>
            </w:r>
            <w:r w:rsidR="00714DED" w:rsidRPr="005657CE">
              <w:rPr>
                <w:rFonts w:cstheme="minorHAnsi"/>
                <w:sz w:val="20"/>
                <w:szCs w:val="20"/>
              </w:rPr>
              <w:t xml:space="preserve">, propuestas de crecimiento urbano y metodologías pertienentes para el cumplimiento de los objetivos propuestos y los supuestos de investigación </w:t>
            </w:r>
            <w:r w:rsidRPr="005657CE">
              <w:rPr>
                <w:rFonts w:cstheme="minorHAnsi"/>
                <w:sz w:val="20"/>
                <w:szCs w:val="20"/>
              </w:rPr>
              <w:t xml:space="preserve"> y </w:t>
            </w:r>
          </w:p>
          <w:p w:rsidR="004B2215" w:rsidRPr="005657CE" w:rsidRDefault="004B2215" w:rsidP="004B2215">
            <w:pPr>
              <w:spacing w:line="240" w:lineRule="auto"/>
              <w:rPr>
                <w:rFonts w:cstheme="minorHAnsi"/>
                <w:sz w:val="20"/>
                <w:szCs w:val="20"/>
              </w:rPr>
            </w:pPr>
            <w:r w:rsidRPr="005657CE">
              <w:rPr>
                <w:rFonts w:cstheme="minorHAnsi"/>
                <w:sz w:val="20"/>
                <w:szCs w:val="20"/>
              </w:rPr>
              <w:t xml:space="preserve">C 1.1 Estableciendo correspondencia entre los conocimientos y resultados adquiridos con </w:t>
            </w:r>
            <w:r w:rsidR="00714DED" w:rsidRPr="005657CE">
              <w:rPr>
                <w:rFonts w:cstheme="minorHAnsi"/>
                <w:sz w:val="20"/>
                <w:szCs w:val="20"/>
              </w:rPr>
              <w:t>la forma de representación del espacio urbano</w:t>
            </w:r>
          </w:p>
          <w:p w:rsidR="00364DA4" w:rsidRPr="005657CE" w:rsidRDefault="004B2215" w:rsidP="004B2215">
            <w:pPr>
              <w:jc w:val="both"/>
              <w:rPr>
                <w:rFonts w:cstheme="minorHAnsi"/>
                <w:sz w:val="20"/>
                <w:szCs w:val="20"/>
              </w:rPr>
            </w:pPr>
            <w:r w:rsidRPr="005657CE">
              <w:rPr>
                <w:rFonts w:cstheme="minorHAnsi"/>
                <w:sz w:val="20"/>
                <w:szCs w:val="20"/>
              </w:rPr>
              <w:t>C.2.1 Ejercitando y desarrollando sistemáticamente el uso correcto del lenguaje en el desarrollo de sus trabajos escritos y orales en distintos escenarios y audiencias.</w:t>
            </w:r>
          </w:p>
        </w:tc>
      </w:tr>
      <w:tr w:rsidR="00364DA4" w:rsidRPr="005657CE" w:rsidTr="009E237A">
        <w:tc>
          <w:tcPr>
            <w:tcW w:w="3652" w:type="dxa"/>
            <w:gridSpan w:val="2"/>
          </w:tcPr>
          <w:p w:rsidR="00364DA4" w:rsidRPr="005657CE" w:rsidRDefault="0025438E" w:rsidP="0025438E">
            <w:pPr>
              <w:spacing w:before="40" w:after="40"/>
              <w:jc w:val="both"/>
              <w:rPr>
                <w:rFonts w:cstheme="minorHAnsi"/>
                <w:b/>
                <w:sz w:val="20"/>
                <w:szCs w:val="20"/>
              </w:rPr>
            </w:pPr>
            <w:r w:rsidRPr="005657CE">
              <w:rPr>
                <w:rFonts w:cstheme="minorHAnsi"/>
                <w:b/>
                <w:sz w:val="20"/>
                <w:szCs w:val="20"/>
              </w:rPr>
              <w:lastRenderedPageBreak/>
              <w:t>10. Competencias genéricas transversales a las que contribuye el curso</w:t>
            </w:r>
          </w:p>
        </w:tc>
        <w:tc>
          <w:tcPr>
            <w:tcW w:w="5636" w:type="dxa"/>
            <w:gridSpan w:val="3"/>
            <w:shd w:val="clear" w:color="auto" w:fill="auto"/>
          </w:tcPr>
          <w:p w:rsidR="004F5019" w:rsidRPr="005657CE" w:rsidRDefault="004F5019" w:rsidP="004F5019">
            <w:pPr>
              <w:pStyle w:val="Default"/>
              <w:spacing w:before="40" w:after="40"/>
              <w:jc w:val="both"/>
              <w:rPr>
                <w:rFonts w:eastAsia="Cambria" w:cstheme="minorHAnsi"/>
                <w:sz w:val="20"/>
                <w:szCs w:val="20"/>
              </w:rPr>
            </w:pPr>
            <w:r w:rsidRPr="005657CE">
              <w:rPr>
                <w:rFonts w:eastAsia="Cambria" w:cstheme="minorHAnsi"/>
                <w:sz w:val="20"/>
                <w:szCs w:val="20"/>
              </w:rPr>
              <w:t xml:space="preserve">Se trabajarán todas las competencias genéricas sello de la Universidad de Chile, pero con énfasis en las siguientes competencias: </w:t>
            </w:r>
          </w:p>
          <w:p w:rsidR="004F5019" w:rsidRPr="005657CE" w:rsidRDefault="004F5019" w:rsidP="004F5019">
            <w:pPr>
              <w:pStyle w:val="Default"/>
              <w:numPr>
                <w:ilvl w:val="0"/>
                <w:numId w:val="8"/>
              </w:numPr>
              <w:spacing w:before="40" w:after="40"/>
              <w:jc w:val="both"/>
              <w:rPr>
                <w:rFonts w:eastAsia="Cambria" w:cstheme="minorHAnsi"/>
                <w:sz w:val="20"/>
                <w:szCs w:val="20"/>
              </w:rPr>
            </w:pPr>
            <w:r w:rsidRPr="005657CE">
              <w:rPr>
                <w:rFonts w:eastAsia="Cambria" w:cstheme="minorHAnsi"/>
                <w:sz w:val="20"/>
                <w:szCs w:val="20"/>
              </w:rPr>
              <w:t>Capacidad de Comunicación oral.</w:t>
            </w:r>
          </w:p>
          <w:p w:rsidR="004F5019" w:rsidRPr="005657CE" w:rsidRDefault="004F5019" w:rsidP="004F5019">
            <w:pPr>
              <w:pStyle w:val="Default"/>
              <w:numPr>
                <w:ilvl w:val="0"/>
                <w:numId w:val="8"/>
              </w:numPr>
              <w:spacing w:before="40" w:after="40"/>
              <w:jc w:val="both"/>
              <w:rPr>
                <w:rFonts w:eastAsia="Cambria" w:cstheme="minorHAnsi"/>
                <w:sz w:val="20"/>
                <w:szCs w:val="20"/>
              </w:rPr>
            </w:pPr>
            <w:r w:rsidRPr="005657CE">
              <w:rPr>
                <w:rFonts w:eastAsia="Cambria" w:cstheme="minorHAnsi"/>
                <w:sz w:val="20"/>
                <w:szCs w:val="20"/>
              </w:rPr>
              <w:t>Capacidad de comunicación escrita.</w:t>
            </w:r>
          </w:p>
          <w:p w:rsidR="004F5019" w:rsidRPr="005657CE" w:rsidRDefault="004F5019" w:rsidP="004F5019">
            <w:pPr>
              <w:pStyle w:val="Default"/>
              <w:numPr>
                <w:ilvl w:val="0"/>
                <w:numId w:val="8"/>
              </w:numPr>
              <w:spacing w:before="40" w:after="40"/>
              <w:jc w:val="both"/>
              <w:rPr>
                <w:rFonts w:eastAsia="Cambria" w:cstheme="minorHAnsi"/>
                <w:sz w:val="20"/>
                <w:szCs w:val="20"/>
              </w:rPr>
            </w:pPr>
            <w:r w:rsidRPr="005657CE">
              <w:rPr>
                <w:rFonts w:eastAsia="Cambria" w:cstheme="minorHAnsi"/>
                <w:sz w:val="20"/>
                <w:szCs w:val="20"/>
              </w:rPr>
              <w:t>Capacidad de investigación.</w:t>
            </w:r>
          </w:p>
          <w:p w:rsidR="00364DA4" w:rsidRPr="005657CE" w:rsidRDefault="004F5019" w:rsidP="004F5019">
            <w:pPr>
              <w:pStyle w:val="Default"/>
              <w:numPr>
                <w:ilvl w:val="0"/>
                <w:numId w:val="8"/>
              </w:numPr>
              <w:spacing w:before="40" w:after="40"/>
              <w:jc w:val="both"/>
              <w:rPr>
                <w:rFonts w:eastAsia="Cambria" w:cstheme="minorHAnsi"/>
                <w:sz w:val="20"/>
                <w:szCs w:val="20"/>
              </w:rPr>
            </w:pPr>
            <w:r w:rsidRPr="005657CE">
              <w:rPr>
                <w:rFonts w:eastAsia="Cambria" w:cstheme="minorHAnsi"/>
                <w:sz w:val="20"/>
                <w:szCs w:val="20"/>
              </w:rPr>
              <w:t xml:space="preserve">Capacidad de trabajo </w:t>
            </w:r>
            <w:r w:rsidR="00F855B9" w:rsidRPr="005657CE">
              <w:rPr>
                <w:rFonts w:eastAsia="Cambria" w:cstheme="minorHAnsi"/>
                <w:sz w:val="20"/>
                <w:szCs w:val="20"/>
              </w:rPr>
              <w:t>colectivo</w:t>
            </w:r>
            <w:r w:rsidRPr="005657CE">
              <w:rPr>
                <w:rFonts w:eastAsia="Cambria" w:cstheme="minorHAnsi"/>
                <w:sz w:val="20"/>
                <w:szCs w:val="20"/>
              </w:rPr>
              <w:t>.</w:t>
            </w:r>
          </w:p>
        </w:tc>
      </w:tr>
      <w:tr w:rsidR="0025438E" w:rsidRPr="005657CE" w:rsidTr="009E237A">
        <w:tc>
          <w:tcPr>
            <w:tcW w:w="9288" w:type="dxa"/>
            <w:gridSpan w:val="5"/>
          </w:tcPr>
          <w:p w:rsidR="0025438E" w:rsidRPr="005657CE" w:rsidRDefault="0025438E" w:rsidP="00364DA4">
            <w:pPr>
              <w:pStyle w:val="Default"/>
              <w:spacing w:before="40" w:after="40"/>
              <w:jc w:val="both"/>
              <w:rPr>
                <w:rFonts w:cstheme="minorHAnsi"/>
                <w:sz w:val="20"/>
                <w:szCs w:val="20"/>
              </w:rPr>
            </w:pPr>
            <w:r w:rsidRPr="005657CE">
              <w:rPr>
                <w:rFonts w:cstheme="minorHAnsi"/>
                <w:b/>
                <w:sz w:val="20"/>
                <w:szCs w:val="20"/>
              </w:rPr>
              <w:t>11. Resultados de Aprendizaje</w:t>
            </w:r>
          </w:p>
          <w:p w:rsidR="004B2215" w:rsidRPr="005657CE" w:rsidRDefault="00AD10F8" w:rsidP="004B2215">
            <w:pPr>
              <w:pStyle w:val="Listavistosa-nfasis11"/>
              <w:numPr>
                <w:ilvl w:val="0"/>
                <w:numId w:val="17"/>
              </w:numPr>
              <w:spacing w:before="120" w:after="120"/>
              <w:ind w:left="85" w:right="85"/>
              <w:jc w:val="both"/>
              <w:rPr>
                <w:rFonts w:asciiTheme="minorHAnsi" w:hAnsiTheme="minorHAnsi" w:cstheme="minorHAnsi"/>
                <w:color w:val="000000"/>
                <w:sz w:val="20"/>
                <w:szCs w:val="20"/>
              </w:rPr>
            </w:pPr>
            <w:r w:rsidRPr="005657CE">
              <w:rPr>
                <w:rFonts w:asciiTheme="minorHAnsi" w:hAnsiTheme="minorHAnsi" w:cstheme="minorHAnsi"/>
                <w:sz w:val="20"/>
                <w:szCs w:val="20"/>
              </w:rPr>
              <w:t>-</w:t>
            </w:r>
            <w:r w:rsidR="004B2215" w:rsidRPr="005657CE">
              <w:rPr>
                <w:rFonts w:asciiTheme="minorHAnsi" w:hAnsiTheme="minorHAnsi" w:cstheme="minorHAnsi"/>
                <w:sz w:val="20"/>
                <w:szCs w:val="20"/>
              </w:rPr>
              <w:t xml:space="preserve"> Reconoce las bases conceptuales fundamentales de la geografía </w:t>
            </w:r>
            <w:r w:rsidR="00F855B9" w:rsidRPr="005657CE">
              <w:rPr>
                <w:rFonts w:asciiTheme="minorHAnsi" w:hAnsiTheme="minorHAnsi" w:cstheme="minorHAnsi"/>
                <w:sz w:val="20"/>
                <w:szCs w:val="20"/>
              </w:rPr>
              <w:t>urbana</w:t>
            </w:r>
            <w:r w:rsidR="004B2215" w:rsidRPr="005657CE">
              <w:rPr>
                <w:rFonts w:asciiTheme="minorHAnsi" w:hAnsiTheme="minorHAnsi" w:cstheme="minorHAnsi"/>
                <w:sz w:val="20"/>
                <w:szCs w:val="20"/>
              </w:rPr>
              <w:t xml:space="preserve"> para problematizar la relación </w:t>
            </w:r>
            <w:r w:rsidR="00F855B9" w:rsidRPr="005657CE">
              <w:rPr>
                <w:rFonts w:asciiTheme="minorHAnsi" w:hAnsiTheme="minorHAnsi" w:cstheme="minorHAnsi"/>
                <w:sz w:val="20"/>
                <w:szCs w:val="20"/>
              </w:rPr>
              <w:t xml:space="preserve">del hombre con el espacio. </w:t>
            </w:r>
            <w:r w:rsidR="004B2215" w:rsidRPr="005657CE">
              <w:rPr>
                <w:rFonts w:asciiTheme="minorHAnsi" w:hAnsiTheme="minorHAnsi" w:cstheme="minorHAnsi"/>
                <w:sz w:val="20"/>
                <w:szCs w:val="20"/>
              </w:rPr>
              <w:t xml:space="preserve"> </w:t>
            </w:r>
          </w:p>
          <w:p w:rsidR="004B2215" w:rsidRPr="005657CE" w:rsidRDefault="004B2215" w:rsidP="004B2215">
            <w:pPr>
              <w:pStyle w:val="Listavistosa-nfasis11"/>
              <w:numPr>
                <w:ilvl w:val="0"/>
                <w:numId w:val="17"/>
              </w:numPr>
              <w:spacing w:before="120" w:after="120"/>
              <w:ind w:left="85" w:right="85"/>
              <w:jc w:val="both"/>
              <w:rPr>
                <w:rFonts w:asciiTheme="minorHAnsi" w:hAnsiTheme="minorHAnsi" w:cstheme="minorHAnsi"/>
                <w:sz w:val="20"/>
                <w:szCs w:val="20"/>
              </w:rPr>
            </w:pPr>
            <w:r w:rsidRPr="005657CE">
              <w:rPr>
                <w:rFonts w:asciiTheme="minorHAnsi" w:hAnsiTheme="minorHAnsi" w:cstheme="minorHAnsi"/>
                <w:sz w:val="20"/>
                <w:szCs w:val="20"/>
              </w:rPr>
              <w:t>- Genera un diseño de investigación para reconocer la pertinencia y el alcance de la perspectiva de la geografía</w:t>
            </w:r>
            <w:r w:rsidR="00F855B9" w:rsidRPr="005657CE">
              <w:rPr>
                <w:rFonts w:asciiTheme="minorHAnsi" w:hAnsiTheme="minorHAnsi" w:cstheme="minorHAnsi"/>
                <w:sz w:val="20"/>
                <w:szCs w:val="20"/>
              </w:rPr>
              <w:t xml:space="preserve"> urbana.</w:t>
            </w:r>
          </w:p>
          <w:p w:rsidR="004B2215" w:rsidRPr="005657CE" w:rsidRDefault="004B2215" w:rsidP="004B2215">
            <w:pPr>
              <w:pStyle w:val="Default"/>
              <w:spacing w:before="40" w:after="40"/>
              <w:jc w:val="both"/>
              <w:rPr>
                <w:rFonts w:cstheme="minorHAnsi"/>
                <w:sz w:val="20"/>
                <w:szCs w:val="20"/>
              </w:rPr>
            </w:pPr>
            <w:r w:rsidRPr="005657CE">
              <w:rPr>
                <w:rFonts w:cstheme="minorHAnsi"/>
                <w:sz w:val="20"/>
                <w:szCs w:val="20"/>
              </w:rPr>
              <w:t xml:space="preserve">- Maneja el uso </w:t>
            </w:r>
            <w:r w:rsidR="00F855B9" w:rsidRPr="005657CE">
              <w:rPr>
                <w:rFonts w:cstheme="minorHAnsi"/>
                <w:sz w:val="20"/>
                <w:szCs w:val="20"/>
              </w:rPr>
              <w:t>de experiencias de ciudades y casos de estudios pertinentes al problema de investigación propuesto a lo largo del curso.</w:t>
            </w:r>
          </w:p>
        </w:tc>
      </w:tr>
      <w:tr w:rsidR="0025438E" w:rsidRPr="005657CE" w:rsidTr="00A12316">
        <w:trPr>
          <w:trHeight w:val="1559"/>
        </w:trPr>
        <w:tc>
          <w:tcPr>
            <w:tcW w:w="9288" w:type="dxa"/>
            <w:gridSpan w:val="5"/>
          </w:tcPr>
          <w:p w:rsidR="00B4611D" w:rsidRPr="005657CE" w:rsidRDefault="0025438E" w:rsidP="00B4611D">
            <w:pPr>
              <w:pStyle w:val="Default"/>
              <w:spacing w:before="40" w:after="40"/>
              <w:jc w:val="both"/>
              <w:rPr>
                <w:rFonts w:cstheme="minorHAnsi"/>
                <w:b/>
                <w:sz w:val="20"/>
                <w:szCs w:val="20"/>
              </w:rPr>
            </w:pPr>
            <w:r w:rsidRPr="005657CE">
              <w:rPr>
                <w:rFonts w:cstheme="minorHAnsi"/>
                <w:b/>
                <w:sz w:val="20"/>
                <w:szCs w:val="20"/>
              </w:rPr>
              <w:t>12. Saberes / contenidos</w:t>
            </w:r>
          </w:p>
          <w:p w:rsidR="004E6112" w:rsidRPr="005657CE" w:rsidRDefault="004E6112" w:rsidP="00B4611D">
            <w:pPr>
              <w:pStyle w:val="Default"/>
              <w:spacing w:before="40" w:after="40"/>
              <w:jc w:val="both"/>
              <w:rPr>
                <w:rFonts w:cstheme="minorHAnsi"/>
                <w:b/>
                <w:sz w:val="20"/>
                <w:szCs w:val="20"/>
              </w:rPr>
            </w:pPr>
          </w:p>
          <w:p w:rsidR="004E6112" w:rsidRDefault="004E6112" w:rsidP="004E6112">
            <w:pPr>
              <w:spacing w:after="0" w:line="240" w:lineRule="auto"/>
              <w:ind w:left="454"/>
              <w:rPr>
                <w:rFonts w:cstheme="minorHAnsi"/>
                <w:b/>
                <w:sz w:val="20"/>
                <w:szCs w:val="20"/>
              </w:rPr>
            </w:pPr>
            <w:r w:rsidRPr="005657CE">
              <w:rPr>
                <w:rFonts w:cstheme="minorHAnsi"/>
                <w:b/>
                <w:sz w:val="20"/>
                <w:szCs w:val="20"/>
              </w:rPr>
              <w:t xml:space="preserve">Unidad 1: Bases conceptuales de la </w:t>
            </w:r>
            <w:r w:rsidR="00357988" w:rsidRPr="005657CE">
              <w:rPr>
                <w:rFonts w:cstheme="minorHAnsi"/>
                <w:b/>
                <w:sz w:val="20"/>
                <w:szCs w:val="20"/>
              </w:rPr>
              <w:t xml:space="preserve">Teoría </w:t>
            </w:r>
            <w:r w:rsidR="00F855B9" w:rsidRPr="005657CE">
              <w:rPr>
                <w:rFonts w:cstheme="minorHAnsi"/>
                <w:b/>
                <w:sz w:val="20"/>
                <w:szCs w:val="20"/>
              </w:rPr>
              <w:t xml:space="preserve">y Geografía Urbana Crítica </w:t>
            </w:r>
          </w:p>
          <w:p w:rsidR="00AE3E9C" w:rsidRPr="005657CE" w:rsidRDefault="00AE3E9C" w:rsidP="004E6112">
            <w:pPr>
              <w:spacing w:after="0" w:line="240" w:lineRule="auto"/>
              <w:ind w:left="454"/>
              <w:rPr>
                <w:rFonts w:cstheme="minorHAnsi"/>
                <w:b/>
                <w:sz w:val="20"/>
                <w:szCs w:val="20"/>
              </w:rPr>
            </w:pPr>
          </w:p>
          <w:p w:rsidR="004E6112" w:rsidRPr="005657CE" w:rsidRDefault="00EC5855" w:rsidP="00F855B9">
            <w:pPr>
              <w:numPr>
                <w:ilvl w:val="1"/>
                <w:numId w:val="19"/>
              </w:numPr>
              <w:spacing w:before="120" w:after="120" w:line="240" w:lineRule="auto"/>
              <w:ind w:right="85"/>
              <w:contextualSpacing/>
              <w:rPr>
                <w:rFonts w:eastAsia="Times New Roman" w:cstheme="minorHAnsi"/>
                <w:sz w:val="20"/>
                <w:szCs w:val="20"/>
                <w:lang w:val="es-ES" w:eastAsia="es-ES"/>
              </w:rPr>
            </w:pPr>
            <w:r w:rsidRPr="005657CE">
              <w:rPr>
                <w:rFonts w:eastAsia="Times New Roman" w:cstheme="minorHAnsi"/>
                <w:sz w:val="20"/>
                <w:szCs w:val="20"/>
                <w:lang w:val="es-ES" w:eastAsia="es-ES"/>
              </w:rPr>
              <w:t xml:space="preserve">Conceptos y Teoría de Geografía Urbana Moderna y Crítica </w:t>
            </w:r>
          </w:p>
          <w:p w:rsidR="00DA799C" w:rsidRPr="005657CE" w:rsidRDefault="00EC5855" w:rsidP="00DA799C">
            <w:pPr>
              <w:numPr>
                <w:ilvl w:val="1"/>
                <w:numId w:val="19"/>
              </w:numPr>
              <w:spacing w:before="120" w:after="120" w:line="240" w:lineRule="auto"/>
              <w:ind w:right="85"/>
              <w:contextualSpacing/>
              <w:rPr>
                <w:rFonts w:eastAsia="Times New Roman" w:cstheme="minorHAnsi"/>
                <w:sz w:val="20"/>
                <w:szCs w:val="20"/>
                <w:lang w:val="es-ES" w:eastAsia="es-ES"/>
              </w:rPr>
            </w:pPr>
            <w:r w:rsidRPr="005657CE">
              <w:rPr>
                <w:rFonts w:eastAsia="Times New Roman" w:cstheme="minorHAnsi"/>
                <w:sz w:val="20"/>
                <w:szCs w:val="20"/>
                <w:lang w:val="es-ES" w:eastAsia="es-ES"/>
              </w:rPr>
              <w:t>Desarrollo epistemológico disciplinar (positivismo, humanismo, estructuralismo, modernismo, posmodernismo)</w:t>
            </w:r>
            <w:r w:rsidR="00DA799C" w:rsidRPr="005657CE">
              <w:rPr>
                <w:rFonts w:eastAsia="Times New Roman" w:cstheme="minorHAnsi"/>
                <w:sz w:val="20"/>
                <w:szCs w:val="20"/>
                <w:lang w:val="es-ES" w:eastAsia="es-ES"/>
              </w:rPr>
              <w:t xml:space="preserve"> </w:t>
            </w:r>
          </w:p>
          <w:p w:rsidR="00EC5855" w:rsidRPr="005657CE" w:rsidRDefault="00DA799C" w:rsidP="00DA799C">
            <w:pPr>
              <w:numPr>
                <w:ilvl w:val="1"/>
                <w:numId w:val="19"/>
              </w:numPr>
              <w:spacing w:before="120" w:after="120" w:line="240" w:lineRule="auto"/>
              <w:ind w:right="85"/>
              <w:contextualSpacing/>
              <w:rPr>
                <w:rFonts w:eastAsia="Times New Roman" w:cstheme="minorHAnsi"/>
                <w:sz w:val="20"/>
                <w:szCs w:val="20"/>
                <w:lang w:val="es-ES" w:eastAsia="es-ES"/>
              </w:rPr>
            </w:pPr>
            <w:r w:rsidRPr="005657CE">
              <w:rPr>
                <w:rFonts w:eastAsia="Times New Roman" w:cstheme="minorHAnsi"/>
                <w:sz w:val="20"/>
                <w:szCs w:val="20"/>
                <w:lang w:val="es-ES" w:eastAsia="es-ES"/>
              </w:rPr>
              <w:t>El significado del espacio, escala y del lugar en geografía urbana</w:t>
            </w:r>
          </w:p>
          <w:p w:rsidR="00F855B9" w:rsidRPr="005657CE" w:rsidRDefault="00F855B9" w:rsidP="0060595B">
            <w:pPr>
              <w:spacing w:before="120" w:after="120" w:line="240" w:lineRule="auto"/>
              <w:ind w:right="85"/>
              <w:contextualSpacing/>
              <w:rPr>
                <w:rFonts w:eastAsia="Times New Roman" w:cstheme="minorHAnsi"/>
                <w:sz w:val="20"/>
                <w:szCs w:val="20"/>
                <w:lang w:val="es-ES" w:eastAsia="es-ES"/>
              </w:rPr>
            </w:pPr>
          </w:p>
          <w:p w:rsidR="00EC5855" w:rsidRDefault="004E6112" w:rsidP="00EC5855">
            <w:pPr>
              <w:spacing w:after="0" w:line="240" w:lineRule="auto"/>
              <w:ind w:left="454"/>
              <w:rPr>
                <w:rFonts w:cstheme="minorHAnsi"/>
                <w:b/>
                <w:sz w:val="20"/>
                <w:szCs w:val="20"/>
              </w:rPr>
            </w:pPr>
            <w:r w:rsidRPr="005657CE">
              <w:rPr>
                <w:rFonts w:cstheme="minorHAnsi"/>
                <w:b/>
                <w:sz w:val="20"/>
                <w:szCs w:val="20"/>
              </w:rPr>
              <w:t xml:space="preserve">Unidad 2: </w:t>
            </w:r>
            <w:r w:rsidR="00DA799C" w:rsidRPr="005657CE">
              <w:rPr>
                <w:rFonts w:cstheme="minorHAnsi"/>
                <w:b/>
                <w:sz w:val="20"/>
                <w:szCs w:val="20"/>
              </w:rPr>
              <w:t>O</w:t>
            </w:r>
            <w:r w:rsidR="00EC5855" w:rsidRPr="005657CE">
              <w:rPr>
                <w:rFonts w:cstheme="minorHAnsi"/>
                <w:b/>
                <w:sz w:val="20"/>
                <w:szCs w:val="20"/>
              </w:rPr>
              <w:t xml:space="preserve">rigen y esarrollo de las ciudades </w:t>
            </w:r>
          </w:p>
          <w:p w:rsidR="00AE3E9C" w:rsidRPr="005657CE" w:rsidRDefault="00AE3E9C" w:rsidP="00EC5855">
            <w:pPr>
              <w:spacing w:after="0" w:line="240" w:lineRule="auto"/>
              <w:ind w:left="454"/>
              <w:rPr>
                <w:rFonts w:cstheme="minorHAnsi"/>
                <w:b/>
                <w:sz w:val="20"/>
                <w:szCs w:val="20"/>
              </w:rPr>
            </w:pPr>
          </w:p>
          <w:p w:rsidR="00EC5855" w:rsidRPr="005657CE" w:rsidRDefault="00EC5855" w:rsidP="004E6112">
            <w:pPr>
              <w:spacing w:after="0" w:line="240" w:lineRule="auto"/>
              <w:ind w:left="454"/>
              <w:rPr>
                <w:rFonts w:cstheme="minorHAnsi"/>
                <w:sz w:val="20"/>
                <w:szCs w:val="20"/>
              </w:rPr>
            </w:pPr>
            <w:r w:rsidRPr="005657CE">
              <w:rPr>
                <w:rFonts w:cstheme="minorHAnsi"/>
                <w:sz w:val="20"/>
                <w:szCs w:val="20"/>
              </w:rPr>
              <w:t>2.1. Teoría urban</w:t>
            </w:r>
            <w:r w:rsidR="0060595B" w:rsidRPr="005657CE">
              <w:rPr>
                <w:rFonts w:cstheme="minorHAnsi"/>
                <w:sz w:val="20"/>
                <w:szCs w:val="20"/>
              </w:rPr>
              <w:t>a</w:t>
            </w:r>
            <w:r w:rsidRPr="005657CE">
              <w:rPr>
                <w:rFonts w:cstheme="minorHAnsi"/>
                <w:sz w:val="20"/>
                <w:szCs w:val="20"/>
              </w:rPr>
              <w:t xml:space="preserve"> y estructura del </w:t>
            </w:r>
            <w:r w:rsidR="0060595B" w:rsidRPr="005657CE">
              <w:rPr>
                <w:rFonts w:cstheme="minorHAnsi"/>
                <w:sz w:val="20"/>
                <w:szCs w:val="20"/>
              </w:rPr>
              <w:t xml:space="preserve">sistema urbano (diferentes modelos de crecimiento de las ciudades; urbanismo industrial y postindustrial) </w:t>
            </w:r>
          </w:p>
          <w:p w:rsidR="0060595B" w:rsidRPr="005657CE" w:rsidRDefault="0060595B" w:rsidP="004E6112">
            <w:pPr>
              <w:spacing w:after="0" w:line="240" w:lineRule="auto"/>
              <w:ind w:left="454"/>
              <w:rPr>
                <w:rFonts w:cstheme="minorHAnsi"/>
                <w:sz w:val="20"/>
                <w:szCs w:val="20"/>
              </w:rPr>
            </w:pPr>
            <w:r w:rsidRPr="005657CE">
              <w:rPr>
                <w:rFonts w:cstheme="minorHAnsi"/>
                <w:sz w:val="20"/>
                <w:szCs w:val="20"/>
              </w:rPr>
              <w:t xml:space="preserve">2.2. Conceptos claves para comprender los cambios urbanos (localización, locus, precio del suelo, costo de movilidad, movilidad, especulación, renta del suelo, plusvalía, entre otros)  </w:t>
            </w:r>
          </w:p>
          <w:p w:rsidR="0060595B" w:rsidRPr="005657CE" w:rsidRDefault="0060595B" w:rsidP="004E6112">
            <w:pPr>
              <w:spacing w:after="0" w:line="240" w:lineRule="auto"/>
              <w:ind w:left="454"/>
              <w:rPr>
                <w:rFonts w:cstheme="minorHAnsi"/>
                <w:sz w:val="20"/>
                <w:szCs w:val="20"/>
              </w:rPr>
            </w:pPr>
            <w:r w:rsidRPr="005657CE">
              <w:rPr>
                <w:rFonts w:cstheme="minorHAnsi"/>
                <w:sz w:val="20"/>
                <w:szCs w:val="20"/>
              </w:rPr>
              <w:lastRenderedPageBreak/>
              <w:t>2.</w:t>
            </w:r>
            <w:r w:rsidR="0024663A" w:rsidRPr="005657CE">
              <w:rPr>
                <w:rFonts w:cstheme="minorHAnsi"/>
                <w:sz w:val="20"/>
                <w:szCs w:val="20"/>
              </w:rPr>
              <w:t>3</w:t>
            </w:r>
            <w:r w:rsidRPr="005657CE">
              <w:rPr>
                <w:rFonts w:cstheme="minorHAnsi"/>
                <w:sz w:val="20"/>
                <w:szCs w:val="20"/>
              </w:rPr>
              <w:t>. Planificación urbana (urbanismo de pos-guerra, planificación socialista, nuevas ciudades “new towns”</w:t>
            </w:r>
            <w:r w:rsidR="0024663A" w:rsidRPr="005657CE">
              <w:rPr>
                <w:rFonts w:cstheme="minorHAnsi"/>
                <w:sz w:val="20"/>
                <w:szCs w:val="20"/>
              </w:rPr>
              <w:t>; sprawl, urban sprawl</w:t>
            </w:r>
            <w:r w:rsidR="005657CE">
              <w:rPr>
                <w:rFonts w:cstheme="minorHAnsi"/>
                <w:sz w:val="20"/>
                <w:szCs w:val="20"/>
              </w:rPr>
              <w:t>.</w:t>
            </w:r>
            <w:r w:rsidRPr="005657CE">
              <w:rPr>
                <w:rFonts w:cstheme="minorHAnsi"/>
                <w:sz w:val="20"/>
                <w:szCs w:val="20"/>
              </w:rPr>
              <w:t xml:space="preserve"> </w:t>
            </w:r>
          </w:p>
          <w:p w:rsidR="0060595B" w:rsidRPr="005657CE" w:rsidRDefault="0060595B" w:rsidP="00AE3E9C">
            <w:pPr>
              <w:spacing w:after="0" w:line="240" w:lineRule="auto"/>
              <w:rPr>
                <w:rFonts w:cstheme="minorHAnsi"/>
                <w:sz w:val="20"/>
                <w:szCs w:val="20"/>
              </w:rPr>
            </w:pPr>
          </w:p>
          <w:p w:rsidR="0024663A" w:rsidRPr="005657CE" w:rsidRDefault="0060595B" w:rsidP="0060595B">
            <w:pPr>
              <w:spacing w:after="0" w:line="240" w:lineRule="auto"/>
              <w:ind w:left="454"/>
              <w:rPr>
                <w:rFonts w:cstheme="minorHAnsi"/>
                <w:b/>
                <w:sz w:val="20"/>
                <w:szCs w:val="20"/>
              </w:rPr>
            </w:pPr>
            <w:r w:rsidRPr="005657CE">
              <w:rPr>
                <w:rFonts w:cstheme="minorHAnsi"/>
                <w:b/>
                <w:sz w:val="20"/>
                <w:szCs w:val="20"/>
              </w:rPr>
              <w:t xml:space="preserve">Unidad 3: </w:t>
            </w:r>
            <w:r w:rsidR="0024663A" w:rsidRPr="005657CE">
              <w:rPr>
                <w:rFonts w:cstheme="minorHAnsi"/>
                <w:b/>
                <w:sz w:val="20"/>
                <w:szCs w:val="20"/>
              </w:rPr>
              <w:t>E</w:t>
            </w:r>
            <w:r w:rsidRPr="005657CE">
              <w:rPr>
                <w:rFonts w:cstheme="minorHAnsi"/>
                <w:b/>
                <w:sz w:val="20"/>
                <w:szCs w:val="20"/>
              </w:rPr>
              <w:t>fectos de</w:t>
            </w:r>
            <w:r w:rsidR="0024663A" w:rsidRPr="005657CE">
              <w:rPr>
                <w:rFonts w:cstheme="minorHAnsi"/>
                <w:b/>
                <w:sz w:val="20"/>
                <w:szCs w:val="20"/>
              </w:rPr>
              <w:t xml:space="preserve"> la urbanización </w:t>
            </w:r>
          </w:p>
          <w:p w:rsidR="0024663A" w:rsidRPr="005657CE" w:rsidRDefault="0024663A" w:rsidP="0060595B">
            <w:pPr>
              <w:spacing w:after="0" w:line="240" w:lineRule="auto"/>
              <w:ind w:left="454"/>
              <w:rPr>
                <w:rFonts w:cstheme="minorHAnsi"/>
                <w:sz w:val="20"/>
                <w:szCs w:val="20"/>
              </w:rPr>
            </w:pPr>
            <w:r w:rsidRPr="005657CE">
              <w:rPr>
                <w:rFonts w:cstheme="minorHAnsi"/>
                <w:sz w:val="20"/>
                <w:szCs w:val="20"/>
              </w:rPr>
              <w:t xml:space="preserve">3.1. Desigualdad espacial y urbana </w:t>
            </w:r>
          </w:p>
          <w:p w:rsidR="0024663A" w:rsidRPr="005657CE" w:rsidRDefault="0024663A" w:rsidP="0024663A">
            <w:pPr>
              <w:spacing w:after="0" w:line="240" w:lineRule="auto"/>
              <w:ind w:left="454"/>
              <w:rPr>
                <w:rFonts w:cstheme="minorHAnsi"/>
                <w:sz w:val="20"/>
                <w:szCs w:val="20"/>
              </w:rPr>
            </w:pPr>
            <w:r w:rsidRPr="005657CE">
              <w:rPr>
                <w:rFonts w:cstheme="minorHAnsi"/>
                <w:sz w:val="20"/>
                <w:szCs w:val="20"/>
              </w:rPr>
              <w:t>3.2. Producción de la Ciudad Formal / Ciudad Informal (favelas, campamentos, tomas, otros)</w:t>
            </w:r>
          </w:p>
          <w:p w:rsidR="0024663A" w:rsidRPr="005657CE" w:rsidRDefault="0024663A" w:rsidP="0024663A">
            <w:pPr>
              <w:spacing w:after="0" w:line="240" w:lineRule="auto"/>
              <w:ind w:left="454"/>
              <w:rPr>
                <w:rFonts w:cstheme="minorHAnsi"/>
                <w:sz w:val="20"/>
                <w:szCs w:val="20"/>
              </w:rPr>
            </w:pPr>
            <w:r w:rsidRPr="005657CE">
              <w:rPr>
                <w:rFonts w:cstheme="minorHAnsi"/>
                <w:sz w:val="20"/>
                <w:szCs w:val="20"/>
              </w:rPr>
              <w:t xml:space="preserve">3.3. Suburbanización / Revitalización y Estilos y Modos de Vida Urbano </w:t>
            </w:r>
          </w:p>
          <w:p w:rsidR="005657CE" w:rsidRDefault="0024663A" w:rsidP="00AE3E9C">
            <w:pPr>
              <w:spacing w:after="0" w:line="240" w:lineRule="auto"/>
              <w:ind w:left="454"/>
              <w:rPr>
                <w:rFonts w:cstheme="minorHAnsi"/>
                <w:sz w:val="20"/>
                <w:szCs w:val="20"/>
              </w:rPr>
            </w:pPr>
            <w:r w:rsidRPr="005657CE">
              <w:rPr>
                <w:rFonts w:cstheme="minorHAnsi"/>
                <w:sz w:val="20"/>
                <w:szCs w:val="20"/>
              </w:rPr>
              <w:t xml:space="preserve">3.4. Marginalidad </w:t>
            </w:r>
            <w:r w:rsidR="005034E1" w:rsidRPr="005657CE">
              <w:rPr>
                <w:rFonts w:cstheme="minorHAnsi"/>
                <w:sz w:val="20"/>
                <w:szCs w:val="20"/>
              </w:rPr>
              <w:t xml:space="preserve">urbana </w:t>
            </w:r>
            <w:r w:rsidRPr="005657CE">
              <w:rPr>
                <w:rFonts w:cstheme="minorHAnsi"/>
                <w:sz w:val="20"/>
                <w:szCs w:val="20"/>
              </w:rPr>
              <w:t xml:space="preserve">  </w:t>
            </w:r>
          </w:p>
          <w:p w:rsidR="00AE3E9C" w:rsidRPr="00AE3E9C" w:rsidRDefault="00AE3E9C" w:rsidP="00AE3E9C">
            <w:pPr>
              <w:spacing w:after="0" w:line="240" w:lineRule="auto"/>
              <w:ind w:left="454"/>
              <w:rPr>
                <w:rFonts w:cstheme="minorHAnsi"/>
                <w:sz w:val="20"/>
                <w:szCs w:val="20"/>
              </w:rPr>
            </w:pPr>
          </w:p>
          <w:p w:rsidR="00D3669B" w:rsidRPr="005657CE" w:rsidRDefault="00D3669B" w:rsidP="00D3669B">
            <w:pPr>
              <w:spacing w:after="0" w:line="240" w:lineRule="auto"/>
              <w:ind w:left="454"/>
              <w:rPr>
                <w:rFonts w:cstheme="minorHAnsi"/>
                <w:b/>
                <w:sz w:val="20"/>
                <w:szCs w:val="20"/>
              </w:rPr>
            </w:pPr>
            <w:r w:rsidRPr="005657CE">
              <w:rPr>
                <w:rFonts w:cstheme="minorHAnsi"/>
                <w:b/>
                <w:sz w:val="20"/>
                <w:szCs w:val="20"/>
              </w:rPr>
              <w:t xml:space="preserve">Unidad 4: Derecho a la ciudad </w:t>
            </w:r>
          </w:p>
          <w:p w:rsidR="000279C6" w:rsidRPr="005657CE" w:rsidRDefault="00D3669B" w:rsidP="00D3669B">
            <w:pPr>
              <w:spacing w:after="0" w:line="240" w:lineRule="auto"/>
              <w:ind w:left="454"/>
              <w:rPr>
                <w:rFonts w:cstheme="minorHAnsi"/>
                <w:sz w:val="20"/>
                <w:szCs w:val="20"/>
              </w:rPr>
            </w:pPr>
            <w:r w:rsidRPr="005657CE">
              <w:rPr>
                <w:rFonts w:cstheme="minorHAnsi"/>
                <w:sz w:val="20"/>
                <w:szCs w:val="20"/>
              </w:rPr>
              <w:t xml:space="preserve">4.1. </w:t>
            </w:r>
            <w:r w:rsidR="000279C6" w:rsidRPr="005657CE">
              <w:rPr>
                <w:rFonts w:cstheme="minorHAnsi"/>
                <w:sz w:val="20"/>
                <w:szCs w:val="20"/>
              </w:rPr>
              <w:t xml:space="preserve">Movilidad y derecho a la ciudad </w:t>
            </w:r>
          </w:p>
          <w:p w:rsidR="00D3669B" w:rsidRPr="005657CE" w:rsidRDefault="000279C6" w:rsidP="00D3669B">
            <w:pPr>
              <w:spacing w:after="0" w:line="240" w:lineRule="auto"/>
              <w:ind w:left="454"/>
              <w:rPr>
                <w:rFonts w:cstheme="minorHAnsi"/>
                <w:sz w:val="20"/>
                <w:szCs w:val="20"/>
              </w:rPr>
            </w:pPr>
            <w:r w:rsidRPr="005657CE">
              <w:rPr>
                <w:rFonts w:cstheme="minorHAnsi"/>
                <w:sz w:val="20"/>
                <w:szCs w:val="20"/>
              </w:rPr>
              <w:t xml:space="preserve">4.2. </w:t>
            </w:r>
            <w:r w:rsidR="00D3669B" w:rsidRPr="005657CE">
              <w:rPr>
                <w:rFonts w:cstheme="minorHAnsi"/>
                <w:sz w:val="20"/>
                <w:szCs w:val="20"/>
              </w:rPr>
              <w:t xml:space="preserve">Movimientos sociales y reinvindicaciones urbanas </w:t>
            </w:r>
          </w:p>
          <w:p w:rsidR="00637857" w:rsidRPr="005657CE" w:rsidRDefault="00637857" w:rsidP="00B4611D">
            <w:pPr>
              <w:pStyle w:val="Default"/>
              <w:spacing w:before="40" w:after="40"/>
              <w:jc w:val="both"/>
              <w:rPr>
                <w:rFonts w:cstheme="minorHAnsi"/>
                <w:b/>
                <w:color w:val="FF0000"/>
                <w:sz w:val="20"/>
                <w:szCs w:val="20"/>
              </w:rPr>
            </w:pPr>
          </w:p>
          <w:p w:rsidR="009D22AB" w:rsidRPr="00AE3E9C" w:rsidRDefault="004B2215" w:rsidP="00AE3E9C">
            <w:pPr>
              <w:pStyle w:val="Default"/>
              <w:spacing w:before="40" w:after="40"/>
              <w:jc w:val="center"/>
              <w:rPr>
                <w:rFonts w:cstheme="minorHAnsi"/>
                <w:b/>
                <w:sz w:val="22"/>
                <w:szCs w:val="20"/>
              </w:rPr>
            </w:pPr>
            <w:r w:rsidRPr="00AE3E9C">
              <w:rPr>
                <w:rFonts w:cstheme="minorHAnsi"/>
                <w:b/>
                <w:sz w:val="22"/>
                <w:szCs w:val="20"/>
              </w:rPr>
              <w:t>Calendario clase a clase</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0"/>
              <w:gridCol w:w="1134"/>
              <w:gridCol w:w="2551"/>
              <w:gridCol w:w="3963"/>
            </w:tblGrid>
            <w:tr w:rsidR="00711A8B" w:rsidRPr="005657CE" w:rsidTr="006A1E95">
              <w:trPr>
                <w:trHeight w:val="315"/>
                <w:tblHeader/>
                <w:jc w:val="center"/>
              </w:trPr>
              <w:tc>
                <w:tcPr>
                  <w:tcW w:w="1180" w:type="dxa"/>
                  <w:shd w:val="clear" w:color="000000" w:fill="D0CECE"/>
                  <w:noWrap/>
                  <w:vAlign w:val="center"/>
                  <w:hideMark/>
                </w:tcPr>
                <w:p w:rsidR="00711A8B" w:rsidRPr="005657CE" w:rsidRDefault="00711A8B" w:rsidP="00711A8B">
                  <w:pPr>
                    <w:spacing w:after="0" w:line="240" w:lineRule="auto"/>
                    <w:jc w:val="center"/>
                    <w:rPr>
                      <w:rFonts w:cstheme="minorHAnsi"/>
                      <w:b/>
                      <w:bCs/>
                      <w:color w:val="000000"/>
                      <w:sz w:val="20"/>
                      <w:szCs w:val="20"/>
                      <w:lang w:eastAsia="es-CL"/>
                    </w:rPr>
                  </w:pPr>
                  <w:r w:rsidRPr="005657CE">
                    <w:rPr>
                      <w:rFonts w:cstheme="minorHAnsi"/>
                      <w:b/>
                      <w:bCs/>
                      <w:color w:val="000000"/>
                      <w:sz w:val="20"/>
                      <w:szCs w:val="20"/>
                      <w:lang w:eastAsia="es-CL"/>
                    </w:rPr>
                    <w:t>SESIÓN</w:t>
                  </w:r>
                </w:p>
              </w:tc>
              <w:tc>
                <w:tcPr>
                  <w:tcW w:w="1134" w:type="dxa"/>
                  <w:shd w:val="clear" w:color="000000" w:fill="D0CECE"/>
                  <w:noWrap/>
                  <w:vAlign w:val="center"/>
                  <w:hideMark/>
                </w:tcPr>
                <w:p w:rsidR="00711A8B" w:rsidRPr="005657CE" w:rsidRDefault="00711A8B" w:rsidP="00711A8B">
                  <w:pPr>
                    <w:spacing w:after="0" w:line="240" w:lineRule="auto"/>
                    <w:jc w:val="center"/>
                    <w:rPr>
                      <w:rFonts w:cstheme="minorHAnsi"/>
                      <w:b/>
                      <w:bCs/>
                      <w:color w:val="000000"/>
                      <w:sz w:val="20"/>
                      <w:szCs w:val="20"/>
                      <w:lang w:eastAsia="es-CL"/>
                    </w:rPr>
                  </w:pPr>
                  <w:r w:rsidRPr="005657CE">
                    <w:rPr>
                      <w:rFonts w:cstheme="minorHAnsi"/>
                      <w:b/>
                      <w:bCs/>
                      <w:color w:val="000000"/>
                      <w:sz w:val="20"/>
                      <w:szCs w:val="20"/>
                      <w:lang w:eastAsia="es-CL"/>
                    </w:rPr>
                    <w:t>FECHA</w:t>
                  </w:r>
                </w:p>
              </w:tc>
              <w:tc>
                <w:tcPr>
                  <w:tcW w:w="2551" w:type="dxa"/>
                  <w:shd w:val="clear" w:color="000000" w:fill="D0CECE"/>
                  <w:noWrap/>
                  <w:vAlign w:val="center"/>
                  <w:hideMark/>
                </w:tcPr>
                <w:p w:rsidR="00711A8B" w:rsidRPr="005657CE" w:rsidRDefault="00711A8B" w:rsidP="00711A8B">
                  <w:pPr>
                    <w:spacing w:after="0" w:line="240" w:lineRule="auto"/>
                    <w:jc w:val="both"/>
                    <w:rPr>
                      <w:rFonts w:cstheme="minorHAnsi"/>
                      <w:b/>
                      <w:bCs/>
                      <w:color w:val="000000"/>
                      <w:sz w:val="20"/>
                      <w:szCs w:val="20"/>
                      <w:lang w:eastAsia="es-CL"/>
                    </w:rPr>
                  </w:pPr>
                  <w:r w:rsidRPr="005657CE">
                    <w:rPr>
                      <w:rFonts w:cstheme="minorHAnsi"/>
                      <w:b/>
                      <w:bCs/>
                      <w:color w:val="000000"/>
                      <w:sz w:val="20"/>
                      <w:szCs w:val="20"/>
                      <w:lang w:eastAsia="es-CL"/>
                    </w:rPr>
                    <w:t>TEMA – ACTIVIDAD</w:t>
                  </w:r>
                </w:p>
              </w:tc>
              <w:tc>
                <w:tcPr>
                  <w:tcW w:w="3963" w:type="dxa"/>
                  <w:shd w:val="clear" w:color="000000" w:fill="D0CECE"/>
                  <w:noWrap/>
                  <w:vAlign w:val="center"/>
                  <w:hideMark/>
                </w:tcPr>
                <w:p w:rsidR="00711A8B" w:rsidRPr="005657CE" w:rsidRDefault="006A1E95" w:rsidP="00711A8B">
                  <w:pPr>
                    <w:spacing w:after="0" w:line="240" w:lineRule="auto"/>
                    <w:jc w:val="center"/>
                    <w:rPr>
                      <w:rFonts w:cstheme="minorHAnsi"/>
                      <w:b/>
                      <w:bCs/>
                      <w:color w:val="000000"/>
                      <w:sz w:val="20"/>
                      <w:szCs w:val="20"/>
                      <w:lang w:eastAsia="es-CL"/>
                    </w:rPr>
                  </w:pPr>
                  <w:r w:rsidRPr="005657CE">
                    <w:rPr>
                      <w:rFonts w:cstheme="minorHAnsi"/>
                      <w:b/>
                      <w:bCs/>
                      <w:color w:val="000000"/>
                      <w:sz w:val="20"/>
                      <w:szCs w:val="20"/>
                      <w:lang w:eastAsia="es-CL"/>
                    </w:rPr>
                    <w:t xml:space="preserve">Lecturas </w:t>
                  </w:r>
                </w:p>
              </w:tc>
            </w:tr>
            <w:tr w:rsidR="00A1416F" w:rsidRPr="005657CE" w:rsidTr="000B2280">
              <w:trPr>
                <w:trHeight w:val="903"/>
                <w:jc w:val="center"/>
              </w:trPr>
              <w:tc>
                <w:tcPr>
                  <w:tcW w:w="1180" w:type="dxa"/>
                  <w:shd w:val="clear" w:color="auto" w:fill="auto"/>
                  <w:noWrap/>
                  <w:vAlign w:val="center"/>
                </w:tcPr>
                <w:p w:rsidR="00A1416F" w:rsidRPr="005657CE" w:rsidRDefault="00A1416F"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w:t>
                  </w:r>
                </w:p>
              </w:tc>
              <w:tc>
                <w:tcPr>
                  <w:tcW w:w="1134" w:type="dxa"/>
                  <w:shd w:val="clear" w:color="auto" w:fill="auto"/>
                  <w:noWrap/>
                  <w:vAlign w:val="center"/>
                </w:tcPr>
                <w:p w:rsidR="00A1416F" w:rsidRPr="005657CE" w:rsidRDefault="00B46A3F"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 xml:space="preserve">23  marzo </w:t>
                  </w:r>
                </w:p>
              </w:tc>
              <w:tc>
                <w:tcPr>
                  <w:tcW w:w="6514" w:type="dxa"/>
                  <w:gridSpan w:val="2"/>
                  <w:shd w:val="clear" w:color="auto" w:fill="auto"/>
                  <w:noWrap/>
                  <w:vAlign w:val="center"/>
                </w:tcPr>
                <w:p w:rsidR="00A1416F" w:rsidRPr="005657CE" w:rsidRDefault="00A1416F"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Presentación del curso. Modalidad de explicación virtual del curso</w:t>
                  </w:r>
                  <w:r w:rsidR="00901593" w:rsidRPr="005657CE">
                    <w:rPr>
                      <w:rFonts w:cstheme="minorHAnsi"/>
                      <w:color w:val="000000"/>
                      <w:sz w:val="20"/>
                      <w:szCs w:val="20"/>
                      <w:lang w:eastAsia="es-CL"/>
                    </w:rPr>
                    <w:t xml:space="preserve">: ZOOM / </w:t>
                  </w:r>
                </w:p>
                <w:p w:rsidR="00901593" w:rsidRPr="005657CE" w:rsidRDefault="00901593"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 xml:space="preserve">Conocer la situación personal y de conectividad de las/los estudiantes/ Explicación de los </w:t>
                  </w:r>
                  <w:r w:rsidR="00DA799C" w:rsidRPr="005657CE">
                    <w:rPr>
                      <w:rFonts w:cstheme="minorHAnsi"/>
                      <w:color w:val="000000"/>
                      <w:sz w:val="20"/>
                      <w:szCs w:val="20"/>
                      <w:lang w:eastAsia="es-CL"/>
                    </w:rPr>
                    <w:t>Unidad</w:t>
                  </w:r>
                  <w:r w:rsidRPr="005657CE">
                    <w:rPr>
                      <w:rFonts w:cstheme="minorHAnsi"/>
                      <w:color w:val="000000"/>
                      <w:sz w:val="20"/>
                      <w:szCs w:val="20"/>
                      <w:lang w:eastAsia="es-CL"/>
                    </w:rPr>
                    <w:t xml:space="preserve">s que guian la clase </w:t>
                  </w:r>
                </w:p>
              </w:tc>
            </w:tr>
            <w:tr w:rsidR="00BC5D41" w:rsidRPr="005657CE" w:rsidTr="006A1E95">
              <w:trPr>
                <w:trHeight w:val="821"/>
                <w:jc w:val="center"/>
              </w:trPr>
              <w:tc>
                <w:tcPr>
                  <w:tcW w:w="1180" w:type="dxa"/>
                  <w:vMerge w:val="restart"/>
                  <w:shd w:val="clear" w:color="auto" w:fill="auto"/>
                  <w:noWrap/>
                  <w:vAlign w:val="center"/>
                </w:tcPr>
                <w:p w:rsidR="00BC5D41" w:rsidRPr="005657CE" w:rsidRDefault="00BC5D41"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2</w:t>
                  </w:r>
                </w:p>
              </w:tc>
              <w:tc>
                <w:tcPr>
                  <w:tcW w:w="1134" w:type="dxa"/>
                  <w:shd w:val="clear" w:color="auto" w:fill="auto"/>
                  <w:noWrap/>
                  <w:vAlign w:val="center"/>
                </w:tcPr>
                <w:p w:rsidR="00BC5D41" w:rsidRPr="005657CE" w:rsidRDefault="00BC5D41"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 xml:space="preserve">25 marzo </w:t>
                  </w:r>
                </w:p>
              </w:tc>
              <w:tc>
                <w:tcPr>
                  <w:tcW w:w="2551" w:type="dxa"/>
                  <w:shd w:val="clear" w:color="auto" w:fill="auto"/>
                  <w:noWrap/>
                  <w:vAlign w:val="center"/>
                </w:tcPr>
                <w:p w:rsidR="00BC5D41" w:rsidRDefault="00DA799C" w:rsidP="006A1E95">
                  <w:pPr>
                    <w:spacing w:after="0" w:line="240" w:lineRule="auto"/>
                    <w:ind w:right="85"/>
                    <w:rPr>
                      <w:rFonts w:cstheme="minorHAnsi"/>
                      <w:b/>
                      <w:color w:val="000000"/>
                      <w:sz w:val="20"/>
                      <w:szCs w:val="20"/>
                      <w:lang w:val="es-ES" w:eastAsia="es-CL"/>
                    </w:rPr>
                  </w:pPr>
                  <w:r w:rsidRPr="005657CE">
                    <w:rPr>
                      <w:rFonts w:cstheme="minorHAnsi"/>
                      <w:b/>
                      <w:color w:val="000000"/>
                      <w:sz w:val="20"/>
                      <w:szCs w:val="20"/>
                      <w:lang w:val="es-ES" w:eastAsia="es-CL"/>
                    </w:rPr>
                    <w:t>Unidad</w:t>
                  </w:r>
                  <w:r w:rsidR="00BC5D41" w:rsidRPr="005657CE">
                    <w:rPr>
                      <w:rFonts w:cstheme="minorHAnsi"/>
                      <w:b/>
                      <w:color w:val="000000"/>
                      <w:sz w:val="20"/>
                      <w:szCs w:val="20"/>
                      <w:lang w:val="es-ES" w:eastAsia="es-CL"/>
                    </w:rPr>
                    <w:t xml:space="preserve"> 1</w:t>
                  </w:r>
                  <w:r w:rsidRPr="005657CE">
                    <w:rPr>
                      <w:rFonts w:cstheme="minorHAnsi"/>
                      <w:b/>
                      <w:color w:val="000000"/>
                      <w:sz w:val="20"/>
                      <w:szCs w:val="20"/>
                      <w:lang w:val="es-ES" w:eastAsia="es-CL"/>
                    </w:rPr>
                    <w:t xml:space="preserve"> Bases conceptuales de Teoría Urbana y Geografía Urbana Crítica</w:t>
                  </w:r>
                </w:p>
                <w:p w:rsidR="00736193" w:rsidRPr="005657CE" w:rsidRDefault="00736193" w:rsidP="006A1E95">
                  <w:pPr>
                    <w:spacing w:after="0" w:line="240" w:lineRule="auto"/>
                    <w:ind w:right="85"/>
                    <w:rPr>
                      <w:rFonts w:cstheme="minorHAnsi"/>
                      <w:b/>
                      <w:color w:val="000000"/>
                      <w:sz w:val="20"/>
                      <w:szCs w:val="20"/>
                      <w:lang w:val="es-ES" w:eastAsia="es-CL"/>
                    </w:rPr>
                  </w:pPr>
                </w:p>
                <w:p w:rsidR="00DA799C" w:rsidRPr="005657CE" w:rsidRDefault="00DA799C" w:rsidP="006A1E95">
                  <w:pPr>
                    <w:spacing w:after="0" w:line="240" w:lineRule="auto"/>
                    <w:ind w:right="85"/>
                    <w:rPr>
                      <w:rFonts w:cstheme="minorHAnsi"/>
                      <w:color w:val="000000"/>
                      <w:sz w:val="20"/>
                      <w:szCs w:val="20"/>
                      <w:lang w:val="es-ES" w:eastAsia="es-CL"/>
                    </w:rPr>
                  </w:pPr>
                  <w:r w:rsidRPr="005657CE">
                    <w:rPr>
                      <w:rFonts w:cstheme="minorHAnsi"/>
                      <w:color w:val="000000"/>
                      <w:sz w:val="20"/>
                      <w:szCs w:val="20"/>
                      <w:lang w:val="es-ES" w:eastAsia="es-CL"/>
                    </w:rPr>
                    <w:t xml:space="preserve">Conceptos y Teoría Geografía Urbana Moderna y Crítica </w:t>
                  </w:r>
                </w:p>
              </w:tc>
              <w:tc>
                <w:tcPr>
                  <w:tcW w:w="3963" w:type="dxa"/>
                  <w:shd w:val="clear" w:color="auto" w:fill="auto"/>
                  <w:noWrap/>
                  <w:vAlign w:val="center"/>
                </w:tcPr>
                <w:p w:rsidR="00F97648" w:rsidRPr="005657CE" w:rsidRDefault="00F97648" w:rsidP="00711A8B">
                  <w:pPr>
                    <w:spacing w:after="0" w:line="240" w:lineRule="auto"/>
                    <w:jc w:val="center"/>
                    <w:rPr>
                      <w:rFonts w:cstheme="minorHAnsi"/>
                      <w:color w:val="000000"/>
                      <w:sz w:val="20"/>
                      <w:szCs w:val="20"/>
                      <w:lang w:eastAsia="es-CL"/>
                    </w:rPr>
                  </w:pPr>
                </w:p>
                <w:p w:rsidR="00C11803" w:rsidRDefault="00C11803"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 xml:space="preserve">Brenner, N.; Schmid, C. (2’16) La era urbana en debate. </w:t>
                  </w:r>
                  <w:r w:rsidRPr="005657CE">
                    <w:rPr>
                      <w:rFonts w:cstheme="minorHAnsi"/>
                      <w:i/>
                      <w:color w:val="000000"/>
                      <w:sz w:val="20"/>
                      <w:szCs w:val="20"/>
                      <w:lang w:eastAsia="es-CL"/>
                    </w:rPr>
                    <w:t xml:space="preserve">Revista EURE, </w:t>
                  </w:r>
                  <w:r w:rsidRPr="005657CE">
                    <w:rPr>
                      <w:rFonts w:cstheme="minorHAnsi"/>
                      <w:color w:val="000000"/>
                      <w:sz w:val="20"/>
                      <w:szCs w:val="20"/>
                      <w:lang w:eastAsia="es-CL"/>
                    </w:rPr>
                    <w:t>vol. 42, nº127, 307-339</w:t>
                  </w:r>
                  <w:r w:rsidR="00B93D96">
                    <w:rPr>
                      <w:rFonts w:cstheme="minorHAnsi"/>
                      <w:color w:val="000000"/>
                      <w:sz w:val="20"/>
                      <w:szCs w:val="20"/>
                      <w:lang w:eastAsia="es-CL"/>
                    </w:rPr>
                    <w:t>.</w:t>
                  </w:r>
                </w:p>
                <w:p w:rsidR="00B93D96" w:rsidRDefault="00B93D96" w:rsidP="00B93D96">
                  <w:pPr>
                    <w:spacing w:after="0" w:line="240" w:lineRule="auto"/>
                    <w:rPr>
                      <w:rFonts w:cstheme="minorHAnsi"/>
                      <w:color w:val="000000"/>
                      <w:sz w:val="20"/>
                      <w:szCs w:val="20"/>
                      <w:lang w:eastAsia="es-CL"/>
                    </w:rPr>
                  </w:pPr>
                </w:p>
                <w:p w:rsidR="00B93D96" w:rsidRDefault="00B93D96" w:rsidP="00DB3B2B">
                  <w:pPr>
                    <w:spacing w:after="0" w:line="240" w:lineRule="auto"/>
                    <w:rPr>
                      <w:rFonts w:cstheme="minorHAnsi"/>
                      <w:color w:val="000000"/>
                      <w:sz w:val="20"/>
                      <w:szCs w:val="20"/>
                      <w:lang w:eastAsia="es-CL"/>
                    </w:rPr>
                  </w:pPr>
                  <w:r w:rsidRPr="005657CE">
                    <w:rPr>
                      <w:rFonts w:cstheme="minorHAnsi"/>
                      <w:color w:val="000000"/>
                      <w:sz w:val="20"/>
                      <w:szCs w:val="20"/>
                      <w:lang w:eastAsia="es-CL"/>
                    </w:rPr>
                    <w:t>Wirth, L. (2005). Urbanismo como modo de vida. Bifurcaciones, nº2.</w:t>
                  </w:r>
                </w:p>
                <w:p w:rsidR="00BA7ACF" w:rsidRPr="005657CE" w:rsidRDefault="00BA7ACF" w:rsidP="00363281">
                  <w:pPr>
                    <w:spacing w:after="0" w:line="240" w:lineRule="auto"/>
                    <w:rPr>
                      <w:rFonts w:cstheme="minorHAnsi"/>
                      <w:color w:val="000000"/>
                      <w:sz w:val="20"/>
                      <w:szCs w:val="20"/>
                      <w:lang w:eastAsia="es-CL"/>
                    </w:rPr>
                  </w:pPr>
                </w:p>
              </w:tc>
            </w:tr>
            <w:tr w:rsidR="00BC5D41" w:rsidRPr="005657CE" w:rsidTr="006A1E95">
              <w:trPr>
                <w:trHeight w:val="821"/>
                <w:jc w:val="center"/>
              </w:trPr>
              <w:tc>
                <w:tcPr>
                  <w:tcW w:w="1180" w:type="dxa"/>
                  <w:vMerge/>
                  <w:shd w:val="clear" w:color="auto" w:fill="auto"/>
                  <w:noWrap/>
                  <w:vAlign w:val="center"/>
                </w:tcPr>
                <w:p w:rsidR="00BC5D41" w:rsidRPr="005657CE" w:rsidRDefault="00BC5D41" w:rsidP="00711A8B">
                  <w:pPr>
                    <w:spacing w:after="0" w:line="240" w:lineRule="auto"/>
                    <w:jc w:val="center"/>
                    <w:rPr>
                      <w:rFonts w:cstheme="minorHAnsi"/>
                      <w:color w:val="000000"/>
                      <w:sz w:val="20"/>
                      <w:szCs w:val="20"/>
                      <w:lang w:eastAsia="es-CL"/>
                    </w:rPr>
                  </w:pPr>
                </w:p>
              </w:tc>
              <w:tc>
                <w:tcPr>
                  <w:tcW w:w="1134" w:type="dxa"/>
                  <w:shd w:val="clear" w:color="auto" w:fill="auto"/>
                  <w:noWrap/>
                  <w:vAlign w:val="center"/>
                </w:tcPr>
                <w:p w:rsidR="00BC5D41" w:rsidRPr="005657CE" w:rsidRDefault="00BC5D41"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30 marzo</w:t>
                  </w:r>
                </w:p>
              </w:tc>
              <w:tc>
                <w:tcPr>
                  <w:tcW w:w="2551" w:type="dxa"/>
                  <w:shd w:val="clear" w:color="auto" w:fill="auto"/>
                  <w:noWrap/>
                  <w:vAlign w:val="center"/>
                </w:tcPr>
                <w:p w:rsidR="00BC5D41" w:rsidRPr="005657CE" w:rsidRDefault="00DA799C" w:rsidP="006A1E95">
                  <w:pPr>
                    <w:spacing w:after="0" w:line="240" w:lineRule="auto"/>
                    <w:ind w:right="85"/>
                    <w:rPr>
                      <w:rFonts w:cstheme="minorHAnsi"/>
                      <w:b/>
                      <w:color w:val="000000"/>
                      <w:sz w:val="20"/>
                      <w:szCs w:val="20"/>
                      <w:lang w:val="es-ES" w:eastAsia="es-CL"/>
                    </w:rPr>
                  </w:pPr>
                  <w:r w:rsidRPr="005657CE">
                    <w:rPr>
                      <w:rFonts w:cstheme="minorHAnsi"/>
                      <w:b/>
                      <w:color w:val="000000"/>
                      <w:sz w:val="20"/>
                      <w:szCs w:val="20"/>
                      <w:lang w:val="es-ES" w:eastAsia="es-CL"/>
                    </w:rPr>
                    <w:t>Unidad</w:t>
                  </w:r>
                  <w:r w:rsidR="00BC5D41" w:rsidRPr="005657CE">
                    <w:rPr>
                      <w:rFonts w:cstheme="minorHAnsi"/>
                      <w:b/>
                      <w:color w:val="000000"/>
                      <w:sz w:val="20"/>
                      <w:szCs w:val="20"/>
                      <w:lang w:val="es-ES" w:eastAsia="es-CL"/>
                    </w:rPr>
                    <w:t xml:space="preserve"> 1</w:t>
                  </w:r>
                </w:p>
                <w:p w:rsidR="00DA799C" w:rsidRPr="005657CE" w:rsidRDefault="00DA799C" w:rsidP="006A1E95">
                  <w:pPr>
                    <w:spacing w:after="0" w:line="240" w:lineRule="auto"/>
                    <w:ind w:right="85"/>
                    <w:rPr>
                      <w:rFonts w:cstheme="minorHAnsi"/>
                      <w:color w:val="000000"/>
                      <w:sz w:val="20"/>
                      <w:szCs w:val="20"/>
                      <w:lang w:val="es-ES" w:eastAsia="es-CL"/>
                    </w:rPr>
                  </w:pPr>
                  <w:r w:rsidRPr="005657CE">
                    <w:rPr>
                      <w:rFonts w:cstheme="minorHAnsi"/>
                      <w:color w:val="000000"/>
                      <w:sz w:val="20"/>
                      <w:szCs w:val="20"/>
                      <w:lang w:val="es-ES" w:eastAsia="es-CL"/>
                    </w:rPr>
                    <w:t>Conceptos y Teoría Geografía Urbana Moderna y Crítica</w:t>
                  </w:r>
                </w:p>
              </w:tc>
              <w:tc>
                <w:tcPr>
                  <w:tcW w:w="3963" w:type="dxa"/>
                  <w:shd w:val="clear" w:color="auto" w:fill="auto"/>
                  <w:noWrap/>
                  <w:vAlign w:val="center"/>
                </w:tcPr>
                <w:p w:rsidR="00B93D96" w:rsidRPr="005657CE" w:rsidRDefault="00973751" w:rsidP="0068472D">
                  <w:pPr>
                    <w:spacing w:after="0" w:line="240" w:lineRule="auto"/>
                    <w:jc w:val="both"/>
                    <w:rPr>
                      <w:rFonts w:cstheme="minorHAnsi"/>
                      <w:color w:val="000000"/>
                      <w:sz w:val="20"/>
                      <w:szCs w:val="20"/>
                      <w:lang w:eastAsia="es-CL"/>
                    </w:rPr>
                  </w:pPr>
                  <w:r w:rsidRPr="005657CE">
                    <w:rPr>
                      <w:rFonts w:cstheme="minorHAnsi"/>
                      <w:color w:val="000000"/>
                      <w:sz w:val="20"/>
                      <w:szCs w:val="20"/>
                      <w:lang w:eastAsia="es-CL"/>
                    </w:rPr>
                    <w:t xml:space="preserve">Fischer, C. (1975) Toward a Subcultural. Theory of Urbanism. </w:t>
                  </w:r>
                  <w:r w:rsidRPr="005657CE">
                    <w:rPr>
                      <w:rFonts w:cstheme="minorHAnsi"/>
                      <w:color w:val="000000"/>
                      <w:sz w:val="20"/>
                      <w:szCs w:val="20"/>
                      <w:lang w:eastAsia="es-CL"/>
                    </w:rPr>
                    <w:t>American Journal of Sociology, Vol. 80, No. 6 (May, 1975), pp. 1319-1341</w:t>
                  </w:r>
                </w:p>
                <w:p w:rsidR="00BA7ACF" w:rsidRPr="005657CE" w:rsidRDefault="00BA7ACF" w:rsidP="00973751">
                  <w:pPr>
                    <w:spacing w:after="0" w:line="240" w:lineRule="auto"/>
                    <w:rPr>
                      <w:rFonts w:cstheme="minorHAnsi"/>
                      <w:color w:val="000000"/>
                      <w:sz w:val="20"/>
                      <w:szCs w:val="20"/>
                      <w:lang w:eastAsia="es-CL"/>
                    </w:rPr>
                  </w:pPr>
                </w:p>
              </w:tc>
            </w:tr>
            <w:tr w:rsidR="00BC5D41" w:rsidRPr="005657CE" w:rsidTr="006A1E95">
              <w:trPr>
                <w:trHeight w:val="821"/>
                <w:jc w:val="center"/>
              </w:trPr>
              <w:tc>
                <w:tcPr>
                  <w:tcW w:w="1180" w:type="dxa"/>
                  <w:vMerge w:val="restart"/>
                  <w:shd w:val="clear" w:color="auto" w:fill="auto"/>
                  <w:noWrap/>
                  <w:vAlign w:val="center"/>
                </w:tcPr>
                <w:p w:rsidR="00BC5D41" w:rsidRPr="005657CE" w:rsidRDefault="00BC5D41"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3</w:t>
                  </w:r>
                </w:p>
              </w:tc>
              <w:tc>
                <w:tcPr>
                  <w:tcW w:w="1134" w:type="dxa"/>
                  <w:shd w:val="clear" w:color="auto" w:fill="auto"/>
                  <w:noWrap/>
                  <w:vAlign w:val="center"/>
                </w:tcPr>
                <w:p w:rsidR="00BC5D41" w:rsidRPr="005657CE" w:rsidRDefault="00BC5D41"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6 abril</w:t>
                  </w:r>
                </w:p>
              </w:tc>
              <w:tc>
                <w:tcPr>
                  <w:tcW w:w="2551" w:type="dxa"/>
                  <w:shd w:val="clear" w:color="auto" w:fill="auto"/>
                  <w:noWrap/>
                  <w:vAlign w:val="center"/>
                </w:tcPr>
                <w:p w:rsidR="00DA799C" w:rsidRPr="005657CE" w:rsidRDefault="00DA799C" w:rsidP="006A1E95">
                  <w:pPr>
                    <w:spacing w:after="0" w:line="240" w:lineRule="auto"/>
                    <w:ind w:right="85"/>
                    <w:rPr>
                      <w:rFonts w:cstheme="minorHAnsi"/>
                      <w:b/>
                      <w:color w:val="000000"/>
                      <w:sz w:val="20"/>
                      <w:szCs w:val="20"/>
                      <w:lang w:val="es-ES" w:eastAsia="es-CL"/>
                    </w:rPr>
                  </w:pPr>
                  <w:r w:rsidRPr="005657CE">
                    <w:rPr>
                      <w:rFonts w:cstheme="minorHAnsi"/>
                      <w:b/>
                      <w:color w:val="000000"/>
                      <w:sz w:val="20"/>
                      <w:szCs w:val="20"/>
                      <w:lang w:val="es-ES" w:eastAsia="es-CL"/>
                    </w:rPr>
                    <w:t>Unidad</w:t>
                  </w:r>
                  <w:r w:rsidR="00BC5D41" w:rsidRPr="005657CE">
                    <w:rPr>
                      <w:rFonts w:cstheme="minorHAnsi"/>
                      <w:b/>
                      <w:color w:val="000000"/>
                      <w:sz w:val="20"/>
                      <w:szCs w:val="20"/>
                      <w:lang w:val="es-ES" w:eastAsia="es-CL"/>
                    </w:rPr>
                    <w:t xml:space="preserve"> 1</w:t>
                  </w:r>
                </w:p>
                <w:p w:rsidR="00BC5D41" w:rsidRPr="005657CE" w:rsidRDefault="00DA799C" w:rsidP="006A1E95">
                  <w:pPr>
                    <w:spacing w:after="0" w:line="240" w:lineRule="auto"/>
                    <w:ind w:right="85"/>
                    <w:rPr>
                      <w:rFonts w:cstheme="minorHAnsi"/>
                      <w:color w:val="000000"/>
                      <w:sz w:val="20"/>
                      <w:szCs w:val="20"/>
                      <w:lang w:val="es-ES" w:eastAsia="es-CL"/>
                    </w:rPr>
                  </w:pPr>
                  <w:r w:rsidRPr="005657CE">
                    <w:rPr>
                      <w:rFonts w:cstheme="minorHAnsi"/>
                      <w:color w:val="000000"/>
                      <w:sz w:val="20"/>
                      <w:szCs w:val="20"/>
                      <w:lang w:val="es-ES" w:eastAsia="es-CL"/>
                    </w:rPr>
                    <w:t>Desarrollo epistemológico disciplinar</w:t>
                  </w:r>
                </w:p>
              </w:tc>
              <w:tc>
                <w:tcPr>
                  <w:tcW w:w="3963" w:type="dxa"/>
                  <w:shd w:val="clear" w:color="auto" w:fill="auto"/>
                  <w:noWrap/>
                  <w:vAlign w:val="center"/>
                </w:tcPr>
                <w:p w:rsidR="009F7976" w:rsidRPr="005657CE" w:rsidRDefault="008B6935" w:rsidP="00B93D96">
                  <w:pPr>
                    <w:spacing w:after="0" w:line="240" w:lineRule="auto"/>
                    <w:jc w:val="both"/>
                    <w:rPr>
                      <w:rFonts w:cstheme="minorHAnsi"/>
                      <w:color w:val="000000"/>
                      <w:sz w:val="20"/>
                      <w:szCs w:val="20"/>
                      <w:lang w:eastAsia="es-CL"/>
                    </w:rPr>
                  </w:pPr>
                  <w:r w:rsidRPr="005657CE">
                    <w:rPr>
                      <w:rFonts w:cstheme="minorHAnsi"/>
                      <w:color w:val="000000"/>
                      <w:sz w:val="20"/>
                      <w:szCs w:val="20"/>
                      <w:lang w:eastAsia="es-CL"/>
                    </w:rPr>
                    <w:t xml:space="preserve">Soja, E. </w:t>
                  </w:r>
                  <w:r w:rsidR="002F461B" w:rsidRPr="005657CE">
                    <w:rPr>
                      <w:rFonts w:cstheme="minorHAnsi"/>
                      <w:color w:val="000000"/>
                      <w:sz w:val="20"/>
                      <w:szCs w:val="20"/>
                      <w:lang w:eastAsia="es-CL"/>
                    </w:rPr>
                    <w:t>(2008) Postmetrópolis. Estudios críticos sobre las ciudades y las regiones,</w:t>
                  </w:r>
                </w:p>
                <w:p w:rsidR="00BC5D41" w:rsidRPr="005657CE" w:rsidRDefault="009A18F4" w:rsidP="00B93D96">
                  <w:pPr>
                    <w:spacing w:after="0" w:line="240" w:lineRule="auto"/>
                    <w:jc w:val="both"/>
                    <w:rPr>
                      <w:rFonts w:cstheme="minorHAnsi"/>
                      <w:color w:val="000000"/>
                      <w:sz w:val="20"/>
                      <w:szCs w:val="20"/>
                      <w:lang w:eastAsia="es-CL"/>
                    </w:rPr>
                  </w:pPr>
                  <w:r w:rsidRPr="005657CE">
                    <w:rPr>
                      <w:rFonts w:cstheme="minorHAnsi"/>
                      <w:color w:val="000000"/>
                      <w:sz w:val="20"/>
                      <w:szCs w:val="20"/>
                      <w:lang w:eastAsia="es-CL"/>
                    </w:rPr>
                    <w:t xml:space="preserve">Leer: </w:t>
                  </w:r>
                  <w:r w:rsidR="002F461B" w:rsidRPr="005657CE">
                    <w:rPr>
                      <w:rFonts w:cstheme="minorHAnsi"/>
                      <w:color w:val="000000"/>
                      <w:sz w:val="20"/>
                      <w:szCs w:val="20"/>
                      <w:lang w:eastAsia="es-CL"/>
                    </w:rPr>
                    <w:t>La metrópolis en crisis (p.149 a 176)</w:t>
                  </w:r>
                </w:p>
                <w:p w:rsidR="002F461B" w:rsidRDefault="002F461B" w:rsidP="00B93D96">
                  <w:pPr>
                    <w:spacing w:after="0" w:line="240" w:lineRule="auto"/>
                    <w:jc w:val="both"/>
                    <w:rPr>
                      <w:rFonts w:cstheme="minorHAnsi"/>
                      <w:color w:val="000000"/>
                      <w:sz w:val="20"/>
                      <w:szCs w:val="20"/>
                      <w:lang w:eastAsia="es-CL"/>
                    </w:rPr>
                  </w:pPr>
                </w:p>
                <w:p w:rsidR="00B93D96" w:rsidRPr="005657CE" w:rsidRDefault="00B93D96" w:rsidP="00B93D96">
                  <w:pPr>
                    <w:spacing w:after="0" w:line="240" w:lineRule="auto"/>
                    <w:jc w:val="both"/>
                    <w:rPr>
                      <w:rFonts w:cstheme="minorHAnsi"/>
                      <w:color w:val="000000"/>
                      <w:sz w:val="20"/>
                      <w:szCs w:val="20"/>
                      <w:lang w:eastAsia="es-CL"/>
                    </w:rPr>
                  </w:pPr>
                  <w:r w:rsidRPr="005657CE">
                    <w:rPr>
                      <w:rFonts w:cstheme="minorHAnsi"/>
                      <w:color w:val="000000"/>
                      <w:sz w:val="20"/>
                      <w:szCs w:val="20"/>
                      <w:lang w:eastAsia="es-CL"/>
                    </w:rPr>
                    <w:t>Harvey, D. (2008) La condición de la posmodernidad,</w:t>
                  </w:r>
                  <w:r>
                    <w:rPr>
                      <w:rFonts w:cstheme="minorHAnsi"/>
                      <w:color w:val="000000"/>
                      <w:sz w:val="20"/>
                      <w:szCs w:val="20"/>
                      <w:lang w:eastAsia="es-CL"/>
                    </w:rPr>
                    <w:t xml:space="preserve"> Buenos Aires, Amarrortu, Editores.  Leer </w:t>
                  </w:r>
                  <w:r w:rsidRPr="005657CE">
                    <w:rPr>
                      <w:rFonts w:cstheme="minorHAnsi"/>
                      <w:color w:val="000000"/>
                      <w:sz w:val="20"/>
                      <w:szCs w:val="20"/>
                      <w:lang w:eastAsia="es-CL"/>
                    </w:rPr>
                    <w:t xml:space="preserve"> </w:t>
                  </w:r>
                  <w:r>
                    <w:rPr>
                      <w:rFonts w:cstheme="minorHAnsi"/>
                      <w:color w:val="000000"/>
                      <w:sz w:val="20"/>
                      <w:szCs w:val="20"/>
                      <w:lang w:eastAsia="es-CL"/>
                    </w:rPr>
                    <w:t xml:space="preserve">Primera Parte: “El pasaje de la modernidad a la posmodernidad contemporánea”. </w:t>
                  </w:r>
                </w:p>
                <w:p w:rsidR="00B93D96" w:rsidRPr="005657CE" w:rsidRDefault="00B93D96" w:rsidP="00711A8B">
                  <w:pPr>
                    <w:spacing w:after="0" w:line="240" w:lineRule="auto"/>
                    <w:jc w:val="center"/>
                    <w:rPr>
                      <w:rFonts w:cstheme="minorHAnsi"/>
                      <w:color w:val="000000"/>
                      <w:sz w:val="20"/>
                      <w:szCs w:val="20"/>
                      <w:lang w:eastAsia="es-CL"/>
                    </w:rPr>
                  </w:pPr>
                </w:p>
                <w:p w:rsidR="008B6935" w:rsidRPr="005657CE" w:rsidRDefault="008B6935" w:rsidP="009A18F4">
                  <w:pPr>
                    <w:spacing w:after="0" w:line="240" w:lineRule="auto"/>
                    <w:jc w:val="center"/>
                    <w:rPr>
                      <w:rFonts w:cstheme="minorHAnsi"/>
                      <w:color w:val="000000"/>
                      <w:sz w:val="20"/>
                      <w:szCs w:val="20"/>
                      <w:lang w:eastAsia="es-CL"/>
                    </w:rPr>
                  </w:pPr>
                </w:p>
              </w:tc>
            </w:tr>
            <w:tr w:rsidR="00BC5D41" w:rsidRPr="005657CE" w:rsidTr="000B2280">
              <w:trPr>
                <w:trHeight w:val="821"/>
                <w:jc w:val="center"/>
              </w:trPr>
              <w:tc>
                <w:tcPr>
                  <w:tcW w:w="1180" w:type="dxa"/>
                  <w:vMerge/>
                  <w:shd w:val="clear" w:color="auto" w:fill="auto"/>
                  <w:noWrap/>
                  <w:vAlign w:val="center"/>
                </w:tcPr>
                <w:p w:rsidR="00BC5D41" w:rsidRPr="005657CE" w:rsidRDefault="00BC5D41" w:rsidP="00711A8B">
                  <w:pPr>
                    <w:spacing w:after="0" w:line="240" w:lineRule="auto"/>
                    <w:jc w:val="center"/>
                    <w:rPr>
                      <w:rFonts w:cstheme="minorHAnsi"/>
                      <w:color w:val="000000"/>
                      <w:sz w:val="20"/>
                      <w:szCs w:val="20"/>
                      <w:lang w:eastAsia="es-CL"/>
                    </w:rPr>
                  </w:pPr>
                </w:p>
              </w:tc>
              <w:tc>
                <w:tcPr>
                  <w:tcW w:w="1134" w:type="dxa"/>
                  <w:shd w:val="clear" w:color="auto" w:fill="auto"/>
                  <w:noWrap/>
                  <w:vAlign w:val="center"/>
                </w:tcPr>
                <w:p w:rsidR="00BC5D41" w:rsidRPr="005657CE" w:rsidRDefault="00BC5D41"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8 abril</w:t>
                  </w:r>
                </w:p>
              </w:tc>
              <w:tc>
                <w:tcPr>
                  <w:tcW w:w="6514" w:type="dxa"/>
                  <w:gridSpan w:val="2"/>
                  <w:shd w:val="clear" w:color="auto" w:fill="auto"/>
                  <w:noWrap/>
                  <w:vAlign w:val="center"/>
                </w:tcPr>
                <w:p w:rsidR="00BC5D41" w:rsidRDefault="00BC5D41" w:rsidP="00711A8B">
                  <w:pPr>
                    <w:spacing w:after="0" w:line="240" w:lineRule="auto"/>
                    <w:jc w:val="center"/>
                    <w:rPr>
                      <w:rFonts w:cstheme="minorHAnsi"/>
                      <w:b/>
                      <w:color w:val="000000"/>
                      <w:sz w:val="20"/>
                      <w:szCs w:val="20"/>
                      <w:lang w:eastAsia="es-CL"/>
                    </w:rPr>
                  </w:pPr>
                  <w:r w:rsidRPr="005657CE">
                    <w:rPr>
                      <w:rFonts w:cstheme="minorHAnsi"/>
                      <w:b/>
                      <w:color w:val="000000"/>
                      <w:sz w:val="20"/>
                      <w:szCs w:val="20"/>
                      <w:lang w:eastAsia="es-CL"/>
                    </w:rPr>
                    <w:t xml:space="preserve">TALLER 1 PELÍCULAS </w:t>
                  </w:r>
                </w:p>
                <w:p w:rsidR="000561CB" w:rsidRDefault="000561CB" w:rsidP="00711A8B">
                  <w:pPr>
                    <w:spacing w:after="0" w:line="240" w:lineRule="auto"/>
                    <w:jc w:val="center"/>
                    <w:rPr>
                      <w:rFonts w:cstheme="minorHAnsi"/>
                      <w:color w:val="000000"/>
                      <w:sz w:val="20"/>
                      <w:szCs w:val="20"/>
                      <w:lang w:eastAsia="es-CL"/>
                    </w:rPr>
                  </w:pPr>
                  <w:r w:rsidRPr="000561CB">
                    <w:rPr>
                      <w:rFonts w:cstheme="minorHAnsi"/>
                      <w:color w:val="000000"/>
                      <w:sz w:val="20"/>
                      <w:szCs w:val="20"/>
                      <w:lang w:eastAsia="es-CL"/>
                    </w:rPr>
                    <w:t xml:space="preserve">Leer </w:t>
                  </w:r>
                </w:p>
                <w:p w:rsidR="000561CB" w:rsidRPr="005657CE" w:rsidRDefault="000561CB" w:rsidP="000561CB">
                  <w:pPr>
                    <w:spacing w:after="0" w:line="240" w:lineRule="auto"/>
                    <w:rPr>
                      <w:rFonts w:cstheme="minorHAnsi"/>
                      <w:color w:val="000000"/>
                      <w:sz w:val="20"/>
                      <w:szCs w:val="20"/>
                      <w:lang w:eastAsia="es-CL"/>
                    </w:rPr>
                  </w:pPr>
                  <w:r w:rsidRPr="005657CE">
                    <w:rPr>
                      <w:rFonts w:cstheme="minorHAnsi"/>
                      <w:color w:val="000000"/>
                      <w:sz w:val="20"/>
                      <w:szCs w:val="20"/>
                      <w:lang w:eastAsia="es-CL"/>
                    </w:rPr>
                    <w:t>Harvey, D. (2008) La condición de la posmodernidad,</w:t>
                  </w:r>
                  <w:r>
                    <w:rPr>
                      <w:rFonts w:cstheme="minorHAnsi"/>
                      <w:color w:val="000000"/>
                      <w:sz w:val="20"/>
                      <w:szCs w:val="20"/>
                      <w:lang w:eastAsia="es-CL"/>
                    </w:rPr>
                    <w:t xml:space="preserve"> Buenos Aires, Amarrortu, Editores.  Leer </w:t>
                  </w:r>
                  <w:r w:rsidRPr="005657CE">
                    <w:rPr>
                      <w:rFonts w:cstheme="minorHAnsi"/>
                      <w:color w:val="000000"/>
                      <w:sz w:val="20"/>
                      <w:szCs w:val="20"/>
                      <w:lang w:eastAsia="es-CL"/>
                    </w:rPr>
                    <w:t xml:space="preserve"> </w:t>
                  </w:r>
                  <w:r>
                    <w:rPr>
                      <w:rFonts w:cstheme="minorHAnsi"/>
                      <w:color w:val="000000"/>
                      <w:sz w:val="20"/>
                      <w:szCs w:val="20"/>
                      <w:lang w:eastAsia="es-CL"/>
                    </w:rPr>
                    <w:t>Segunda parte</w:t>
                  </w:r>
                  <w:r>
                    <w:rPr>
                      <w:rFonts w:cstheme="minorHAnsi"/>
                      <w:color w:val="000000"/>
                      <w:sz w:val="20"/>
                      <w:szCs w:val="20"/>
                      <w:lang w:eastAsia="es-CL"/>
                    </w:rPr>
                    <w:t>: “</w:t>
                  </w:r>
                  <w:r>
                    <w:rPr>
                      <w:rFonts w:cstheme="minorHAnsi"/>
                      <w:color w:val="000000"/>
                      <w:sz w:val="20"/>
                      <w:szCs w:val="20"/>
                      <w:lang w:eastAsia="es-CL"/>
                    </w:rPr>
                    <w:t>La transformación económico-política del capitalismo tardío del siglo XX”.</w:t>
                  </w:r>
                </w:p>
                <w:p w:rsidR="000561CB" w:rsidRPr="000561CB" w:rsidRDefault="000561CB" w:rsidP="00711A8B">
                  <w:pPr>
                    <w:spacing w:after="0" w:line="240" w:lineRule="auto"/>
                    <w:jc w:val="center"/>
                    <w:rPr>
                      <w:rFonts w:cstheme="minorHAnsi"/>
                      <w:color w:val="000000"/>
                      <w:sz w:val="20"/>
                      <w:szCs w:val="20"/>
                      <w:lang w:eastAsia="es-CL"/>
                    </w:rPr>
                  </w:pPr>
                </w:p>
              </w:tc>
            </w:tr>
            <w:tr w:rsidR="006A1E95" w:rsidRPr="005657CE" w:rsidTr="006A1E95">
              <w:trPr>
                <w:trHeight w:val="821"/>
                <w:jc w:val="center"/>
              </w:trPr>
              <w:tc>
                <w:tcPr>
                  <w:tcW w:w="1180" w:type="dxa"/>
                  <w:shd w:val="clear" w:color="auto" w:fill="auto"/>
                  <w:noWrap/>
                  <w:vAlign w:val="center"/>
                </w:tcPr>
                <w:p w:rsidR="006A1E95" w:rsidRPr="005657CE" w:rsidRDefault="00BC5D41"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4</w:t>
                  </w:r>
                </w:p>
              </w:tc>
              <w:tc>
                <w:tcPr>
                  <w:tcW w:w="1134" w:type="dxa"/>
                  <w:shd w:val="clear" w:color="auto" w:fill="auto"/>
                  <w:noWrap/>
                  <w:vAlign w:val="center"/>
                </w:tcPr>
                <w:p w:rsidR="006A1E95" w:rsidRPr="005657CE" w:rsidRDefault="00B70DCB"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13 abril</w:t>
                  </w:r>
                </w:p>
              </w:tc>
              <w:tc>
                <w:tcPr>
                  <w:tcW w:w="2551" w:type="dxa"/>
                  <w:shd w:val="clear" w:color="auto" w:fill="auto"/>
                  <w:noWrap/>
                  <w:vAlign w:val="center"/>
                </w:tcPr>
                <w:p w:rsidR="006A1E95" w:rsidRPr="005657CE" w:rsidRDefault="00DA799C" w:rsidP="006A1E95">
                  <w:pPr>
                    <w:spacing w:after="0" w:line="240" w:lineRule="auto"/>
                    <w:ind w:right="85"/>
                    <w:rPr>
                      <w:rFonts w:cstheme="minorHAnsi"/>
                      <w:b/>
                      <w:color w:val="000000"/>
                      <w:sz w:val="20"/>
                      <w:szCs w:val="20"/>
                      <w:lang w:val="es-ES" w:eastAsia="es-CL"/>
                    </w:rPr>
                  </w:pPr>
                  <w:r w:rsidRPr="005657CE">
                    <w:rPr>
                      <w:rFonts w:cstheme="minorHAnsi"/>
                      <w:b/>
                      <w:color w:val="000000"/>
                      <w:sz w:val="20"/>
                      <w:szCs w:val="20"/>
                      <w:lang w:val="es-ES" w:eastAsia="es-CL"/>
                    </w:rPr>
                    <w:t>Unidad</w:t>
                  </w:r>
                  <w:r w:rsidR="00DF5B88" w:rsidRPr="005657CE">
                    <w:rPr>
                      <w:rFonts w:cstheme="minorHAnsi"/>
                      <w:b/>
                      <w:color w:val="000000"/>
                      <w:sz w:val="20"/>
                      <w:szCs w:val="20"/>
                      <w:lang w:val="es-ES" w:eastAsia="es-CL"/>
                    </w:rPr>
                    <w:t xml:space="preserve"> 1</w:t>
                  </w:r>
                </w:p>
                <w:p w:rsidR="00DA799C" w:rsidRPr="005657CE" w:rsidRDefault="00DA799C" w:rsidP="006A1E95">
                  <w:pPr>
                    <w:spacing w:after="0" w:line="240" w:lineRule="auto"/>
                    <w:ind w:right="85"/>
                    <w:rPr>
                      <w:rFonts w:cstheme="minorHAnsi"/>
                      <w:color w:val="000000"/>
                      <w:sz w:val="20"/>
                      <w:szCs w:val="20"/>
                      <w:lang w:val="es-ES" w:eastAsia="es-CL"/>
                    </w:rPr>
                  </w:pPr>
                  <w:r w:rsidRPr="005657CE">
                    <w:rPr>
                      <w:rFonts w:cstheme="minorHAnsi"/>
                      <w:color w:val="000000"/>
                      <w:sz w:val="20"/>
                      <w:szCs w:val="20"/>
                      <w:lang w:val="es-ES" w:eastAsia="es-CL"/>
                    </w:rPr>
                    <w:t xml:space="preserve">Escala, espacio y lugar </w:t>
                  </w:r>
                </w:p>
              </w:tc>
              <w:tc>
                <w:tcPr>
                  <w:tcW w:w="3963" w:type="dxa"/>
                  <w:shd w:val="clear" w:color="auto" w:fill="auto"/>
                  <w:noWrap/>
                  <w:vAlign w:val="center"/>
                </w:tcPr>
                <w:p w:rsidR="009F7976" w:rsidRPr="005657CE" w:rsidRDefault="009F7976" w:rsidP="00C61ABC">
                  <w:pPr>
                    <w:spacing w:after="0" w:line="240" w:lineRule="auto"/>
                    <w:rPr>
                      <w:rFonts w:cstheme="minorHAnsi"/>
                      <w:color w:val="000000"/>
                      <w:sz w:val="20"/>
                      <w:szCs w:val="20"/>
                      <w:lang w:eastAsia="es-CL"/>
                    </w:rPr>
                  </w:pPr>
                  <w:r w:rsidRPr="005657CE">
                    <w:rPr>
                      <w:rFonts w:cstheme="minorHAnsi"/>
                      <w:color w:val="000000"/>
                      <w:sz w:val="20"/>
                      <w:szCs w:val="20"/>
                      <w:lang w:eastAsia="es-CL"/>
                    </w:rPr>
                    <w:t>Antonopoulou, E.; Chondros, C. y Koutsari, M. (2015). Hacia la producción de bienes comunes del diseño: Una cuestión de escala y reconfiguración. ARQ (Santiago), (91), 54-63. </w:t>
                  </w:r>
                </w:p>
                <w:p w:rsidR="009F7976" w:rsidRPr="005657CE" w:rsidRDefault="009F7976" w:rsidP="00C61ABC">
                  <w:pPr>
                    <w:spacing w:after="0" w:line="240" w:lineRule="auto"/>
                    <w:rPr>
                      <w:rFonts w:cstheme="minorHAnsi"/>
                      <w:color w:val="000000"/>
                      <w:sz w:val="20"/>
                      <w:szCs w:val="20"/>
                      <w:lang w:eastAsia="es-CL"/>
                    </w:rPr>
                  </w:pPr>
                </w:p>
                <w:p w:rsidR="009F7976" w:rsidRPr="005657CE" w:rsidRDefault="009F7976" w:rsidP="00C61ABC">
                  <w:pPr>
                    <w:spacing w:after="0" w:line="240" w:lineRule="auto"/>
                    <w:rPr>
                      <w:rFonts w:cstheme="minorHAnsi"/>
                      <w:color w:val="000000"/>
                      <w:sz w:val="20"/>
                      <w:szCs w:val="20"/>
                      <w:lang w:eastAsia="es-CL"/>
                    </w:rPr>
                  </w:pPr>
                  <w:r w:rsidRPr="005657CE">
                    <w:rPr>
                      <w:rFonts w:cstheme="minorHAnsi"/>
                      <w:color w:val="000000"/>
                      <w:sz w:val="20"/>
                      <w:szCs w:val="20"/>
                      <w:lang w:eastAsia="es-CL"/>
                    </w:rPr>
                    <w:t>Massey, D. (2004). Lugar, identidad y geografías de la responsabilidad en un mundo en proceso de globalización. Treballs de la Societat Catalana de Geografía, 57, p.77-84</w:t>
                  </w:r>
                  <w:r w:rsidRPr="005657CE">
                    <w:rPr>
                      <w:rFonts w:cstheme="minorHAnsi"/>
                      <w:color w:val="000000"/>
                      <w:sz w:val="20"/>
                      <w:szCs w:val="20"/>
                      <w:lang w:eastAsia="es-CL"/>
                    </w:rPr>
                    <w:fldChar w:fldCharType="begin"/>
                  </w:r>
                  <w:r w:rsidRPr="005657CE">
                    <w:rPr>
                      <w:rFonts w:cstheme="minorHAnsi"/>
                      <w:color w:val="000000"/>
                      <w:sz w:val="20"/>
                      <w:szCs w:val="20"/>
                      <w:lang w:eastAsia="es-CL"/>
                    </w:rPr>
                    <w:instrText xml:space="preserve"> HYPERLINK "https://dx.doi.org/10.4067/S0717-69962015000300009" </w:instrText>
                  </w:r>
                  <w:r w:rsidRPr="005657CE">
                    <w:rPr>
                      <w:rFonts w:cstheme="minorHAnsi"/>
                      <w:color w:val="000000"/>
                      <w:sz w:val="20"/>
                      <w:szCs w:val="20"/>
                      <w:lang w:eastAsia="es-CL"/>
                    </w:rPr>
                    <w:fldChar w:fldCharType="separate"/>
                  </w:r>
                  <w:r w:rsidRPr="005657CE">
                    <w:rPr>
                      <w:rFonts w:cstheme="minorHAnsi"/>
                      <w:color w:val="000000"/>
                      <w:sz w:val="20"/>
                      <w:szCs w:val="20"/>
                      <w:lang w:eastAsia="es-CL"/>
                    </w:rPr>
                    <w:fldChar w:fldCharType="end"/>
                  </w:r>
                </w:p>
                <w:p w:rsidR="006A1E95" w:rsidRPr="005657CE" w:rsidRDefault="006A1E95" w:rsidP="00C61ABC">
                  <w:pPr>
                    <w:spacing w:after="0" w:line="240" w:lineRule="auto"/>
                    <w:rPr>
                      <w:rFonts w:cstheme="minorHAnsi"/>
                      <w:color w:val="000000"/>
                      <w:sz w:val="20"/>
                      <w:szCs w:val="20"/>
                      <w:lang w:eastAsia="es-CL"/>
                    </w:rPr>
                  </w:pPr>
                </w:p>
              </w:tc>
            </w:tr>
            <w:tr w:rsidR="006A1E95" w:rsidRPr="005657CE" w:rsidTr="006A1E95">
              <w:trPr>
                <w:trHeight w:val="821"/>
                <w:jc w:val="center"/>
              </w:trPr>
              <w:tc>
                <w:tcPr>
                  <w:tcW w:w="1180" w:type="dxa"/>
                  <w:shd w:val="clear" w:color="auto" w:fill="auto"/>
                  <w:noWrap/>
                  <w:vAlign w:val="center"/>
                </w:tcPr>
                <w:p w:rsidR="006A1E95" w:rsidRPr="005657CE" w:rsidRDefault="00BC5D41"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lastRenderedPageBreak/>
                    <w:t>4</w:t>
                  </w:r>
                </w:p>
              </w:tc>
              <w:tc>
                <w:tcPr>
                  <w:tcW w:w="1134" w:type="dxa"/>
                  <w:shd w:val="clear" w:color="auto" w:fill="auto"/>
                  <w:noWrap/>
                  <w:vAlign w:val="center"/>
                </w:tcPr>
                <w:p w:rsidR="006A1E95" w:rsidRPr="005657CE" w:rsidRDefault="00B70DCB"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15 abril</w:t>
                  </w:r>
                </w:p>
              </w:tc>
              <w:tc>
                <w:tcPr>
                  <w:tcW w:w="2551" w:type="dxa"/>
                  <w:shd w:val="clear" w:color="auto" w:fill="auto"/>
                  <w:noWrap/>
                  <w:vAlign w:val="center"/>
                </w:tcPr>
                <w:p w:rsidR="006A1E95" w:rsidRPr="005657CE" w:rsidRDefault="00DA799C" w:rsidP="006A1E95">
                  <w:pPr>
                    <w:spacing w:after="0" w:line="240" w:lineRule="auto"/>
                    <w:ind w:right="85"/>
                    <w:rPr>
                      <w:rFonts w:cstheme="minorHAnsi"/>
                      <w:b/>
                      <w:color w:val="000000"/>
                      <w:sz w:val="20"/>
                      <w:szCs w:val="20"/>
                      <w:lang w:val="es-ES" w:eastAsia="es-CL"/>
                    </w:rPr>
                  </w:pPr>
                  <w:r w:rsidRPr="005657CE">
                    <w:rPr>
                      <w:rFonts w:cstheme="minorHAnsi"/>
                      <w:b/>
                      <w:color w:val="000000"/>
                      <w:sz w:val="20"/>
                      <w:szCs w:val="20"/>
                      <w:lang w:val="es-ES" w:eastAsia="es-CL"/>
                    </w:rPr>
                    <w:t>Unidad</w:t>
                  </w:r>
                  <w:r w:rsidR="00DF5B88" w:rsidRPr="005657CE">
                    <w:rPr>
                      <w:rFonts w:cstheme="minorHAnsi"/>
                      <w:b/>
                      <w:color w:val="000000"/>
                      <w:sz w:val="20"/>
                      <w:szCs w:val="20"/>
                      <w:lang w:val="es-ES" w:eastAsia="es-CL"/>
                    </w:rPr>
                    <w:t xml:space="preserve"> 2</w:t>
                  </w:r>
                  <w:r w:rsidRPr="005657CE">
                    <w:rPr>
                      <w:rFonts w:cstheme="minorHAnsi"/>
                      <w:b/>
                      <w:color w:val="000000"/>
                      <w:sz w:val="20"/>
                      <w:szCs w:val="20"/>
                      <w:lang w:val="es-ES" w:eastAsia="es-CL"/>
                    </w:rPr>
                    <w:t xml:space="preserve">. Origen y desarrollo de las ciudades </w:t>
                  </w:r>
                </w:p>
                <w:p w:rsidR="00DA799C" w:rsidRPr="005657CE" w:rsidRDefault="00DA799C" w:rsidP="006A1E95">
                  <w:pPr>
                    <w:spacing w:after="0" w:line="240" w:lineRule="auto"/>
                    <w:ind w:right="85"/>
                    <w:rPr>
                      <w:rFonts w:cstheme="minorHAnsi"/>
                      <w:color w:val="000000"/>
                      <w:sz w:val="20"/>
                      <w:szCs w:val="20"/>
                      <w:lang w:val="es-ES" w:eastAsia="es-CL"/>
                    </w:rPr>
                  </w:pPr>
                  <w:r w:rsidRPr="005657CE">
                    <w:rPr>
                      <w:rFonts w:cstheme="minorHAnsi"/>
                      <w:color w:val="000000"/>
                      <w:sz w:val="20"/>
                      <w:szCs w:val="20"/>
                      <w:lang w:val="es-ES" w:eastAsia="es-CL"/>
                    </w:rPr>
                    <w:t xml:space="preserve">Estructura del sistema urbano </w:t>
                  </w:r>
                </w:p>
              </w:tc>
              <w:tc>
                <w:tcPr>
                  <w:tcW w:w="3963" w:type="dxa"/>
                  <w:shd w:val="clear" w:color="auto" w:fill="auto"/>
                  <w:noWrap/>
                  <w:vAlign w:val="center"/>
                </w:tcPr>
                <w:p w:rsidR="006A1E95" w:rsidRPr="005657CE" w:rsidRDefault="00C11803" w:rsidP="00C61ABC">
                  <w:pPr>
                    <w:spacing w:after="0" w:line="240" w:lineRule="auto"/>
                    <w:rPr>
                      <w:rFonts w:cstheme="minorHAnsi"/>
                      <w:color w:val="000000"/>
                      <w:sz w:val="20"/>
                      <w:szCs w:val="20"/>
                      <w:lang w:eastAsia="es-CL"/>
                    </w:rPr>
                  </w:pPr>
                  <w:r w:rsidRPr="005657CE">
                    <w:rPr>
                      <w:rFonts w:cstheme="minorHAnsi"/>
                      <w:color w:val="000000"/>
                      <w:sz w:val="20"/>
                      <w:szCs w:val="20"/>
                      <w:lang w:eastAsia="es-CL"/>
                    </w:rPr>
                    <w:t>Davi</w:t>
                  </w:r>
                  <w:r w:rsidR="009F7976" w:rsidRPr="005657CE">
                    <w:rPr>
                      <w:rFonts w:cstheme="minorHAnsi"/>
                      <w:color w:val="000000"/>
                      <w:sz w:val="20"/>
                      <w:szCs w:val="20"/>
                      <w:lang w:eastAsia="es-CL"/>
                    </w:rPr>
                    <w:t>s</w:t>
                  </w:r>
                  <w:r w:rsidRPr="005657CE">
                    <w:rPr>
                      <w:rFonts w:cstheme="minorHAnsi"/>
                      <w:color w:val="000000"/>
                      <w:sz w:val="20"/>
                      <w:szCs w:val="20"/>
                      <w:lang w:eastAsia="es-CL"/>
                    </w:rPr>
                    <w:t xml:space="preserve">, M. (2004). Más allá del Blude Runner. Control urbano la Ecología del Miedo (Completo). </w:t>
                  </w:r>
                </w:p>
              </w:tc>
            </w:tr>
            <w:tr w:rsidR="00E5065D" w:rsidRPr="005657CE" w:rsidTr="006A1E95">
              <w:trPr>
                <w:trHeight w:val="821"/>
                <w:jc w:val="center"/>
              </w:trPr>
              <w:tc>
                <w:tcPr>
                  <w:tcW w:w="1180" w:type="dxa"/>
                  <w:vMerge w:val="restart"/>
                  <w:shd w:val="clear" w:color="auto" w:fill="auto"/>
                  <w:noWrap/>
                  <w:vAlign w:val="center"/>
                </w:tcPr>
                <w:p w:rsidR="00E5065D" w:rsidRPr="005657CE" w:rsidRDefault="00E5065D"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5</w:t>
                  </w:r>
                </w:p>
              </w:tc>
              <w:tc>
                <w:tcPr>
                  <w:tcW w:w="1134" w:type="dxa"/>
                  <w:shd w:val="clear" w:color="auto" w:fill="auto"/>
                  <w:noWrap/>
                  <w:vAlign w:val="center"/>
                </w:tcPr>
                <w:p w:rsidR="00E5065D" w:rsidRPr="005657CE" w:rsidRDefault="00E5065D"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4 mayo</w:t>
                  </w:r>
                </w:p>
              </w:tc>
              <w:tc>
                <w:tcPr>
                  <w:tcW w:w="2551" w:type="dxa"/>
                  <w:shd w:val="clear" w:color="auto" w:fill="auto"/>
                  <w:noWrap/>
                  <w:vAlign w:val="center"/>
                </w:tcPr>
                <w:p w:rsidR="00621270" w:rsidRPr="005657CE" w:rsidRDefault="00DA799C" w:rsidP="00621270">
                  <w:pPr>
                    <w:spacing w:after="0" w:line="240" w:lineRule="auto"/>
                    <w:ind w:right="85"/>
                    <w:rPr>
                      <w:rFonts w:cstheme="minorHAnsi"/>
                      <w:b/>
                      <w:color w:val="000000"/>
                      <w:sz w:val="20"/>
                      <w:szCs w:val="20"/>
                      <w:lang w:val="es-ES" w:eastAsia="es-CL"/>
                    </w:rPr>
                  </w:pPr>
                  <w:r w:rsidRPr="005657CE">
                    <w:rPr>
                      <w:rFonts w:cstheme="minorHAnsi"/>
                      <w:color w:val="000000"/>
                      <w:sz w:val="20"/>
                      <w:szCs w:val="20"/>
                      <w:lang w:val="es-ES" w:eastAsia="es-CL"/>
                    </w:rPr>
                    <w:t xml:space="preserve"> </w:t>
                  </w:r>
                  <w:r w:rsidR="00621270" w:rsidRPr="005657CE">
                    <w:rPr>
                      <w:rFonts w:cstheme="minorHAnsi"/>
                      <w:b/>
                      <w:color w:val="000000"/>
                      <w:sz w:val="20"/>
                      <w:szCs w:val="20"/>
                      <w:lang w:val="es-ES" w:eastAsia="es-CL"/>
                    </w:rPr>
                    <w:t xml:space="preserve">Unidad 2. Origen y desarrollo de las ciudades </w:t>
                  </w:r>
                </w:p>
                <w:p w:rsidR="00DA799C" w:rsidRPr="005657CE" w:rsidRDefault="00621270" w:rsidP="00621270">
                  <w:pPr>
                    <w:spacing w:after="0" w:line="240" w:lineRule="auto"/>
                    <w:ind w:right="85"/>
                    <w:rPr>
                      <w:rFonts w:cstheme="minorHAnsi"/>
                      <w:color w:val="000000"/>
                      <w:sz w:val="20"/>
                      <w:szCs w:val="20"/>
                      <w:lang w:val="es-ES" w:eastAsia="es-CL"/>
                    </w:rPr>
                  </w:pPr>
                  <w:r w:rsidRPr="005657CE">
                    <w:rPr>
                      <w:rFonts w:cstheme="minorHAnsi"/>
                      <w:color w:val="000000"/>
                      <w:sz w:val="20"/>
                      <w:szCs w:val="20"/>
                      <w:lang w:val="es-ES" w:eastAsia="es-CL"/>
                    </w:rPr>
                    <w:t>Estructura del sistema urbano</w:t>
                  </w:r>
                </w:p>
              </w:tc>
              <w:tc>
                <w:tcPr>
                  <w:tcW w:w="3963" w:type="dxa"/>
                  <w:shd w:val="clear" w:color="auto" w:fill="auto"/>
                  <w:noWrap/>
                  <w:vAlign w:val="center"/>
                </w:tcPr>
                <w:p w:rsidR="00973751" w:rsidRPr="005657CE" w:rsidRDefault="00947153" w:rsidP="00DB3B2B">
                  <w:pPr>
                    <w:spacing w:after="0" w:line="240" w:lineRule="auto"/>
                    <w:jc w:val="both"/>
                    <w:rPr>
                      <w:rFonts w:cstheme="minorHAnsi"/>
                      <w:color w:val="000000"/>
                      <w:sz w:val="20"/>
                      <w:szCs w:val="20"/>
                      <w:lang w:eastAsia="es-CL"/>
                    </w:rPr>
                  </w:pPr>
                  <w:r w:rsidRPr="005657CE">
                    <w:rPr>
                      <w:rFonts w:cstheme="minorHAnsi"/>
                      <w:color w:val="000000"/>
                      <w:sz w:val="20"/>
                      <w:szCs w:val="20"/>
                      <w:lang w:eastAsia="es-CL"/>
                    </w:rPr>
                    <w:t>Borsdorf, A</w:t>
                  </w:r>
                  <w:r w:rsidR="00363281">
                    <w:rPr>
                      <w:rFonts w:cstheme="minorHAnsi"/>
                      <w:color w:val="000000"/>
                      <w:sz w:val="20"/>
                      <w:szCs w:val="20"/>
                      <w:lang w:eastAsia="es-CL"/>
                    </w:rPr>
                    <w:t>.</w:t>
                  </w:r>
                  <w:r w:rsidRPr="005657CE">
                    <w:rPr>
                      <w:rFonts w:cstheme="minorHAnsi"/>
                      <w:color w:val="000000"/>
                      <w:sz w:val="20"/>
                      <w:szCs w:val="20"/>
                      <w:lang w:eastAsia="es-CL"/>
                    </w:rPr>
                    <w:t>. (2003). Cómo modelar el desarrollo y la dinámica de la ciudad latinoamericana. EURE (Santiago), 29(86), 37-49. </w:t>
                  </w:r>
                </w:p>
                <w:p w:rsidR="00973751" w:rsidRPr="005657CE" w:rsidRDefault="00973751" w:rsidP="00DB3B2B">
                  <w:pPr>
                    <w:spacing w:after="0" w:line="240" w:lineRule="auto"/>
                    <w:jc w:val="both"/>
                    <w:rPr>
                      <w:rFonts w:cstheme="minorHAnsi"/>
                      <w:color w:val="000000"/>
                      <w:sz w:val="20"/>
                      <w:szCs w:val="20"/>
                      <w:lang w:eastAsia="es-CL"/>
                    </w:rPr>
                  </w:pPr>
                </w:p>
                <w:p w:rsidR="00973751" w:rsidRPr="005657CE" w:rsidRDefault="00973751" w:rsidP="00DB3B2B">
                  <w:pPr>
                    <w:spacing w:after="0" w:line="240" w:lineRule="auto"/>
                    <w:jc w:val="both"/>
                    <w:rPr>
                      <w:rFonts w:cstheme="minorHAnsi"/>
                      <w:color w:val="000000"/>
                      <w:sz w:val="20"/>
                      <w:szCs w:val="20"/>
                      <w:lang w:eastAsia="es-CL"/>
                    </w:rPr>
                  </w:pPr>
                  <w:r w:rsidRPr="005657CE">
                    <w:rPr>
                      <w:rFonts w:cstheme="minorHAnsi"/>
                      <w:color w:val="000000"/>
                      <w:sz w:val="20"/>
                      <w:szCs w:val="20"/>
                      <w:lang w:eastAsia="es-CL"/>
                    </w:rPr>
                    <w:t>Díaz-Márquez, Á</w:t>
                  </w:r>
                  <w:r w:rsidRPr="005657CE">
                    <w:rPr>
                      <w:rFonts w:cstheme="minorHAnsi"/>
                      <w:color w:val="000000"/>
                      <w:sz w:val="20"/>
                      <w:szCs w:val="20"/>
                      <w:lang w:eastAsia="es-CL"/>
                    </w:rPr>
                    <w:t>.</w:t>
                  </w:r>
                  <w:r w:rsidRPr="005657CE">
                    <w:rPr>
                      <w:rFonts w:cstheme="minorHAnsi"/>
                      <w:color w:val="000000"/>
                      <w:sz w:val="20"/>
                      <w:szCs w:val="20"/>
                      <w:lang w:eastAsia="es-CL"/>
                    </w:rPr>
                    <w:t>. (2019). Revisión bibliográfica sobre la circulación de ideas urbanas en América Latina y el Caribe. EURE (Santiago), 45(134), 279-294</w:t>
                  </w:r>
                </w:p>
                <w:p w:rsidR="00947153" w:rsidRPr="005657CE" w:rsidRDefault="00947153" w:rsidP="00947153">
                  <w:pPr>
                    <w:spacing w:after="0" w:line="240" w:lineRule="auto"/>
                    <w:rPr>
                      <w:rFonts w:cstheme="minorHAnsi"/>
                      <w:color w:val="000000"/>
                      <w:sz w:val="20"/>
                      <w:szCs w:val="20"/>
                      <w:lang w:eastAsia="es-CL"/>
                    </w:rPr>
                  </w:pPr>
                  <w:hyperlink r:id="rId8" w:history="1"/>
                </w:p>
                <w:p w:rsidR="00E5065D" w:rsidRPr="005657CE" w:rsidRDefault="00E5065D" w:rsidP="00711A8B">
                  <w:pPr>
                    <w:spacing w:after="0" w:line="240" w:lineRule="auto"/>
                    <w:jc w:val="center"/>
                    <w:rPr>
                      <w:rFonts w:cstheme="minorHAnsi"/>
                      <w:color w:val="000000"/>
                      <w:sz w:val="20"/>
                      <w:szCs w:val="20"/>
                      <w:lang w:eastAsia="es-CL"/>
                    </w:rPr>
                  </w:pPr>
                </w:p>
              </w:tc>
            </w:tr>
            <w:tr w:rsidR="00E5065D" w:rsidRPr="005657CE" w:rsidTr="000B2280">
              <w:trPr>
                <w:trHeight w:val="821"/>
                <w:jc w:val="center"/>
              </w:trPr>
              <w:tc>
                <w:tcPr>
                  <w:tcW w:w="1180" w:type="dxa"/>
                  <w:vMerge/>
                  <w:shd w:val="clear" w:color="auto" w:fill="auto"/>
                  <w:noWrap/>
                  <w:vAlign w:val="center"/>
                </w:tcPr>
                <w:p w:rsidR="00E5065D" w:rsidRPr="005657CE" w:rsidRDefault="00E5065D" w:rsidP="00711A8B">
                  <w:pPr>
                    <w:spacing w:after="0" w:line="240" w:lineRule="auto"/>
                    <w:jc w:val="center"/>
                    <w:rPr>
                      <w:rFonts w:cstheme="minorHAnsi"/>
                      <w:color w:val="000000"/>
                      <w:sz w:val="20"/>
                      <w:szCs w:val="20"/>
                      <w:lang w:eastAsia="es-CL"/>
                    </w:rPr>
                  </w:pPr>
                </w:p>
              </w:tc>
              <w:tc>
                <w:tcPr>
                  <w:tcW w:w="1134" w:type="dxa"/>
                  <w:shd w:val="clear" w:color="auto" w:fill="auto"/>
                  <w:noWrap/>
                  <w:vAlign w:val="center"/>
                </w:tcPr>
                <w:p w:rsidR="00E5065D" w:rsidRPr="005657CE" w:rsidRDefault="00E5065D"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6 mayo</w:t>
                  </w:r>
                </w:p>
              </w:tc>
              <w:tc>
                <w:tcPr>
                  <w:tcW w:w="6514" w:type="dxa"/>
                  <w:gridSpan w:val="2"/>
                  <w:shd w:val="clear" w:color="auto" w:fill="auto"/>
                  <w:noWrap/>
                  <w:vAlign w:val="center"/>
                </w:tcPr>
                <w:p w:rsidR="00E5065D" w:rsidRPr="005657CE" w:rsidRDefault="00E5065D" w:rsidP="00711A8B">
                  <w:pPr>
                    <w:spacing w:after="0" w:line="240" w:lineRule="auto"/>
                    <w:jc w:val="center"/>
                    <w:rPr>
                      <w:rFonts w:cstheme="minorHAnsi"/>
                      <w:b/>
                      <w:color w:val="000000"/>
                      <w:sz w:val="20"/>
                      <w:szCs w:val="20"/>
                      <w:lang w:eastAsia="es-CL"/>
                    </w:rPr>
                  </w:pPr>
                  <w:r w:rsidRPr="005657CE">
                    <w:rPr>
                      <w:rFonts w:cstheme="minorHAnsi"/>
                      <w:b/>
                      <w:color w:val="000000"/>
                      <w:sz w:val="20"/>
                      <w:szCs w:val="20"/>
                      <w:lang w:eastAsia="es-CL"/>
                    </w:rPr>
                    <w:t xml:space="preserve">TALLER 2 PELÍCULAS </w:t>
                  </w:r>
                </w:p>
              </w:tc>
            </w:tr>
            <w:tr w:rsidR="00E5065D" w:rsidRPr="005657CE" w:rsidTr="006A1E95">
              <w:trPr>
                <w:trHeight w:val="821"/>
                <w:jc w:val="center"/>
              </w:trPr>
              <w:tc>
                <w:tcPr>
                  <w:tcW w:w="1180" w:type="dxa"/>
                  <w:vMerge w:val="restart"/>
                  <w:shd w:val="clear" w:color="auto" w:fill="auto"/>
                  <w:noWrap/>
                  <w:vAlign w:val="center"/>
                </w:tcPr>
                <w:p w:rsidR="00E5065D" w:rsidRPr="005657CE" w:rsidRDefault="00E5065D"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6</w:t>
                  </w:r>
                </w:p>
              </w:tc>
              <w:tc>
                <w:tcPr>
                  <w:tcW w:w="1134" w:type="dxa"/>
                  <w:shd w:val="clear" w:color="auto" w:fill="auto"/>
                  <w:noWrap/>
                  <w:vAlign w:val="center"/>
                </w:tcPr>
                <w:p w:rsidR="00E5065D" w:rsidRPr="005657CE" w:rsidRDefault="00E5065D" w:rsidP="00711A8B">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11 mayo</w:t>
                  </w:r>
                </w:p>
              </w:tc>
              <w:tc>
                <w:tcPr>
                  <w:tcW w:w="2551" w:type="dxa"/>
                  <w:shd w:val="clear" w:color="auto" w:fill="auto"/>
                  <w:noWrap/>
                  <w:vAlign w:val="center"/>
                </w:tcPr>
                <w:p w:rsidR="00E5065D" w:rsidRPr="005657CE" w:rsidRDefault="00E5065D" w:rsidP="006A1E95">
                  <w:pPr>
                    <w:spacing w:after="0" w:line="240" w:lineRule="auto"/>
                    <w:ind w:right="85"/>
                    <w:rPr>
                      <w:rFonts w:cstheme="minorHAnsi"/>
                      <w:b/>
                      <w:color w:val="0070C0"/>
                      <w:sz w:val="20"/>
                      <w:szCs w:val="20"/>
                      <w:lang w:val="es-ES" w:eastAsia="es-CL"/>
                    </w:rPr>
                  </w:pPr>
                  <w:r w:rsidRPr="005657CE">
                    <w:rPr>
                      <w:rFonts w:cstheme="minorHAnsi"/>
                      <w:b/>
                      <w:color w:val="0070C0"/>
                      <w:sz w:val="20"/>
                      <w:szCs w:val="20"/>
                      <w:lang w:val="es-ES" w:eastAsia="es-CL"/>
                    </w:rPr>
                    <w:t xml:space="preserve">Exposición 1: Territorios urbanos en disputa </w:t>
                  </w:r>
                </w:p>
              </w:tc>
              <w:tc>
                <w:tcPr>
                  <w:tcW w:w="3963" w:type="dxa"/>
                  <w:shd w:val="clear" w:color="auto" w:fill="auto"/>
                  <w:noWrap/>
                  <w:vAlign w:val="center"/>
                </w:tcPr>
                <w:p w:rsidR="00E5065D" w:rsidRPr="005657CE" w:rsidRDefault="00E5065D" w:rsidP="00711A8B">
                  <w:pPr>
                    <w:spacing w:after="0" w:line="240" w:lineRule="auto"/>
                    <w:jc w:val="center"/>
                    <w:rPr>
                      <w:rFonts w:cstheme="minorHAnsi"/>
                      <w:b/>
                      <w:color w:val="0070C0"/>
                      <w:sz w:val="20"/>
                      <w:szCs w:val="20"/>
                      <w:lang w:eastAsia="es-CL"/>
                    </w:rPr>
                  </w:pPr>
                  <w:r w:rsidRPr="005657CE">
                    <w:rPr>
                      <w:rFonts w:cstheme="minorHAnsi"/>
                      <w:b/>
                      <w:color w:val="0070C0"/>
                      <w:sz w:val="20"/>
                      <w:szCs w:val="20"/>
                      <w:lang w:eastAsia="es-CL"/>
                    </w:rPr>
                    <w:t xml:space="preserve">Exponen las/los estudiantes sus trabajos de avances </w:t>
                  </w:r>
                </w:p>
              </w:tc>
            </w:tr>
            <w:tr w:rsidR="00E5065D" w:rsidRPr="005657CE" w:rsidTr="006A1E95">
              <w:trPr>
                <w:trHeight w:val="821"/>
                <w:jc w:val="center"/>
              </w:trPr>
              <w:tc>
                <w:tcPr>
                  <w:tcW w:w="1180" w:type="dxa"/>
                  <w:vMerge/>
                  <w:shd w:val="clear" w:color="auto" w:fill="auto"/>
                  <w:noWrap/>
                  <w:vAlign w:val="center"/>
                </w:tcPr>
                <w:p w:rsidR="00E5065D" w:rsidRPr="005657CE" w:rsidRDefault="00E5065D" w:rsidP="009673F8">
                  <w:pPr>
                    <w:spacing w:after="0" w:line="240" w:lineRule="auto"/>
                    <w:jc w:val="center"/>
                    <w:rPr>
                      <w:rFonts w:cstheme="minorHAnsi"/>
                      <w:color w:val="000000"/>
                      <w:sz w:val="20"/>
                      <w:szCs w:val="20"/>
                      <w:lang w:eastAsia="es-CL"/>
                    </w:rPr>
                  </w:pPr>
                </w:p>
              </w:tc>
              <w:tc>
                <w:tcPr>
                  <w:tcW w:w="1134" w:type="dxa"/>
                  <w:shd w:val="clear" w:color="auto" w:fill="auto"/>
                  <w:noWrap/>
                  <w:vAlign w:val="center"/>
                </w:tcPr>
                <w:p w:rsidR="00E5065D" w:rsidRPr="005657CE" w:rsidRDefault="00E5065D"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 xml:space="preserve">13 mayo </w:t>
                  </w:r>
                </w:p>
              </w:tc>
              <w:tc>
                <w:tcPr>
                  <w:tcW w:w="2551" w:type="dxa"/>
                  <w:shd w:val="clear" w:color="auto" w:fill="auto"/>
                  <w:noWrap/>
                  <w:vAlign w:val="center"/>
                </w:tcPr>
                <w:p w:rsidR="00E5065D" w:rsidRPr="005657CE" w:rsidRDefault="00E5065D" w:rsidP="009673F8">
                  <w:pPr>
                    <w:spacing w:after="0" w:line="240" w:lineRule="auto"/>
                    <w:ind w:right="85"/>
                    <w:rPr>
                      <w:rFonts w:cstheme="minorHAnsi"/>
                      <w:b/>
                      <w:color w:val="0070C0"/>
                      <w:sz w:val="20"/>
                      <w:szCs w:val="20"/>
                      <w:lang w:val="es-ES" w:eastAsia="es-CL"/>
                    </w:rPr>
                  </w:pPr>
                  <w:r w:rsidRPr="005657CE">
                    <w:rPr>
                      <w:rFonts w:cstheme="minorHAnsi"/>
                      <w:b/>
                      <w:color w:val="0070C0"/>
                      <w:sz w:val="20"/>
                      <w:szCs w:val="20"/>
                      <w:lang w:val="es-ES" w:eastAsia="es-CL"/>
                    </w:rPr>
                    <w:t xml:space="preserve">Exposición 1: Territorios urbanos en disputa </w:t>
                  </w:r>
                </w:p>
              </w:tc>
              <w:tc>
                <w:tcPr>
                  <w:tcW w:w="3963" w:type="dxa"/>
                  <w:shd w:val="clear" w:color="auto" w:fill="auto"/>
                  <w:noWrap/>
                  <w:vAlign w:val="center"/>
                </w:tcPr>
                <w:p w:rsidR="00E5065D" w:rsidRPr="005657CE" w:rsidRDefault="00E5065D" w:rsidP="009673F8">
                  <w:pPr>
                    <w:spacing w:after="0" w:line="240" w:lineRule="auto"/>
                    <w:jc w:val="center"/>
                    <w:rPr>
                      <w:rFonts w:cstheme="minorHAnsi"/>
                      <w:b/>
                      <w:color w:val="0070C0"/>
                      <w:sz w:val="20"/>
                      <w:szCs w:val="20"/>
                      <w:lang w:eastAsia="es-CL"/>
                    </w:rPr>
                  </w:pPr>
                  <w:r w:rsidRPr="005657CE">
                    <w:rPr>
                      <w:rFonts w:cstheme="minorHAnsi"/>
                      <w:b/>
                      <w:color w:val="0070C0"/>
                      <w:sz w:val="20"/>
                      <w:szCs w:val="20"/>
                      <w:lang w:eastAsia="es-CL"/>
                    </w:rPr>
                    <w:t xml:space="preserve">Exponen las/los estudiantes sus trabajos de avances </w:t>
                  </w:r>
                </w:p>
              </w:tc>
            </w:tr>
            <w:tr w:rsidR="009673F8" w:rsidRPr="005657CE" w:rsidTr="009673F8">
              <w:trPr>
                <w:trHeight w:val="821"/>
                <w:jc w:val="center"/>
              </w:trPr>
              <w:tc>
                <w:tcPr>
                  <w:tcW w:w="1180" w:type="dxa"/>
                  <w:shd w:val="clear" w:color="auto" w:fill="D9D9D9" w:themeFill="background1" w:themeFillShade="D9"/>
                  <w:noWrap/>
                  <w:vAlign w:val="center"/>
                </w:tcPr>
                <w:p w:rsidR="009673F8" w:rsidRPr="005657CE" w:rsidRDefault="00BC5D41"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7</w:t>
                  </w:r>
                </w:p>
              </w:tc>
              <w:tc>
                <w:tcPr>
                  <w:tcW w:w="1134" w:type="dxa"/>
                  <w:shd w:val="clear" w:color="auto" w:fill="D9D9D9" w:themeFill="background1" w:themeFillShade="D9"/>
                  <w:noWrap/>
                  <w:vAlign w:val="center"/>
                </w:tcPr>
                <w:p w:rsidR="009673F8" w:rsidRPr="005657CE" w:rsidRDefault="009673F8"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18 al 20 mayo</w:t>
                  </w:r>
                </w:p>
              </w:tc>
              <w:tc>
                <w:tcPr>
                  <w:tcW w:w="6514" w:type="dxa"/>
                  <w:gridSpan w:val="2"/>
                  <w:shd w:val="clear" w:color="auto" w:fill="D9D9D9" w:themeFill="background1" w:themeFillShade="D9"/>
                  <w:noWrap/>
                  <w:vAlign w:val="center"/>
                </w:tcPr>
                <w:p w:rsidR="009673F8" w:rsidRPr="005657CE" w:rsidRDefault="009673F8" w:rsidP="009673F8">
                  <w:pPr>
                    <w:spacing w:after="0" w:line="240" w:lineRule="auto"/>
                    <w:jc w:val="center"/>
                    <w:rPr>
                      <w:rFonts w:cstheme="minorHAnsi"/>
                      <w:b/>
                      <w:color w:val="000000"/>
                      <w:sz w:val="20"/>
                      <w:szCs w:val="20"/>
                      <w:lang w:eastAsia="es-CL"/>
                    </w:rPr>
                  </w:pPr>
                  <w:r w:rsidRPr="005657CE">
                    <w:rPr>
                      <w:rFonts w:cstheme="minorHAnsi"/>
                      <w:b/>
                      <w:color w:val="000000"/>
                      <w:sz w:val="20"/>
                      <w:szCs w:val="20"/>
                      <w:lang w:eastAsia="es-CL"/>
                    </w:rPr>
                    <w:t xml:space="preserve">Semana receso Otoño </w:t>
                  </w:r>
                </w:p>
              </w:tc>
            </w:tr>
            <w:tr w:rsidR="00E5065D" w:rsidRPr="005657CE" w:rsidTr="006A1E95">
              <w:trPr>
                <w:trHeight w:val="821"/>
                <w:jc w:val="center"/>
              </w:trPr>
              <w:tc>
                <w:tcPr>
                  <w:tcW w:w="1180" w:type="dxa"/>
                  <w:vMerge w:val="restart"/>
                  <w:shd w:val="clear" w:color="auto" w:fill="auto"/>
                  <w:noWrap/>
                  <w:vAlign w:val="center"/>
                </w:tcPr>
                <w:p w:rsidR="00E5065D" w:rsidRPr="005657CE" w:rsidRDefault="00E5065D"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8</w:t>
                  </w:r>
                </w:p>
              </w:tc>
              <w:tc>
                <w:tcPr>
                  <w:tcW w:w="1134" w:type="dxa"/>
                  <w:shd w:val="clear" w:color="auto" w:fill="auto"/>
                  <w:noWrap/>
                  <w:vAlign w:val="center"/>
                </w:tcPr>
                <w:p w:rsidR="00E5065D" w:rsidRPr="005657CE" w:rsidRDefault="00E5065D"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25 mayo</w:t>
                  </w:r>
                </w:p>
              </w:tc>
              <w:tc>
                <w:tcPr>
                  <w:tcW w:w="2551" w:type="dxa"/>
                  <w:shd w:val="clear" w:color="auto" w:fill="auto"/>
                  <w:noWrap/>
                  <w:vAlign w:val="center"/>
                </w:tcPr>
                <w:p w:rsidR="00621270" w:rsidRPr="005657CE" w:rsidRDefault="00621270" w:rsidP="00621270">
                  <w:pPr>
                    <w:spacing w:after="0" w:line="240" w:lineRule="auto"/>
                    <w:ind w:right="85"/>
                    <w:rPr>
                      <w:rFonts w:cstheme="minorHAnsi"/>
                      <w:b/>
                      <w:color w:val="000000"/>
                      <w:sz w:val="20"/>
                      <w:szCs w:val="20"/>
                      <w:lang w:val="es-ES" w:eastAsia="es-CL"/>
                    </w:rPr>
                  </w:pPr>
                  <w:r w:rsidRPr="005657CE">
                    <w:rPr>
                      <w:rFonts w:cstheme="minorHAnsi"/>
                      <w:b/>
                      <w:color w:val="000000"/>
                      <w:sz w:val="20"/>
                      <w:szCs w:val="20"/>
                      <w:lang w:val="es-ES" w:eastAsia="es-CL"/>
                    </w:rPr>
                    <w:t>Unidad 2</w:t>
                  </w:r>
                </w:p>
                <w:p w:rsidR="00E5065D" w:rsidRPr="005657CE" w:rsidRDefault="00621270" w:rsidP="00621270">
                  <w:pPr>
                    <w:spacing w:after="0" w:line="240" w:lineRule="auto"/>
                    <w:ind w:right="85"/>
                    <w:rPr>
                      <w:rFonts w:cstheme="minorHAnsi"/>
                      <w:color w:val="000000"/>
                      <w:sz w:val="20"/>
                      <w:szCs w:val="20"/>
                      <w:lang w:val="es-ES" w:eastAsia="es-CL"/>
                    </w:rPr>
                  </w:pPr>
                  <w:r w:rsidRPr="005657CE">
                    <w:rPr>
                      <w:rFonts w:cstheme="minorHAnsi"/>
                      <w:color w:val="000000"/>
                      <w:sz w:val="20"/>
                      <w:szCs w:val="20"/>
                      <w:lang w:val="es-ES" w:eastAsia="es-CL"/>
                    </w:rPr>
                    <w:t>Conceptos claves: renta urbana, precio suelo, plusvalía</w:t>
                  </w:r>
                </w:p>
              </w:tc>
              <w:tc>
                <w:tcPr>
                  <w:tcW w:w="3963" w:type="dxa"/>
                  <w:shd w:val="clear" w:color="auto" w:fill="auto"/>
                  <w:noWrap/>
                  <w:vAlign w:val="center"/>
                </w:tcPr>
                <w:p w:rsidR="005034E1" w:rsidRPr="005657CE" w:rsidRDefault="00947153" w:rsidP="007F143E">
                  <w:pPr>
                    <w:spacing w:after="0" w:line="240" w:lineRule="auto"/>
                    <w:rPr>
                      <w:rFonts w:cstheme="minorHAnsi"/>
                      <w:color w:val="000000"/>
                      <w:sz w:val="20"/>
                      <w:szCs w:val="20"/>
                      <w:lang w:eastAsia="es-CL"/>
                    </w:rPr>
                  </w:pPr>
                  <w:r w:rsidRPr="005657CE">
                    <w:rPr>
                      <w:rFonts w:cstheme="minorHAnsi"/>
                      <w:color w:val="000000"/>
                      <w:sz w:val="20"/>
                      <w:szCs w:val="20"/>
                      <w:lang w:eastAsia="es-CL"/>
                    </w:rPr>
                    <w:t>Harvey, D. ; Smith, N. (20</w:t>
                  </w:r>
                  <w:r w:rsidR="00973751" w:rsidRPr="005657CE">
                    <w:rPr>
                      <w:rFonts w:cstheme="minorHAnsi"/>
                      <w:color w:val="000000"/>
                      <w:sz w:val="20"/>
                      <w:szCs w:val="20"/>
                      <w:lang w:eastAsia="es-CL"/>
                    </w:rPr>
                    <w:t>05</w:t>
                  </w:r>
                  <w:r w:rsidRPr="005657CE">
                    <w:rPr>
                      <w:rFonts w:cstheme="minorHAnsi"/>
                      <w:color w:val="000000"/>
                      <w:sz w:val="20"/>
                      <w:szCs w:val="20"/>
                      <w:lang w:eastAsia="es-CL"/>
                    </w:rPr>
                    <w:t xml:space="preserve">) . </w:t>
                  </w:r>
                  <w:r w:rsidR="00973751" w:rsidRPr="005657CE">
                    <w:rPr>
                      <w:rFonts w:cstheme="minorHAnsi"/>
                      <w:color w:val="000000"/>
                      <w:sz w:val="20"/>
                      <w:szCs w:val="20"/>
                      <w:lang w:eastAsia="es-CL"/>
                    </w:rPr>
                    <w:t xml:space="preserve">Capital financiero, propiedad inmobiliaria y cultura. </w:t>
                  </w:r>
                  <w:r w:rsidRPr="005657CE">
                    <w:rPr>
                      <w:rFonts w:cstheme="minorHAnsi"/>
                      <w:color w:val="000000"/>
                      <w:sz w:val="20"/>
                      <w:szCs w:val="20"/>
                      <w:lang w:eastAsia="es-CL"/>
                    </w:rPr>
                    <w:t xml:space="preserve"> </w:t>
                  </w:r>
                  <w:r w:rsidR="002C7C1E" w:rsidRPr="005657CE">
                    <w:rPr>
                      <w:rFonts w:cstheme="minorHAnsi"/>
                      <w:color w:val="000000"/>
                      <w:sz w:val="20"/>
                      <w:szCs w:val="20"/>
                      <w:lang w:eastAsia="es-CL"/>
                    </w:rPr>
                    <w:t>Leer: El arte de la renta (p.29-58)</w:t>
                  </w:r>
                </w:p>
              </w:tc>
            </w:tr>
            <w:tr w:rsidR="00E5065D" w:rsidRPr="005657CE" w:rsidTr="006A1E95">
              <w:trPr>
                <w:trHeight w:val="821"/>
                <w:jc w:val="center"/>
              </w:trPr>
              <w:tc>
                <w:tcPr>
                  <w:tcW w:w="1180" w:type="dxa"/>
                  <w:vMerge/>
                  <w:shd w:val="clear" w:color="auto" w:fill="auto"/>
                  <w:noWrap/>
                  <w:vAlign w:val="center"/>
                </w:tcPr>
                <w:p w:rsidR="00E5065D" w:rsidRPr="005657CE" w:rsidRDefault="00E5065D" w:rsidP="009673F8">
                  <w:pPr>
                    <w:spacing w:after="0" w:line="240" w:lineRule="auto"/>
                    <w:jc w:val="center"/>
                    <w:rPr>
                      <w:rFonts w:cstheme="minorHAnsi"/>
                      <w:color w:val="000000"/>
                      <w:sz w:val="20"/>
                      <w:szCs w:val="20"/>
                      <w:lang w:eastAsia="es-CL"/>
                    </w:rPr>
                  </w:pPr>
                </w:p>
              </w:tc>
              <w:tc>
                <w:tcPr>
                  <w:tcW w:w="1134" w:type="dxa"/>
                  <w:shd w:val="clear" w:color="auto" w:fill="auto"/>
                  <w:noWrap/>
                  <w:vAlign w:val="center"/>
                </w:tcPr>
                <w:p w:rsidR="00E5065D" w:rsidRPr="005657CE" w:rsidRDefault="00E5065D"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 xml:space="preserve">27 mayo </w:t>
                  </w:r>
                </w:p>
              </w:tc>
              <w:tc>
                <w:tcPr>
                  <w:tcW w:w="2551" w:type="dxa"/>
                  <w:shd w:val="clear" w:color="auto" w:fill="auto"/>
                  <w:noWrap/>
                  <w:vAlign w:val="center"/>
                </w:tcPr>
                <w:p w:rsidR="00E5065D" w:rsidRPr="005657CE" w:rsidRDefault="00DA799C" w:rsidP="009673F8">
                  <w:pPr>
                    <w:spacing w:after="0" w:line="240" w:lineRule="auto"/>
                    <w:ind w:right="85"/>
                    <w:rPr>
                      <w:rFonts w:cstheme="minorHAnsi"/>
                      <w:b/>
                      <w:color w:val="000000"/>
                      <w:sz w:val="20"/>
                      <w:szCs w:val="20"/>
                      <w:lang w:val="es-ES" w:eastAsia="es-CL"/>
                    </w:rPr>
                  </w:pPr>
                  <w:r w:rsidRPr="005657CE">
                    <w:rPr>
                      <w:rFonts w:cstheme="minorHAnsi"/>
                      <w:b/>
                      <w:color w:val="000000"/>
                      <w:sz w:val="20"/>
                      <w:szCs w:val="20"/>
                      <w:lang w:val="es-ES" w:eastAsia="es-CL"/>
                    </w:rPr>
                    <w:t>Unidad</w:t>
                  </w:r>
                  <w:r w:rsidR="00E5065D" w:rsidRPr="005657CE">
                    <w:rPr>
                      <w:rFonts w:cstheme="minorHAnsi"/>
                      <w:b/>
                      <w:color w:val="000000"/>
                      <w:sz w:val="20"/>
                      <w:szCs w:val="20"/>
                      <w:lang w:val="es-ES" w:eastAsia="es-CL"/>
                    </w:rPr>
                    <w:t xml:space="preserve"> 2 </w:t>
                  </w:r>
                </w:p>
                <w:p w:rsidR="005034E1" w:rsidRPr="005657CE" w:rsidRDefault="005034E1" w:rsidP="009673F8">
                  <w:pPr>
                    <w:spacing w:after="0" w:line="240" w:lineRule="auto"/>
                    <w:ind w:right="85"/>
                    <w:rPr>
                      <w:rFonts w:cstheme="minorHAnsi"/>
                      <w:color w:val="000000"/>
                      <w:sz w:val="20"/>
                      <w:szCs w:val="20"/>
                      <w:lang w:val="es-ES" w:eastAsia="es-CL"/>
                    </w:rPr>
                  </w:pPr>
                  <w:r w:rsidRPr="005657CE">
                    <w:rPr>
                      <w:rFonts w:cstheme="minorHAnsi"/>
                      <w:color w:val="000000"/>
                      <w:sz w:val="20"/>
                      <w:szCs w:val="20"/>
                      <w:lang w:val="es-ES" w:eastAsia="es-CL"/>
                    </w:rPr>
                    <w:t xml:space="preserve">Urbanismo Posguerra, modelos, planificación socialista, new </w:t>
                  </w:r>
                  <w:proofErr w:type="spellStart"/>
                  <w:r w:rsidRPr="005657CE">
                    <w:rPr>
                      <w:rFonts w:cstheme="minorHAnsi"/>
                      <w:color w:val="000000"/>
                      <w:sz w:val="20"/>
                      <w:szCs w:val="20"/>
                      <w:lang w:val="es-ES" w:eastAsia="es-CL"/>
                    </w:rPr>
                    <w:t>town</w:t>
                  </w:r>
                  <w:proofErr w:type="spellEnd"/>
                  <w:r w:rsidRPr="005657CE">
                    <w:rPr>
                      <w:rFonts w:cstheme="minorHAnsi"/>
                      <w:color w:val="000000"/>
                      <w:sz w:val="20"/>
                      <w:szCs w:val="20"/>
                      <w:lang w:val="es-ES" w:eastAsia="es-CL"/>
                    </w:rPr>
                    <w:t xml:space="preserve">, </w:t>
                  </w:r>
                  <w:proofErr w:type="spellStart"/>
                  <w:r w:rsidRPr="005657CE">
                    <w:rPr>
                      <w:rFonts w:cstheme="minorHAnsi"/>
                      <w:color w:val="000000"/>
                      <w:sz w:val="20"/>
                      <w:szCs w:val="20"/>
                      <w:lang w:val="es-ES" w:eastAsia="es-CL"/>
                    </w:rPr>
                    <w:t>urban</w:t>
                  </w:r>
                  <w:proofErr w:type="spellEnd"/>
                  <w:r w:rsidRPr="005657CE">
                    <w:rPr>
                      <w:rFonts w:cstheme="minorHAnsi"/>
                      <w:color w:val="000000"/>
                      <w:sz w:val="20"/>
                      <w:szCs w:val="20"/>
                      <w:lang w:val="es-ES" w:eastAsia="es-CL"/>
                    </w:rPr>
                    <w:t xml:space="preserve"> </w:t>
                  </w:r>
                  <w:proofErr w:type="spellStart"/>
                  <w:r w:rsidRPr="005657CE">
                    <w:rPr>
                      <w:rFonts w:cstheme="minorHAnsi"/>
                      <w:color w:val="000000"/>
                      <w:sz w:val="20"/>
                      <w:szCs w:val="20"/>
                      <w:lang w:val="es-ES" w:eastAsia="es-CL"/>
                    </w:rPr>
                    <w:t>sprawl</w:t>
                  </w:r>
                  <w:proofErr w:type="spellEnd"/>
                </w:p>
              </w:tc>
              <w:tc>
                <w:tcPr>
                  <w:tcW w:w="3963" w:type="dxa"/>
                  <w:shd w:val="clear" w:color="auto" w:fill="auto"/>
                  <w:noWrap/>
                  <w:vAlign w:val="center"/>
                </w:tcPr>
                <w:p w:rsidR="00E5065D" w:rsidRPr="005657CE" w:rsidRDefault="009F7976" w:rsidP="00363281">
                  <w:pPr>
                    <w:spacing w:after="0" w:line="240" w:lineRule="auto"/>
                    <w:jc w:val="both"/>
                    <w:rPr>
                      <w:rFonts w:cstheme="minorHAnsi"/>
                      <w:color w:val="000000"/>
                      <w:sz w:val="20"/>
                      <w:szCs w:val="20"/>
                      <w:lang w:eastAsia="es-CL"/>
                    </w:rPr>
                  </w:pPr>
                  <w:r w:rsidRPr="005657CE">
                    <w:rPr>
                      <w:rFonts w:cstheme="minorHAnsi"/>
                      <w:color w:val="000000"/>
                      <w:sz w:val="20"/>
                      <w:szCs w:val="20"/>
                      <w:lang w:eastAsia="es-CL"/>
                    </w:rPr>
                    <w:t>Hall, P. (</w:t>
                  </w:r>
                  <w:r w:rsidR="00306F69">
                    <w:rPr>
                      <w:rFonts w:cstheme="minorHAnsi"/>
                      <w:color w:val="000000"/>
                      <w:sz w:val="20"/>
                      <w:szCs w:val="20"/>
                      <w:lang w:eastAsia="es-CL"/>
                    </w:rPr>
                    <w:t>1996</w:t>
                  </w:r>
                  <w:r w:rsidRPr="005657CE">
                    <w:rPr>
                      <w:rFonts w:cstheme="minorHAnsi"/>
                      <w:color w:val="000000"/>
                      <w:sz w:val="20"/>
                      <w:szCs w:val="20"/>
                      <w:lang w:eastAsia="es-CL"/>
                    </w:rPr>
                    <w:t>) Ciudades del mañana. Historia del urbanismo en el siglo XX. Capítulo 2: La ciudad de la noche espantosa; Cap. 3: La ciudad de las vías de circunvalación abarrotadas, p.24 a 93</w:t>
                  </w:r>
                  <w:r w:rsidR="00363281">
                    <w:rPr>
                      <w:rFonts w:cstheme="minorHAnsi"/>
                      <w:color w:val="000000"/>
                      <w:sz w:val="20"/>
                      <w:szCs w:val="20"/>
                      <w:lang w:eastAsia="es-CL"/>
                    </w:rPr>
                    <w:t>.</w:t>
                  </w:r>
                </w:p>
                <w:p w:rsidR="00973751" w:rsidRPr="005657CE" w:rsidRDefault="00973751" w:rsidP="00363281">
                  <w:pPr>
                    <w:spacing w:after="0" w:line="240" w:lineRule="auto"/>
                    <w:jc w:val="both"/>
                    <w:rPr>
                      <w:rFonts w:cstheme="minorHAnsi"/>
                      <w:color w:val="000000"/>
                      <w:sz w:val="20"/>
                      <w:szCs w:val="20"/>
                      <w:lang w:eastAsia="es-CL"/>
                    </w:rPr>
                  </w:pPr>
                </w:p>
                <w:p w:rsidR="00973751" w:rsidRPr="005657CE" w:rsidRDefault="00973751" w:rsidP="00363281">
                  <w:pPr>
                    <w:spacing w:after="0" w:line="240" w:lineRule="auto"/>
                    <w:jc w:val="both"/>
                    <w:rPr>
                      <w:rFonts w:cstheme="minorHAnsi"/>
                      <w:color w:val="000000"/>
                      <w:sz w:val="20"/>
                      <w:szCs w:val="20"/>
                      <w:lang w:eastAsia="es-CL"/>
                    </w:rPr>
                  </w:pPr>
                  <w:r w:rsidRPr="005657CE">
                    <w:rPr>
                      <w:rFonts w:cstheme="minorHAnsi"/>
                      <w:color w:val="000000"/>
                      <w:sz w:val="20"/>
                      <w:szCs w:val="20"/>
                      <w:lang w:eastAsia="es-CL"/>
                    </w:rPr>
                    <w:t>Townsend, J</w:t>
                  </w:r>
                  <w:r w:rsidR="00363281">
                    <w:rPr>
                      <w:rFonts w:cstheme="minorHAnsi"/>
                      <w:color w:val="000000"/>
                      <w:sz w:val="20"/>
                      <w:szCs w:val="20"/>
                      <w:lang w:eastAsia="es-CL"/>
                    </w:rPr>
                    <w:t>.</w:t>
                  </w:r>
                  <w:r w:rsidRPr="005657CE">
                    <w:rPr>
                      <w:rFonts w:cstheme="minorHAnsi"/>
                      <w:color w:val="000000"/>
                      <w:sz w:val="20"/>
                      <w:szCs w:val="20"/>
                      <w:lang w:eastAsia="es-CL"/>
                    </w:rPr>
                    <w:t xml:space="preserve"> (2002). Feminismo, geógrafos y geógrafas feministas y el resurgimiento de la geografía crítica. Doc. Anàl. Geogr. 40, 2002 175-187</w:t>
                  </w:r>
                </w:p>
                <w:p w:rsidR="00973751" w:rsidRPr="005657CE" w:rsidRDefault="00973751" w:rsidP="00363281">
                  <w:pPr>
                    <w:spacing w:after="0" w:line="240" w:lineRule="auto"/>
                    <w:jc w:val="both"/>
                    <w:rPr>
                      <w:rFonts w:cstheme="minorHAnsi"/>
                      <w:color w:val="000000"/>
                      <w:sz w:val="20"/>
                      <w:szCs w:val="20"/>
                      <w:lang w:eastAsia="es-CL"/>
                    </w:rPr>
                  </w:pPr>
                </w:p>
              </w:tc>
            </w:tr>
            <w:tr w:rsidR="005034E1" w:rsidRPr="005657CE" w:rsidTr="006A1E95">
              <w:trPr>
                <w:trHeight w:val="821"/>
                <w:jc w:val="center"/>
              </w:trPr>
              <w:tc>
                <w:tcPr>
                  <w:tcW w:w="1180" w:type="dxa"/>
                  <w:shd w:val="clear" w:color="auto" w:fill="auto"/>
                  <w:noWrap/>
                  <w:vAlign w:val="center"/>
                </w:tcPr>
                <w:p w:rsidR="005034E1" w:rsidRPr="005657CE" w:rsidRDefault="005034E1" w:rsidP="005034E1">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lastRenderedPageBreak/>
                    <w:t>9</w:t>
                  </w:r>
                </w:p>
              </w:tc>
              <w:tc>
                <w:tcPr>
                  <w:tcW w:w="1134" w:type="dxa"/>
                  <w:shd w:val="clear" w:color="auto" w:fill="auto"/>
                  <w:noWrap/>
                  <w:vAlign w:val="center"/>
                </w:tcPr>
                <w:p w:rsidR="005034E1" w:rsidRPr="005657CE" w:rsidRDefault="005034E1" w:rsidP="005034E1">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 junio</w:t>
                  </w:r>
                </w:p>
              </w:tc>
              <w:tc>
                <w:tcPr>
                  <w:tcW w:w="2551" w:type="dxa"/>
                  <w:shd w:val="clear" w:color="auto" w:fill="auto"/>
                  <w:noWrap/>
                  <w:vAlign w:val="center"/>
                </w:tcPr>
                <w:p w:rsidR="005034E1" w:rsidRPr="005657CE" w:rsidRDefault="005034E1" w:rsidP="005034E1">
                  <w:pPr>
                    <w:spacing w:after="0" w:line="240" w:lineRule="auto"/>
                    <w:ind w:right="85"/>
                    <w:rPr>
                      <w:rFonts w:cstheme="minorHAnsi"/>
                      <w:b/>
                      <w:color w:val="000000"/>
                      <w:sz w:val="20"/>
                      <w:szCs w:val="20"/>
                      <w:lang w:val="es-ES" w:eastAsia="es-CL"/>
                    </w:rPr>
                  </w:pPr>
                  <w:r w:rsidRPr="005657CE">
                    <w:rPr>
                      <w:rFonts w:cstheme="minorHAnsi"/>
                      <w:b/>
                      <w:color w:val="000000"/>
                      <w:sz w:val="20"/>
                      <w:szCs w:val="20"/>
                      <w:lang w:val="es-ES" w:eastAsia="es-CL"/>
                    </w:rPr>
                    <w:t xml:space="preserve">Unidad 2 </w:t>
                  </w:r>
                </w:p>
                <w:p w:rsidR="005034E1" w:rsidRPr="005657CE" w:rsidRDefault="005034E1" w:rsidP="005034E1">
                  <w:pPr>
                    <w:spacing w:after="0" w:line="240" w:lineRule="auto"/>
                    <w:ind w:right="85"/>
                    <w:rPr>
                      <w:rFonts w:cstheme="minorHAnsi"/>
                      <w:b/>
                      <w:color w:val="000000"/>
                      <w:sz w:val="20"/>
                      <w:szCs w:val="20"/>
                      <w:lang w:val="es-ES" w:eastAsia="es-CL"/>
                    </w:rPr>
                  </w:pPr>
                  <w:r w:rsidRPr="005657CE">
                    <w:rPr>
                      <w:rFonts w:cstheme="minorHAnsi"/>
                      <w:color w:val="000000"/>
                      <w:sz w:val="20"/>
                      <w:szCs w:val="20"/>
                      <w:lang w:val="es-ES" w:eastAsia="es-CL"/>
                    </w:rPr>
                    <w:t xml:space="preserve">Urbanismo Posguerra, modelos, planificación socialista, new </w:t>
                  </w:r>
                  <w:proofErr w:type="spellStart"/>
                  <w:r w:rsidRPr="005657CE">
                    <w:rPr>
                      <w:rFonts w:cstheme="minorHAnsi"/>
                      <w:color w:val="000000"/>
                      <w:sz w:val="20"/>
                      <w:szCs w:val="20"/>
                      <w:lang w:val="es-ES" w:eastAsia="es-CL"/>
                    </w:rPr>
                    <w:t>town</w:t>
                  </w:r>
                  <w:proofErr w:type="spellEnd"/>
                  <w:r w:rsidRPr="005657CE">
                    <w:rPr>
                      <w:rFonts w:cstheme="minorHAnsi"/>
                      <w:color w:val="000000"/>
                      <w:sz w:val="20"/>
                      <w:szCs w:val="20"/>
                      <w:lang w:val="es-ES" w:eastAsia="es-CL"/>
                    </w:rPr>
                    <w:t xml:space="preserve">, </w:t>
                  </w:r>
                  <w:proofErr w:type="spellStart"/>
                  <w:r w:rsidRPr="005657CE">
                    <w:rPr>
                      <w:rFonts w:cstheme="minorHAnsi"/>
                      <w:color w:val="000000"/>
                      <w:sz w:val="20"/>
                      <w:szCs w:val="20"/>
                      <w:lang w:val="es-ES" w:eastAsia="es-CL"/>
                    </w:rPr>
                    <w:t>urban</w:t>
                  </w:r>
                  <w:proofErr w:type="spellEnd"/>
                  <w:r w:rsidRPr="005657CE">
                    <w:rPr>
                      <w:rFonts w:cstheme="minorHAnsi"/>
                      <w:color w:val="000000"/>
                      <w:sz w:val="20"/>
                      <w:szCs w:val="20"/>
                      <w:lang w:val="es-ES" w:eastAsia="es-CL"/>
                    </w:rPr>
                    <w:t xml:space="preserve"> </w:t>
                  </w:r>
                  <w:proofErr w:type="spellStart"/>
                  <w:r w:rsidRPr="005657CE">
                    <w:rPr>
                      <w:rFonts w:cstheme="minorHAnsi"/>
                      <w:color w:val="000000"/>
                      <w:sz w:val="20"/>
                      <w:szCs w:val="20"/>
                      <w:lang w:val="es-ES" w:eastAsia="es-CL"/>
                    </w:rPr>
                    <w:t>sprawl</w:t>
                  </w:r>
                  <w:proofErr w:type="spellEnd"/>
                </w:p>
              </w:tc>
              <w:tc>
                <w:tcPr>
                  <w:tcW w:w="3963" w:type="dxa"/>
                  <w:shd w:val="clear" w:color="auto" w:fill="auto"/>
                  <w:noWrap/>
                  <w:vAlign w:val="center"/>
                </w:tcPr>
                <w:p w:rsidR="00A83FD1" w:rsidRPr="005657CE" w:rsidRDefault="00A83FD1" w:rsidP="00363281">
                  <w:pPr>
                    <w:spacing w:after="0" w:line="240" w:lineRule="auto"/>
                    <w:jc w:val="both"/>
                    <w:rPr>
                      <w:rFonts w:cstheme="minorHAnsi"/>
                      <w:color w:val="000000"/>
                      <w:sz w:val="20"/>
                      <w:szCs w:val="20"/>
                      <w:lang w:eastAsia="es-CL"/>
                    </w:rPr>
                  </w:pPr>
                  <w:r w:rsidRPr="005657CE">
                    <w:rPr>
                      <w:rFonts w:cstheme="minorHAnsi"/>
                      <w:color w:val="000000"/>
                      <w:sz w:val="20"/>
                      <w:szCs w:val="20"/>
                      <w:lang w:eastAsia="es-CL"/>
                    </w:rPr>
                    <w:t>Irwin, E. G., &amp; Bockstael, N. E. (2007). The evolution of urban sprawl: Evidence of spatial heterogeneity and increasing land fragmentation. Proceedings of the National Academy of Sciences, 104(52)</w:t>
                  </w:r>
                  <w:r w:rsidR="007F143E">
                    <w:rPr>
                      <w:rFonts w:cstheme="minorHAnsi"/>
                      <w:color w:val="000000"/>
                      <w:sz w:val="20"/>
                      <w:szCs w:val="20"/>
                      <w:lang w:eastAsia="es-CL"/>
                    </w:rPr>
                    <w:t>.</w:t>
                  </w:r>
                </w:p>
                <w:p w:rsidR="005034E1" w:rsidRPr="005657CE" w:rsidRDefault="005034E1" w:rsidP="00363281">
                  <w:pPr>
                    <w:spacing w:after="0" w:line="240" w:lineRule="auto"/>
                    <w:jc w:val="both"/>
                    <w:rPr>
                      <w:rFonts w:cstheme="minorHAnsi"/>
                      <w:color w:val="000000"/>
                      <w:sz w:val="20"/>
                      <w:szCs w:val="20"/>
                      <w:lang w:eastAsia="es-CL"/>
                    </w:rPr>
                  </w:pPr>
                </w:p>
              </w:tc>
            </w:tr>
            <w:tr w:rsidR="005034E1" w:rsidRPr="005657CE" w:rsidTr="006A1E95">
              <w:trPr>
                <w:trHeight w:val="821"/>
                <w:jc w:val="center"/>
              </w:trPr>
              <w:tc>
                <w:tcPr>
                  <w:tcW w:w="1180" w:type="dxa"/>
                  <w:shd w:val="clear" w:color="auto" w:fill="auto"/>
                  <w:noWrap/>
                  <w:vAlign w:val="center"/>
                </w:tcPr>
                <w:p w:rsidR="005034E1" w:rsidRPr="005657CE" w:rsidRDefault="005034E1" w:rsidP="005034E1">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10</w:t>
                  </w:r>
                </w:p>
              </w:tc>
              <w:tc>
                <w:tcPr>
                  <w:tcW w:w="1134" w:type="dxa"/>
                  <w:shd w:val="clear" w:color="auto" w:fill="auto"/>
                  <w:noWrap/>
                  <w:vAlign w:val="center"/>
                </w:tcPr>
                <w:p w:rsidR="005034E1" w:rsidRPr="005657CE" w:rsidRDefault="005034E1" w:rsidP="005034E1">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 xml:space="preserve">3 junio </w:t>
                  </w:r>
                </w:p>
              </w:tc>
              <w:tc>
                <w:tcPr>
                  <w:tcW w:w="2551" w:type="dxa"/>
                  <w:shd w:val="clear" w:color="auto" w:fill="auto"/>
                  <w:noWrap/>
                  <w:vAlign w:val="center"/>
                </w:tcPr>
                <w:p w:rsidR="005034E1" w:rsidRPr="005657CE" w:rsidRDefault="005034E1" w:rsidP="005034E1">
                  <w:pPr>
                    <w:spacing w:after="0" w:line="240" w:lineRule="auto"/>
                    <w:ind w:right="85"/>
                    <w:rPr>
                      <w:rFonts w:cstheme="minorHAnsi"/>
                      <w:b/>
                      <w:color w:val="000000"/>
                      <w:sz w:val="20"/>
                      <w:szCs w:val="20"/>
                      <w:lang w:val="es-ES" w:eastAsia="es-CL"/>
                    </w:rPr>
                  </w:pPr>
                  <w:r w:rsidRPr="005657CE">
                    <w:rPr>
                      <w:rFonts w:cstheme="minorHAnsi"/>
                      <w:b/>
                      <w:color w:val="000000"/>
                      <w:sz w:val="20"/>
                      <w:szCs w:val="20"/>
                      <w:lang w:val="es-ES" w:eastAsia="es-CL"/>
                    </w:rPr>
                    <w:t xml:space="preserve">Unidad 2 </w:t>
                  </w:r>
                </w:p>
                <w:p w:rsidR="005034E1" w:rsidRPr="005657CE" w:rsidRDefault="00735862" w:rsidP="005034E1">
                  <w:pPr>
                    <w:spacing w:after="0" w:line="240" w:lineRule="auto"/>
                    <w:ind w:right="85"/>
                    <w:rPr>
                      <w:rFonts w:cstheme="minorHAnsi"/>
                      <w:color w:val="000000"/>
                      <w:sz w:val="20"/>
                      <w:szCs w:val="20"/>
                      <w:lang w:val="es-ES" w:eastAsia="es-CL"/>
                    </w:rPr>
                  </w:pPr>
                  <w:r w:rsidRPr="005657CE">
                    <w:rPr>
                      <w:rFonts w:cstheme="minorHAnsi"/>
                      <w:color w:val="000000"/>
                      <w:sz w:val="20"/>
                      <w:szCs w:val="20"/>
                      <w:lang w:val="es-ES" w:eastAsia="es-CL"/>
                    </w:rPr>
                    <w:t xml:space="preserve">Ciudad </w:t>
                  </w:r>
                  <w:r w:rsidR="00947153" w:rsidRPr="005657CE">
                    <w:rPr>
                      <w:rFonts w:cstheme="minorHAnsi"/>
                      <w:color w:val="000000"/>
                      <w:sz w:val="20"/>
                      <w:szCs w:val="20"/>
                      <w:lang w:val="es-ES" w:eastAsia="es-CL"/>
                    </w:rPr>
                    <w:t xml:space="preserve">Difusa, Cuidad Compacta </w:t>
                  </w:r>
                  <w:r w:rsidR="005034E1" w:rsidRPr="005657CE">
                    <w:rPr>
                      <w:rFonts w:cstheme="minorHAnsi"/>
                      <w:color w:val="000000"/>
                      <w:sz w:val="20"/>
                      <w:szCs w:val="20"/>
                      <w:lang w:val="es-ES" w:eastAsia="es-CL"/>
                    </w:rPr>
                    <w:t xml:space="preserve"> </w:t>
                  </w:r>
                </w:p>
              </w:tc>
              <w:tc>
                <w:tcPr>
                  <w:tcW w:w="3963" w:type="dxa"/>
                  <w:shd w:val="clear" w:color="auto" w:fill="auto"/>
                  <w:noWrap/>
                  <w:vAlign w:val="center"/>
                </w:tcPr>
                <w:p w:rsidR="00947153" w:rsidRPr="005657CE" w:rsidRDefault="00947153" w:rsidP="00947153">
                  <w:pPr>
                    <w:spacing w:after="0" w:line="240" w:lineRule="auto"/>
                    <w:rPr>
                      <w:rFonts w:cstheme="minorHAnsi"/>
                      <w:color w:val="000000"/>
                      <w:sz w:val="20"/>
                      <w:szCs w:val="20"/>
                      <w:lang w:val="es-ES" w:eastAsia="es-CL"/>
                    </w:rPr>
                  </w:pPr>
                  <w:r w:rsidRPr="005657CE">
                    <w:rPr>
                      <w:rFonts w:cstheme="minorHAnsi"/>
                      <w:color w:val="000000"/>
                      <w:sz w:val="20"/>
                      <w:szCs w:val="20"/>
                      <w:lang w:val="es-ES" w:eastAsia="es-CL"/>
                    </w:rPr>
                    <w:t xml:space="preserve">Abramo, Pedro. (2012). La ciudad </w:t>
                  </w:r>
                  <w:proofErr w:type="spellStart"/>
                  <w:r w:rsidRPr="005657CE">
                    <w:rPr>
                      <w:rFonts w:cstheme="minorHAnsi"/>
                      <w:color w:val="000000"/>
                      <w:sz w:val="20"/>
                      <w:szCs w:val="20"/>
                      <w:lang w:val="es-ES" w:eastAsia="es-CL"/>
                    </w:rPr>
                    <w:t>com</w:t>
                  </w:r>
                  <w:proofErr w:type="spellEnd"/>
                  <w:r w:rsidRPr="005657CE">
                    <w:rPr>
                      <w:rFonts w:cstheme="minorHAnsi"/>
                      <w:color w:val="000000"/>
                      <w:sz w:val="20"/>
                      <w:szCs w:val="20"/>
                      <w:lang w:val="es-ES" w:eastAsia="es-CL"/>
                    </w:rPr>
                    <w:t>-fusa: mercado y producción de la estructura urbana en las grandes metrópolis latinoamericanas. EURE (Santiago), 38(114), 35-69. </w:t>
                  </w:r>
                  <w:r w:rsidR="000B2280" w:rsidRPr="005657CE">
                    <w:rPr>
                      <w:rFonts w:cstheme="minorHAnsi"/>
                      <w:color w:val="000000"/>
                      <w:sz w:val="20"/>
                      <w:szCs w:val="20"/>
                      <w:lang w:val="es-ES" w:eastAsia="es-CL"/>
                    </w:rPr>
                    <w:t xml:space="preserve"> </w:t>
                  </w:r>
                </w:p>
                <w:p w:rsidR="005034E1" w:rsidRPr="005657CE" w:rsidRDefault="005034E1" w:rsidP="005034E1">
                  <w:pPr>
                    <w:spacing w:after="0" w:line="240" w:lineRule="auto"/>
                    <w:jc w:val="center"/>
                    <w:rPr>
                      <w:rFonts w:cstheme="minorHAnsi"/>
                      <w:color w:val="000000"/>
                      <w:sz w:val="20"/>
                      <w:szCs w:val="20"/>
                      <w:lang w:val="es-ES" w:eastAsia="es-CL"/>
                    </w:rPr>
                  </w:pPr>
                </w:p>
              </w:tc>
            </w:tr>
            <w:tr w:rsidR="00E5065D" w:rsidRPr="005657CE" w:rsidTr="006A1E95">
              <w:trPr>
                <w:trHeight w:val="821"/>
                <w:jc w:val="center"/>
              </w:trPr>
              <w:tc>
                <w:tcPr>
                  <w:tcW w:w="1180" w:type="dxa"/>
                  <w:vMerge w:val="restart"/>
                  <w:shd w:val="clear" w:color="auto" w:fill="auto"/>
                  <w:noWrap/>
                  <w:vAlign w:val="center"/>
                </w:tcPr>
                <w:p w:rsidR="00E5065D" w:rsidRPr="005657CE" w:rsidRDefault="00E5065D" w:rsidP="00E5065D">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11</w:t>
                  </w:r>
                </w:p>
              </w:tc>
              <w:tc>
                <w:tcPr>
                  <w:tcW w:w="1134" w:type="dxa"/>
                  <w:shd w:val="clear" w:color="auto" w:fill="auto"/>
                  <w:noWrap/>
                  <w:vAlign w:val="center"/>
                </w:tcPr>
                <w:p w:rsidR="00E5065D" w:rsidRPr="005657CE" w:rsidRDefault="00E5065D"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8 junio</w:t>
                  </w:r>
                </w:p>
              </w:tc>
              <w:tc>
                <w:tcPr>
                  <w:tcW w:w="2551" w:type="dxa"/>
                  <w:shd w:val="clear" w:color="auto" w:fill="auto"/>
                  <w:noWrap/>
                  <w:vAlign w:val="center"/>
                </w:tcPr>
                <w:p w:rsidR="00E5065D" w:rsidRPr="005657CE" w:rsidRDefault="00DA799C" w:rsidP="009673F8">
                  <w:pPr>
                    <w:spacing w:after="0" w:line="240" w:lineRule="auto"/>
                    <w:ind w:right="85"/>
                    <w:rPr>
                      <w:rFonts w:cstheme="minorHAnsi"/>
                      <w:b/>
                      <w:color w:val="000000"/>
                      <w:sz w:val="20"/>
                      <w:szCs w:val="20"/>
                      <w:lang w:val="es-ES" w:eastAsia="es-CL"/>
                    </w:rPr>
                  </w:pPr>
                  <w:r w:rsidRPr="005657CE">
                    <w:rPr>
                      <w:rFonts w:cstheme="minorHAnsi"/>
                      <w:b/>
                      <w:color w:val="000000"/>
                      <w:sz w:val="20"/>
                      <w:szCs w:val="20"/>
                      <w:lang w:val="es-ES" w:eastAsia="es-CL"/>
                    </w:rPr>
                    <w:t>Unidad</w:t>
                  </w:r>
                  <w:r w:rsidR="00E5065D" w:rsidRPr="005657CE">
                    <w:rPr>
                      <w:rFonts w:cstheme="minorHAnsi"/>
                      <w:b/>
                      <w:color w:val="000000"/>
                      <w:sz w:val="20"/>
                      <w:szCs w:val="20"/>
                      <w:lang w:val="es-ES" w:eastAsia="es-CL"/>
                    </w:rPr>
                    <w:t xml:space="preserve"> 3</w:t>
                  </w:r>
                  <w:r w:rsidR="005034E1" w:rsidRPr="005657CE">
                    <w:rPr>
                      <w:rFonts w:cstheme="minorHAnsi"/>
                      <w:b/>
                      <w:color w:val="000000"/>
                      <w:sz w:val="20"/>
                      <w:szCs w:val="20"/>
                      <w:lang w:val="es-ES" w:eastAsia="es-CL"/>
                    </w:rPr>
                    <w:t xml:space="preserve">. Efectos de la urbanización del territorio </w:t>
                  </w:r>
                </w:p>
                <w:p w:rsidR="000B2280" w:rsidRPr="005657CE" w:rsidRDefault="005034E1" w:rsidP="009673F8">
                  <w:pPr>
                    <w:spacing w:after="0" w:line="240" w:lineRule="auto"/>
                    <w:ind w:right="85"/>
                    <w:rPr>
                      <w:rFonts w:cstheme="minorHAnsi"/>
                      <w:color w:val="000000"/>
                      <w:sz w:val="20"/>
                      <w:szCs w:val="20"/>
                      <w:lang w:val="es-ES" w:eastAsia="es-CL"/>
                    </w:rPr>
                  </w:pPr>
                  <w:r w:rsidRPr="005657CE">
                    <w:rPr>
                      <w:rFonts w:cstheme="minorHAnsi"/>
                      <w:color w:val="000000"/>
                      <w:sz w:val="20"/>
                      <w:szCs w:val="20"/>
                      <w:lang w:val="es-ES" w:eastAsia="es-CL"/>
                    </w:rPr>
                    <w:t>“</w:t>
                  </w:r>
                  <w:r w:rsidR="000B2280" w:rsidRPr="005657CE">
                    <w:rPr>
                      <w:rFonts w:cstheme="minorHAnsi"/>
                      <w:color w:val="000000"/>
                      <w:sz w:val="20"/>
                      <w:szCs w:val="20"/>
                      <w:lang w:val="es-ES" w:eastAsia="es-CL"/>
                    </w:rPr>
                    <w:t>Megalópolis, Metrópolis</w:t>
                  </w:r>
                  <w:r w:rsidR="00050953" w:rsidRPr="005657CE">
                    <w:rPr>
                      <w:rFonts w:cstheme="minorHAnsi"/>
                      <w:color w:val="000000"/>
                      <w:sz w:val="20"/>
                      <w:szCs w:val="20"/>
                      <w:lang w:val="es-ES" w:eastAsia="es-CL"/>
                    </w:rPr>
                    <w:t>”</w:t>
                  </w:r>
                </w:p>
              </w:tc>
              <w:tc>
                <w:tcPr>
                  <w:tcW w:w="3963" w:type="dxa"/>
                  <w:shd w:val="clear" w:color="auto" w:fill="auto"/>
                  <w:noWrap/>
                  <w:vAlign w:val="center"/>
                </w:tcPr>
                <w:p w:rsidR="00BA7ACF" w:rsidRPr="005657CE" w:rsidRDefault="00BA7ACF" w:rsidP="00BA7ACF">
                  <w:pPr>
                    <w:spacing w:after="0" w:line="240" w:lineRule="auto"/>
                    <w:rPr>
                      <w:rFonts w:cstheme="minorHAnsi"/>
                      <w:color w:val="000000"/>
                      <w:sz w:val="20"/>
                      <w:szCs w:val="20"/>
                      <w:lang w:val="es-ES" w:eastAsia="es-CL"/>
                    </w:rPr>
                  </w:pPr>
                  <w:proofErr w:type="spellStart"/>
                  <w:r w:rsidRPr="005657CE">
                    <w:rPr>
                      <w:rFonts w:cstheme="minorHAnsi"/>
                      <w:color w:val="000000"/>
                      <w:sz w:val="20"/>
                      <w:szCs w:val="20"/>
                      <w:lang w:val="es-ES" w:eastAsia="es-CL"/>
                    </w:rPr>
                    <w:t>Pradilla</w:t>
                  </w:r>
                  <w:proofErr w:type="spellEnd"/>
                  <w:r w:rsidRPr="005657CE">
                    <w:rPr>
                      <w:rFonts w:cstheme="minorHAnsi"/>
                      <w:color w:val="000000"/>
                      <w:sz w:val="20"/>
                      <w:szCs w:val="20"/>
                      <w:lang w:val="es-ES" w:eastAsia="es-CL"/>
                    </w:rPr>
                    <w:t>, E. (2014)</w:t>
                  </w:r>
                  <w:r w:rsidRPr="005657CE">
                    <w:rPr>
                      <w:rFonts w:cstheme="minorHAnsi"/>
                      <w:color w:val="000000"/>
                      <w:sz w:val="20"/>
                      <w:szCs w:val="20"/>
                      <w:lang w:val="es-ES" w:eastAsia="es-CL"/>
                    </w:rPr>
                    <w:t xml:space="preserve">. La ciudad capitalista en el patrón neoliberal de acumulación en América Latina. </w:t>
                  </w:r>
                  <w:proofErr w:type="spellStart"/>
                  <w:r w:rsidRPr="005657CE">
                    <w:rPr>
                      <w:rFonts w:cstheme="minorHAnsi"/>
                      <w:color w:val="000000"/>
                      <w:sz w:val="20"/>
                      <w:szCs w:val="20"/>
                      <w:lang w:val="es-ES" w:eastAsia="es-CL"/>
                    </w:rPr>
                    <w:t>Cad</w:t>
                  </w:r>
                  <w:proofErr w:type="spellEnd"/>
                  <w:r w:rsidRPr="005657CE">
                    <w:rPr>
                      <w:rFonts w:cstheme="minorHAnsi"/>
                      <w:color w:val="000000"/>
                      <w:sz w:val="20"/>
                      <w:szCs w:val="20"/>
                      <w:lang w:val="es-ES" w:eastAsia="es-CL"/>
                    </w:rPr>
                    <w:t xml:space="preserve">. </w:t>
                  </w:r>
                  <w:proofErr w:type="spellStart"/>
                  <w:r w:rsidRPr="005657CE">
                    <w:rPr>
                      <w:rFonts w:cstheme="minorHAnsi"/>
                      <w:color w:val="000000"/>
                      <w:sz w:val="20"/>
                      <w:szCs w:val="20"/>
                      <w:lang w:val="es-ES" w:eastAsia="es-CL"/>
                    </w:rPr>
                    <w:t>Metrop</w:t>
                  </w:r>
                  <w:proofErr w:type="spellEnd"/>
                  <w:r w:rsidRPr="005657CE">
                    <w:rPr>
                      <w:rFonts w:cstheme="minorHAnsi"/>
                      <w:color w:val="000000"/>
                      <w:sz w:val="20"/>
                      <w:szCs w:val="20"/>
                      <w:lang w:val="es-ES" w:eastAsia="es-CL"/>
                    </w:rPr>
                    <w:t>., São Paulo, v. 16, n. 31, pp. 37-60, jun</w:t>
                  </w:r>
                  <w:r w:rsidR="00C658A4">
                    <w:rPr>
                      <w:rFonts w:cstheme="minorHAnsi"/>
                      <w:color w:val="000000"/>
                      <w:sz w:val="20"/>
                      <w:szCs w:val="20"/>
                      <w:lang w:val="es-ES" w:eastAsia="es-CL"/>
                    </w:rPr>
                    <w:t xml:space="preserve">. </w:t>
                  </w:r>
                </w:p>
                <w:p w:rsidR="00BA7ACF" w:rsidRPr="005657CE" w:rsidRDefault="00BA7ACF" w:rsidP="00BA7ACF">
                  <w:pPr>
                    <w:spacing w:after="0" w:line="240" w:lineRule="auto"/>
                    <w:rPr>
                      <w:rFonts w:cstheme="minorHAnsi"/>
                      <w:color w:val="000000"/>
                      <w:sz w:val="20"/>
                      <w:szCs w:val="20"/>
                      <w:lang w:val="es-ES" w:eastAsia="es-CL"/>
                    </w:rPr>
                  </w:pPr>
                </w:p>
                <w:p w:rsidR="00E5065D" w:rsidRPr="005657CE" w:rsidRDefault="000B2280" w:rsidP="00BA7ACF">
                  <w:pPr>
                    <w:spacing w:after="0" w:line="240" w:lineRule="auto"/>
                    <w:rPr>
                      <w:rFonts w:cstheme="minorHAnsi"/>
                      <w:color w:val="000000"/>
                      <w:sz w:val="20"/>
                      <w:szCs w:val="20"/>
                      <w:lang w:val="es-ES" w:eastAsia="es-CL"/>
                    </w:rPr>
                  </w:pPr>
                  <w:r w:rsidRPr="005657CE">
                    <w:rPr>
                      <w:rFonts w:cstheme="minorHAnsi"/>
                      <w:color w:val="000000"/>
                      <w:sz w:val="20"/>
                      <w:szCs w:val="20"/>
                      <w:lang w:val="es-ES" w:eastAsia="es-CL"/>
                    </w:rPr>
                    <w:t>Roy, Ananya. (2013). Las metrópolis del siglo XXI: nuevas geografías de la teoría. Andamios, 10(22), 149-182.</w:t>
                  </w:r>
                </w:p>
              </w:tc>
            </w:tr>
            <w:tr w:rsidR="007A5C7F" w:rsidRPr="005657CE" w:rsidTr="000B2280">
              <w:trPr>
                <w:trHeight w:val="821"/>
                <w:jc w:val="center"/>
              </w:trPr>
              <w:tc>
                <w:tcPr>
                  <w:tcW w:w="1180" w:type="dxa"/>
                  <w:vMerge/>
                  <w:shd w:val="clear" w:color="auto" w:fill="auto"/>
                  <w:noWrap/>
                  <w:vAlign w:val="center"/>
                </w:tcPr>
                <w:p w:rsidR="007A5C7F" w:rsidRPr="005657CE" w:rsidRDefault="007A5C7F" w:rsidP="00E5065D">
                  <w:pPr>
                    <w:spacing w:after="0" w:line="240" w:lineRule="auto"/>
                    <w:jc w:val="center"/>
                    <w:rPr>
                      <w:rFonts w:cstheme="minorHAnsi"/>
                      <w:color w:val="000000"/>
                      <w:sz w:val="20"/>
                      <w:szCs w:val="20"/>
                      <w:lang w:eastAsia="es-CL"/>
                    </w:rPr>
                  </w:pPr>
                </w:p>
              </w:tc>
              <w:tc>
                <w:tcPr>
                  <w:tcW w:w="1134" w:type="dxa"/>
                  <w:shd w:val="clear" w:color="auto" w:fill="auto"/>
                  <w:noWrap/>
                  <w:vAlign w:val="center"/>
                </w:tcPr>
                <w:p w:rsidR="007A5C7F" w:rsidRPr="005657CE" w:rsidRDefault="007A5C7F" w:rsidP="00DF5B8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10 junio</w:t>
                  </w:r>
                </w:p>
              </w:tc>
              <w:tc>
                <w:tcPr>
                  <w:tcW w:w="2551" w:type="dxa"/>
                  <w:shd w:val="clear" w:color="auto" w:fill="auto"/>
                  <w:noWrap/>
                </w:tcPr>
                <w:p w:rsidR="007A5C7F" w:rsidRPr="005657CE" w:rsidRDefault="007A5C7F" w:rsidP="007A5C7F">
                  <w:pPr>
                    <w:spacing w:after="0" w:line="240" w:lineRule="auto"/>
                    <w:rPr>
                      <w:rFonts w:cstheme="minorHAnsi"/>
                      <w:b/>
                      <w:color w:val="000000"/>
                      <w:sz w:val="20"/>
                      <w:szCs w:val="20"/>
                      <w:lang w:val="es-ES" w:eastAsia="es-CL"/>
                    </w:rPr>
                  </w:pPr>
                  <w:r w:rsidRPr="005657CE">
                    <w:rPr>
                      <w:rFonts w:cstheme="minorHAnsi"/>
                      <w:b/>
                      <w:color w:val="000000"/>
                      <w:sz w:val="20"/>
                      <w:szCs w:val="20"/>
                      <w:lang w:val="es-ES" w:eastAsia="es-CL"/>
                    </w:rPr>
                    <w:t>Unidad 3</w:t>
                  </w:r>
                </w:p>
                <w:p w:rsidR="007A5C7F" w:rsidRPr="005657CE" w:rsidRDefault="007A5C7F" w:rsidP="007A5C7F">
                  <w:pPr>
                    <w:spacing w:after="0" w:line="240" w:lineRule="auto"/>
                    <w:ind w:right="85"/>
                    <w:rPr>
                      <w:rFonts w:cstheme="minorHAnsi"/>
                      <w:color w:val="000000"/>
                      <w:sz w:val="20"/>
                      <w:szCs w:val="20"/>
                      <w:lang w:val="es-ES" w:eastAsia="es-CL"/>
                    </w:rPr>
                  </w:pPr>
                  <w:r w:rsidRPr="005657CE">
                    <w:rPr>
                      <w:rFonts w:cstheme="minorHAnsi"/>
                      <w:color w:val="000000"/>
                      <w:sz w:val="20"/>
                      <w:szCs w:val="20"/>
                      <w:lang w:val="es-ES" w:eastAsia="es-CL"/>
                    </w:rPr>
                    <w:t xml:space="preserve">Reurbanización, Revolución Urbana  </w:t>
                  </w:r>
                </w:p>
              </w:tc>
              <w:tc>
                <w:tcPr>
                  <w:tcW w:w="3963" w:type="dxa"/>
                  <w:shd w:val="clear" w:color="auto" w:fill="auto"/>
                  <w:noWrap/>
                  <w:vAlign w:val="center"/>
                </w:tcPr>
                <w:p w:rsidR="007A5C7F" w:rsidRPr="005657CE" w:rsidRDefault="007A5C7F" w:rsidP="007A5C7F">
                  <w:pPr>
                    <w:spacing w:after="0" w:line="240" w:lineRule="auto"/>
                    <w:rPr>
                      <w:rFonts w:cstheme="minorHAnsi"/>
                      <w:color w:val="000000"/>
                      <w:sz w:val="20"/>
                      <w:szCs w:val="20"/>
                      <w:lang w:val="es-ES" w:eastAsia="es-CL"/>
                    </w:rPr>
                  </w:pPr>
                  <w:proofErr w:type="spellStart"/>
                  <w:r>
                    <w:rPr>
                      <w:rFonts w:cstheme="minorHAnsi"/>
                      <w:color w:val="000000"/>
                      <w:sz w:val="20"/>
                      <w:szCs w:val="20"/>
                      <w:lang w:val="es-ES" w:eastAsia="es-CL"/>
                    </w:rPr>
                    <w:t>Lefebvre</w:t>
                  </w:r>
                  <w:proofErr w:type="spellEnd"/>
                  <w:r>
                    <w:rPr>
                      <w:rFonts w:cstheme="minorHAnsi"/>
                      <w:color w:val="000000"/>
                      <w:sz w:val="20"/>
                      <w:szCs w:val="20"/>
                      <w:lang w:val="es-ES" w:eastAsia="es-CL"/>
                    </w:rPr>
                    <w:t xml:space="preserve">, H. </w:t>
                  </w:r>
                  <w:r w:rsidR="00C61ABC">
                    <w:rPr>
                      <w:rFonts w:cstheme="minorHAnsi"/>
                      <w:color w:val="000000"/>
                      <w:sz w:val="20"/>
                      <w:szCs w:val="20"/>
                      <w:lang w:val="es-ES" w:eastAsia="es-CL"/>
                    </w:rPr>
                    <w:t xml:space="preserve">(1970). </w:t>
                  </w:r>
                  <w:r>
                    <w:rPr>
                      <w:rFonts w:cstheme="minorHAnsi"/>
                      <w:color w:val="000000"/>
                      <w:sz w:val="20"/>
                      <w:szCs w:val="20"/>
                      <w:lang w:val="es-ES" w:eastAsia="es-CL"/>
                    </w:rPr>
                    <w:t xml:space="preserve">Revolución urbana. Capitulo 3. El fenómeno urbano. </w:t>
                  </w:r>
                </w:p>
                <w:p w:rsidR="007A5C7F" w:rsidRPr="005657CE" w:rsidRDefault="007A5C7F" w:rsidP="000B2280">
                  <w:pPr>
                    <w:spacing w:after="0" w:line="240" w:lineRule="auto"/>
                    <w:rPr>
                      <w:rFonts w:cstheme="minorHAnsi"/>
                      <w:color w:val="000000"/>
                      <w:sz w:val="20"/>
                      <w:szCs w:val="20"/>
                    </w:rPr>
                  </w:pPr>
                </w:p>
              </w:tc>
            </w:tr>
            <w:tr w:rsidR="00DF5B88" w:rsidRPr="005657CE" w:rsidTr="000B2280">
              <w:trPr>
                <w:trHeight w:val="821"/>
                <w:jc w:val="center"/>
              </w:trPr>
              <w:tc>
                <w:tcPr>
                  <w:tcW w:w="1180" w:type="dxa"/>
                  <w:shd w:val="clear" w:color="auto" w:fill="auto"/>
                  <w:noWrap/>
                  <w:vAlign w:val="center"/>
                </w:tcPr>
                <w:p w:rsidR="00DF5B88" w:rsidRPr="005657CE" w:rsidRDefault="00E5065D" w:rsidP="00E5065D">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12</w:t>
                  </w:r>
                </w:p>
              </w:tc>
              <w:tc>
                <w:tcPr>
                  <w:tcW w:w="1134" w:type="dxa"/>
                  <w:shd w:val="clear" w:color="auto" w:fill="auto"/>
                  <w:noWrap/>
                  <w:vAlign w:val="center"/>
                </w:tcPr>
                <w:p w:rsidR="00DF5B88" w:rsidRPr="005657CE" w:rsidRDefault="00DF5B88" w:rsidP="00DF5B8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 xml:space="preserve">15 junio </w:t>
                  </w:r>
                </w:p>
              </w:tc>
              <w:tc>
                <w:tcPr>
                  <w:tcW w:w="6514" w:type="dxa"/>
                  <w:gridSpan w:val="2"/>
                  <w:shd w:val="clear" w:color="auto" w:fill="auto"/>
                  <w:noWrap/>
                </w:tcPr>
                <w:p w:rsidR="00DF5B88" w:rsidRPr="005657CE" w:rsidRDefault="00DF5B88" w:rsidP="00DF5B88">
                  <w:pPr>
                    <w:spacing w:after="0" w:line="240" w:lineRule="auto"/>
                    <w:jc w:val="center"/>
                    <w:rPr>
                      <w:rFonts w:cstheme="minorHAnsi"/>
                      <w:color w:val="000000"/>
                      <w:sz w:val="20"/>
                      <w:szCs w:val="20"/>
                      <w:lang w:eastAsia="es-CL"/>
                    </w:rPr>
                  </w:pPr>
                  <w:r w:rsidRPr="005657CE">
                    <w:rPr>
                      <w:rFonts w:cstheme="minorHAnsi"/>
                      <w:b/>
                      <w:color w:val="0070C0"/>
                      <w:sz w:val="20"/>
                      <w:szCs w:val="20"/>
                      <w:lang w:val="es-ES" w:eastAsia="es-CL"/>
                    </w:rPr>
                    <w:t xml:space="preserve">Exposición 2: Territorios urbanos en disputa. Exponen las y los estudiantes </w:t>
                  </w:r>
                  <w:r w:rsidR="00BC5D41" w:rsidRPr="005657CE">
                    <w:rPr>
                      <w:rFonts w:cstheme="minorHAnsi"/>
                      <w:b/>
                      <w:color w:val="0070C0"/>
                      <w:sz w:val="20"/>
                      <w:szCs w:val="20"/>
                      <w:lang w:val="es-ES" w:eastAsia="es-CL"/>
                    </w:rPr>
                    <w:t xml:space="preserve">en una sola sesión </w:t>
                  </w:r>
                </w:p>
              </w:tc>
            </w:tr>
            <w:tr w:rsidR="00DF5B88" w:rsidRPr="005657CE" w:rsidTr="000B2280">
              <w:trPr>
                <w:trHeight w:val="821"/>
                <w:jc w:val="center"/>
              </w:trPr>
              <w:tc>
                <w:tcPr>
                  <w:tcW w:w="1180" w:type="dxa"/>
                  <w:shd w:val="clear" w:color="auto" w:fill="auto"/>
                  <w:noWrap/>
                  <w:vAlign w:val="center"/>
                </w:tcPr>
                <w:p w:rsidR="00DF5B88" w:rsidRPr="005657CE" w:rsidRDefault="00E5065D" w:rsidP="00DF5B8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13</w:t>
                  </w:r>
                </w:p>
              </w:tc>
              <w:tc>
                <w:tcPr>
                  <w:tcW w:w="1134" w:type="dxa"/>
                  <w:shd w:val="clear" w:color="auto" w:fill="auto"/>
                  <w:noWrap/>
                  <w:vAlign w:val="center"/>
                </w:tcPr>
                <w:p w:rsidR="00DF5B88" w:rsidRPr="005657CE" w:rsidRDefault="00DF5B88" w:rsidP="00DF5B8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 xml:space="preserve">17 junio </w:t>
                  </w:r>
                </w:p>
              </w:tc>
              <w:tc>
                <w:tcPr>
                  <w:tcW w:w="2551" w:type="dxa"/>
                  <w:shd w:val="clear" w:color="auto" w:fill="auto"/>
                  <w:noWrap/>
                </w:tcPr>
                <w:p w:rsidR="007A5C7F" w:rsidRPr="005657CE" w:rsidRDefault="005034E1" w:rsidP="007A5C7F">
                  <w:pPr>
                    <w:spacing w:after="0" w:line="240" w:lineRule="auto"/>
                    <w:ind w:right="85"/>
                    <w:rPr>
                      <w:rFonts w:cstheme="minorHAnsi"/>
                      <w:b/>
                      <w:color w:val="000000"/>
                      <w:sz w:val="20"/>
                      <w:szCs w:val="20"/>
                      <w:lang w:val="es-ES" w:eastAsia="es-CL"/>
                    </w:rPr>
                  </w:pPr>
                  <w:r w:rsidRPr="005657CE">
                    <w:rPr>
                      <w:rFonts w:cstheme="minorHAnsi"/>
                      <w:color w:val="000000"/>
                      <w:sz w:val="20"/>
                      <w:szCs w:val="20"/>
                      <w:lang w:val="es-ES" w:eastAsia="es-CL"/>
                    </w:rPr>
                    <w:t xml:space="preserve"> </w:t>
                  </w:r>
                  <w:r w:rsidR="007A5C7F" w:rsidRPr="005657CE">
                    <w:rPr>
                      <w:rFonts w:cstheme="minorHAnsi"/>
                      <w:b/>
                      <w:color w:val="000000"/>
                      <w:sz w:val="20"/>
                      <w:szCs w:val="20"/>
                      <w:lang w:val="es-ES" w:eastAsia="es-CL"/>
                    </w:rPr>
                    <w:t xml:space="preserve">Unidad 3. Efectos de la urbanización del territorio </w:t>
                  </w:r>
                </w:p>
                <w:p w:rsidR="005034E1" w:rsidRPr="005657CE" w:rsidRDefault="007A5C7F" w:rsidP="007A5C7F">
                  <w:pPr>
                    <w:spacing w:after="0" w:line="240" w:lineRule="auto"/>
                    <w:rPr>
                      <w:rFonts w:cstheme="minorHAnsi"/>
                      <w:sz w:val="20"/>
                      <w:szCs w:val="20"/>
                    </w:rPr>
                  </w:pPr>
                  <w:r w:rsidRPr="005657CE">
                    <w:rPr>
                      <w:rFonts w:cstheme="minorHAnsi"/>
                      <w:color w:val="000000"/>
                      <w:sz w:val="20"/>
                      <w:szCs w:val="20"/>
                      <w:lang w:val="es-ES" w:eastAsia="es-CL"/>
                    </w:rPr>
                    <w:t>Ciudad Formal/Informal</w:t>
                  </w:r>
                </w:p>
              </w:tc>
              <w:tc>
                <w:tcPr>
                  <w:tcW w:w="3963" w:type="dxa"/>
                  <w:shd w:val="clear" w:color="auto" w:fill="auto"/>
                  <w:noWrap/>
                  <w:vAlign w:val="center"/>
                </w:tcPr>
                <w:p w:rsidR="007A5C7F" w:rsidRDefault="007A5C7F" w:rsidP="000B2280">
                  <w:pPr>
                    <w:spacing w:after="0" w:line="240" w:lineRule="auto"/>
                    <w:rPr>
                      <w:rFonts w:cstheme="minorHAnsi"/>
                      <w:color w:val="000000"/>
                      <w:sz w:val="20"/>
                      <w:szCs w:val="20"/>
                      <w:lang w:val="es-ES" w:eastAsia="es-CL"/>
                    </w:rPr>
                  </w:pPr>
                  <w:r w:rsidRPr="005657CE">
                    <w:rPr>
                      <w:rFonts w:cstheme="minorHAnsi"/>
                      <w:color w:val="000000"/>
                      <w:sz w:val="20"/>
                      <w:szCs w:val="20"/>
                    </w:rPr>
                    <w:t>A</w:t>
                  </w:r>
                  <w:proofErr w:type="spellStart"/>
                  <w:r w:rsidRPr="005657CE">
                    <w:rPr>
                      <w:rFonts w:cstheme="minorHAnsi"/>
                      <w:color w:val="000000"/>
                      <w:sz w:val="20"/>
                      <w:szCs w:val="20"/>
                      <w:lang w:val="es-ES" w:eastAsia="es-CL"/>
                    </w:rPr>
                    <w:t>ubán</w:t>
                  </w:r>
                  <w:proofErr w:type="spellEnd"/>
                  <w:r w:rsidRPr="005657CE">
                    <w:rPr>
                      <w:rFonts w:cstheme="minorHAnsi"/>
                      <w:color w:val="000000"/>
                      <w:sz w:val="20"/>
                      <w:szCs w:val="20"/>
                      <w:lang w:val="es-ES" w:eastAsia="es-CL"/>
                    </w:rPr>
                    <w:t>, M. (2017). La dignidad de los márgenes. Aproximaciones afectivas a la ciudad informal. Revista INVI, 32, 91, 67-89</w:t>
                  </w:r>
                </w:p>
                <w:p w:rsidR="00973751" w:rsidRPr="005657CE" w:rsidRDefault="00973751" w:rsidP="007A5C7F">
                  <w:pPr>
                    <w:spacing w:after="0" w:line="240" w:lineRule="auto"/>
                    <w:rPr>
                      <w:rFonts w:cstheme="minorHAnsi"/>
                      <w:color w:val="000000"/>
                      <w:sz w:val="20"/>
                      <w:szCs w:val="20"/>
                      <w:lang w:val="es-ES" w:eastAsia="es-CL"/>
                    </w:rPr>
                  </w:pPr>
                </w:p>
              </w:tc>
            </w:tr>
            <w:tr w:rsidR="00DF5B88" w:rsidRPr="005657CE" w:rsidTr="007A5C7F">
              <w:trPr>
                <w:trHeight w:val="2744"/>
                <w:jc w:val="center"/>
              </w:trPr>
              <w:tc>
                <w:tcPr>
                  <w:tcW w:w="1180" w:type="dxa"/>
                  <w:shd w:val="clear" w:color="auto" w:fill="auto"/>
                  <w:noWrap/>
                  <w:vAlign w:val="center"/>
                </w:tcPr>
                <w:p w:rsidR="00DF5B88" w:rsidRPr="005657CE" w:rsidRDefault="00E5065D" w:rsidP="00DF5B8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14</w:t>
                  </w:r>
                </w:p>
              </w:tc>
              <w:tc>
                <w:tcPr>
                  <w:tcW w:w="1134" w:type="dxa"/>
                  <w:shd w:val="clear" w:color="auto" w:fill="auto"/>
                  <w:noWrap/>
                  <w:vAlign w:val="center"/>
                </w:tcPr>
                <w:p w:rsidR="00DF5B88" w:rsidRPr="005657CE" w:rsidRDefault="00DF5B88" w:rsidP="00DF5B8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22 junio</w:t>
                  </w:r>
                </w:p>
              </w:tc>
              <w:tc>
                <w:tcPr>
                  <w:tcW w:w="2551" w:type="dxa"/>
                  <w:shd w:val="clear" w:color="auto" w:fill="auto"/>
                  <w:noWrap/>
                </w:tcPr>
                <w:p w:rsidR="005034E1" w:rsidRPr="005657CE" w:rsidRDefault="005034E1" w:rsidP="005034E1">
                  <w:pPr>
                    <w:spacing w:after="0" w:line="240" w:lineRule="auto"/>
                    <w:rPr>
                      <w:rFonts w:cstheme="minorHAnsi"/>
                      <w:b/>
                      <w:color w:val="000000"/>
                      <w:sz w:val="20"/>
                      <w:szCs w:val="20"/>
                      <w:lang w:val="es-ES" w:eastAsia="es-CL"/>
                    </w:rPr>
                  </w:pPr>
                  <w:r w:rsidRPr="005657CE">
                    <w:rPr>
                      <w:rFonts w:cstheme="minorHAnsi"/>
                      <w:b/>
                      <w:color w:val="000000"/>
                      <w:sz w:val="20"/>
                      <w:szCs w:val="20"/>
                      <w:lang w:val="es-ES" w:eastAsia="es-CL"/>
                    </w:rPr>
                    <w:t>Unidad 3</w:t>
                  </w:r>
                </w:p>
                <w:p w:rsidR="005034E1" w:rsidRPr="005657CE" w:rsidRDefault="005034E1" w:rsidP="005034E1">
                  <w:pPr>
                    <w:rPr>
                      <w:rFonts w:cstheme="minorHAnsi"/>
                      <w:sz w:val="20"/>
                      <w:szCs w:val="20"/>
                    </w:rPr>
                  </w:pPr>
                  <w:r w:rsidRPr="005657CE">
                    <w:rPr>
                      <w:rFonts w:cstheme="minorHAnsi"/>
                      <w:color w:val="000000"/>
                      <w:sz w:val="20"/>
                      <w:szCs w:val="20"/>
                      <w:lang w:val="es-ES" w:eastAsia="es-CL"/>
                    </w:rPr>
                    <w:t>Marginalidad urbana</w:t>
                  </w:r>
                </w:p>
              </w:tc>
              <w:tc>
                <w:tcPr>
                  <w:tcW w:w="3963" w:type="dxa"/>
                  <w:shd w:val="clear" w:color="auto" w:fill="auto"/>
                  <w:noWrap/>
                  <w:vAlign w:val="center"/>
                </w:tcPr>
                <w:p w:rsidR="00332528" w:rsidRDefault="00332528" w:rsidP="00332528">
                  <w:pPr>
                    <w:spacing w:before="60" w:after="60" w:line="240" w:lineRule="auto"/>
                    <w:ind w:left="284" w:hanging="284"/>
                    <w:jc w:val="both"/>
                    <w:rPr>
                      <w:rFonts w:eastAsia="Times New Roman" w:cstheme="minorHAnsi"/>
                      <w:sz w:val="20"/>
                      <w:szCs w:val="20"/>
                      <w:lang w:eastAsia="es-ES"/>
                    </w:rPr>
                  </w:pPr>
                  <w:r>
                    <w:rPr>
                      <w:rFonts w:eastAsia="Times New Roman" w:cstheme="minorHAnsi"/>
                      <w:sz w:val="20"/>
                      <w:szCs w:val="20"/>
                      <w:lang w:eastAsia="es-ES"/>
                    </w:rPr>
                    <w:t>RHODES, J. &amp; BROWN, L. (2019). The rise and fall of the inner city: race, space and urban policy in postwar England. Journal of Ethnic and Migration Studies, vol 45, Issue 17.</w:t>
                  </w:r>
                </w:p>
                <w:p w:rsidR="00A83FD1" w:rsidRPr="005657CE" w:rsidRDefault="00A83FD1" w:rsidP="00332528">
                  <w:pPr>
                    <w:spacing w:after="0" w:line="240" w:lineRule="auto"/>
                    <w:jc w:val="both"/>
                    <w:rPr>
                      <w:rFonts w:cstheme="minorHAnsi"/>
                      <w:color w:val="000000"/>
                      <w:sz w:val="20"/>
                      <w:szCs w:val="20"/>
                      <w:lang w:val="es-ES" w:eastAsia="es-CL"/>
                    </w:rPr>
                  </w:pPr>
                </w:p>
                <w:p w:rsidR="00947153" w:rsidRPr="007A5C7F" w:rsidRDefault="00951A2C" w:rsidP="00332528">
                  <w:pPr>
                    <w:spacing w:after="0" w:line="240" w:lineRule="auto"/>
                    <w:jc w:val="both"/>
                    <w:rPr>
                      <w:rFonts w:cstheme="minorHAnsi"/>
                      <w:color w:val="000000"/>
                      <w:sz w:val="20"/>
                      <w:szCs w:val="20"/>
                      <w:lang w:val="es-ES" w:eastAsia="es-CL"/>
                    </w:rPr>
                  </w:pPr>
                  <w:r w:rsidRPr="005657CE">
                    <w:rPr>
                      <w:rFonts w:cstheme="minorHAnsi"/>
                      <w:color w:val="000000"/>
                      <w:sz w:val="20"/>
                      <w:szCs w:val="20"/>
                      <w:lang w:val="es-ES" w:eastAsia="es-CL"/>
                    </w:rPr>
                    <w:t>Delfino, A (2002)</w:t>
                  </w:r>
                  <w:r w:rsidR="006A5F58" w:rsidRPr="005657CE">
                    <w:rPr>
                      <w:rFonts w:cstheme="minorHAnsi"/>
                      <w:color w:val="000000"/>
                      <w:sz w:val="20"/>
                      <w:szCs w:val="20"/>
                      <w:lang w:val="es-ES" w:eastAsia="es-CL"/>
                    </w:rPr>
                    <w:t xml:space="preserve">. </w:t>
                  </w:r>
                  <w:r w:rsidRPr="005657CE">
                    <w:rPr>
                      <w:rFonts w:cstheme="minorHAnsi"/>
                      <w:color w:val="000000"/>
                      <w:sz w:val="20"/>
                      <w:szCs w:val="20"/>
                      <w:lang w:val="es-ES" w:eastAsia="es-CL"/>
                    </w:rPr>
                    <w:t>La noción de marginalidad en la teoría social latinoamericana: surgimiento y actualidad</w:t>
                  </w:r>
                  <w:r w:rsidR="006A5F58" w:rsidRPr="005657CE">
                    <w:rPr>
                      <w:rFonts w:cstheme="minorHAnsi"/>
                      <w:color w:val="000000"/>
                      <w:sz w:val="20"/>
                      <w:szCs w:val="20"/>
                      <w:lang w:val="es-ES" w:eastAsia="es-CL"/>
                    </w:rPr>
                    <w:t xml:space="preserve">, universitas humanística no.74 julio-diciembre de 2012 </w:t>
                  </w:r>
                  <w:proofErr w:type="spellStart"/>
                  <w:r w:rsidR="006A5F58" w:rsidRPr="005657CE">
                    <w:rPr>
                      <w:rFonts w:cstheme="minorHAnsi"/>
                      <w:color w:val="000000"/>
                      <w:sz w:val="20"/>
                      <w:szCs w:val="20"/>
                      <w:lang w:val="es-ES" w:eastAsia="es-CL"/>
                    </w:rPr>
                    <w:t>pp</w:t>
                  </w:r>
                  <w:proofErr w:type="spellEnd"/>
                  <w:r w:rsidR="006A5F58" w:rsidRPr="005657CE">
                    <w:rPr>
                      <w:rFonts w:cstheme="minorHAnsi"/>
                      <w:color w:val="000000"/>
                      <w:sz w:val="20"/>
                      <w:szCs w:val="20"/>
                      <w:lang w:val="es-ES" w:eastAsia="es-CL"/>
                    </w:rPr>
                    <w:t xml:space="preserve">: 17-34 </w:t>
                  </w:r>
                  <w:r w:rsidR="00073467">
                    <w:rPr>
                      <w:rFonts w:cstheme="minorHAnsi"/>
                      <w:color w:val="000000"/>
                      <w:sz w:val="20"/>
                      <w:szCs w:val="20"/>
                      <w:lang w:val="es-ES" w:eastAsia="es-CL"/>
                    </w:rPr>
                    <w:t>B</w:t>
                  </w:r>
                  <w:r w:rsidR="006A5F58" w:rsidRPr="005657CE">
                    <w:rPr>
                      <w:rFonts w:cstheme="minorHAnsi"/>
                      <w:color w:val="000000"/>
                      <w:sz w:val="20"/>
                      <w:szCs w:val="20"/>
                      <w:lang w:val="es-ES" w:eastAsia="es-CL"/>
                    </w:rPr>
                    <w:t xml:space="preserve">ogotá - </w:t>
                  </w:r>
                  <w:r w:rsidR="00363281">
                    <w:rPr>
                      <w:rFonts w:cstheme="minorHAnsi"/>
                      <w:color w:val="000000"/>
                      <w:sz w:val="20"/>
                      <w:szCs w:val="20"/>
                      <w:lang w:val="es-ES" w:eastAsia="es-CL"/>
                    </w:rPr>
                    <w:t>C</w:t>
                  </w:r>
                  <w:r w:rsidR="006A5F58" w:rsidRPr="005657CE">
                    <w:rPr>
                      <w:rFonts w:cstheme="minorHAnsi"/>
                      <w:color w:val="000000"/>
                      <w:sz w:val="20"/>
                      <w:szCs w:val="20"/>
                      <w:lang w:val="es-ES" w:eastAsia="es-CL"/>
                    </w:rPr>
                    <w:t xml:space="preserve">olombia </w:t>
                  </w:r>
                </w:p>
                <w:p w:rsidR="00DF5B88" w:rsidRPr="005657CE" w:rsidRDefault="00DF5B88" w:rsidP="000B2280">
                  <w:pPr>
                    <w:spacing w:after="0" w:line="240" w:lineRule="auto"/>
                    <w:rPr>
                      <w:rFonts w:cstheme="minorHAnsi"/>
                      <w:color w:val="000000"/>
                      <w:sz w:val="20"/>
                      <w:szCs w:val="20"/>
                    </w:rPr>
                  </w:pPr>
                </w:p>
              </w:tc>
            </w:tr>
            <w:tr w:rsidR="00951A2C" w:rsidRPr="005657CE" w:rsidTr="000B2280">
              <w:trPr>
                <w:trHeight w:val="821"/>
                <w:jc w:val="center"/>
              </w:trPr>
              <w:tc>
                <w:tcPr>
                  <w:tcW w:w="1180" w:type="dxa"/>
                  <w:shd w:val="clear" w:color="auto" w:fill="auto"/>
                  <w:noWrap/>
                  <w:vAlign w:val="center"/>
                </w:tcPr>
                <w:p w:rsidR="00951A2C" w:rsidRPr="005657CE" w:rsidRDefault="00951A2C" w:rsidP="00DF5B88">
                  <w:pPr>
                    <w:spacing w:after="0" w:line="240" w:lineRule="auto"/>
                    <w:jc w:val="center"/>
                    <w:rPr>
                      <w:rFonts w:cstheme="minorHAnsi"/>
                      <w:color w:val="000000"/>
                      <w:sz w:val="20"/>
                      <w:szCs w:val="20"/>
                      <w:lang w:eastAsia="es-CL"/>
                    </w:rPr>
                  </w:pPr>
                </w:p>
                <w:p w:rsidR="00951A2C" w:rsidRPr="005657CE" w:rsidRDefault="00951A2C" w:rsidP="00DF5B88">
                  <w:pPr>
                    <w:spacing w:after="0" w:line="240" w:lineRule="auto"/>
                    <w:jc w:val="center"/>
                    <w:rPr>
                      <w:rFonts w:cstheme="minorHAnsi"/>
                      <w:color w:val="000000"/>
                      <w:sz w:val="20"/>
                      <w:szCs w:val="20"/>
                      <w:lang w:eastAsia="es-CL"/>
                    </w:rPr>
                  </w:pPr>
                </w:p>
              </w:tc>
              <w:tc>
                <w:tcPr>
                  <w:tcW w:w="1134" w:type="dxa"/>
                  <w:shd w:val="clear" w:color="auto" w:fill="auto"/>
                  <w:noWrap/>
                  <w:vAlign w:val="center"/>
                </w:tcPr>
                <w:p w:rsidR="00951A2C" w:rsidRPr="005657CE" w:rsidRDefault="00951A2C" w:rsidP="00DF5B88">
                  <w:pPr>
                    <w:spacing w:after="0" w:line="240" w:lineRule="auto"/>
                    <w:jc w:val="center"/>
                    <w:rPr>
                      <w:rFonts w:cstheme="minorHAnsi"/>
                      <w:color w:val="000000"/>
                      <w:sz w:val="20"/>
                      <w:szCs w:val="20"/>
                      <w:lang w:eastAsia="es-CL"/>
                    </w:rPr>
                  </w:pPr>
                </w:p>
              </w:tc>
              <w:tc>
                <w:tcPr>
                  <w:tcW w:w="2551" w:type="dxa"/>
                  <w:shd w:val="clear" w:color="auto" w:fill="auto"/>
                  <w:noWrap/>
                </w:tcPr>
                <w:p w:rsidR="00951A2C" w:rsidRPr="005657CE" w:rsidRDefault="00050953" w:rsidP="005034E1">
                  <w:pPr>
                    <w:spacing w:after="0" w:line="240" w:lineRule="auto"/>
                    <w:rPr>
                      <w:rFonts w:cstheme="minorHAnsi"/>
                      <w:b/>
                      <w:color w:val="000000"/>
                      <w:sz w:val="20"/>
                      <w:szCs w:val="20"/>
                      <w:lang w:val="es-ES" w:eastAsia="es-CL"/>
                    </w:rPr>
                  </w:pPr>
                  <w:r w:rsidRPr="005657CE">
                    <w:rPr>
                      <w:rFonts w:cstheme="minorHAnsi"/>
                      <w:b/>
                      <w:color w:val="000000"/>
                      <w:sz w:val="20"/>
                      <w:szCs w:val="20"/>
                      <w:lang w:val="es-ES" w:eastAsia="es-CL"/>
                    </w:rPr>
                    <w:t xml:space="preserve">Movilidad y Modos de Vida urbano </w:t>
                  </w:r>
                </w:p>
              </w:tc>
              <w:tc>
                <w:tcPr>
                  <w:tcW w:w="3963" w:type="dxa"/>
                  <w:shd w:val="clear" w:color="auto" w:fill="auto"/>
                  <w:noWrap/>
                  <w:vAlign w:val="center"/>
                </w:tcPr>
                <w:p w:rsidR="00951A2C" w:rsidRPr="00363281" w:rsidRDefault="00050953" w:rsidP="00363281">
                  <w:pPr>
                    <w:spacing w:before="60" w:after="60" w:line="240" w:lineRule="auto"/>
                    <w:ind w:left="284" w:hanging="284"/>
                    <w:jc w:val="both"/>
                    <w:rPr>
                      <w:rFonts w:eastAsia="Times New Roman" w:cstheme="minorHAnsi"/>
                      <w:sz w:val="20"/>
                      <w:szCs w:val="20"/>
                      <w:lang w:eastAsia="es-ES"/>
                    </w:rPr>
                  </w:pPr>
                  <w:r w:rsidRPr="00363281">
                    <w:rPr>
                      <w:rFonts w:eastAsia="Times New Roman" w:cstheme="minorHAnsi"/>
                      <w:sz w:val="20"/>
                      <w:szCs w:val="20"/>
                      <w:lang w:eastAsia="es-ES"/>
                    </w:rPr>
                    <w:t>Contreras, Y. (2017). De los "gentries" a los precarios urbanos: Los nuevos residentes del centro del Santiago. EURE (Santiago), 43(129), 115-141. </w:t>
                  </w:r>
                </w:p>
                <w:p w:rsidR="00050953" w:rsidRPr="00363281" w:rsidRDefault="00050953" w:rsidP="00363281">
                  <w:pPr>
                    <w:spacing w:before="60" w:after="60" w:line="240" w:lineRule="auto"/>
                    <w:ind w:left="284" w:hanging="284"/>
                    <w:jc w:val="both"/>
                    <w:rPr>
                      <w:rFonts w:eastAsia="Times New Roman" w:cstheme="minorHAnsi"/>
                      <w:sz w:val="20"/>
                      <w:szCs w:val="20"/>
                      <w:lang w:eastAsia="es-ES"/>
                    </w:rPr>
                  </w:pPr>
                </w:p>
                <w:p w:rsidR="00050953" w:rsidRPr="005657CE" w:rsidRDefault="00050953" w:rsidP="00363281">
                  <w:pPr>
                    <w:spacing w:before="60" w:after="60" w:line="240" w:lineRule="auto"/>
                    <w:ind w:left="284" w:hanging="284"/>
                    <w:jc w:val="both"/>
                    <w:rPr>
                      <w:rFonts w:eastAsia="Times New Roman" w:cstheme="minorHAnsi"/>
                      <w:sz w:val="20"/>
                      <w:szCs w:val="20"/>
                      <w:lang w:eastAsia="es-ES"/>
                    </w:rPr>
                  </w:pPr>
                  <w:r w:rsidRPr="00363281">
                    <w:rPr>
                      <w:rFonts w:eastAsia="Times New Roman" w:cstheme="minorHAnsi"/>
                      <w:sz w:val="20"/>
                      <w:szCs w:val="20"/>
                      <w:lang w:eastAsia="es-ES"/>
                    </w:rPr>
                    <w:t xml:space="preserve">Jiron, P.; Iturra, L. (2011). Momentos móviles. Los lugares móviles y la nueva construcción del espacio público.  </w:t>
                  </w:r>
                  <w:r w:rsidRPr="00363281">
                    <w:rPr>
                      <w:rFonts w:eastAsia="Times New Roman" w:cstheme="minorHAnsi"/>
                      <w:sz w:val="20"/>
                      <w:szCs w:val="20"/>
                      <w:lang w:eastAsia="es-ES"/>
                    </w:rPr>
                    <w:t xml:space="preserve">[AS] Arquitecturas del Sur, 2011, Nº 39, p. 44-57 </w:t>
                  </w:r>
                </w:p>
                <w:p w:rsidR="00050953" w:rsidRPr="005657CE" w:rsidRDefault="00050953" w:rsidP="00947153">
                  <w:pPr>
                    <w:spacing w:after="0" w:line="240" w:lineRule="auto"/>
                    <w:rPr>
                      <w:rFonts w:cstheme="minorHAnsi"/>
                      <w:color w:val="000000"/>
                      <w:sz w:val="20"/>
                      <w:szCs w:val="20"/>
                    </w:rPr>
                  </w:pPr>
                </w:p>
              </w:tc>
            </w:tr>
            <w:tr w:rsidR="005034E1" w:rsidRPr="005657CE" w:rsidTr="000B2280">
              <w:trPr>
                <w:trHeight w:val="821"/>
                <w:jc w:val="center"/>
              </w:trPr>
              <w:tc>
                <w:tcPr>
                  <w:tcW w:w="1180" w:type="dxa"/>
                  <w:shd w:val="clear" w:color="auto" w:fill="auto"/>
                  <w:noWrap/>
                  <w:vAlign w:val="center"/>
                </w:tcPr>
                <w:p w:rsidR="005034E1" w:rsidRPr="005657CE" w:rsidRDefault="005034E1"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lastRenderedPageBreak/>
                    <w:t>15</w:t>
                  </w:r>
                </w:p>
              </w:tc>
              <w:tc>
                <w:tcPr>
                  <w:tcW w:w="1134" w:type="dxa"/>
                  <w:shd w:val="clear" w:color="auto" w:fill="auto"/>
                  <w:noWrap/>
                  <w:vAlign w:val="center"/>
                </w:tcPr>
                <w:p w:rsidR="005034E1" w:rsidRPr="005657CE" w:rsidRDefault="005034E1"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 xml:space="preserve">24 junio </w:t>
                  </w:r>
                </w:p>
              </w:tc>
              <w:tc>
                <w:tcPr>
                  <w:tcW w:w="6514" w:type="dxa"/>
                  <w:gridSpan w:val="2"/>
                  <w:shd w:val="clear" w:color="auto" w:fill="auto"/>
                  <w:noWrap/>
                  <w:vAlign w:val="center"/>
                </w:tcPr>
                <w:p w:rsidR="005034E1" w:rsidRPr="005657CE" w:rsidRDefault="005034E1" w:rsidP="009673F8">
                  <w:pPr>
                    <w:spacing w:after="0" w:line="240" w:lineRule="auto"/>
                    <w:jc w:val="center"/>
                    <w:rPr>
                      <w:rFonts w:cstheme="minorHAnsi"/>
                      <w:b/>
                      <w:color w:val="000000"/>
                      <w:sz w:val="20"/>
                      <w:szCs w:val="20"/>
                      <w:lang w:eastAsia="es-CL"/>
                    </w:rPr>
                  </w:pPr>
                  <w:r w:rsidRPr="005657CE">
                    <w:rPr>
                      <w:rFonts w:cstheme="minorHAnsi"/>
                      <w:b/>
                      <w:color w:val="000000"/>
                      <w:sz w:val="20"/>
                      <w:szCs w:val="20"/>
                      <w:lang w:eastAsia="es-CL"/>
                    </w:rPr>
                    <w:t xml:space="preserve">TALLER 3 PELÍCULAS: Los olvidados de Luis Buñuel / Machuca de Andres Wood </w:t>
                  </w:r>
                </w:p>
                <w:p w:rsidR="00A83FD1" w:rsidRPr="005657CE" w:rsidRDefault="00A83FD1" w:rsidP="00A83FD1">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Wacquant, L. (2001). Parias urbanos. Marginalidad en la ciudad a comienzos del milenio. Buenos Aires: Manantial. Leer “ Marginalidad urbana en el nuevo milenio” (p..165-187)</w:t>
                  </w:r>
                </w:p>
                <w:p w:rsidR="006A5F58" w:rsidRPr="005657CE" w:rsidRDefault="006A5F58" w:rsidP="00A83FD1">
                  <w:pPr>
                    <w:spacing w:after="0" w:line="240" w:lineRule="auto"/>
                    <w:rPr>
                      <w:rFonts w:cstheme="minorHAnsi"/>
                      <w:b/>
                      <w:color w:val="000000"/>
                      <w:sz w:val="20"/>
                      <w:szCs w:val="20"/>
                      <w:lang w:eastAsia="es-CL"/>
                    </w:rPr>
                  </w:pPr>
                </w:p>
              </w:tc>
            </w:tr>
            <w:tr w:rsidR="00E5065D" w:rsidRPr="005657CE" w:rsidTr="000B2280">
              <w:trPr>
                <w:trHeight w:val="821"/>
                <w:jc w:val="center"/>
              </w:trPr>
              <w:tc>
                <w:tcPr>
                  <w:tcW w:w="1180" w:type="dxa"/>
                  <w:vMerge w:val="restart"/>
                  <w:shd w:val="clear" w:color="auto" w:fill="auto"/>
                  <w:noWrap/>
                  <w:vAlign w:val="center"/>
                </w:tcPr>
                <w:p w:rsidR="00E5065D" w:rsidRPr="005657CE" w:rsidRDefault="00E5065D"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16</w:t>
                  </w:r>
                </w:p>
              </w:tc>
              <w:tc>
                <w:tcPr>
                  <w:tcW w:w="1134" w:type="dxa"/>
                  <w:shd w:val="clear" w:color="auto" w:fill="auto"/>
                  <w:noWrap/>
                  <w:vAlign w:val="center"/>
                </w:tcPr>
                <w:p w:rsidR="00E5065D" w:rsidRPr="005657CE" w:rsidRDefault="00E5065D" w:rsidP="009673F8">
                  <w:pPr>
                    <w:spacing w:after="0" w:line="240" w:lineRule="auto"/>
                    <w:jc w:val="center"/>
                    <w:rPr>
                      <w:rFonts w:cstheme="minorHAnsi"/>
                      <w:color w:val="FF0000"/>
                      <w:sz w:val="20"/>
                      <w:szCs w:val="20"/>
                      <w:lang w:eastAsia="es-CL"/>
                    </w:rPr>
                  </w:pPr>
                  <w:r w:rsidRPr="005657CE">
                    <w:rPr>
                      <w:rFonts w:cstheme="minorHAnsi"/>
                      <w:color w:val="FF0000"/>
                      <w:sz w:val="20"/>
                      <w:szCs w:val="20"/>
                      <w:lang w:eastAsia="es-CL"/>
                    </w:rPr>
                    <w:t>29 junio</w:t>
                  </w:r>
                </w:p>
              </w:tc>
              <w:tc>
                <w:tcPr>
                  <w:tcW w:w="6514" w:type="dxa"/>
                  <w:gridSpan w:val="2"/>
                  <w:shd w:val="clear" w:color="auto" w:fill="auto"/>
                  <w:noWrap/>
                  <w:vAlign w:val="center"/>
                </w:tcPr>
                <w:p w:rsidR="00E5065D" w:rsidRPr="005657CE" w:rsidRDefault="00E5065D" w:rsidP="009673F8">
                  <w:pPr>
                    <w:spacing w:after="0" w:line="240" w:lineRule="auto"/>
                    <w:jc w:val="center"/>
                    <w:rPr>
                      <w:rFonts w:cstheme="minorHAnsi"/>
                      <w:color w:val="FF0000"/>
                      <w:sz w:val="20"/>
                      <w:szCs w:val="20"/>
                      <w:lang w:eastAsia="es-CL"/>
                    </w:rPr>
                  </w:pPr>
                  <w:r w:rsidRPr="005657CE">
                    <w:rPr>
                      <w:rFonts w:cstheme="minorHAnsi"/>
                      <w:color w:val="FF0000"/>
                      <w:sz w:val="20"/>
                      <w:szCs w:val="20"/>
                      <w:lang w:eastAsia="es-CL"/>
                    </w:rPr>
                    <w:t>FERIADO</w:t>
                  </w:r>
                </w:p>
              </w:tc>
            </w:tr>
            <w:tr w:rsidR="00E5065D" w:rsidRPr="005657CE" w:rsidTr="006A1E95">
              <w:trPr>
                <w:trHeight w:val="821"/>
                <w:jc w:val="center"/>
              </w:trPr>
              <w:tc>
                <w:tcPr>
                  <w:tcW w:w="1180" w:type="dxa"/>
                  <w:vMerge/>
                  <w:shd w:val="clear" w:color="auto" w:fill="auto"/>
                  <w:noWrap/>
                  <w:vAlign w:val="center"/>
                </w:tcPr>
                <w:p w:rsidR="00E5065D" w:rsidRPr="005657CE" w:rsidRDefault="00E5065D" w:rsidP="009673F8">
                  <w:pPr>
                    <w:spacing w:after="0" w:line="240" w:lineRule="auto"/>
                    <w:jc w:val="center"/>
                    <w:rPr>
                      <w:rFonts w:cstheme="minorHAnsi"/>
                      <w:color w:val="000000"/>
                      <w:sz w:val="20"/>
                      <w:szCs w:val="20"/>
                      <w:lang w:eastAsia="es-CL"/>
                    </w:rPr>
                  </w:pPr>
                </w:p>
              </w:tc>
              <w:tc>
                <w:tcPr>
                  <w:tcW w:w="1134" w:type="dxa"/>
                  <w:shd w:val="clear" w:color="auto" w:fill="auto"/>
                  <w:noWrap/>
                  <w:vAlign w:val="center"/>
                </w:tcPr>
                <w:p w:rsidR="00E5065D" w:rsidRPr="005657CE" w:rsidRDefault="00E5065D"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 julio</w:t>
                  </w:r>
                </w:p>
              </w:tc>
              <w:tc>
                <w:tcPr>
                  <w:tcW w:w="2551" w:type="dxa"/>
                  <w:shd w:val="clear" w:color="auto" w:fill="auto"/>
                  <w:noWrap/>
                  <w:vAlign w:val="center"/>
                </w:tcPr>
                <w:p w:rsidR="00E5065D" w:rsidRPr="005657CE" w:rsidRDefault="00DA799C" w:rsidP="009673F8">
                  <w:pPr>
                    <w:spacing w:after="0" w:line="240" w:lineRule="auto"/>
                    <w:ind w:right="85"/>
                    <w:rPr>
                      <w:rFonts w:cstheme="minorHAnsi"/>
                      <w:b/>
                      <w:color w:val="000000"/>
                      <w:sz w:val="20"/>
                      <w:szCs w:val="20"/>
                      <w:lang w:val="es-ES" w:eastAsia="es-CL"/>
                    </w:rPr>
                  </w:pPr>
                  <w:r w:rsidRPr="005657CE">
                    <w:rPr>
                      <w:rFonts w:cstheme="minorHAnsi"/>
                      <w:b/>
                      <w:color w:val="000000"/>
                      <w:sz w:val="20"/>
                      <w:szCs w:val="20"/>
                      <w:lang w:val="es-ES" w:eastAsia="es-CL"/>
                    </w:rPr>
                    <w:t>Unidad</w:t>
                  </w:r>
                  <w:r w:rsidR="00E5065D" w:rsidRPr="005657CE">
                    <w:rPr>
                      <w:rFonts w:cstheme="minorHAnsi"/>
                      <w:b/>
                      <w:color w:val="000000"/>
                      <w:sz w:val="20"/>
                      <w:szCs w:val="20"/>
                      <w:lang w:val="es-ES" w:eastAsia="es-CL"/>
                    </w:rPr>
                    <w:t xml:space="preserve"> 4.</w:t>
                  </w:r>
                  <w:r w:rsidR="00423771" w:rsidRPr="005657CE">
                    <w:rPr>
                      <w:rFonts w:cstheme="minorHAnsi"/>
                      <w:b/>
                      <w:color w:val="000000"/>
                      <w:sz w:val="20"/>
                      <w:szCs w:val="20"/>
                      <w:lang w:val="es-ES" w:eastAsia="es-CL"/>
                    </w:rPr>
                    <w:t xml:space="preserve"> Derecho a la ciudad </w:t>
                  </w:r>
                </w:p>
              </w:tc>
              <w:tc>
                <w:tcPr>
                  <w:tcW w:w="3963" w:type="dxa"/>
                  <w:shd w:val="clear" w:color="auto" w:fill="auto"/>
                  <w:noWrap/>
                  <w:vAlign w:val="center"/>
                </w:tcPr>
                <w:p w:rsidR="00E5065D" w:rsidRPr="005657CE" w:rsidRDefault="00947153" w:rsidP="00363281">
                  <w:pPr>
                    <w:spacing w:after="0" w:line="240" w:lineRule="auto"/>
                    <w:rPr>
                      <w:rFonts w:cstheme="minorHAnsi"/>
                      <w:color w:val="000000"/>
                      <w:sz w:val="20"/>
                      <w:szCs w:val="20"/>
                      <w:lang w:eastAsia="es-CL"/>
                    </w:rPr>
                  </w:pPr>
                  <w:r w:rsidRPr="005657CE">
                    <w:rPr>
                      <w:rFonts w:cstheme="minorHAnsi"/>
                      <w:color w:val="000000"/>
                      <w:sz w:val="20"/>
                      <w:szCs w:val="20"/>
                      <w:lang w:eastAsia="es-CL"/>
                    </w:rPr>
                    <w:t>H</w:t>
                  </w:r>
                  <w:r w:rsidR="002C7C1E" w:rsidRPr="005657CE">
                    <w:rPr>
                      <w:rFonts w:cstheme="minorHAnsi"/>
                      <w:color w:val="000000"/>
                      <w:sz w:val="20"/>
                      <w:szCs w:val="20"/>
                      <w:lang w:eastAsia="es-CL"/>
                    </w:rPr>
                    <w:t>arvey, D</w:t>
                  </w:r>
                  <w:r w:rsidRPr="005657CE">
                    <w:rPr>
                      <w:rFonts w:cstheme="minorHAnsi"/>
                      <w:color w:val="000000"/>
                      <w:sz w:val="20"/>
                      <w:szCs w:val="20"/>
                      <w:lang w:eastAsia="es-CL"/>
                    </w:rPr>
                    <w:t>. (2013). Ciudades rebeldes. Del derecho a la ciudad a la revolución urbana. Madrid, Akal.</w:t>
                  </w:r>
                  <w:r w:rsidR="00050953" w:rsidRPr="005657CE">
                    <w:rPr>
                      <w:rFonts w:cstheme="minorHAnsi"/>
                      <w:color w:val="000000"/>
                      <w:sz w:val="20"/>
                      <w:szCs w:val="20"/>
                      <w:lang w:eastAsia="es-CL"/>
                    </w:rPr>
                    <w:t xml:space="preserve"> Leer: Primer Parte. “El derecho a la ciudad”</w:t>
                  </w:r>
                  <w:r w:rsidRPr="005657CE">
                    <w:rPr>
                      <w:rFonts w:cstheme="minorHAnsi"/>
                      <w:color w:val="000000"/>
                      <w:sz w:val="20"/>
                      <w:szCs w:val="20"/>
                      <w:lang w:eastAsia="es-CL"/>
                    </w:rPr>
                    <w:t xml:space="preserve"> </w:t>
                  </w:r>
                  <w:r w:rsidR="00050953" w:rsidRPr="005657CE">
                    <w:rPr>
                      <w:rFonts w:cstheme="minorHAnsi"/>
                      <w:color w:val="000000"/>
                      <w:sz w:val="20"/>
                      <w:szCs w:val="20"/>
                      <w:lang w:eastAsia="es-CL"/>
                    </w:rPr>
                    <w:t xml:space="preserve">(p.17 </w:t>
                  </w:r>
                  <w:r w:rsidR="002C7C1E" w:rsidRPr="005657CE">
                    <w:rPr>
                      <w:rFonts w:cstheme="minorHAnsi"/>
                      <w:color w:val="000000"/>
                      <w:sz w:val="20"/>
                      <w:szCs w:val="20"/>
                      <w:lang w:eastAsia="es-CL"/>
                    </w:rPr>
                    <w:t>–</w:t>
                  </w:r>
                  <w:r w:rsidR="00050953" w:rsidRPr="005657CE">
                    <w:rPr>
                      <w:rFonts w:cstheme="minorHAnsi"/>
                      <w:color w:val="000000"/>
                      <w:sz w:val="20"/>
                      <w:szCs w:val="20"/>
                      <w:lang w:eastAsia="es-CL"/>
                    </w:rPr>
                    <w:t xml:space="preserve"> </w:t>
                  </w:r>
                  <w:r w:rsidR="002C7C1E" w:rsidRPr="005657CE">
                    <w:rPr>
                      <w:rFonts w:cstheme="minorHAnsi"/>
                      <w:color w:val="000000"/>
                      <w:sz w:val="20"/>
                      <w:szCs w:val="20"/>
                      <w:lang w:eastAsia="es-CL"/>
                    </w:rPr>
                    <w:t>49).</w:t>
                  </w:r>
                </w:p>
              </w:tc>
            </w:tr>
            <w:tr w:rsidR="00E5065D" w:rsidRPr="005657CE" w:rsidTr="006A1E95">
              <w:trPr>
                <w:trHeight w:val="821"/>
                <w:jc w:val="center"/>
              </w:trPr>
              <w:tc>
                <w:tcPr>
                  <w:tcW w:w="1180" w:type="dxa"/>
                  <w:vMerge/>
                  <w:shd w:val="clear" w:color="auto" w:fill="auto"/>
                  <w:noWrap/>
                  <w:vAlign w:val="center"/>
                </w:tcPr>
                <w:p w:rsidR="00E5065D" w:rsidRPr="005657CE" w:rsidRDefault="00E5065D" w:rsidP="009673F8">
                  <w:pPr>
                    <w:spacing w:after="0" w:line="240" w:lineRule="auto"/>
                    <w:jc w:val="center"/>
                    <w:rPr>
                      <w:rFonts w:cstheme="minorHAnsi"/>
                      <w:color w:val="000000"/>
                      <w:sz w:val="20"/>
                      <w:szCs w:val="20"/>
                      <w:lang w:eastAsia="es-CL"/>
                    </w:rPr>
                  </w:pPr>
                </w:p>
              </w:tc>
              <w:tc>
                <w:tcPr>
                  <w:tcW w:w="1134" w:type="dxa"/>
                  <w:shd w:val="clear" w:color="auto" w:fill="auto"/>
                  <w:noWrap/>
                  <w:vAlign w:val="center"/>
                </w:tcPr>
                <w:p w:rsidR="00E5065D" w:rsidRPr="005657CE" w:rsidRDefault="00E5065D"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6 julio</w:t>
                  </w:r>
                </w:p>
              </w:tc>
              <w:tc>
                <w:tcPr>
                  <w:tcW w:w="2551" w:type="dxa"/>
                  <w:shd w:val="clear" w:color="auto" w:fill="auto"/>
                  <w:noWrap/>
                  <w:vAlign w:val="center"/>
                </w:tcPr>
                <w:p w:rsidR="00E5065D" w:rsidRPr="005657CE" w:rsidRDefault="00DA799C" w:rsidP="009673F8">
                  <w:pPr>
                    <w:spacing w:after="0" w:line="240" w:lineRule="auto"/>
                    <w:ind w:right="85"/>
                    <w:rPr>
                      <w:rFonts w:cstheme="minorHAnsi"/>
                      <w:b/>
                      <w:color w:val="000000"/>
                      <w:sz w:val="20"/>
                      <w:szCs w:val="20"/>
                      <w:lang w:val="es-ES" w:eastAsia="es-CL"/>
                    </w:rPr>
                  </w:pPr>
                  <w:r w:rsidRPr="005657CE">
                    <w:rPr>
                      <w:rFonts w:cstheme="minorHAnsi"/>
                      <w:b/>
                      <w:color w:val="000000"/>
                      <w:sz w:val="20"/>
                      <w:szCs w:val="20"/>
                      <w:lang w:val="es-ES" w:eastAsia="es-CL"/>
                    </w:rPr>
                    <w:t>Unidad</w:t>
                  </w:r>
                  <w:r w:rsidR="00E5065D" w:rsidRPr="005657CE">
                    <w:rPr>
                      <w:rFonts w:cstheme="minorHAnsi"/>
                      <w:b/>
                      <w:color w:val="000000"/>
                      <w:sz w:val="20"/>
                      <w:szCs w:val="20"/>
                      <w:lang w:val="es-ES" w:eastAsia="es-CL"/>
                    </w:rPr>
                    <w:t xml:space="preserve"> 4</w:t>
                  </w:r>
                  <w:r w:rsidR="00423771" w:rsidRPr="005657CE">
                    <w:rPr>
                      <w:rFonts w:cstheme="minorHAnsi"/>
                      <w:b/>
                      <w:color w:val="000000"/>
                      <w:sz w:val="20"/>
                      <w:szCs w:val="20"/>
                      <w:lang w:val="es-ES" w:eastAsia="es-CL"/>
                    </w:rPr>
                    <w:t xml:space="preserve">. Movimientos sociales y reivindicaciones urbanas </w:t>
                  </w:r>
                </w:p>
              </w:tc>
              <w:tc>
                <w:tcPr>
                  <w:tcW w:w="3963" w:type="dxa"/>
                  <w:shd w:val="clear" w:color="auto" w:fill="auto"/>
                  <w:noWrap/>
                  <w:vAlign w:val="center"/>
                </w:tcPr>
                <w:p w:rsidR="002C7C1E" w:rsidRPr="005657CE" w:rsidRDefault="002C7C1E" w:rsidP="00363281">
                  <w:pPr>
                    <w:spacing w:after="0" w:line="240" w:lineRule="auto"/>
                    <w:rPr>
                      <w:rFonts w:cstheme="minorHAnsi"/>
                      <w:color w:val="000000"/>
                      <w:sz w:val="20"/>
                      <w:szCs w:val="20"/>
                      <w:lang w:eastAsia="es-CL"/>
                    </w:rPr>
                  </w:pPr>
                  <w:r w:rsidRPr="005657CE">
                    <w:rPr>
                      <w:rFonts w:cstheme="minorHAnsi"/>
                      <w:color w:val="000000"/>
                      <w:sz w:val="20"/>
                      <w:szCs w:val="20"/>
                      <w:lang w:eastAsia="es-CL"/>
                    </w:rPr>
                    <w:t xml:space="preserve">Harvey, D. ; Smith, N. (2005) . Capital financiero, propiedad inmobiliaria y cultura.  Leer: </w:t>
                  </w:r>
                  <w:r w:rsidRPr="005657CE">
                    <w:rPr>
                      <w:rFonts w:cstheme="minorHAnsi"/>
                      <w:color w:val="000000"/>
                      <w:sz w:val="20"/>
                      <w:szCs w:val="20"/>
                      <w:lang w:eastAsia="es-CL"/>
                    </w:rPr>
                    <w:t>El redimensionamiento de las ciudades: la globalización y el urbanismo neoliberal, p59 a 74</w:t>
                  </w:r>
                </w:p>
                <w:p w:rsidR="002C7C1E" w:rsidRPr="005657CE" w:rsidRDefault="002C7C1E" w:rsidP="00363281">
                  <w:pPr>
                    <w:spacing w:after="0" w:line="240" w:lineRule="auto"/>
                    <w:rPr>
                      <w:rFonts w:cstheme="minorHAnsi"/>
                      <w:color w:val="000000"/>
                      <w:sz w:val="20"/>
                      <w:szCs w:val="20"/>
                      <w:lang w:eastAsia="es-CL"/>
                    </w:rPr>
                  </w:pPr>
                </w:p>
                <w:p w:rsidR="000B2280" w:rsidRPr="005657CE" w:rsidRDefault="00A83FD1" w:rsidP="00363281">
                  <w:pPr>
                    <w:spacing w:after="0" w:line="240" w:lineRule="auto"/>
                    <w:rPr>
                      <w:rFonts w:cstheme="minorHAnsi"/>
                      <w:color w:val="000000"/>
                      <w:sz w:val="20"/>
                      <w:szCs w:val="20"/>
                      <w:lang w:eastAsia="es-CL"/>
                    </w:rPr>
                  </w:pPr>
                  <w:r w:rsidRPr="005657CE">
                    <w:rPr>
                      <w:rFonts w:cstheme="minorHAnsi"/>
                      <w:color w:val="000000"/>
                      <w:sz w:val="20"/>
                      <w:szCs w:val="20"/>
                      <w:lang w:eastAsia="es-CL"/>
                    </w:rPr>
                    <w:t>Herrera, J. (2018). EL nuevo movimiento de pobladores en Chile: el movimiento social desplazado. Polis (Santiago), 17(49), 177-199. </w:t>
                  </w:r>
                  <w:hyperlink r:id="rId9" w:history="1"/>
                </w:p>
                <w:p w:rsidR="00973751" w:rsidRPr="005657CE" w:rsidRDefault="00973751" w:rsidP="00363281">
                  <w:pPr>
                    <w:spacing w:after="0" w:line="240" w:lineRule="auto"/>
                    <w:rPr>
                      <w:rFonts w:cstheme="minorHAnsi"/>
                      <w:color w:val="000000"/>
                      <w:sz w:val="20"/>
                      <w:szCs w:val="20"/>
                      <w:lang w:eastAsia="es-CL"/>
                    </w:rPr>
                  </w:pPr>
                </w:p>
                <w:p w:rsidR="00E5065D" w:rsidRPr="005657CE" w:rsidRDefault="00E5065D" w:rsidP="00363281">
                  <w:pPr>
                    <w:spacing w:after="0" w:line="240" w:lineRule="auto"/>
                    <w:rPr>
                      <w:rFonts w:cstheme="minorHAnsi"/>
                      <w:color w:val="000000"/>
                      <w:sz w:val="20"/>
                      <w:szCs w:val="20"/>
                      <w:lang w:eastAsia="es-CL"/>
                    </w:rPr>
                  </w:pPr>
                </w:p>
              </w:tc>
            </w:tr>
            <w:tr w:rsidR="009673F8" w:rsidRPr="005657CE" w:rsidTr="000B2280">
              <w:trPr>
                <w:trHeight w:val="821"/>
                <w:jc w:val="center"/>
              </w:trPr>
              <w:tc>
                <w:tcPr>
                  <w:tcW w:w="1180" w:type="dxa"/>
                  <w:shd w:val="clear" w:color="auto" w:fill="auto"/>
                  <w:noWrap/>
                  <w:vAlign w:val="center"/>
                </w:tcPr>
                <w:p w:rsidR="009673F8" w:rsidRPr="005657CE" w:rsidRDefault="00E5065D"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17</w:t>
                  </w:r>
                </w:p>
              </w:tc>
              <w:tc>
                <w:tcPr>
                  <w:tcW w:w="1134" w:type="dxa"/>
                  <w:shd w:val="clear" w:color="auto" w:fill="auto"/>
                  <w:noWrap/>
                  <w:vAlign w:val="center"/>
                </w:tcPr>
                <w:p w:rsidR="009673F8" w:rsidRPr="005657CE" w:rsidRDefault="009673F8"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8 julio</w:t>
                  </w:r>
                </w:p>
              </w:tc>
              <w:tc>
                <w:tcPr>
                  <w:tcW w:w="6514" w:type="dxa"/>
                  <w:gridSpan w:val="2"/>
                  <w:shd w:val="clear" w:color="auto" w:fill="auto"/>
                  <w:noWrap/>
                  <w:vAlign w:val="center"/>
                </w:tcPr>
                <w:p w:rsidR="009673F8" w:rsidRPr="005657CE" w:rsidRDefault="009673F8" w:rsidP="009673F8">
                  <w:pPr>
                    <w:spacing w:after="0" w:line="240" w:lineRule="auto"/>
                    <w:jc w:val="center"/>
                    <w:rPr>
                      <w:rFonts w:cstheme="minorHAnsi"/>
                      <w:b/>
                      <w:color w:val="000000"/>
                      <w:sz w:val="20"/>
                      <w:szCs w:val="20"/>
                      <w:lang w:eastAsia="es-CL"/>
                    </w:rPr>
                  </w:pPr>
                  <w:r w:rsidRPr="005657CE">
                    <w:rPr>
                      <w:rFonts w:cstheme="minorHAnsi"/>
                      <w:b/>
                      <w:color w:val="000000"/>
                      <w:sz w:val="20"/>
                      <w:szCs w:val="20"/>
                      <w:lang w:eastAsia="es-CL"/>
                    </w:rPr>
                    <w:t xml:space="preserve">EXPOSICIONES FINALES ESTUDIANTES </w:t>
                  </w:r>
                </w:p>
              </w:tc>
            </w:tr>
            <w:tr w:rsidR="009673F8" w:rsidRPr="005657CE" w:rsidTr="000B2280">
              <w:trPr>
                <w:trHeight w:val="821"/>
                <w:jc w:val="center"/>
              </w:trPr>
              <w:tc>
                <w:tcPr>
                  <w:tcW w:w="1180" w:type="dxa"/>
                  <w:shd w:val="clear" w:color="auto" w:fill="auto"/>
                  <w:noWrap/>
                  <w:vAlign w:val="center"/>
                </w:tcPr>
                <w:p w:rsidR="009673F8" w:rsidRPr="005657CE" w:rsidRDefault="00E5065D"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18</w:t>
                  </w:r>
                </w:p>
              </w:tc>
              <w:tc>
                <w:tcPr>
                  <w:tcW w:w="1134" w:type="dxa"/>
                  <w:shd w:val="clear" w:color="auto" w:fill="auto"/>
                  <w:noWrap/>
                  <w:vAlign w:val="center"/>
                </w:tcPr>
                <w:p w:rsidR="009673F8" w:rsidRPr="005657CE" w:rsidRDefault="009673F8" w:rsidP="009673F8">
                  <w:pPr>
                    <w:spacing w:after="0" w:line="240" w:lineRule="auto"/>
                    <w:jc w:val="center"/>
                    <w:rPr>
                      <w:rFonts w:cstheme="minorHAnsi"/>
                      <w:color w:val="000000"/>
                      <w:sz w:val="20"/>
                      <w:szCs w:val="20"/>
                      <w:lang w:eastAsia="es-CL"/>
                    </w:rPr>
                  </w:pPr>
                  <w:r w:rsidRPr="005657CE">
                    <w:rPr>
                      <w:rFonts w:cstheme="minorHAnsi"/>
                      <w:color w:val="000000"/>
                      <w:sz w:val="20"/>
                      <w:szCs w:val="20"/>
                      <w:lang w:eastAsia="es-CL"/>
                    </w:rPr>
                    <w:t>20 julio</w:t>
                  </w:r>
                </w:p>
              </w:tc>
              <w:tc>
                <w:tcPr>
                  <w:tcW w:w="6514" w:type="dxa"/>
                  <w:gridSpan w:val="2"/>
                  <w:shd w:val="clear" w:color="auto" w:fill="auto"/>
                  <w:noWrap/>
                  <w:vAlign w:val="center"/>
                </w:tcPr>
                <w:p w:rsidR="009673F8" w:rsidRPr="005657CE" w:rsidRDefault="009673F8" w:rsidP="009673F8">
                  <w:pPr>
                    <w:spacing w:after="0" w:line="240" w:lineRule="auto"/>
                    <w:jc w:val="center"/>
                    <w:rPr>
                      <w:rFonts w:cstheme="minorHAnsi"/>
                      <w:b/>
                      <w:color w:val="000000"/>
                      <w:sz w:val="20"/>
                      <w:szCs w:val="20"/>
                      <w:lang w:eastAsia="es-CL"/>
                    </w:rPr>
                  </w:pPr>
                  <w:r w:rsidRPr="005657CE">
                    <w:rPr>
                      <w:rFonts w:cstheme="minorHAnsi"/>
                      <w:b/>
                      <w:color w:val="000000"/>
                      <w:sz w:val="20"/>
                      <w:szCs w:val="20"/>
                      <w:lang w:eastAsia="es-CL"/>
                    </w:rPr>
                    <w:t>EXAMEN</w:t>
                  </w:r>
                  <w:r w:rsidR="00DF5B88" w:rsidRPr="005657CE">
                    <w:rPr>
                      <w:rFonts w:cstheme="minorHAnsi"/>
                      <w:b/>
                      <w:color w:val="000000"/>
                      <w:sz w:val="20"/>
                      <w:szCs w:val="20"/>
                      <w:lang w:eastAsia="es-CL"/>
                    </w:rPr>
                    <w:t xml:space="preserve"> </w:t>
                  </w:r>
                </w:p>
              </w:tc>
            </w:tr>
          </w:tbl>
          <w:p w:rsidR="004E6112" w:rsidRPr="005657CE" w:rsidRDefault="004E6112" w:rsidP="0022768E">
            <w:pPr>
              <w:pStyle w:val="Default"/>
              <w:spacing w:before="40" w:after="40"/>
              <w:jc w:val="both"/>
              <w:rPr>
                <w:rFonts w:cstheme="minorHAnsi"/>
                <w:sz w:val="20"/>
                <w:szCs w:val="20"/>
              </w:rPr>
            </w:pPr>
          </w:p>
        </w:tc>
      </w:tr>
      <w:tr w:rsidR="0025438E" w:rsidRPr="005657CE" w:rsidTr="009E237A">
        <w:tc>
          <w:tcPr>
            <w:tcW w:w="9288" w:type="dxa"/>
            <w:gridSpan w:val="5"/>
          </w:tcPr>
          <w:p w:rsidR="00A12316" w:rsidRDefault="00A12316" w:rsidP="00364DA4">
            <w:pPr>
              <w:pStyle w:val="Default"/>
              <w:spacing w:before="40" w:after="40"/>
              <w:jc w:val="both"/>
              <w:rPr>
                <w:rFonts w:cstheme="minorHAnsi"/>
                <w:b/>
                <w:sz w:val="20"/>
                <w:szCs w:val="20"/>
              </w:rPr>
            </w:pPr>
          </w:p>
          <w:p w:rsidR="0025438E" w:rsidRPr="005657CE" w:rsidRDefault="0025438E" w:rsidP="00364DA4">
            <w:pPr>
              <w:pStyle w:val="Default"/>
              <w:spacing w:before="40" w:after="40"/>
              <w:jc w:val="both"/>
              <w:rPr>
                <w:rFonts w:cstheme="minorHAnsi"/>
                <w:b/>
                <w:sz w:val="20"/>
                <w:szCs w:val="20"/>
              </w:rPr>
            </w:pPr>
            <w:r w:rsidRPr="005657CE">
              <w:rPr>
                <w:rFonts w:cstheme="minorHAnsi"/>
                <w:b/>
                <w:sz w:val="20"/>
                <w:szCs w:val="20"/>
              </w:rPr>
              <w:t>13. Metodología:</w:t>
            </w:r>
          </w:p>
          <w:p w:rsidR="00B47486" w:rsidRPr="005657CE" w:rsidRDefault="00EF0C1D" w:rsidP="00EF0C1D">
            <w:pPr>
              <w:spacing w:line="240" w:lineRule="auto"/>
              <w:jc w:val="both"/>
              <w:rPr>
                <w:rFonts w:cstheme="minorHAnsi"/>
                <w:sz w:val="20"/>
                <w:szCs w:val="20"/>
              </w:rPr>
            </w:pPr>
            <w:r w:rsidRPr="005657CE">
              <w:rPr>
                <w:rFonts w:cstheme="minorHAnsi"/>
                <w:sz w:val="20"/>
                <w:szCs w:val="20"/>
              </w:rPr>
              <w:t>El curso se desarrolla a partir de sesiones expositivas a cargo de la académica</w:t>
            </w:r>
            <w:r w:rsidR="00B47486" w:rsidRPr="005657CE">
              <w:rPr>
                <w:rFonts w:cstheme="minorHAnsi"/>
                <w:sz w:val="20"/>
                <w:szCs w:val="20"/>
              </w:rPr>
              <w:t xml:space="preserve"> y sesiones teóricas co-dirigidas por las y los estudiantes en función de las lecturas entregadas en cada sesión. El curso se desarrolla en la medida que los estudiantes son partícipes del debate.  También se analizarán de forma individual diferentes películas las que evidencian las transformaciones de las ciudades; las perspectivas críticas sobre éstas, y las manifestaciones de los procesos de urbanización.  De forma colectiva están planificados tres talleres donde se articulará teoría con aportes analíticos derivados del análisis de las películas. Finalmente, las y los estudiantes construirán durante todo el semestre un problema de investigación denominado “Territorios urbanos en disputa”.  Cada uno será libre de escoger las preguntas de investigación que guian el trabajo. Se exige que las lecturas que nutran el debate sean las aquí asignadas. </w:t>
            </w:r>
          </w:p>
          <w:p w:rsidR="00EF0C1D" w:rsidRPr="005657CE" w:rsidRDefault="00EF0C1D" w:rsidP="00EF0C1D">
            <w:pPr>
              <w:spacing w:line="240" w:lineRule="auto"/>
              <w:jc w:val="both"/>
              <w:rPr>
                <w:rFonts w:cstheme="minorHAnsi"/>
                <w:sz w:val="20"/>
                <w:szCs w:val="20"/>
              </w:rPr>
            </w:pPr>
            <w:r w:rsidRPr="005657CE">
              <w:rPr>
                <w:rFonts w:cstheme="minorHAnsi"/>
                <w:sz w:val="20"/>
                <w:szCs w:val="20"/>
              </w:rPr>
              <w:t>Por otro lado – sobre todo en la ayudantía - se realizarán, talleres y exposiciones grupales las cuales deberán ser preparadas por los</w:t>
            </w:r>
            <w:r w:rsidR="00B47486" w:rsidRPr="005657CE">
              <w:rPr>
                <w:rFonts w:cstheme="minorHAnsi"/>
                <w:sz w:val="20"/>
                <w:szCs w:val="20"/>
              </w:rPr>
              <w:t>/las</w:t>
            </w:r>
            <w:r w:rsidRPr="005657CE">
              <w:rPr>
                <w:rFonts w:cstheme="minorHAnsi"/>
                <w:sz w:val="20"/>
                <w:szCs w:val="20"/>
              </w:rPr>
              <w:t xml:space="preserve"> estudiantes de manera autónoma fuera del aula.</w:t>
            </w:r>
          </w:p>
          <w:p w:rsidR="00EF0C1D" w:rsidRPr="005657CE" w:rsidRDefault="00EF0C1D" w:rsidP="00EF0C1D">
            <w:pPr>
              <w:pStyle w:val="Default"/>
              <w:spacing w:before="40" w:after="40"/>
              <w:jc w:val="both"/>
              <w:rPr>
                <w:rFonts w:cstheme="minorHAnsi"/>
                <w:sz w:val="20"/>
                <w:szCs w:val="20"/>
              </w:rPr>
            </w:pPr>
            <w:r w:rsidRPr="005657CE">
              <w:rPr>
                <w:rFonts w:cstheme="minorHAnsi"/>
                <w:sz w:val="20"/>
                <w:szCs w:val="20"/>
              </w:rPr>
              <w:t>Finalmente, se considera la realización de actividades de terreno que permitan a los y las estudiantes desarrollar la observación directa de problemáticas de la geografía social y recoger información y evidencia de primera fuente que le permita caracterizar distintas realidades.</w:t>
            </w:r>
          </w:p>
          <w:p w:rsidR="009D22AB" w:rsidRPr="005657CE" w:rsidRDefault="009D22AB" w:rsidP="00263136">
            <w:pPr>
              <w:pStyle w:val="Default"/>
              <w:spacing w:before="40" w:after="40"/>
              <w:jc w:val="both"/>
              <w:rPr>
                <w:rFonts w:cstheme="minorHAnsi"/>
                <w:sz w:val="20"/>
                <w:szCs w:val="20"/>
              </w:rPr>
            </w:pPr>
          </w:p>
        </w:tc>
      </w:tr>
      <w:tr w:rsidR="0025438E" w:rsidRPr="005657CE" w:rsidTr="009E237A">
        <w:tc>
          <w:tcPr>
            <w:tcW w:w="9288" w:type="dxa"/>
            <w:gridSpan w:val="5"/>
          </w:tcPr>
          <w:p w:rsidR="0025438E" w:rsidRPr="005657CE" w:rsidRDefault="0025438E" w:rsidP="00364DA4">
            <w:pPr>
              <w:pStyle w:val="Default"/>
              <w:spacing w:before="40" w:after="40"/>
              <w:jc w:val="both"/>
              <w:rPr>
                <w:rFonts w:cstheme="minorHAnsi"/>
                <w:b/>
                <w:sz w:val="20"/>
                <w:szCs w:val="20"/>
              </w:rPr>
            </w:pPr>
            <w:r w:rsidRPr="005657CE">
              <w:rPr>
                <w:rFonts w:cstheme="minorHAnsi"/>
                <w:b/>
                <w:sz w:val="20"/>
                <w:szCs w:val="20"/>
              </w:rPr>
              <w:lastRenderedPageBreak/>
              <w:t>14. Evaluación</w:t>
            </w:r>
          </w:p>
          <w:p w:rsidR="00EF0C1D" w:rsidRPr="005657CE" w:rsidRDefault="00EF0C1D" w:rsidP="00EF0C1D">
            <w:pPr>
              <w:spacing w:line="240" w:lineRule="auto"/>
              <w:jc w:val="both"/>
              <w:rPr>
                <w:rFonts w:cstheme="minorHAnsi"/>
                <w:sz w:val="20"/>
                <w:szCs w:val="20"/>
              </w:rPr>
            </w:pPr>
            <w:r w:rsidRPr="005657CE">
              <w:rPr>
                <w:rFonts w:cstheme="minorHAnsi"/>
                <w:sz w:val="20"/>
                <w:szCs w:val="20"/>
              </w:rPr>
              <w:t>El curso utilizará evaluaciones formativas (relacionadas a las actividades de debate y aprendizaje entre pares) que permitan dar cuenta de la capacidad de los alumnos para problematizar geográficamente, y sumativas (relacionadas a las clases expositivas) como pruebas y ensayos que permitan reconocer la capacidad de sistematizar información y utilizar expresiones geográficas para la problematización y observación de la realidad social.</w:t>
            </w:r>
          </w:p>
          <w:p w:rsidR="00EF0C1D" w:rsidRPr="005657CE" w:rsidRDefault="00EF0C1D" w:rsidP="00EF0C1D">
            <w:pPr>
              <w:spacing w:line="240" w:lineRule="auto"/>
              <w:jc w:val="both"/>
              <w:rPr>
                <w:rFonts w:cstheme="minorHAnsi"/>
                <w:b/>
                <w:sz w:val="20"/>
                <w:szCs w:val="20"/>
                <w:u w:val="single"/>
              </w:rPr>
            </w:pPr>
            <w:r w:rsidRPr="005657CE">
              <w:rPr>
                <w:rFonts w:cstheme="minorHAnsi"/>
                <w:b/>
                <w:sz w:val="20"/>
                <w:szCs w:val="20"/>
                <w:u w:val="single"/>
              </w:rPr>
              <w:t>Distribución de las evaluaciones</w:t>
            </w:r>
          </w:p>
          <w:p w:rsidR="000B2280" w:rsidRPr="00AE0C34" w:rsidRDefault="000B2280" w:rsidP="00576574">
            <w:pPr>
              <w:pStyle w:val="Default"/>
              <w:numPr>
                <w:ilvl w:val="0"/>
                <w:numId w:val="32"/>
              </w:numPr>
              <w:spacing w:before="40" w:after="40"/>
              <w:jc w:val="both"/>
              <w:rPr>
                <w:rFonts w:cstheme="minorHAnsi"/>
                <w:b/>
                <w:sz w:val="20"/>
                <w:szCs w:val="20"/>
              </w:rPr>
            </w:pPr>
            <w:r w:rsidRPr="00AE0C34">
              <w:rPr>
                <w:rFonts w:cstheme="minorHAnsi"/>
                <w:b/>
                <w:bCs/>
                <w:sz w:val="20"/>
                <w:szCs w:val="20"/>
              </w:rPr>
              <w:t xml:space="preserve">2 ENSAYOS TEÓRICOS: 40% </w:t>
            </w:r>
          </w:p>
          <w:p w:rsidR="000B2280" w:rsidRPr="005657CE" w:rsidRDefault="000B2280" w:rsidP="00576574">
            <w:pPr>
              <w:pStyle w:val="Default"/>
              <w:numPr>
                <w:ilvl w:val="1"/>
                <w:numId w:val="32"/>
              </w:numPr>
              <w:spacing w:before="40" w:after="40"/>
              <w:jc w:val="both"/>
              <w:rPr>
                <w:rFonts w:cstheme="minorHAnsi"/>
                <w:sz w:val="20"/>
                <w:szCs w:val="20"/>
              </w:rPr>
            </w:pPr>
            <w:r w:rsidRPr="005657CE">
              <w:rPr>
                <w:rFonts w:cstheme="minorHAnsi"/>
                <w:sz w:val="20"/>
                <w:szCs w:val="20"/>
              </w:rPr>
              <w:t xml:space="preserve">Cada clase tendrá 1 a 2 estudiantes encargados de hacer la discusión de los textos asignados.  </w:t>
            </w:r>
          </w:p>
          <w:p w:rsidR="000B2280" w:rsidRDefault="000B2280" w:rsidP="00576574">
            <w:pPr>
              <w:pStyle w:val="Default"/>
              <w:numPr>
                <w:ilvl w:val="1"/>
                <w:numId w:val="32"/>
              </w:numPr>
              <w:spacing w:before="40" w:after="40"/>
              <w:jc w:val="both"/>
              <w:rPr>
                <w:rFonts w:cstheme="minorHAnsi"/>
                <w:sz w:val="20"/>
                <w:szCs w:val="20"/>
              </w:rPr>
            </w:pPr>
            <w:r w:rsidRPr="005657CE">
              <w:rPr>
                <w:rFonts w:cstheme="minorHAnsi"/>
                <w:sz w:val="20"/>
                <w:szCs w:val="20"/>
              </w:rPr>
              <w:t xml:space="preserve">Ustedes deberán organizar qué sesión dirigirán teóricamente. </w:t>
            </w:r>
          </w:p>
          <w:p w:rsidR="00AE0C34" w:rsidRPr="005657CE" w:rsidRDefault="00AE0C34" w:rsidP="00576574">
            <w:pPr>
              <w:pStyle w:val="Default"/>
              <w:numPr>
                <w:ilvl w:val="1"/>
                <w:numId w:val="32"/>
              </w:numPr>
              <w:spacing w:before="40" w:after="40"/>
              <w:jc w:val="both"/>
              <w:rPr>
                <w:rFonts w:cstheme="minorHAnsi"/>
                <w:sz w:val="20"/>
                <w:szCs w:val="20"/>
              </w:rPr>
            </w:pPr>
            <w:r>
              <w:rPr>
                <w:rFonts w:cstheme="minorHAnsi"/>
                <w:sz w:val="20"/>
                <w:szCs w:val="20"/>
              </w:rPr>
              <w:t xml:space="preserve">Tendrán 15 minutos como máximo para presentar un debate críticio y resumido de los textos. El formato es libre: puede leer, puede hacer esquema, puede rayar, puede preparar un ppt. </w:t>
            </w:r>
          </w:p>
          <w:p w:rsidR="000B2280" w:rsidRPr="00AE0C34" w:rsidRDefault="000B2280" w:rsidP="00576574">
            <w:pPr>
              <w:pStyle w:val="Default"/>
              <w:numPr>
                <w:ilvl w:val="1"/>
                <w:numId w:val="32"/>
              </w:numPr>
              <w:spacing w:before="40" w:after="40"/>
              <w:jc w:val="both"/>
              <w:rPr>
                <w:rFonts w:cstheme="minorHAnsi"/>
                <w:b/>
                <w:sz w:val="20"/>
                <w:szCs w:val="20"/>
              </w:rPr>
            </w:pPr>
            <w:r w:rsidRPr="00AE0C34">
              <w:rPr>
                <w:rFonts w:cstheme="minorHAnsi"/>
                <w:b/>
                <w:sz w:val="20"/>
                <w:szCs w:val="20"/>
              </w:rPr>
              <w:t>Cuando el o la estudiante exponga deberá entregar un documento escrito de no más de 3.000 palabras</w:t>
            </w:r>
            <w:r w:rsidR="00AE0C34" w:rsidRPr="00AE0C34">
              <w:rPr>
                <w:rFonts w:cstheme="minorHAnsi"/>
                <w:b/>
                <w:sz w:val="20"/>
                <w:szCs w:val="20"/>
              </w:rPr>
              <w:t xml:space="preserve"> y subirlo a u_cursos.</w:t>
            </w:r>
          </w:p>
          <w:p w:rsidR="00AE0C34" w:rsidRPr="00AE0C34" w:rsidRDefault="00AE0C34" w:rsidP="00576574">
            <w:pPr>
              <w:pStyle w:val="Default"/>
              <w:numPr>
                <w:ilvl w:val="1"/>
                <w:numId w:val="32"/>
              </w:numPr>
              <w:spacing w:before="40" w:after="40"/>
              <w:jc w:val="both"/>
              <w:rPr>
                <w:rFonts w:cstheme="minorHAnsi"/>
                <w:b/>
                <w:sz w:val="20"/>
                <w:szCs w:val="20"/>
              </w:rPr>
            </w:pPr>
            <w:r w:rsidRPr="00AE0C34">
              <w:rPr>
                <w:rFonts w:cstheme="minorHAnsi"/>
                <w:b/>
                <w:sz w:val="20"/>
                <w:szCs w:val="20"/>
              </w:rPr>
              <w:t>El documento escrito debe ser entregado en la semana de realización de la exposición.</w:t>
            </w:r>
          </w:p>
          <w:p w:rsidR="00AE0C34" w:rsidRPr="005657CE" w:rsidRDefault="00AE0C34" w:rsidP="00AE0C34">
            <w:pPr>
              <w:pStyle w:val="Default"/>
              <w:spacing w:before="40" w:after="40"/>
              <w:ind w:left="1440"/>
              <w:jc w:val="both"/>
              <w:rPr>
                <w:rFonts w:cstheme="minorHAnsi"/>
                <w:sz w:val="20"/>
                <w:szCs w:val="20"/>
              </w:rPr>
            </w:pPr>
          </w:p>
          <w:p w:rsidR="000B2280" w:rsidRPr="00AE0C34" w:rsidRDefault="000B2280" w:rsidP="00576574">
            <w:pPr>
              <w:pStyle w:val="Default"/>
              <w:numPr>
                <w:ilvl w:val="0"/>
                <w:numId w:val="32"/>
              </w:numPr>
              <w:spacing w:before="40" w:after="40"/>
              <w:jc w:val="both"/>
              <w:rPr>
                <w:rFonts w:cstheme="minorHAnsi"/>
                <w:b/>
                <w:sz w:val="20"/>
                <w:szCs w:val="20"/>
              </w:rPr>
            </w:pPr>
            <w:r w:rsidRPr="00AE0C34">
              <w:rPr>
                <w:rFonts w:cstheme="minorHAnsi"/>
                <w:b/>
                <w:bCs/>
                <w:sz w:val="20"/>
                <w:szCs w:val="20"/>
              </w:rPr>
              <w:t xml:space="preserve">DEBATE DE PELÍCULAS: 20% </w:t>
            </w:r>
          </w:p>
          <w:p w:rsidR="000B2280" w:rsidRPr="005657CE" w:rsidRDefault="000B2280" w:rsidP="00576574">
            <w:pPr>
              <w:pStyle w:val="Default"/>
              <w:numPr>
                <w:ilvl w:val="1"/>
                <w:numId w:val="32"/>
              </w:numPr>
              <w:spacing w:before="40" w:after="40"/>
              <w:jc w:val="both"/>
              <w:rPr>
                <w:rFonts w:cstheme="minorHAnsi"/>
                <w:sz w:val="20"/>
                <w:szCs w:val="20"/>
              </w:rPr>
            </w:pPr>
            <w:r w:rsidRPr="005657CE">
              <w:rPr>
                <w:rFonts w:cstheme="minorHAnsi"/>
                <w:sz w:val="20"/>
                <w:szCs w:val="20"/>
              </w:rPr>
              <w:t>A lo largo del curso y vía online se subirán películas que deberán ver de forma individual.</w:t>
            </w:r>
          </w:p>
          <w:p w:rsidR="00F666F1" w:rsidRDefault="000B2280" w:rsidP="00576574">
            <w:pPr>
              <w:pStyle w:val="Default"/>
              <w:numPr>
                <w:ilvl w:val="1"/>
                <w:numId w:val="32"/>
              </w:numPr>
              <w:spacing w:before="40" w:after="40"/>
              <w:jc w:val="both"/>
              <w:rPr>
                <w:rFonts w:cstheme="minorHAnsi"/>
                <w:sz w:val="20"/>
                <w:szCs w:val="20"/>
              </w:rPr>
            </w:pPr>
            <w:r w:rsidRPr="005657CE">
              <w:rPr>
                <w:rFonts w:cstheme="minorHAnsi"/>
                <w:sz w:val="20"/>
                <w:szCs w:val="20"/>
              </w:rPr>
              <w:t xml:space="preserve">Se harán </w:t>
            </w:r>
            <w:r w:rsidR="00AE0C34">
              <w:rPr>
                <w:rFonts w:cstheme="minorHAnsi"/>
                <w:sz w:val="20"/>
                <w:szCs w:val="20"/>
              </w:rPr>
              <w:t xml:space="preserve">3 </w:t>
            </w:r>
            <w:r w:rsidRPr="005657CE">
              <w:rPr>
                <w:rFonts w:cstheme="minorHAnsi"/>
                <w:sz w:val="20"/>
                <w:szCs w:val="20"/>
              </w:rPr>
              <w:t xml:space="preserve">talleres de películas y luego de cada película responderán un googleform en horario de clase. </w:t>
            </w:r>
            <w:r w:rsidR="00AE0C34">
              <w:rPr>
                <w:rFonts w:cstheme="minorHAnsi"/>
                <w:sz w:val="20"/>
                <w:szCs w:val="20"/>
              </w:rPr>
              <w:t xml:space="preserve"> </w:t>
            </w:r>
          </w:p>
          <w:p w:rsidR="000B2280" w:rsidRDefault="00AE0C34" w:rsidP="00576574">
            <w:pPr>
              <w:pStyle w:val="Default"/>
              <w:numPr>
                <w:ilvl w:val="1"/>
                <w:numId w:val="32"/>
              </w:numPr>
              <w:spacing w:before="40" w:after="40"/>
              <w:jc w:val="both"/>
              <w:rPr>
                <w:rFonts w:cstheme="minorHAnsi"/>
                <w:sz w:val="20"/>
                <w:szCs w:val="20"/>
              </w:rPr>
            </w:pPr>
            <w:r>
              <w:rPr>
                <w:rFonts w:cstheme="minorHAnsi"/>
                <w:sz w:val="20"/>
                <w:szCs w:val="20"/>
              </w:rPr>
              <w:t xml:space="preserve">Las películas se complementan con las lecturas asignadas por cada y para el día de debate. </w:t>
            </w:r>
          </w:p>
          <w:p w:rsidR="00AE0C34" w:rsidRPr="005657CE" w:rsidRDefault="00AE0C34" w:rsidP="00AE0C34">
            <w:pPr>
              <w:pStyle w:val="Default"/>
              <w:spacing w:before="40" w:after="40"/>
              <w:jc w:val="both"/>
              <w:rPr>
                <w:rFonts w:cstheme="minorHAnsi"/>
                <w:sz w:val="20"/>
                <w:szCs w:val="20"/>
              </w:rPr>
            </w:pPr>
          </w:p>
          <w:p w:rsidR="000B2280" w:rsidRPr="00AE0C34" w:rsidRDefault="000B2280" w:rsidP="00AE0C34">
            <w:pPr>
              <w:pStyle w:val="Default"/>
              <w:numPr>
                <w:ilvl w:val="0"/>
                <w:numId w:val="32"/>
              </w:numPr>
              <w:spacing w:before="40" w:after="40"/>
              <w:jc w:val="both"/>
              <w:rPr>
                <w:rFonts w:cstheme="minorHAnsi"/>
                <w:b/>
                <w:bCs/>
                <w:sz w:val="20"/>
                <w:szCs w:val="20"/>
              </w:rPr>
            </w:pPr>
            <w:r w:rsidRPr="00AE0C34">
              <w:rPr>
                <w:rFonts w:cstheme="minorHAnsi"/>
                <w:b/>
                <w:bCs/>
                <w:sz w:val="20"/>
                <w:szCs w:val="20"/>
              </w:rPr>
              <w:t>AYUDANTÍA: 40%</w:t>
            </w:r>
          </w:p>
          <w:p w:rsidR="000B2280" w:rsidRDefault="000B2280" w:rsidP="00576574">
            <w:pPr>
              <w:pStyle w:val="Default"/>
              <w:numPr>
                <w:ilvl w:val="1"/>
                <w:numId w:val="32"/>
              </w:numPr>
              <w:spacing w:before="40" w:after="40"/>
              <w:jc w:val="both"/>
              <w:rPr>
                <w:rFonts w:cstheme="minorHAnsi"/>
                <w:sz w:val="20"/>
                <w:szCs w:val="20"/>
              </w:rPr>
            </w:pPr>
            <w:r w:rsidRPr="005657CE">
              <w:rPr>
                <w:rFonts w:cstheme="minorHAnsi"/>
                <w:sz w:val="20"/>
                <w:szCs w:val="20"/>
              </w:rPr>
              <w:t xml:space="preserve">Desarrollarán a lo largo del curso un ensayo de no más de 7.000 palabras donde explicarán como el estallido social ha afectado su movilidad. </w:t>
            </w:r>
          </w:p>
          <w:p w:rsidR="0015565E" w:rsidRPr="005657CE" w:rsidRDefault="0015565E" w:rsidP="00576574">
            <w:pPr>
              <w:pStyle w:val="Default"/>
              <w:numPr>
                <w:ilvl w:val="1"/>
                <w:numId w:val="32"/>
              </w:numPr>
              <w:spacing w:before="40" w:after="40"/>
              <w:jc w:val="both"/>
              <w:rPr>
                <w:rFonts w:cstheme="minorHAnsi"/>
                <w:sz w:val="20"/>
                <w:szCs w:val="20"/>
              </w:rPr>
            </w:pPr>
            <w:r>
              <w:rPr>
                <w:rFonts w:cstheme="minorHAnsi"/>
                <w:sz w:val="20"/>
                <w:szCs w:val="20"/>
              </w:rPr>
              <w:t xml:space="preserve">La discusión puede ser individual o colectiva (no más de 3 personas). </w:t>
            </w:r>
          </w:p>
          <w:p w:rsidR="000B2280" w:rsidRPr="005657CE" w:rsidRDefault="000B2280" w:rsidP="00576574">
            <w:pPr>
              <w:pStyle w:val="Default"/>
              <w:numPr>
                <w:ilvl w:val="1"/>
                <w:numId w:val="32"/>
              </w:numPr>
              <w:spacing w:before="40" w:after="40"/>
              <w:jc w:val="both"/>
              <w:rPr>
                <w:rFonts w:cstheme="minorHAnsi"/>
                <w:sz w:val="20"/>
                <w:szCs w:val="20"/>
              </w:rPr>
            </w:pPr>
            <w:r w:rsidRPr="005657CE">
              <w:rPr>
                <w:rFonts w:cstheme="minorHAnsi"/>
                <w:sz w:val="20"/>
                <w:szCs w:val="20"/>
              </w:rPr>
              <w:t xml:space="preserve">Realizaremos </w:t>
            </w:r>
            <w:r w:rsidR="0015565E">
              <w:rPr>
                <w:rFonts w:cstheme="minorHAnsi"/>
                <w:sz w:val="20"/>
                <w:szCs w:val="20"/>
              </w:rPr>
              <w:t xml:space="preserve"> 3</w:t>
            </w:r>
            <w:r w:rsidRPr="005657CE">
              <w:rPr>
                <w:rFonts w:cstheme="minorHAnsi"/>
                <w:sz w:val="20"/>
                <w:szCs w:val="20"/>
              </w:rPr>
              <w:t xml:space="preserve"> exposiciones de sus avances</w:t>
            </w:r>
            <w:r w:rsidR="0015565E">
              <w:rPr>
                <w:rFonts w:cstheme="minorHAnsi"/>
                <w:sz w:val="20"/>
                <w:szCs w:val="20"/>
              </w:rPr>
              <w:t>: al inicio donde usted/ustedes expondrán de qué forma abordarán su ensayo. Una segunda exposición se nutre de teoría y resultados empíricos. Finalmente, la exposición de cierre involucra todo el avance realizado a lo largo del curso.</w:t>
            </w:r>
          </w:p>
          <w:p w:rsidR="00576574" w:rsidRPr="00F666F1" w:rsidRDefault="000B2280" w:rsidP="009D22AB">
            <w:pPr>
              <w:pStyle w:val="Default"/>
              <w:numPr>
                <w:ilvl w:val="1"/>
                <w:numId w:val="32"/>
              </w:numPr>
              <w:spacing w:before="40" w:after="40"/>
              <w:jc w:val="both"/>
              <w:rPr>
                <w:rFonts w:cstheme="minorHAnsi"/>
                <w:sz w:val="20"/>
                <w:szCs w:val="20"/>
              </w:rPr>
            </w:pPr>
            <w:r w:rsidRPr="005657CE">
              <w:rPr>
                <w:rFonts w:cstheme="minorHAnsi"/>
                <w:sz w:val="20"/>
                <w:szCs w:val="20"/>
              </w:rPr>
              <w:t>Entregarán un documento al final del curso</w:t>
            </w:r>
            <w:r w:rsidR="0015565E">
              <w:rPr>
                <w:rFonts w:cstheme="minorHAnsi"/>
                <w:sz w:val="20"/>
                <w:szCs w:val="20"/>
              </w:rPr>
              <w:t>.</w:t>
            </w:r>
          </w:p>
          <w:p w:rsidR="00576574" w:rsidRPr="005657CE" w:rsidRDefault="00576574" w:rsidP="009D22AB">
            <w:pPr>
              <w:pStyle w:val="Default"/>
              <w:spacing w:before="40" w:after="40"/>
              <w:jc w:val="both"/>
              <w:rPr>
                <w:rFonts w:cstheme="minorHAnsi"/>
                <w:b/>
                <w:sz w:val="20"/>
                <w:szCs w:val="20"/>
              </w:rPr>
            </w:pPr>
          </w:p>
          <w:p w:rsidR="0025438E" w:rsidRDefault="0025438E" w:rsidP="009D22AB">
            <w:pPr>
              <w:pStyle w:val="Default"/>
              <w:spacing w:before="40" w:after="40"/>
              <w:jc w:val="both"/>
              <w:rPr>
                <w:rFonts w:cstheme="minorHAnsi"/>
                <w:sz w:val="20"/>
                <w:szCs w:val="20"/>
              </w:rPr>
            </w:pPr>
            <w:r w:rsidRPr="005657CE">
              <w:rPr>
                <w:rFonts w:cstheme="minorHAnsi"/>
                <w:b/>
                <w:sz w:val="20"/>
                <w:szCs w:val="20"/>
              </w:rPr>
              <w:t>Requisitos de aprobación:</w:t>
            </w:r>
            <w:r w:rsidR="00614B30" w:rsidRPr="005657CE">
              <w:rPr>
                <w:rFonts w:cstheme="minorHAnsi"/>
                <w:sz w:val="20"/>
                <w:szCs w:val="20"/>
              </w:rPr>
              <w:t xml:space="preserve"> </w:t>
            </w:r>
            <w:r w:rsidR="00FC4D8F" w:rsidRPr="005657CE">
              <w:rPr>
                <w:rFonts w:cstheme="minorHAnsi"/>
                <w:sz w:val="20"/>
                <w:szCs w:val="20"/>
              </w:rPr>
              <w:t>Los definidos en el reglamento de Carrera y en el Programa de la asignatura.</w:t>
            </w:r>
          </w:p>
          <w:p w:rsidR="00FC0377" w:rsidRPr="005657CE" w:rsidRDefault="00FC0377" w:rsidP="009D22AB">
            <w:pPr>
              <w:pStyle w:val="Default"/>
              <w:spacing w:before="40" w:after="40"/>
              <w:jc w:val="both"/>
              <w:rPr>
                <w:rFonts w:cstheme="minorHAnsi"/>
                <w:sz w:val="20"/>
                <w:szCs w:val="20"/>
              </w:rPr>
            </w:pPr>
          </w:p>
        </w:tc>
      </w:tr>
      <w:tr w:rsidR="0025438E" w:rsidRPr="005657CE" w:rsidTr="009E237A">
        <w:tc>
          <w:tcPr>
            <w:tcW w:w="9288" w:type="dxa"/>
            <w:gridSpan w:val="5"/>
          </w:tcPr>
          <w:p w:rsidR="0025438E" w:rsidRPr="00FC0377" w:rsidRDefault="0025438E" w:rsidP="00A8730B">
            <w:pPr>
              <w:pStyle w:val="Default"/>
              <w:spacing w:before="40" w:after="40"/>
              <w:jc w:val="both"/>
              <w:rPr>
                <w:rFonts w:cstheme="minorHAnsi"/>
                <w:b/>
                <w:sz w:val="20"/>
                <w:szCs w:val="20"/>
              </w:rPr>
            </w:pPr>
            <w:r w:rsidRPr="005657CE">
              <w:rPr>
                <w:rFonts w:cstheme="minorHAnsi"/>
                <w:b/>
                <w:sz w:val="20"/>
                <w:szCs w:val="20"/>
              </w:rPr>
              <w:t>15. Palabras Clave:</w:t>
            </w:r>
          </w:p>
          <w:p w:rsidR="00A8730B" w:rsidRPr="005657CE" w:rsidRDefault="00F666F1" w:rsidP="00A8730B">
            <w:pPr>
              <w:pStyle w:val="Default"/>
              <w:spacing w:before="40" w:after="40"/>
              <w:jc w:val="both"/>
              <w:rPr>
                <w:rFonts w:cstheme="minorHAnsi"/>
                <w:sz w:val="20"/>
                <w:szCs w:val="20"/>
              </w:rPr>
            </w:pPr>
            <w:r>
              <w:rPr>
                <w:rFonts w:cstheme="minorHAnsi"/>
                <w:sz w:val="20"/>
                <w:szCs w:val="20"/>
              </w:rPr>
              <w:t xml:space="preserve">Geografía urbana, Teoría urbana, Estructura Urbana, Cambios urbanos, Problemas urbanos </w:t>
            </w:r>
          </w:p>
          <w:p w:rsidR="00A8730B" w:rsidRPr="005657CE" w:rsidRDefault="00A8730B" w:rsidP="00A8730B">
            <w:pPr>
              <w:pStyle w:val="Default"/>
              <w:spacing w:before="40" w:after="40"/>
              <w:jc w:val="both"/>
              <w:rPr>
                <w:rFonts w:cstheme="minorHAnsi"/>
                <w:sz w:val="20"/>
                <w:szCs w:val="20"/>
              </w:rPr>
            </w:pPr>
          </w:p>
        </w:tc>
      </w:tr>
      <w:tr w:rsidR="0025438E" w:rsidRPr="005657CE" w:rsidTr="009E237A">
        <w:tc>
          <w:tcPr>
            <w:tcW w:w="9288" w:type="dxa"/>
            <w:gridSpan w:val="5"/>
          </w:tcPr>
          <w:p w:rsidR="0025438E" w:rsidRPr="005657CE" w:rsidRDefault="0025438E" w:rsidP="00364DA4">
            <w:pPr>
              <w:pStyle w:val="Default"/>
              <w:spacing w:before="40" w:after="40"/>
              <w:jc w:val="both"/>
              <w:rPr>
                <w:rFonts w:cstheme="minorHAnsi"/>
                <w:b/>
                <w:sz w:val="20"/>
                <w:szCs w:val="20"/>
              </w:rPr>
            </w:pPr>
            <w:r w:rsidRPr="005657CE">
              <w:rPr>
                <w:rFonts w:cstheme="minorHAnsi"/>
                <w:b/>
                <w:sz w:val="20"/>
                <w:szCs w:val="20"/>
              </w:rPr>
              <w:t>16. Bibliografía Obligatoria (no más de 5 textos)</w:t>
            </w:r>
          </w:p>
          <w:p w:rsidR="00336C61" w:rsidRDefault="00336C61" w:rsidP="004C7764">
            <w:pPr>
              <w:pStyle w:val="Prrafodelista"/>
              <w:numPr>
                <w:ilvl w:val="0"/>
                <w:numId w:val="31"/>
              </w:numPr>
              <w:spacing w:before="60" w:after="60" w:line="240" w:lineRule="auto"/>
              <w:jc w:val="both"/>
              <w:rPr>
                <w:rFonts w:eastAsia="Times New Roman" w:cstheme="minorHAnsi"/>
                <w:sz w:val="20"/>
                <w:szCs w:val="20"/>
                <w:lang w:eastAsia="es-ES"/>
              </w:rPr>
            </w:pPr>
            <w:r>
              <w:rPr>
                <w:rFonts w:eastAsia="Times New Roman" w:cstheme="minorHAnsi"/>
                <w:sz w:val="20"/>
                <w:szCs w:val="20"/>
                <w:lang w:eastAsia="es-ES"/>
              </w:rPr>
              <w:t>Davis, M. (2004) Más allá del Blade Runner. Control Urbano la ecología del miedo. Barcelona, Imprenta luna.</w:t>
            </w:r>
          </w:p>
          <w:p w:rsidR="00861CF5" w:rsidRDefault="00861CF5" w:rsidP="004C7764">
            <w:pPr>
              <w:pStyle w:val="Prrafodelista"/>
              <w:numPr>
                <w:ilvl w:val="0"/>
                <w:numId w:val="31"/>
              </w:numPr>
              <w:spacing w:before="60" w:after="60" w:line="240" w:lineRule="auto"/>
              <w:jc w:val="both"/>
              <w:rPr>
                <w:rFonts w:eastAsia="Times New Roman" w:cstheme="minorHAnsi"/>
                <w:sz w:val="20"/>
                <w:szCs w:val="20"/>
                <w:lang w:eastAsia="es-ES"/>
              </w:rPr>
            </w:pPr>
            <w:r>
              <w:rPr>
                <w:rFonts w:eastAsia="Times New Roman" w:cstheme="minorHAnsi"/>
                <w:sz w:val="20"/>
                <w:szCs w:val="20"/>
                <w:lang w:eastAsia="es-ES"/>
              </w:rPr>
              <w:t xml:space="preserve">Hall, P. </w:t>
            </w:r>
            <w:r w:rsidR="00306F69">
              <w:rPr>
                <w:rFonts w:eastAsia="Times New Roman" w:cstheme="minorHAnsi"/>
                <w:sz w:val="20"/>
                <w:szCs w:val="20"/>
                <w:lang w:eastAsia="es-ES"/>
              </w:rPr>
              <w:t xml:space="preserve">(1996) </w:t>
            </w:r>
            <w:r>
              <w:rPr>
                <w:rFonts w:eastAsia="Times New Roman" w:cstheme="minorHAnsi"/>
                <w:sz w:val="20"/>
                <w:szCs w:val="20"/>
                <w:lang w:eastAsia="es-ES"/>
              </w:rPr>
              <w:t>Ciudades del mañana</w:t>
            </w:r>
            <w:r w:rsidR="00306F69">
              <w:rPr>
                <w:rFonts w:eastAsia="Times New Roman" w:cstheme="minorHAnsi"/>
                <w:sz w:val="20"/>
                <w:szCs w:val="20"/>
                <w:lang w:eastAsia="es-ES"/>
              </w:rPr>
              <w:t xml:space="preserve">: Historia del urbanismo en el siglo XX, ediciones del Serbal. </w:t>
            </w:r>
          </w:p>
          <w:p w:rsidR="0061386B" w:rsidRPr="005657CE" w:rsidRDefault="0061386B" w:rsidP="004C7764">
            <w:pPr>
              <w:pStyle w:val="Prrafodelista"/>
              <w:numPr>
                <w:ilvl w:val="0"/>
                <w:numId w:val="31"/>
              </w:numPr>
              <w:spacing w:before="60" w:after="60" w:line="240" w:lineRule="auto"/>
              <w:jc w:val="both"/>
              <w:rPr>
                <w:rFonts w:eastAsia="Times New Roman" w:cstheme="minorHAnsi"/>
                <w:sz w:val="20"/>
                <w:szCs w:val="20"/>
                <w:lang w:eastAsia="es-ES"/>
              </w:rPr>
            </w:pPr>
            <w:r w:rsidRPr="005657CE">
              <w:rPr>
                <w:rFonts w:eastAsia="Times New Roman" w:cstheme="minorHAnsi"/>
                <w:sz w:val="20"/>
                <w:szCs w:val="20"/>
                <w:lang w:eastAsia="es-ES"/>
              </w:rPr>
              <w:t xml:space="preserve">Harvey, D. (2008). La condición de la posmodernidad. Investigaciones sobre los orígenes del cambio cultural. 2da edición. Buenos Aires, Amorrortu. </w:t>
            </w:r>
          </w:p>
          <w:p w:rsidR="00551E6E" w:rsidRPr="00336C61" w:rsidRDefault="00F666F1" w:rsidP="00336C61">
            <w:pPr>
              <w:pStyle w:val="Prrafodelista"/>
              <w:numPr>
                <w:ilvl w:val="0"/>
                <w:numId w:val="31"/>
              </w:numPr>
              <w:spacing w:before="60" w:after="60" w:line="240" w:lineRule="auto"/>
              <w:jc w:val="both"/>
              <w:rPr>
                <w:rFonts w:eastAsia="Times New Roman" w:cstheme="minorHAnsi"/>
                <w:sz w:val="20"/>
                <w:szCs w:val="20"/>
                <w:lang w:eastAsia="es-ES"/>
              </w:rPr>
            </w:pPr>
            <w:r>
              <w:rPr>
                <w:rFonts w:eastAsia="Times New Roman" w:cstheme="minorHAnsi"/>
                <w:sz w:val="20"/>
                <w:szCs w:val="20"/>
                <w:lang w:eastAsia="es-ES"/>
              </w:rPr>
              <w:t xml:space="preserve">Harvey, D. </w:t>
            </w:r>
            <w:r w:rsidR="00336C61">
              <w:rPr>
                <w:rFonts w:eastAsia="Times New Roman" w:cstheme="minorHAnsi"/>
                <w:sz w:val="20"/>
                <w:szCs w:val="20"/>
                <w:lang w:eastAsia="es-ES"/>
              </w:rPr>
              <w:t xml:space="preserve">(2013). Ciudades Rebeldes. Del derecho de la ciudad a la revolución urbana. </w:t>
            </w:r>
            <w:r w:rsidR="00336C61" w:rsidRPr="00336C61">
              <w:rPr>
                <w:rFonts w:eastAsia="Times New Roman" w:cstheme="minorHAnsi"/>
                <w:sz w:val="20"/>
                <w:szCs w:val="20"/>
                <w:lang w:eastAsia="es-ES"/>
              </w:rPr>
              <w:t xml:space="preserve">Ediciones Akal. </w:t>
            </w:r>
          </w:p>
          <w:p w:rsidR="00F666F1" w:rsidRDefault="00F666F1" w:rsidP="004C7764">
            <w:pPr>
              <w:pStyle w:val="Prrafodelista"/>
              <w:numPr>
                <w:ilvl w:val="0"/>
                <w:numId w:val="31"/>
              </w:numPr>
              <w:spacing w:before="60" w:after="60" w:line="240" w:lineRule="auto"/>
              <w:jc w:val="both"/>
              <w:rPr>
                <w:rFonts w:eastAsia="Times New Roman" w:cstheme="minorHAnsi"/>
                <w:sz w:val="20"/>
                <w:szCs w:val="20"/>
                <w:lang w:eastAsia="es-ES"/>
              </w:rPr>
            </w:pPr>
            <w:r>
              <w:rPr>
                <w:rFonts w:eastAsia="Times New Roman" w:cstheme="minorHAnsi"/>
                <w:sz w:val="20"/>
                <w:szCs w:val="20"/>
                <w:lang w:eastAsia="es-ES"/>
              </w:rPr>
              <w:t xml:space="preserve">Lefebvre, H. (1970). La revolución urbana, alianza editorial. </w:t>
            </w:r>
          </w:p>
          <w:p w:rsidR="00336C61" w:rsidRPr="005657CE" w:rsidRDefault="00336C61" w:rsidP="004C7764">
            <w:pPr>
              <w:pStyle w:val="Prrafodelista"/>
              <w:numPr>
                <w:ilvl w:val="0"/>
                <w:numId w:val="31"/>
              </w:numPr>
              <w:spacing w:before="60" w:after="60" w:line="240" w:lineRule="auto"/>
              <w:jc w:val="both"/>
              <w:rPr>
                <w:rFonts w:eastAsia="Times New Roman" w:cstheme="minorHAnsi"/>
                <w:sz w:val="20"/>
                <w:szCs w:val="20"/>
                <w:lang w:eastAsia="es-ES"/>
              </w:rPr>
            </w:pPr>
            <w:r>
              <w:rPr>
                <w:rFonts w:eastAsia="Times New Roman" w:cstheme="minorHAnsi"/>
                <w:sz w:val="20"/>
                <w:szCs w:val="20"/>
                <w:lang w:eastAsia="es-ES"/>
              </w:rPr>
              <w:t xml:space="preserve">Soja, E. (2008). Postmetrópolos. Estudios críticos sobre las ciudades y las regiones. Traficantes de suelos. </w:t>
            </w:r>
          </w:p>
          <w:p w:rsidR="00744A63" w:rsidRDefault="00744A63" w:rsidP="00263136">
            <w:pPr>
              <w:pStyle w:val="Default"/>
              <w:spacing w:before="40" w:after="40"/>
              <w:jc w:val="both"/>
              <w:rPr>
                <w:rFonts w:cstheme="minorHAnsi"/>
                <w:b/>
                <w:sz w:val="20"/>
                <w:szCs w:val="20"/>
              </w:rPr>
            </w:pPr>
          </w:p>
          <w:p w:rsidR="0061386B" w:rsidRDefault="00744A63" w:rsidP="00263136">
            <w:pPr>
              <w:pStyle w:val="Default"/>
              <w:spacing w:before="40" w:after="40"/>
              <w:jc w:val="both"/>
              <w:rPr>
                <w:rFonts w:cstheme="minorHAnsi"/>
                <w:b/>
                <w:sz w:val="20"/>
                <w:szCs w:val="20"/>
              </w:rPr>
            </w:pPr>
            <w:r>
              <w:rPr>
                <w:rFonts w:cstheme="minorHAnsi"/>
                <w:b/>
                <w:sz w:val="20"/>
                <w:szCs w:val="20"/>
              </w:rPr>
              <w:t>Se incluyen las referencias de artículos de revistas asignadas para esta sesión.</w:t>
            </w:r>
          </w:p>
          <w:p w:rsidR="00FC0377" w:rsidRPr="005657CE" w:rsidRDefault="00FC0377" w:rsidP="00263136">
            <w:pPr>
              <w:pStyle w:val="Default"/>
              <w:spacing w:before="40" w:after="40"/>
              <w:jc w:val="both"/>
              <w:rPr>
                <w:rFonts w:cstheme="minorHAnsi"/>
                <w:b/>
                <w:sz w:val="20"/>
                <w:szCs w:val="20"/>
              </w:rPr>
            </w:pPr>
          </w:p>
        </w:tc>
      </w:tr>
      <w:tr w:rsidR="0025438E" w:rsidRPr="005657CE" w:rsidTr="009E237A">
        <w:tc>
          <w:tcPr>
            <w:tcW w:w="9288" w:type="dxa"/>
            <w:gridSpan w:val="5"/>
          </w:tcPr>
          <w:p w:rsidR="0025438E" w:rsidRPr="005657CE" w:rsidRDefault="0025438E" w:rsidP="00364DA4">
            <w:pPr>
              <w:pStyle w:val="Default"/>
              <w:spacing w:before="40" w:after="40"/>
              <w:jc w:val="both"/>
              <w:rPr>
                <w:rFonts w:cstheme="minorHAnsi"/>
                <w:b/>
                <w:sz w:val="20"/>
                <w:szCs w:val="20"/>
              </w:rPr>
            </w:pPr>
            <w:r w:rsidRPr="005657CE">
              <w:rPr>
                <w:rFonts w:cstheme="minorHAnsi"/>
                <w:b/>
                <w:sz w:val="20"/>
                <w:szCs w:val="20"/>
              </w:rPr>
              <w:lastRenderedPageBreak/>
              <w:t>17. Bibliografía Complementaria</w:t>
            </w:r>
          </w:p>
          <w:p w:rsidR="0061386B" w:rsidRDefault="0061386B" w:rsidP="00364DA4">
            <w:pPr>
              <w:pStyle w:val="Default"/>
              <w:spacing w:before="40" w:after="40"/>
              <w:jc w:val="both"/>
              <w:rPr>
                <w:rFonts w:cstheme="minorHAnsi"/>
                <w:b/>
                <w:sz w:val="20"/>
                <w:szCs w:val="20"/>
              </w:rPr>
            </w:pPr>
          </w:p>
          <w:p w:rsidR="001F5478" w:rsidRPr="00C658A4" w:rsidRDefault="001F5478" w:rsidP="00C658A4">
            <w:pPr>
              <w:spacing w:before="60" w:after="60" w:line="240" w:lineRule="auto"/>
              <w:ind w:left="284" w:hanging="284"/>
              <w:jc w:val="both"/>
              <w:rPr>
                <w:rFonts w:eastAsia="Times New Roman" w:cstheme="minorHAnsi"/>
                <w:sz w:val="20"/>
                <w:szCs w:val="20"/>
                <w:lang w:eastAsia="es-ES"/>
              </w:rPr>
            </w:pPr>
            <w:r w:rsidRPr="001F5478">
              <w:rPr>
                <w:rFonts w:eastAsia="Times New Roman" w:cstheme="minorHAnsi"/>
                <w:sz w:val="20"/>
                <w:szCs w:val="20"/>
                <w:lang w:eastAsia="es-ES"/>
              </w:rPr>
              <w:t xml:space="preserve">ABRAMO, </w:t>
            </w:r>
            <w:r w:rsidRPr="001F5478">
              <w:rPr>
                <w:rFonts w:eastAsia="Times New Roman" w:cstheme="minorHAnsi"/>
                <w:sz w:val="20"/>
                <w:szCs w:val="20"/>
                <w:lang w:eastAsia="es-ES"/>
              </w:rPr>
              <w:t xml:space="preserve">P. (2012). La ciudad com-fusa: mercado y producción de la estructura urbana en las grandes metrópolis latinoamericanas. EURE (Santiago), 38(114), 35-69.  </w:t>
            </w:r>
          </w:p>
          <w:p w:rsidR="00A12316" w:rsidRDefault="00A12316" w:rsidP="00A12316">
            <w:pPr>
              <w:spacing w:before="60" w:after="60" w:line="240" w:lineRule="auto"/>
              <w:ind w:left="284" w:hanging="284"/>
              <w:jc w:val="both"/>
              <w:rPr>
                <w:rFonts w:eastAsia="Times New Roman" w:cstheme="minorHAnsi"/>
                <w:sz w:val="20"/>
                <w:szCs w:val="20"/>
                <w:lang w:eastAsia="es-ES"/>
              </w:rPr>
            </w:pPr>
            <w:r w:rsidRPr="00A12316">
              <w:rPr>
                <w:rFonts w:eastAsia="Times New Roman" w:cstheme="minorHAnsi"/>
                <w:sz w:val="20"/>
                <w:szCs w:val="20"/>
                <w:lang w:eastAsia="es-ES"/>
              </w:rPr>
              <w:t xml:space="preserve">ANTONOPOULOU, E.; CHONDROS, C. Y KOUTSARI, M. </w:t>
            </w:r>
            <w:r w:rsidRPr="00A12316">
              <w:rPr>
                <w:rFonts w:eastAsia="Times New Roman" w:cstheme="minorHAnsi"/>
                <w:sz w:val="20"/>
                <w:szCs w:val="20"/>
                <w:lang w:eastAsia="es-ES"/>
              </w:rPr>
              <w:t>(2015). Hacia la producción de bienes comunes del diseño: Una cuestión de escala y reconfiguración. ARQ (Santiago), (91), 54-63. </w:t>
            </w:r>
          </w:p>
          <w:p w:rsidR="00073467" w:rsidRDefault="00073467" w:rsidP="00073467">
            <w:pPr>
              <w:spacing w:before="60" w:after="60" w:line="240" w:lineRule="auto"/>
              <w:ind w:left="284" w:hanging="284"/>
              <w:jc w:val="both"/>
              <w:rPr>
                <w:rFonts w:eastAsia="Times New Roman" w:cstheme="minorHAnsi"/>
                <w:sz w:val="20"/>
                <w:szCs w:val="20"/>
                <w:lang w:eastAsia="es-ES"/>
              </w:rPr>
            </w:pPr>
            <w:r w:rsidRPr="00073467">
              <w:rPr>
                <w:rFonts w:eastAsia="Times New Roman" w:cstheme="minorHAnsi"/>
                <w:sz w:val="20"/>
                <w:szCs w:val="20"/>
                <w:lang w:eastAsia="es-ES"/>
              </w:rPr>
              <w:t xml:space="preserve">AUBÁN, M. (2017). </w:t>
            </w:r>
            <w:r w:rsidRPr="00073467">
              <w:rPr>
                <w:rFonts w:eastAsia="Times New Roman" w:cstheme="minorHAnsi"/>
                <w:sz w:val="20"/>
                <w:szCs w:val="20"/>
                <w:lang w:eastAsia="es-ES"/>
              </w:rPr>
              <w:t>La dignidad de los márgenes. Aproximaciones afectivas a la ciudad informal. Revista INVI, 32, 91, 67-89</w:t>
            </w:r>
          </w:p>
          <w:p w:rsidR="001F5478" w:rsidRPr="00A12316" w:rsidRDefault="001F5478" w:rsidP="001F5478">
            <w:pPr>
              <w:spacing w:before="60" w:after="60" w:line="240" w:lineRule="auto"/>
              <w:ind w:left="284" w:hanging="284"/>
              <w:jc w:val="both"/>
              <w:rPr>
                <w:rFonts w:eastAsia="Times New Roman" w:cstheme="minorHAnsi"/>
                <w:sz w:val="20"/>
                <w:szCs w:val="20"/>
                <w:lang w:eastAsia="es-ES"/>
              </w:rPr>
            </w:pPr>
            <w:r w:rsidRPr="001F5478">
              <w:rPr>
                <w:rFonts w:eastAsia="Times New Roman" w:cstheme="minorHAnsi"/>
                <w:sz w:val="20"/>
                <w:szCs w:val="20"/>
                <w:lang w:eastAsia="es-ES"/>
              </w:rPr>
              <w:t xml:space="preserve">BORSDORF, A. </w:t>
            </w:r>
            <w:r w:rsidRPr="001F5478">
              <w:rPr>
                <w:rFonts w:eastAsia="Times New Roman" w:cstheme="minorHAnsi"/>
                <w:sz w:val="20"/>
                <w:szCs w:val="20"/>
                <w:lang w:eastAsia="es-ES"/>
              </w:rPr>
              <w:t>(2003). Cómo modelar el desarrollo y la dinámica de la ciudad latinoamericana. EURE (Santiago), 29(86), 37-49. </w:t>
            </w:r>
          </w:p>
          <w:p w:rsidR="002548DE" w:rsidRPr="006F7CAB" w:rsidRDefault="002548DE" w:rsidP="006F7CAB">
            <w:pPr>
              <w:spacing w:before="60" w:after="60" w:line="240" w:lineRule="auto"/>
              <w:ind w:left="284" w:hanging="284"/>
              <w:jc w:val="both"/>
              <w:rPr>
                <w:rFonts w:eastAsia="Times New Roman" w:cstheme="minorHAnsi"/>
                <w:sz w:val="20"/>
                <w:szCs w:val="20"/>
                <w:lang w:eastAsia="es-ES"/>
              </w:rPr>
            </w:pPr>
            <w:r w:rsidRPr="009A3549">
              <w:rPr>
                <w:rFonts w:eastAsia="Times New Roman" w:cstheme="minorHAnsi"/>
                <w:sz w:val="20"/>
                <w:szCs w:val="20"/>
                <w:lang w:eastAsia="es-ES"/>
              </w:rPr>
              <w:t xml:space="preserve">BRENNER, N.; PECK, J. &amp; </w:t>
            </w:r>
            <w:r>
              <w:rPr>
                <w:rFonts w:eastAsia="Times New Roman" w:cstheme="minorHAnsi"/>
                <w:sz w:val="20"/>
                <w:szCs w:val="20"/>
                <w:lang w:eastAsia="es-ES"/>
              </w:rPr>
              <w:t>SCHMID, C. (2016). La era urbana en debate</w:t>
            </w:r>
            <w:r w:rsidRPr="009A3549">
              <w:rPr>
                <w:rFonts w:eastAsia="Times New Roman" w:cstheme="minorHAnsi"/>
                <w:sz w:val="20"/>
                <w:szCs w:val="20"/>
                <w:lang w:eastAsia="es-ES"/>
              </w:rPr>
              <w:t xml:space="preserve">. </w:t>
            </w:r>
            <w:r>
              <w:rPr>
                <w:rFonts w:eastAsia="Times New Roman" w:cstheme="minorHAnsi"/>
                <w:sz w:val="20"/>
                <w:szCs w:val="20"/>
                <w:lang w:eastAsia="es-ES"/>
              </w:rPr>
              <w:t>EURE, vol 42., Nº127, sep. Pp.307-339.</w:t>
            </w:r>
            <w:r w:rsidRPr="009A3549">
              <w:rPr>
                <w:rFonts w:eastAsia="Times New Roman" w:cstheme="minorHAnsi"/>
                <w:sz w:val="20"/>
                <w:szCs w:val="20"/>
                <w:lang w:eastAsia="es-ES"/>
              </w:rPr>
              <w:t> </w:t>
            </w:r>
          </w:p>
          <w:p w:rsidR="009A3549" w:rsidRPr="002548DE" w:rsidRDefault="009A3549" w:rsidP="002548DE">
            <w:pPr>
              <w:spacing w:before="60" w:after="60" w:line="240" w:lineRule="auto"/>
              <w:ind w:left="284" w:hanging="284"/>
              <w:jc w:val="both"/>
              <w:rPr>
                <w:rFonts w:eastAsia="Times New Roman" w:cstheme="minorHAnsi"/>
                <w:sz w:val="20"/>
                <w:szCs w:val="20"/>
                <w:lang w:eastAsia="es-ES"/>
              </w:rPr>
            </w:pPr>
            <w:r w:rsidRPr="009A3549">
              <w:rPr>
                <w:rFonts w:eastAsia="Times New Roman" w:cstheme="minorHAnsi"/>
                <w:sz w:val="20"/>
                <w:szCs w:val="20"/>
                <w:lang w:eastAsia="es-ES"/>
              </w:rPr>
              <w:t xml:space="preserve">BRENNER, N.; PECK, J. &amp; THEODORE, N. </w:t>
            </w:r>
            <w:r w:rsidR="002548DE">
              <w:rPr>
                <w:rFonts w:eastAsia="Times New Roman" w:cstheme="minorHAnsi"/>
                <w:sz w:val="20"/>
                <w:szCs w:val="20"/>
                <w:lang w:eastAsia="es-ES"/>
              </w:rPr>
              <w:t xml:space="preserve">(2010) </w:t>
            </w:r>
            <w:r w:rsidRPr="009A3549">
              <w:rPr>
                <w:rFonts w:eastAsia="Times New Roman" w:cstheme="minorHAnsi"/>
                <w:sz w:val="20"/>
                <w:szCs w:val="20"/>
                <w:lang w:eastAsia="es-ES"/>
              </w:rPr>
              <w:t>Variegated neoliberalization: geographies, modalities, pathways. Global networks,  Vol. 2, N° 10, p. 182-222. </w:t>
            </w:r>
          </w:p>
          <w:p w:rsidR="00780DE3" w:rsidRPr="005657CE" w:rsidRDefault="0062145F" w:rsidP="0062145F">
            <w:pPr>
              <w:spacing w:before="60" w:after="60" w:line="240" w:lineRule="auto"/>
              <w:ind w:left="284" w:hanging="284"/>
              <w:jc w:val="both"/>
              <w:rPr>
                <w:rFonts w:eastAsia="Times New Roman" w:cstheme="minorHAnsi"/>
                <w:sz w:val="20"/>
                <w:szCs w:val="20"/>
                <w:lang w:eastAsia="es-ES"/>
              </w:rPr>
            </w:pPr>
            <w:r w:rsidRPr="005657CE">
              <w:rPr>
                <w:rFonts w:eastAsia="Times New Roman" w:cstheme="minorHAnsi"/>
                <w:sz w:val="20"/>
                <w:szCs w:val="20"/>
                <w:lang w:eastAsia="es-ES"/>
              </w:rPr>
              <w:t>BUTLER, J</w:t>
            </w:r>
            <w:r w:rsidR="00780DE3" w:rsidRPr="005657CE">
              <w:rPr>
                <w:rFonts w:eastAsia="Times New Roman" w:cstheme="minorHAnsi"/>
                <w:sz w:val="20"/>
                <w:szCs w:val="20"/>
                <w:lang w:eastAsia="es-ES"/>
              </w:rPr>
              <w:t>. Género en Disputa (2007). El feminismo y la subversión de la identidad.  PAIDOS</w:t>
            </w:r>
          </w:p>
          <w:p w:rsidR="00861CF5" w:rsidRPr="005657CE" w:rsidRDefault="0062145F" w:rsidP="00861CF5">
            <w:pPr>
              <w:spacing w:before="60" w:after="60" w:line="240" w:lineRule="auto"/>
              <w:ind w:left="284" w:hanging="284"/>
              <w:jc w:val="both"/>
              <w:rPr>
                <w:rFonts w:eastAsia="Times New Roman" w:cstheme="minorHAnsi"/>
                <w:sz w:val="20"/>
                <w:szCs w:val="20"/>
                <w:lang w:eastAsia="es-ES"/>
              </w:rPr>
            </w:pPr>
            <w:r w:rsidRPr="005657CE">
              <w:rPr>
                <w:rFonts w:eastAsia="Times New Roman" w:cstheme="minorHAnsi"/>
                <w:sz w:val="20"/>
                <w:szCs w:val="20"/>
                <w:lang w:eastAsia="es-ES"/>
              </w:rPr>
              <w:t xml:space="preserve">CONTRERAS, Y. (2016) Los nuevos habitantes del centro de Santiago. De los gentries a los precarios urbanos. Editorial Universitaria. Santiago de Chile. </w:t>
            </w:r>
            <w:r w:rsidR="00861CF5" w:rsidRPr="005657CE">
              <w:rPr>
                <w:rFonts w:eastAsia="Times New Roman" w:cstheme="minorHAnsi"/>
                <w:sz w:val="20"/>
                <w:szCs w:val="20"/>
                <w:lang w:eastAsia="es-ES"/>
              </w:rPr>
              <w:t>Nuevos habitantes, cambios socio-espaciales significativos. EURE 37(112): 89-113.</w:t>
            </w:r>
          </w:p>
          <w:p w:rsidR="0062145F" w:rsidRDefault="0062145F" w:rsidP="00861CF5">
            <w:pPr>
              <w:spacing w:after="0" w:line="240" w:lineRule="auto"/>
              <w:ind w:firstLine="284"/>
              <w:jc w:val="both"/>
              <w:rPr>
                <w:rFonts w:eastAsia="Times New Roman" w:cstheme="minorHAnsi"/>
                <w:sz w:val="20"/>
                <w:szCs w:val="20"/>
                <w:lang w:eastAsia="es-ES"/>
              </w:rPr>
            </w:pPr>
            <w:r w:rsidRPr="005657CE">
              <w:rPr>
                <w:rFonts w:eastAsia="Times New Roman" w:cstheme="minorHAnsi"/>
                <w:sz w:val="20"/>
                <w:szCs w:val="20"/>
                <w:lang w:eastAsia="es-ES"/>
              </w:rPr>
              <w:t xml:space="preserve">CONTRERAS, Y. (2011). La recuperación urbana y residencial del centro de Santiago: </w:t>
            </w:r>
            <w:r w:rsidR="00861CF5" w:rsidRPr="00861CF5">
              <w:rPr>
                <w:rFonts w:eastAsia="Times New Roman" w:cstheme="minorHAnsi"/>
                <w:sz w:val="20"/>
                <w:szCs w:val="20"/>
                <w:lang w:eastAsia="es-ES"/>
              </w:rPr>
              <w:t>Contreras, Y. (2017). De los "gentries" a los precarios urbanos: Los nuevos residentes del centro del Santiago. EURE (Santiago), 43(129), 115-141. </w:t>
            </w:r>
          </w:p>
          <w:p w:rsidR="00073467" w:rsidRDefault="00073467" w:rsidP="00073467">
            <w:pPr>
              <w:spacing w:after="0" w:line="240" w:lineRule="auto"/>
              <w:ind w:firstLine="284"/>
              <w:jc w:val="both"/>
              <w:rPr>
                <w:rFonts w:eastAsia="Times New Roman" w:cstheme="minorHAnsi"/>
                <w:sz w:val="20"/>
                <w:szCs w:val="20"/>
                <w:lang w:eastAsia="es-ES"/>
              </w:rPr>
            </w:pPr>
            <w:r w:rsidRPr="00073467">
              <w:rPr>
                <w:rFonts w:eastAsia="Times New Roman" w:cstheme="minorHAnsi"/>
                <w:sz w:val="20"/>
                <w:szCs w:val="20"/>
                <w:lang w:eastAsia="es-ES"/>
              </w:rPr>
              <w:t xml:space="preserve">DELFINO, A </w:t>
            </w:r>
            <w:r w:rsidRPr="00073467">
              <w:rPr>
                <w:rFonts w:eastAsia="Times New Roman" w:cstheme="minorHAnsi"/>
                <w:sz w:val="20"/>
                <w:szCs w:val="20"/>
                <w:lang w:eastAsia="es-ES"/>
              </w:rPr>
              <w:t xml:space="preserve">(2002). La noción de marginalidad en la teoría social latinoamericana: surgimiento y actualidad, universitas humanística no.74 julio-diciembre de 2012 pp: 17-34 Bogotá - Colombia </w:t>
            </w:r>
          </w:p>
          <w:p w:rsidR="001F5478" w:rsidRDefault="001F5478" w:rsidP="001F5478">
            <w:pPr>
              <w:spacing w:after="0" w:line="240" w:lineRule="auto"/>
              <w:ind w:firstLine="284"/>
              <w:jc w:val="both"/>
              <w:rPr>
                <w:rFonts w:eastAsia="Times New Roman" w:cstheme="minorHAnsi"/>
                <w:sz w:val="20"/>
                <w:szCs w:val="20"/>
                <w:lang w:eastAsia="es-ES"/>
              </w:rPr>
            </w:pPr>
            <w:r w:rsidRPr="001F5478">
              <w:rPr>
                <w:rFonts w:eastAsia="Times New Roman" w:cstheme="minorHAnsi"/>
                <w:sz w:val="20"/>
                <w:szCs w:val="20"/>
                <w:lang w:eastAsia="es-ES"/>
              </w:rPr>
              <w:t xml:space="preserve">DÍAZ-MÁRQUEZ, Á. </w:t>
            </w:r>
            <w:r w:rsidRPr="001F5478">
              <w:rPr>
                <w:rFonts w:eastAsia="Times New Roman" w:cstheme="minorHAnsi"/>
                <w:sz w:val="20"/>
                <w:szCs w:val="20"/>
                <w:lang w:eastAsia="es-ES"/>
              </w:rPr>
              <w:t>(2019). Revisión bibliográfica sobre la circulación de ideas urbanas en América Latina y el Caribe. EURE (Santiago), 45(134), 279-294</w:t>
            </w:r>
          </w:p>
          <w:p w:rsidR="009A3549" w:rsidRPr="009A3549" w:rsidRDefault="009A3549" w:rsidP="009A3549">
            <w:pPr>
              <w:spacing w:after="0" w:line="240" w:lineRule="auto"/>
              <w:ind w:firstLine="284"/>
              <w:jc w:val="both"/>
              <w:rPr>
                <w:rFonts w:eastAsia="Times New Roman" w:cstheme="minorHAnsi"/>
                <w:sz w:val="20"/>
                <w:szCs w:val="20"/>
                <w:lang w:eastAsia="es-ES"/>
              </w:rPr>
            </w:pPr>
            <w:r w:rsidRPr="009A3549">
              <w:rPr>
                <w:rFonts w:eastAsia="Times New Roman" w:cstheme="minorHAnsi"/>
                <w:sz w:val="20"/>
                <w:szCs w:val="20"/>
                <w:lang w:eastAsia="es-ES"/>
              </w:rPr>
              <w:t xml:space="preserve">FISCHER CS </w:t>
            </w:r>
            <w:r w:rsidRPr="009A3549">
              <w:rPr>
                <w:rFonts w:eastAsia="Times New Roman" w:cstheme="minorHAnsi"/>
                <w:sz w:val="20"/>
                <w:szCs w:val="20"/>
                <w:lang w:eastAsia="es-ES"/>
              </w:rPr>
              <w:t xml:space="preserve">(1972) Urbanism as a way of life (a review and an agenda). Sociological Methods and Research 1: 187. </w:t>
            </w:r>
          </w:p>
          <w:p w:rsidR="009A3549" w:rsidRPr="009A3549" w:rsidRDefault="009A3549" w:rsidP="009A3549">
            <w:pPr>
              <w:spacing w:after="0" w:line="240" w:lineRule="auto"/>
              <w:ind w:firstLine="284"/>
              <w:jc w:val="both"/>
              <w:rPr>
                <w:rFonts w:eastAsia="Times New Roman" w:cstheme="minorHAnsi"/>
                <w:sz w:val="20"/>
                <w:szCs w:val="20"/>
                <w:lang w:eastAsia="es-ES"/>
              </w:rPr>
            </w:pPr>
            <w:r w:rsidRPr="009A3549">
              <w:rPr>
                <w:rFonts w:eastAsia="Times New Roman" w:cstheme="minorHAnsi"/>
                <w:sz w:val="20"/>
                <w:szCs w:val="20"/>
                <w:lang w:eastAsia="es-ES"/>
              </w:rPr>
              <w:t xml:space="preserve">FISCHER CS </w:t>
            </w:r>
            <w:r w:rsidRPr="009A3549">
              <w:rPr>
                <w:rFonts w:eastAsia="Times New Roman" w:cstheme="minorHAnsi"/>
                <w:sz w:val="20"/>
                <w:szCs w:val="20"/>
                <w:lang w:eastAsia="es-ES"/>
              </w:rPr>
              <w:t xml:space="preserve">(1973) Urban malaise. Social Forces 52: 221–235. </w:t>
            </w:r>
          </w:p>
          <w:p w:rsidR="009A3549" w:rsidRDefault="009A3549" w:rsidP="006F7CAB">
            <w:pPr>
              <w:spacing w:after="0" w:line="240" w:lineRule="auto"/>
              <w:ind w:firstLine="284"/>
              <w:jc w:val="both"/>
              <w:rPr>
                <w:rFonts w:eastAsia="Times New Roman" w:cstheme="minorHAnsi"/>
                <w:sz w:val="20"/>
                <w:szCs w:val="20"/>
                <w:lang w:eastAsia="es-ES"/>
              </w:rPr>
            </w:pPr>
            <w:r w:rsidRPr="009A3549">
              <w:rPr>
                <w:rFonts w:eastAsia="Times New Roman" w:cstheme="minorHAnsi"/>
                <w:sz w:val="20"/>
                <w:szCs w:val="20"/>
                <w:lang w:eastAsia="es-ES"/>
              </w:rPr>
              <w:t xml:space="preserve">FISCHER CS </w:t>
            </w:r>
            <w:r w:rsidRPr="009A3549">
              <w:rPr>
                <w:rFonts w:eastAsia="Times New Roman" w:cstheme="minorHAnsi"/>
                <w:sz w:val="20"/>
                <w:szCs w:val="20"/>
                <w:lang w:eastAsia="es-ES"/>
              </w:rPr>
              <w:t xml:space="preserve">(1975) Toward a subcultural theory of urbanism. American Journal of Sociology 80(6): 1319–1341 </w:t>
            </w:r>
          </w:p>
          <w:p w:rsidR="009A3549" w:rsidRPr="009A3549" w:rsidRDefault="009A3549" w:rsidP="009A3549">
            <w:pPr>
              <w:spacing w:after="0" w:line="240" w:lineRule="auto"/>
              <w:ind w:firstLine="284"/>
              <w:jc w:val="both"/>
              <w:rPr>
                <w:rFonts w:eastAsia="Times New Roman" w:cstheme="minorHAnsi"/>
                <w:sz w:val="20"/>
                <w:szCs w:val="20"/>
                <w:lang w:eastAsia="es-ES"/>
              </w:rPr>
            </w:pPr>
            <w:r w:rsidRPr="009A3549">
              <w:rPr>
                <w:rFonts w:eastAsia="Times New Roman" w:cstheme="minorHAnsi"/>
                <w:sz w:val="20"/>
                <w:szCs w:val="20"/>
                <w:lang w:eastAsia="es-ES"/>
              </w:rPr>
              <w:t xml:space="preserve">FRASER, </w:t>
            </w:r>
            <w:r w:rsidRPr="009A3549">
              <w:rPr>
                <w:rFonts w:eastAsia="Times New Roman" w:cstheme="minorHAnsi"/>
                <w:sz w:val="20"/>
                <w:szCs w:val="20"/>
                <w:lang w:eastAsia="es-ES"/>
              </w:rPr>
              <w:t xml:space="preserve">P. </w:t>
            </w:r>
            <w:r w:rsidR="006F7CAB">
              <w:rPr>
                <w:rFonts w:eastAsia="Times New Roman" w:cstheme="minorHAnsi"/>
                <w:sz w:val="20"/>
                <w:szCs w:val="20"/>
                <w:lang w:eastAsia="es-ES"/>
              </w:rPr>
              <w:t>(</w:t>
            </w:r>
            <w:r w:rsidRPr="009A3549">
              <w:rPr>
                <w:rFonts w:eastAsia="Times New Roman" w:cstheme="minorHAnsi"/>
                <w:sz w:val="20"/>
                <w:szCs w:val="20"/>
                <w:lang w:eastAsia="es-ES"/>
              </w:rPr>
              <w:t>1996</w:t>
            </w:r>
            <w:r w:rsidR="006F7CAB">
              <w:rPr>
                <w:rFonts w:eastAsia="Times New Roman" w:cstheme="minorHAnsi"/>
                <w:sz w:val="20"/>
                <w:szCs w:val="20"/>
                <w:lang w:eastAsia="es-ES"/>
              </w:rPr>
              <w:t>)</w:t>
            </w:r>
            <w:r w:rsidRPr="009A3549">
              <w:rPr>
                <w:rFonts w:eastAsia="Times New Roman" w:cstheme="minorHAnsi"/>
                <w:sz w:val="20"/>
                <w:szCs w:val="20"/>
                <w:lang w:eastAsia="es-ES"/>
              </w:rPr>
              <w:t xml:space="preserve">. “Social and Spatial Relationships and the “Problem” Inner City: Moss-Side in </w:t>
            </w:r>
          </w:p>
          <w:p w:rsidR="009A3549" w:rsidRDefault="009A3549" w:rsidP="009A3549">
            <w:pPr>
              <w:spacing w:after="0" w:line="240" w:lineRule="auto"/>
              <w:ind w:firstLine="284"/>
              <w:jc w:val="both"/>
              <w:rPr>
                <w:rFonts w:eastAsia="Times New Roman" w:cstheme="minorHAnsi"/>
                <w:sz w:val="20"/>
                <w:szCs w:val="20"/>
                <w:lang w:eastAsia="es-ES"/>
              </w:rPr>
            </w:pPr>
            <w:r w:rsidRPr="009A3549">
              <w:rPr>
                <w:rFonts w:eastAsia="Times New Roman" w:cstheme="minorHAnsi"/>
                <w:sz w:val="20"/>
                <w:szCs w:val="20"/>
                <w:lang w:eastAsia="es-ES"/>
              </w:rPr>
              <w:t>Manchester.” Critical Social Policy 16: 43–65. doi:10.1177/026101839601604903</w:t>
            </w:r>
          </w:p>
          <w:p w:rsidR="009A3549" w:rsidRDefault="009A3549" w:rsidP="009A3549">
            <w:pPr>
              <w:spacing w:after="0" w:line="240" w:lineRule="auto"/>
              <w:ind w:firstLine="284"/>
              <w:jc w:val="both"/>
              <w:rPr>
                <w:rFonts w:eastAsia="Times New Roman" w:cstheme="minorHAnsi"/>
                <w:sz w:val="20"/>
                <w:szCs w:val="20"/>
                <w:lang w:eastAsia="es-ES"/>
              </w:rPr>
            </w:pPr>
            <w:r w:rsidRPr="009A3549">
              <w:rPr>
                <w:rFonts w:eastAsia="Times New Roman" w:cstheme="minorHAnsi"/>
                <w:sz w:val="20"/>
                <w:szCs w:val="20"/>
                <w:lang w:eastAsia="es-ES"/>
              </w:rPr>
              <w:t xml:space="preserve">FLORIDA R </w:t>
            </w:r>
            <w:r w:rsidRPr="009A3549">
              <w:rPr>
                <w:rFonts w:eastAsia="Times New Roman" w:cstheme="minorHAnsi"/>
                <w:sz w:val="20"/>
                <w:szCs w:val="20"/>
                <w:lang w:eastAsia="es-ES"/>
              </w:rPr>
              <w:t xml:space="preserve">(2008) Who’s Your City? New York, NY: Basic Books. </w:t>
            </w:r>
          </w:p>
          <w:p w:rsidR="009A3549" w:rsidRDefault="009A3549" w:rsidP="009A3549">
            <w:pPr>
              <w:spacing w:before="60" w:after="60" w:line="240" w:lineRule="auto"/>
              <w:ind w:left="284" w:hanging="284"/>
              <w:jc w:val="both"/>
              <w:rPr>
                <w:rFonts w:eastAsia="Times New Roman" w:cstheme="minorHAnsi"/>
                <w:sz w:val="20"/>
                <w:szCs w:val="20"/>
                <w:lang w:eastAsia="es-ES"/>
              </w:rPr>
            </w:pPr>
            <w:r w:rsidRPr="009A3549">
              <w:rPr>
                <w:rFonts w:eastAsia="Times New Roman" w:cstheme="minorHAnsi"/>
                <w:sz w:val="20"/>
                <w:szCs w:val="20"/>
                <w:lang w:eastAsia="es-ES"/>
              </w:rPr>
              <w:t xml:space="preserve">GLAESER E </w:t>
            </w:r>
            <w:r w:rsidRPr="009A3549">
              <w:rPr>
                <w:rFonts w:eastAsia="Times New Roman" w:cstheme="minorHAnsi"/>
                <w:sz w:val="20"/>
                <w:szCs w:val="20"/>
                <w:lang w:eastAsia="es-ES"/>
              </w:rPr>
              <w:t xml:space="preserve">(2011) Triumph of the City: How Our Greatest Invention Makes Us Richer, Smarter, Greener, Healthier, and Happier. New York, NY: Penguin Press. </w:t>
            </w:r>
          </w:p>
          <w:p w:rsidR="009A3549" w:rsidRPr="005657CE" w:rsidRDefault="009A3549" w:rsidP="009A3549">
            <w:pPr>
              <w:spacing w:before="60" w:after="60" w:line="240" w:lineRule="auto"/>
              <w:ind w:left="284" w:hanging="284"/>
              <w:jc w:val="both"/>
              <w:rPr>
                <w:rFonts w:eastAsia="Times New Roman" w:cstheme="minorHAnsi"/>
                <w:sz w:val="20"/>
                <w:szCs w:val="20"/>
                <w:lang w:eastAsia="es-ES"/>
              </w:rPr>
            </w:pPr>
            <w:r>
              <w:rPr>
                <w:rFonts w:eastAsia="Times New Roman" w:cstheme="minorHAnsi"/>
                <w:sz w:val="20"/>
                <w:szCs w:val="20"/>
                <w:lang w:eastAsia="es-ES"/>
              </w:rPr>
              <w:t xml:space="preserve">HIDALGO, R.; JANOSCHKA, M. (2014). La ciudad neoliberal. </w:t>
            </w:r>
          </w:p>
          <w:p w:rsidR="0059327E" w:rsidRDefault="0059327E" w:rsidP="0059327E">
            <w:pPr>
              <w:tabs>
                <w:tab w:val="left" w:pos="2364"/>
              </w:tabs>
              <w:spacing w:after="0" w:line="240" w:lineRule="auto"/>
              <w:jc w:val="both"/>
              <w:rPr>
                <w:rFonts w:eastAsia="Times New Roman" w:cstheme="minorHAnsi"/>
                <w:sz w:val="20"/>
                <w:szCs w:val="20"/>
                <w:lang w:eastAsia="es-ES"/>
              </w:rPr>
            </w:pPr>
            <w:r>
              <w:rPr>
                <w:rFonts w:eastAsia="Times New Roman" w:cstheme="minorHAnsi"/>
                <w:sz w:val="20"/>
                <w:szCs w:val="20"/>
                <w:lang w:eastAsia="es-ES"/>
              </w:rPr>
              <w:t>JACOBS, J. (2011). Muerte y vida de las grandes ciudades. Colección entre líneas, Navarra, España.</w:t>
            </w:r>
          </w:p>
          <w:p w:rsidR="00861CF5" w:rsidRDefault="00861CF5" w:rsidP="00861CF5">
            <w:pPr>
              <w:spacing w:before="60" w:after="60" w:line="240" w:lineRule="auto"/>
              <w:ind w:left="284" w:hanging="284"/>
              <w:jc w:val="both"/>
              <w:rPr>
                <w:rFonts w:eastAsia="Times New Roman" w:cstheme="minorHAnsi"/>
                <w:sz w:val="20"/>
                <w:szCs w:val="20"/>
                <w:lang w:eastAsia="es-ES"/>
              </w:rPr>
            </w:pPr>
            <w:r w:rsidRPr="00861CF5">
              <w:rPr>
                <w:rFonts w:eastAsia="Times New Roman" w:cstheme="minorHAnsi"/>
                <w:sz w:val="20"/>
                <w:szCs w:val="20"/>
                <w:lang w:eastAsia="es-ES"/>
              </w:rPr>
              <w:t xml:space="preserve">JIRON, P.; ITURRA, L. (2011). Momentos móviles. Los lugares móviles y la nueva construcción del espacio público.  [AS] Arquitecturas del Sur, Nº 39, p. 44-57 </w:t>
            </w:r>
          </w:p>
          <w:p w:rsidR="0059327E" w:rsidRDefault="0059327E" w:rsidP="0022768E">
            <w:pPr>
              <w:spacing w:before="60" w:after="60" w:line="240" w:lineRule="auto"/>
              <w:ind w:left="284" w:hanging="284"/>
              <w:jc w:val="both"/>
              <w:rPr>
                <w:rFonts w:eastAsia="Times New Roman" w:cstheme="minorHAnsi"/>
                <w:sz w:val="20"/>
                <w:szCs w:val="20"/>
                <w:lang w:val="es-419" w:eastAsia="es-ES"/>
              </w:rPr>
            </w:pPr>
            <w:r>
              <w:rPr>
                <w:rFonts w:eastAsia="Times New Roman" w:cstheme="minorHAnsi"/>
                <w:sz w:val="20"/>
                <w:szCs w:val="20"/>
                <w:lang w:val="es-419" w:eastAsia="es-ES"/>
              </w:rPr>
              <w:t xml:space="preserve">MASSEY. D., </w:t>
            </w:r>
            <w:r w:rsidR="002548DE">
              <w:rPr>
                <w:rFonts w:eastAsia="Times New Roman" w:cstheme="minorHAnsi"/>
                <w:sz w:val="20"/>
                <w:szCs w:val="20"/>
                <w:lang w:val="es-419" w:eastAsia="es-ES"/>
              </w:rPr>
              <w:t>(2007). World City. Polity Press.</w:t>
            </w:r>
          </w:p>
          <w:p w:rsidR="00A12316" w:rsidRPr="00A12316" w:rsidRDefault="00A12316" w:rsidP="00A12316">
            <w:pPr>
              <w:spacing w:before="60" w:after="60" w:line="240" w:lineRule="auto"/>
              <w:ind w:left="284" w:hanging="284"/>
              <w:jc w:val="both"/>
              <w:rPr>
                <w:rFonts w:eastAsia="Times New Roman" w:cstheme="minorHAnsi"/>
                <w:sz w:val="20"/>
                <w:szCs w:val="20"/>
                <w:lang w:eastAsia="es-ES"/>
              </w:rPr>
            </w:pPr>
            <w:r w:rsidRPr="00A12316">
              <w:rPr>
                <w:rFonts w:eastAsia="Times New Roman" w:cstheme="minorHAnsi"/>
                <w:sz w:val="20"/>
                <w:szCs w:val="20"/>
                <w:lang w:eastAsia="es-ES"/>
              </w:rPr>
              <w:t xml:space="preserve">MASSEY, D. (2004). </w:t>
            </w:r>
            <w:r w:rsidRPr="00A12316">
              <w:rPr>
                <w:rFonts w:eastAsia="Times New Roman" w:cstheme="minorHAnsi"/>
                <w:sz w:val="20"/>
                <w:szCs w:val="20"/>
                <w:lang w:eastAsia="es-ES"/>
              </w:rPr>
              <w:t>Massey, D. (2004). Lugar, identidad y geografías de la responsabilidad en un mundo en proceso de globalización. Treballs de la Societat Catalana de Geografía, 57, p.77-84</w:t>
            </w:r>
            <w:hyperlink r:id="rId10" w:history="1"/>
          </w:p>
          <w:p w:rsidR="002548DE" w:rsidRDefault="002548DE" w:rsidP="002548DE">
            <w:pPr>
              <w:spacing w:before="60" w:after="60" w:line="240" w:lineRule="auto"/>
              <w:ind w:left="284" w:hanging="284"/>
              <w:jc w:val="both"/>
              <w:rPr>
                <w:rFonts w:eastAsia="Times New Roman" w:cstheme="minorHAnsi"/>
                <w:sz w:val="20"/>
                <w:szCs w:val="20"/>
                <w:lang w:val="es-419" w:eastAsia="es-ES"/>
              </w:rPr>
            </w:pPr>
            <w:r>
              <w:rPr>
                <w:rFonts w:eastAsia="Times New Roman" w:cstheme="minorHAnsi"/>
                <w:sz w:val="20"/>
                <w:szCs w:val="20"/>
                <w:lang w:val="es-419" w:eastAsia="es-ES"/>
              </w:rPr>
              <w:t>MASSEY. D., (</w:t>
            </w:r>
            <w:r>
              <w:rPr>
                <w:rFonts w:eastAsia="Times New Roman" w:cstheme="minorHAnsi"/>
                <w:sz w:val="20"/>
                <w:szCs w:val="20"/>
                <w:lang w:val="es-419" w:eastAsia="es-ES"/>
              </w:rPr>
              <w:t>1994</w:t>
            </w:r>
            <w:r>
              <w:rPr>
                <w:rFonts w:eastAsia="Times New Roman" w:cstheme="minorHAnsi"/>
                <w:sz w:val="20"/>
                <w:szCs w:val="20"/>
                <w:lang w:val="es-419" w:eastAsia="es-ES"/>
              </w:rPr>
              <w:t xml:space="preserve">). </w:t>
            </w:r>
            <w:r>
              <w:rPr>
                <w:rFonts w:eastAsia="Times New Roman" w:cstheme="minorHAnsi"/>
                <w:sz w:val="20"/>
                <w:szCs w:val="20"/>
                <w:lang w:val="es-419" w:eastAsia="es-ES"/>
              </w:rPr>
              <w:t>Space, Place and Gender</w:t>
            </w:r>
            <w:r>
              <w:rPr>
                <w:rFonts w:eastAsia="Times New Roman" w:cstheme="minorHAnsi"/>
                <w:sz w:val="20"/>
                <w:szCs w:val="20"/>
                <w:lang w:val="es-419" w:eastAsia="es-ES"/>
              </w:rPr>
              <w:t>. Polity Press.</w:t>
            </w:r>
          </w:p>
          <w:p w:rsidR="009A3549" w:rsidRPr="009A3549" w:rsidRDefault="009A3549" w:rsidP="009A3549">
            <w:pPr>
              <w:spacing w:before="60" w:after="60" w:line="240" w:lineRule="auto"/>
              <w:ind w:left="284" w:hanging="284"/>
              <w:jc w:val="both"/>
              <w:rPr>
                <w:rFonts w:eastAsia="Times New Roman" w:cstheme="minorHAnsi"/>
                <w:sz w:val="20"/>
                <w:szCs w:val="20"/>
                <w:lang w:eastAsia="es-ES"/>
              </w:rPr>
            </w:pPr>
            <w:r w:rsidRPr="009A3549">
              <w:rPr>
                <w:rFonts w:eastAsia="Times New Roman" w:cstheme="minorHAnsi"/>
                <w:sz w:val="20"/>
                <w:szCs w:val="20"/>
                <w:lang w:eastAsia="es-ES"/>
              </w:rPr>
              <w:t>O</w:t>
            </w:r>
            <w:r w:rsidRPr="009A3549">
              <w:rPr>
                <w:rFonts w:eastAsia="Times New Roman" w:cstheme="minorHAnsi" w:hint="eastAsia"/>
                <w:sz w:val="20"/>
                <w:szCs w:val="20"/>
                <w:lang w:eastAsia="es-ES"/>
              </w:rPr>
              <w:t>’</w:t>
            </w:r>
            <w:r w:rsidRPr="009A3549">
              <w:rPr>
                <w:rFonts w:eastAsia="Times New Roman" w:cstheme="minorHAnsi"/>
                <w:sz w:val="20"/>
                <w:szCs w:val="20"/>
                <w:lang w:eastAsia="es-ES"/>
              </w:rPr>
              <w:t xml:space="preserve">SULLIVAN A </w:t>
            </w:r>
            <w:r w:rsidRPr="009A3549">
              <w:rPr>
                <w:rFonts w:eastAsia="Times New Roman" w:cstheme="minorHAnsi"/>
                <w:sz w:val="20"/>
                <w:szCs w:val="20"/>
                <w:lang w:eastAsia="es-ES"/>
              </w:rPr>
              <w:t>(2009) Urban Economics. New York, NY: McGraw-Hill.</w:t>
            </w:r>
          </w:p>
          <w:p w:rsidR="00263136" w:rsidRDefault="00744A63" w:rsidP="0022768E">
            <w:pPr>
              <w:spacing w:before="60" w:after="60" w:line="240" w:lineRule="auto"/>
              <w:ind w:left="284" w:hanging="284"/>
              <w:jc w:val="both"/>
              <w:rPr>
                <w:rFonts w:eastAsia="Times New Roman" w:cstheme="minorHAnsi"/>
                <w:sz w:val="20"/>
                <w:szCs w:val="20"/>
                <w:lang w:eastAsia="es-ES"/>
              </w:rPr>
            </w:pPr>
            <w:r>
              <w:rPr>
                <w:rFonts w:eastAsia="Times New Roman" w:cstheme="minorHAnsi"/>
                <w:sz w:val="20"/>
                <w:szCs w:val="20"/>
                <w:lang w:eastAsia="es-ES"/>
              </w:rPr>
              <w:t xml:space="preserve">PACIONE, M., (2009). Urban Geography.  Taylor &amp; Francis Group. New York. </w:t>
            </w:r>
          </w:p>
          <w:p w:rsidR="00C658A4" w:rsidRDefault="00C658A4" w:rsidP="00FC0377">
            <w:pPr>
              <w:spacing w:before="60" w:after="60" w:line="240" w:lineRule="auto"/>
              <w:ind w:left="284" w:hanging="284"/>
              <w:jc w:val="both"/>
              <w:rPr>
                <w:rFonts w:eastAsia="Times New Roman" w:cstheme="minorHAnsi"/>
                <w:sz w:val="20"/>
                <w:szCs w:val="20"/>
                <w:lang w:eastAsia="es-ES"/>
              </w:rPr>
            </w:pPr>
            <w:r w:rsidRPr="00C658A4">
              <w:rPr>
                <w:rFonts w:eastAsia="Times New Roman" w:cstheme="minorHAnsi"/>
                <w:sz w:val="20"/>
                <w:szCs w:val="20"/>
                <w:lang w:eastAsia="es-ES"/>
              </w:rPr>
              <w:lastRenderedPageBreak/>
              <w:t xml:space="preserve">PRADILLA, E. </w:t>
            </w:r>
            <w:r w:rsidRPr="00C658A4">
              <w:rPr>
                <w:rFonts w:eastAsia="Times New Roman" w:cstheme="minorHAnsi"/>
                <w:sz w:val="20"/>
                <w:szCs w:val="20"/>
                <w:lang w:eastAsia="es-ES"/>
              </w:rPr>
              <w:t xml:space="preserve">(2014). La ciudad capitalista en el patrón neoliberal de acumulación en América Latina. Cad. Metrop., São Paulo, v. 16, n. 31, pp. 37-60, jun 2014. </w:t>
            </w:r>
            <w:bookmarkStart w:id="0" w:name="_GoBack"/>
            <w:bookmarkEnd w:id="0"/>
          </w:p>
          <w:p w:rsidR="00332528" w:rsidRDefault="00332528" w:rsidP="0022768E">
            <w:pPr>
              <w:spacing w:before="60" w:after="60" w:line="240" w:lineRule="auto"/>
              <w:ind w:left="284" w:hanging="284"/>
              <w:jc w:val="both"/>
              <w:rPr>
                <w:rFonts w:eastAsia="Times New Roman" w:cstheme="minorHAnsi"/>
                <w:sz w:val="20"/>
                <w:szCs w:val="20"/>
                <w:lang w:eastAsia="es-ES"/>
              </w:rPr>
            </w:pPr>
            <w:r>
              <w:rPr>
                <w:rFonts w:eastAsia="Times New Roman" w:cstheme="minorHAnsi"/>
                <w:sz w:val="20"/>
                <w:szCs w:val="20"/>
                <w:lang w:eastAsia="es-ES"/>
              </w:rPr>
              <w:t>RHODES, J. &amp; BROWN, L. (201</w:t>
            </w:r>
            <w:r w:rsidR="00861CF5">
              <w:rPr>
                <w:rFonts w:eastAsia="Times New Roman" w:cstheme="minorHAnsi"/>
                <w:sz w:val="20"/>
                <w:szCs w:val="20"/>
                <w:lang w:eastAsia="es-ES"/>
              </w:rPr>
              <w:t>8</w:t>
            </w:r>
            <w:r>
              <w:rPr>
                <w:rFonts w:eastAsia="Times New Roman" w:cstheme="minorHAnsi"/>
                <w:sz w:val="20"/>
                <w:szCs w:val="20"/>
                <w:lang w:eastAsia="es-ES"/>
              </w:rPr>
              <w:t>). The rise and fall of the inner city: race, space and urban policy in postwar England. Journal of Ethnic and Migration Studies, vol 45, Issue 17.</w:t>
            </w:r>
          </w:p>
          <w:p w:rsidR="002548DE" w:rsidRDefault="002548DE" w:rsidP="0022768E">
            <w:pPr>
              <w:spacing w:before="60" w:after="60" w:line="240" w:lineRule="auto"/>
              <w:ind w:left="284" w:hanging="284"/>
              <w:jc w:val="both"/>
              <w:rPr>
                <w:rFonts w:eastAsia="Times New Roman" w:cstheme="minorHAnsi"/>
                <w:sz w:val="20"/>
                <w:szCs w:val="20"/>
                <w:lang w:eastAsia="es-ES"/>
              </w:rPr>
            </w:pPr>
            <w:r>
              <w:rPr>
                <w:rFonts w:eastAsia="Times New Roman" w:cstheme="minorHAnsi"/>
                <w:sz w:val="20"/>
                <w:szCs w:val="20"/>
                <w:lang w:eastAsia="es-ES"/>
              </w:rPr>
              <w:t xml:space="preserve">ROLNICK, R. (2018). La guerra de los lugares. La </w:t>
            </w:r>
            <w:r w:rsidR="006F7CAB">
              <w:rPr>
                <w:rFonts w:eastAsia="Times New Roman" w:cstheme="minorHAnsi"/>
                <w:sz w:val="20"/>
                <w:szCs w:val="20"/>
                <w:lang w:eastAsia="es-ES"/>
              </w:rPr>
              <w:t>colonización de la tierra y la vivienda en la era de las finanzas. LOM, Santiago de Chile, 292 pp.</w:t>
            </w:r>
          </w:p>
          <w:p w:rsidR="002548DE" w:rsidRPr="002548DE" w:rsidRDefault="002548DE" w:rsidP="002548DE">
            <w:pPr>
              <w:spacing w:before="60" w:after="60" w:line="240" w:lineRule="auto"/>
              <w:ind w:left="284" w:hanging="284"/>
              <w:jc w:val="both"/>
              <w:rPr>
                <w:rFonts w:eastAsia="Times New Roman" w:cstheme="minorHAnsi"/>
                <w:sz w:val="20"/>
                <w:szCs w:val="20"/>
                <w:lang w:eastAsia="es-ES"/>
              </w:rPr>
            </w:pPr>
            <w:r w:rsidRPr="002548DE">
              <w:rPr>
                <w:rFonts w:eastAsia="Times New Roman" w:cstheme="minorHAnsi"/>
                <w:sz w:val="20"/>
                <w:szCs w:val="20"/>
                <w:lang w:eastAsia="es-ES"/>
              </w:rPr>
              <w:t>ROY, A. (2009</w:t>
            </w:r>
            <w:r w:rsidRPr="002548DE">
              <w:rPr>
                <w:rFonts w:eastAsia="Times New Roman" w:cstheme="minorHAnsi"/>
                <w:sz w:val="20"/>
                <w:szCs w:val="20"/>
                <w:lang w:eastAsia="es-ES"/>
              </w:rPr>
              <w:t xml:space="preserve">). The 21st century metropolis: New geographies of theory. Regional Studies, 43 </w:t>
            </w:r>
          </w:p>
          <w:p w:rsidR="002548DE" w:rsidRDefault="002548DE" w:rsidP="002548DE">
            <w:pPr>
              <w:spacing w:before="60" w:after="60" w:line="240" w:lineRule="auto"/>
              <w:ind w:left="284" w:hanging="284"/>
              <w:jc w:val="both"/>
              <w:rPr>
                <w:rFonts w:eastAsia="Times New Roman" w:cstheme="minorHAnsi"/>
                <w:sz w:val="20"/>
                <w:szCs w:val="20"/>
                <w:lang w:eastAsia="es-ES"/>
              </w:rPr>
            </w:pPr>
            <w:r w:rsidRPr="002548DE">
              <w:rPr>
                <w:rFonts w:eastAsia="Times New Roman" w:cstheme="minorHAnsi"/>
                <w:sz w:val="20"/>
                <w:szCs w:val="20"/>
                <w:lang w:eastAsia="es-ES"/>
              </w:rPr>
              <w:t>(6), 819-830. doi: 10.1080/00343400701809665</w:t>
            </w:r>
          </w:p>
          <w:p w:rsidR="002548DE" w:rsidRDefault="002548DE" w:rsidP="002548DE">
            <w:pPr>
              <w:spacing w:before="60" w:after="60" w:line="240" w:lineRule="auto"/>
              <w:ind w:left="284" w:hanging="284"/>
              <w:jc w:val="both"/>
              <w:rPr>
                <w:rFonts w:eastAsia="Times New Roman" w:cstheme="minorHAnsi"/>
                <w:sz w:val="20"/>
                <w:szCs w:val="20"/>
                <w:lang w:eastAsia="es-ES"/>
              </w:rPr>
            </w:pPr>
            <w:r w:rsidRPr="002548DE">
              <w:rPr>
                <w:rFonts w:eastAsia="Times New Roman" w:cstheme="minorHAnsi"/>
                <w:sz w:val="20"/>
                <w:szCs w:val="20"/>
                <w:lang w:eastAsia="es-ES"/>
              </w:rPr>
              <w:t xml:space="preserve">THEODORE, N. &amp; PECK, J. </w:t>
            </w:r>
            <w:r w:rsidRPr="002548DE">
              <w:rPr>
                <w:rFonts w:eastAsia="Times New Roman" w:cstheme="minorHAnsi"/>
                <w:sz w:val="20"/>
                <w:szCs w:val="20"/>
                <w:lang w:eastAsia="es-ES"/>
              </w:rPr>
              <w:t xml:space="preserve">(2012). Framing neoliberal urbanism: translating ‘common sense’ urban policy across the oecd zone. European Urban and Regional Studies, 19(1), 20- 41. doi: 10.1177/0969776411428500 </w:t>
            </w:r>
          </w:p>
          <w:p w:rsidR="00306F69" w:rsidRDefault="00306F69" w:rsidP="00306F69">
            <w:pPr>
              <w:spacing w:before="60" w:after="60" w:line="240" w:lineRule="auto"/>
              <w:ind w:left="284" w:hanging="284"/>
              <w:jc w:val="both"/>
              <w:rPr>
                <w:rFonts w:eastAsia="Times New Roman" w:cstheme="minorHAnsi"/>
                <w:sz w:val="20"/>
                <w:szCs w:val="20"/>
                <w:lang w:eastAsia="es-ES"/>
              </w:rPr>
            </w:pPr>
            <w:r w:rsidRPr="00306F69">
              <w:rPr>
                <w:rFonts w:eastAsia="Times New Roman" w:cstheme="minorHAnsi"/>
                <w:sz w:val="20"/>
                <w:szCs w:val="20"/>
                <w:lang w:eastAsia="es-ES"/>
              </w:rPr>
              <w:t>TOWNSEND, J</w:t>
            </w:r>
            <w:r>
              <w:rPr>
                <w:rFonts w:eastAsia="Times New Roman" w:cstheme="minorHAnsi"/>
                <w:sz w:val="20"/>
                <w:szCs w:val="20"/>
                <w:lang w:eastAsia="es-ES"/>
              </w:rPr>
              <w:t>.</w:t>
            </w:r>
            <w:r w:rsidRPr="00306F69">
              <w:rPr>
                <w:rFonts w:eastAsia="Times New Roman" w:cstheme="minorHAnsi"/>
                <w:sz w:val="20"/>
                <w:szCs w:val="20"/>
                <w:lang w:eastAsia="es-ES"/>
              </w:rPr>
              <w:t xml:space="preserve"> </w:t>
            </w:r>
            <w:r w:rsidRPr="00306F69">
              <w:rPr>
                <w:rFonts w:eastAsia="Times New Roman" w:cstheme="minorHAnsi"/>
                <w:sz w:val="20"/>
                <w:szCs w:val="20"/>
                <w:lang w:eastAsia="es-ES"/>
              </w:rPr>
              <w:t>(2002). Feminismo, geógrafos y geógrafas feministas y el resurgimiento de la geografía crítica. Doc. Anàl. Geogr. 40, 2002 175-187</w:t>
            </w:r>
          </w:p>
          <w:p w:rsidR="0059327E" w:rsidRDefault="0059327E" w:rsidP="0022768E">
            <w:pPr>
              <w:spacing w:before="60" w:after="60" w:line="240" w:lineRule="auto"/>
              <w:ind w:left="284" w:hanging="284"/>
              <w:jc w:val="both"/>
              <w:rPr>
                <w:rFonts w:eastAsia="Times New Roman" w:cstheme="minorHAnsi"/>
                <w:sz w:val="20"/>
                <w:szCs w:val="20"/>
                <w:lang w:eastAsia="es-ES"/>
              </w:rPr>
            </w:pPr>
            <w:r>
              <w:rPr>
                <w:rFonts w:eastAsia="Times New Roman" w:cstheme="minorHAnsi"/>
                <w:sz w:val="20"/>
                <w:szCs w:val="20"/>
                <w:lang w:eastAsia="es-ES"/>
              </w:rPr>
              <w:t xml:space="preserve">WACQUANT, L. (2007). Parias Urbanos: marginalidad en la ciudad a comienzos del milenio, 1ad. Ed., Buenos Aires Manantial. </w:t>
            </w:r>
          </w:p>
          <w:p w:rsidR="00332528" w:rsidRDefault="00332528" w:rsidP="0022768E">
            <w:pPr>
              <w:spacing w:before="60" w:after="60" w:line="240" w:lineRule="auto"/>
              <w:ind w:left="284" w:hanging="284"/>
              <w:jc w:val="both"/>
              <w:rPr>
                <w:rFonts w:eastAsia="Times New Roman" w:cstheme="minorHAnsi"/>
                <w:sz w:val="20"/>
                <w:szCs w:val="20"/>
                <w:lang w:eastAsia="es-ES"/>
              </w:rPr>
            </w:pPr>
            <w:r>
              <w:rPr>
                <w:rFonts w:eastAsia="Times New Roman" w:cstheme="minorHAnsi"/>
                <w:sz w:val="20"/>
                <w:szCs w:val="20"/>
                <w:lang w:eastAsia="es-ES"/>
              </w:rPr>
              <w:t>WARD, P. (1993) The latin american inner city: differences of degree or of kind? Environment and Planning A 25, 1131-60.</w:t>
            </w:r>
          </w:p>
          <w:p w:rsidR="002548DE" w:rsidRPr="002548DE" w:rsidRDefault="002548DE" w:rsidP="002548DE">
            <w:pPr>
              <w:spacing w:before="60" w:after="60" w:line="240" w:lineRule="auto"/>
              <w:ind w:left="284" w:hanging="284"/>
              <w:jc w:val="both"/>
              <w:rPr>
                <w:rFonts w:eastAsia="Times New Roman" w:cstheme="minorHAnsi"/>
                <w:sz w:val="20"/>
                <w:szCs w:val="20"/>
                <w:lang w:eastAsia="es-ES"/>
              </w:rPr>
            </w:pPr>
            <w:r w:rsidRPr="002548DE">
              <w:rPr>
                <w:rFonts w:eastAsia="Times New Roman" w:cstheme="minorHAnsi"/>
                <w:sz w:val="20"/>
                <w:szCs w:val="20"/>
                <w:lang w:eastAsia="es-ES"/>
              </w:rPr>
              <w:t>W</w:t>
            </w:r>
            <w:r w:rsidRPr="002548DE">
              <w:rPr>
                <w:rFonts w:eastAsia="Times New Roman" w:cstheme="minorHAnsi"/>
                <w:sz w:val="20"/>
                <w:szCs w:val="20"/>
                <w:lang w:eastAsia="es-ES"/>
              </w:rPr>
              <w:t>EBER</w:t>
            </w:r>
            <w:r w:rsidRPr="002548DE">
              <w:rPr>
                <w:rFonts w:eastAsia="Times New Roman" w:cstheme="minorHAnsi"/>
                <w:sz w:val="20"/>
                <w:szCs w:val="20"/>
                <w:lang w:eastAsia="es-ES"/>
              </w:rPr>
              <w:t xml:space="preserve">, A. F. (1899). The growth of cities in the nineteenth century: a study in statistics. New York: </w:t>
            </w:r>
          </w:p>
          <w:p w:rsidR="002548DE" w:rsidRDefault="002548DE" w:rsidP="002548DE">
            <w:pPr>
              <w:spacing w:before="60" w:after="60" w:line="240" w:lineRule="auto"/>
              <w:ind w:left="284" w:hanging="284"/>
              <w:jc w:val="both"/>
              <w:rPr>
                <w:rFonts w:eastAsia="Times New Roman" w:cstheme="minorHAnsi"/>
                <w:sz w:val="20"/>
                <w:szCs w:val="20"/>
                <w:lang w:eastAsia="es-ES"/>
              </w:rPr>
            </w:pPr>
            <w:r w:rsidRPr="002548DE">
              <w:rPr>
                <w:rFonts w:eastAsia="Times New Roman" w:cstheme="minorHAnsi"/>
                <w:sz w:val="20"/>
                <w:szCs w:val="20"/>
                <w:lang w:eastAsia="es-ES"/>
              </w:rPr>
              <w:t>Macmillan.</w:t>
            </w:r>
          </w:p>
          <w:p w:rsidR="009A3549" w:rsidRPr="009A3549" w:rsidRDefault="009A3549" w:rsidP="009A3549">
            <w:pPr>
              <w:spacing w:before="60" w:after="60" w:line="240" w:lineRule="auto"/>
              <w:ind w:left="284" w:hanging="284"/>
              <w:jc w:val="both"/>
              <w:rPr>
                <w:rFonts w:eastAsia="Times New Roman" w:cstheme="minorHAnsi"/>
                <w:sz w:val="20"/>
                <w:szCs w:val="20"/>
                <w:lang w:eastAsia="es-ES"/>
              </w:rPr>
            </w:pPr>
            <w:r w:rsidRPr="009A3549">
              <w:rPr>
                <w:rFonts w:eastAsia="Times New Roman" w:cstheme="minorHAnsi"/>
                <w:sz w:val="20"/>
                <w:szCs w:val="20"/>
                <w:lang w:eastAsia="es-ES"/>
              </w:rPr>
              <w:t xml:space="preserve">WIRTH L </w:t>
            </w:r>
            <w:r w:rsidRPr="009A3549">
              <w:rPr>
                <w:rFonts w:eastAsia="Times New Roman" w:cstheme="minorHAnsi"/>
                <w:sz w:val="20"/>
                <w:szCs w:val="20"/>
                <w:lang w:eastAsia="es-ES"/>
              </w:rPr>
              <w:t xml:space="preserve">(1938) Urbanism as a way of life. Ameri- can Journal of Sociology 44: 1–24. </w:t>
            </w:r>
          </w:p>
          <w:p w:rsidR="009A3549" w:rsidRDefault="009A3549" w:rsidP="0022768E">
            <w:pPr>
              <w:spacing w:before="60" w:after="60" w:line="240" w:lineRule="auto"/>
              <w:ind w:left="284" w:hanging="284"/>
              <w:jc w:val="both"/>
              <w:rPr>
                <w:rFonts w:eastAsia="Times New Roman" w:cstheme="minorHAnsi"/>
                <w:sz w:val="20"/>
                <w:szCs w:val="20"/>
                <w:lang w:eastAsia="es-ES"/>
              </w:rPr>
            </w:pPr>
          </w:p>
          <w:p w:rsidR="0059327E" w:rsidRPr="005657CE" w:rsidRDefault="0059327E" w:rsidP="0022768E">
            <w:pPr>
              <w:spacing w:before="60" w:after="60" w:line="240" w:lineRule="auto"/>
              <w:ind w:left="284" w:hanging="284"/>
              <w:jc w:val="both"/>
              <w:rPr>
                <w:rFonts w:eastAsia="Times New Roman" w:cstheme="minorHAnsi"/>
                <w:sz w:val="20"/>
                <w:szCs w:val="20"/>
                <w:lang w:val="es-419" w:eastAsia="es-ES"/>
              </w:rPr>
            </w:pPr>
          </w:p>
        </w:tc>
      </w:tr>
      <w:tr w:rsidR="0025438E" w:rsidRPr="005657CE" w:rsidTr="009E237A">
        <w:tc>
          <w:tcPr>
            <w:tcW w:w="9288" w:type="dxa"/>
            <w:gridSpan w:val="5"/>
          </w:tcPr>
          <w:p w:rsidR="008B42F8" w:rsidRPr="005657CE" w:rsidRDefault="008B42F8" w:rsidP="008B42F8">
            <w:pPr>
              <w:pStyle w:val="Default"/>
              <w:jc w:val="center"/>
              <w:rPr>
                <w:rFonts w:cstheme="minorHAnsi"/>
                <w:b/>
                <w:sz w:val="20"/>
                <w:szCs w:val="20"/>
              </w:rPr>
            </w:pPr>
            <w:r w:rsidRPr="005657CE">
              <w:rPr>
                <w:rFonts w:cstheme="minorHAnsi"/>
                <w:b/>
                <w:sz w:val="20"/>
                <w:szCs w:val="20"/>
              </w:rPr>
              <w:lastRenderedPageBreak/>
              <w:t xml:space="preserve"> </w:t>
            </w:r>
          </w:p>
          <w:p w:rsidR="00F22987" w:rsidRPr="005657CE" w:rsidRDefault="00F22987" w:rsidP="00F22987">
            <w:pPr>
              <w:pStyle w:val="Default"/>
              <w:numPr>
                <w:ilvl w:val="0"/>
                <w:numId w:val="21"/>
              </w:numPr>
              <w:jc w:val="center"/>
              <w:rPr>
                <w:rFonts w:cstheme="minorHAnsi"/>
                <w:b/>
                <w:sz w:val="20"/>
                <w:szCs w:val="20"/>
              </w:rPr>
            </w:pPr>
            <w:r w:rsidRPr="005657CE">
              <w:rPr>
                <w:rFonts w:cstheme="minorHAnsi"/>
                <w:b/>
                <w:sz w:val="20"/>
                <w:szCs w:val="20"/>
              </w:rPr>
              <w:t xml:space="preserve">IMPORTANTE </w:t>
            </w:r>
          </w:p>
          <w:p w:rsidR="00F22987" w:rsidRPr="005657CE" w:rsidRDefault="00F22987" w:rsidP="00F22987">
            <w:pPr>
              <w:pStyle w:val="Default"/>
              <w:ind w:left="720"/>
              <w:jc w:val="both"/>
              <w:rPr>
                <w:rFonts w:cstheme="minorHAnsi"/>
                <w:b/>
                <w:sz w:val="20"/>
                <w:szCs w:val="20"/>
              </w:rPr>
            </w:pPr>
          </w:p>
          <w:p w:rsidR="008B42F8" w:rsidRPr="005657CE" w:rsidRDefault="008B42F8" w:rsidP="008B42F8">
            <w:pPr>
              <w:pStyle w:val="Default"/>
              <w:numPr>
                <w:ilvl w:val="0"/>
                <w:numId w:val="13"/>
              </w:numPr>
              <w:jc w:val="both"/>
              <w:rPr>
                <w:rFonts w:cstheme="minorHAnsi"/>
                <w:b/>
                <w:sz w:val="20"/>
                <w:szCs w:val="20"/>
              </w:rPr>
            </w:pPr>
            <w:r w:rsidRPr="005657CE">
              <w:rPr>
                <w:rFonts w:cstheme="minorHAnsi"/>
                <w:b/>
                <w:sz w:val="20"/>
                <w:szCs w:val="20"/>
              </w:rPr>
              <w:t>Sobre la asistencia</w:t>
            </w:r>
            <w:r w:rsidR="008633BD" w:rsidRPr="005657CE">
              <w:rPr>
                <w:rFonts w:cstheme="minorHAnsi"/>
                <w:b/>
                <w:sz w:val="20"/>
                <w:szCs w:val="20"/>
              </w:rPr>
              <w:t xml:space="preserve"> a clases</w:t>
            </w:r>
            <w:r w:rsidRPr="005657CE">
              <w:rPr>
                <w:rFonts w:cstheme="minorHAnsi"/>
                <w:b/>
                <w:sz w:val="20"/>
                <w:szCs w:val="20"/>
              </w:rPr>
              <w:t>:</w:t>
            </w:r>
          </w:p>
          <w:p w:rsidR="008B42F8" w:rsidRPr="005657CE" w:rsidRDefault="008B42F8" w:rsidP="008B42F8">
            <w:pPr>
              <w:pStyle w:val="Default"/>
              <w:jc w:val="both"/>
              <w:rPr>
                <w:rFonts w:cstheme="minorHAnsi"/>
                <w:sz w:val="20"/>
                <w:szCs w:val="20"/>
              </w:rPr>
            </w:pPr>
            <w:r w:rsidRPr="005657CE">
              <w:rPr>
                <w:rFonts w:cstheme="minorHAnsi"/>
                <w:sz w:val="20"/>
                <w:szCs w:val="20"/>
              </w:rPr>
              <w:t>La asistencia mínima a las actividades curriculares queda definida en el Reglamento General de los Estudios de Pregrado de la Facultad de Arquitectura y Urbanismo (Decreto Exento N°004041 del 21 de Enero de 2016), Artículo 21:</w:t>
            </w:r>
          </w:p>
          <w:p w:rsidR="006A3D26" w:rsidRPr="005657CE" w:rsidRDefault="006A3D26" w:rsidP="008B42F8">
            <w:pPr>
              <w:pStyle w:val="Default"/>
              <w:jc w:val="both"/>
              <w:rPr>
                <w:rFonts w:cstheme="minorHAnsi"/>
                <w:sz w:val="20"/>
                <w:szCs w:val="20"/>
              </w:rPr>
            </w:pPr>
          </w:p>
          <w:p w:rsidR="008B42F8" w:rsidRPr="005657CE" w:rsidRDefault="008B42F8" w:rsidP="001C3680">
            <w:pPr>
              <w:pStyle w:val="Default"/>
              <w:jc w:val="both"/>
              <w:rPr>
                <w:rFonts w:cstheme="minorHAnsi"/>
                <w:i/>
                <w:sz w:val="20"/>
                <w:szCs w:val="20"/>
              </w:rPr>
            </w:pPr>
            <w:r w:rsidRPr="005657CE">
              <w:rPr>
                <w:rFonts w:cstheme="minorHAnsi"/>
                <w:i/>
                <w:sz w:val="20"/>
                <w:szCs w:val="20"/>
              </w:rPr>
              <w:t xml:space="preserve">“Los requisitos de asistencia a las actividades curriculares serán establecidos por cada profesor, incluidos en el programa del curso e informados a los estudiantes al inicio de cada curso, pero </w:t>
            </w:r>
            <w:r w:rsidRPr="005657CE">
              <w:rPr>
                <w:rFonts w:cstheme="minorHAnsi"/>
                <w:i/>
                <w:sz w:val="20"/>
                <w:szCs w:val="20"/>
                <w:u w:val="single"/>
              </w:rPr>
              <w:t>no podrá ser menor al 75%</w:t>
            </w:r>
            <w:r w:rsidRPr="005657CE">
              <w:rPr>
                <w:rFonts w:cstheme="minorHAnsi"/>
                <w:i/>
                <w:sz w:val="20"/>
                <w:szCs w:val="20"/>
              </w:rPr>
              <w:t xml:space="preserve"> (…) El no cumplimiento de la asistencia mínima en los términos señalados en este artículo constituirá una causal de reprobación de la asignatura.</w:t>
            </w:r>
          </w:p>
          <w:p w:rsidR="008B42F8" w:rsidRPr="005657CE" w:rsidRDefault="008B42F8" w:rsidP="001C3680">
            <w:pPr>
              <w:pStyle w:val="Default"/>
              <w:jc w:val="both"/>
              <w:rPr>
                <w:rFonts w:cstheme="minorHAnsi"/>
                <w:i/>
                <w:sz w:val="20"/>
                <w:szCs w:val="20"/>
              </w:rPr>
            </w:pPr>
            <w:r w:rsidRPr="005657CE">
              <w:rPr>
                <w:rFonts w:cstheme="minorHAnsi"/>
                <w:i/>
                <w:sz w:val="20"/>
                <w:szCs w:val="20"/>
              </w:rPr>
              <w:t xml:space="preserve">Si </w:t>
            </w:r>
            <w:r w:rsidR="008633BD" w:rsidRPr="005657CE">
              <w:rPr>
                <w:rFonts w:cstheme="minorHAnsi"/>
                <w:i/>
                <w:sz w:val="20"/>
                <w:szCs w:val="20"/>
              </w:rPr>
              <w:t>el estudiante presenta inasistencias reiteradas, deberá justificarlas con el/la Jefe/a de Carrera respectivo, quien decidirá en función de los antecedentes presentados, si corresponde acogerlas”.</w:t>
            </w:r>
          </w:p>
          <w:p w:rsidR="008633BD" w:rsidRPr="005657CE" w:rsidRDefault="008633BD" w:rsidP="008B42F8">
            <w:pPr>
              <w:pStyle w:val="Default"/>
              <w:jc w:val="both"/>
              <w:rPr>
                <w:rFonts w:cstheme="minorHAnsi"/>
                <w:sz w:val="20"/>
                <w:szCs w:val="20"/>
              </w:rPr>
            </w:pPr>
          </w:p>
          <w:p w:rsidR="008633BD" w:rsidRPr="005657CE" w:rsidRDefault="008633BD" w:rsidP="008633BD">
            <w:pPr>
              <w:pStyle w:val="Default"/>
              <w:numPr>
                <w:ilvl w:val="0"/>
                <w:numId w:val="13"/>
              </w:numPr>
              <w:jc w:val="both"/>
              <w:rPr>
                <w:rFonts w:cstheme="minorHAnsi"/>
                <w:b/>
                <w:sz w:val="20"/>
                <w:szCs w:val="20"/>
              </w:rPr>
            </w:pPr>
            <w:r w:rsidRPr="005657CE">
              <w:rPr>
                <w:rFonts w:cstheme="minorHAnsi"/>
                <w:b/>
                <w:sz w:val="20"/>
                <w:szCs w:val="20"/>
              </w:rPr>
              <w:t>Sobre evaluaciones:</w:t>
            </w:r>
          </w:p>
          <w:p w:rsidR="008633BD" w:rsidRPr="005657CE" w:rsidRDefault="008633BD" w:rsidP="008633BD">
            <w:pPr>
              <w:pStyle w:val="Default"/>
              <w:jc w:val="both"/>
              <w:rPr>
                <w:rFonts w:cstheme="minorHAnsi"/>
                <w:sz w:val="20"/>
                <w:szCs w:val="20"/>
              </w:rPr>
            </w:pPr>
            <w:r w:rsidRPr="005657CE">
              <w:rPr>
                <w:rFonts w:cstheme="minorHAnsi"/>
                <w:sz w:val="20"/>
                <w:szCs w:val="20"/>
              </w:rPr>
              <w:t>Artículo N° 17 del Reglamento del Plan de Estudios de la Carrera de Geografía (Decreto Exento N° 004043 del 21 de enero de 2016), se establece:</w:t>
            </w:r>
          </w:p>
          <w:p w:rsidR="008633BD" w:rsidRPr="005657CE" w:rsidRDefault="008633BD" w:rsidP="001C3680">
            <w:pPr>
              <w:pStyle w:val="Default"/>
              <w:jc w:val="both"/>
              <w:rPr>
                <w:rFonts w:cstheme="minorHAnsi"/>
                <w:i/>
                <w:sz w:val="20"/>
                <w:szCs w:val="20"/>
              </w:rPr>
            </w:pPr>
            <w:r w:rsidRPr="005657CE">
              <w:rPr>
                <w:rFonts w:cstheme="minorHAnsi"/>
                <w:i/>
                <w:sz w:val="20"/>
                <w:szCs w:val="20"/>
              </w:rPr>
              <w:t xml:space="preserve">“Se entenderá por aprobada una asignatura cuyo promedio ponderado final sea igual o superior a 4,0 y </w:t>
            </w:r>
            <w:r w:rsidR="006A3D26" w:rsidRPr="005657CE">
              <w:rPr>
                <w:rFonts w:cstheme="minorHAnsi"/>
                <w:i/>
                <w:sz w:val="20"/>
                <w:szCs w:val="20"/>
              </w:rPr>
              <w:t>que,</w:t>
            </w:r>
            <w:r w:rsidRPr="005657CE">
              <w:rPr>
                <w:rFonts w:cstheme="minorHAnsi"/>
                <w:i/>
                <w:sz w:val="20"/>
                <w:szCs w:val="20"/>
              </w:rPr>
              <w:t xml:space="preserve"> además, tenga una calificación igual o superior a 4,0 en las componentes teórica (cátedra) y práctica (ayudantía, laboratorio y/o terreno, según corresponda)”.</w:t>
            </w:r>
          </w:p>
          <w:p w:rsidR="008633BD" w:rsidRPr="005657CE" w:rsidRDefault="008633BD" w:rsidP="001C3680">
            <w:pPr>
              <w:pStyle w:val="Default"/>
              <w:jc w:val="both"/>
              <w:rPr>
                <w:rFonts w:cstheme="minorHAnsi"/>
                <w:sz w:val="20"/>
                <w:szCs w:val="20"/>
              </w:rPr>
            </w:pPr>
          </w:p>
          <w:p w:rsidR="006A3D26" w:rsidRPr="005657CE" w:rsidRDefault="006A3D26" w:rsidP="006A3D26">
            <w:pPr>
              <w:pStyle w:val="Default"/>
              <w:numPr>
                <w:ilvl w:val="0"/>
                <w:numId w:val="13"/>
              </w:numPr>
              <w:jc w:val="both"/>
              <w:rPr>
                <w:rFonts w:cstheme="minorHAnsi"/>
                <w:b/>
                <w:sz w:val="20"/>
                <w:szCs w:val="20"/>
              </w:rPr>
            </w:pPr>
            <w:r w:rsidRPr="005657CE">
              <w:rPr>
                <w:rFonts w:cstheme="minorHAnsi"/>
                <w:b/>
                <w:sz w:val="20"/>
                <w:szCs w:val="20"/>
              </w:rPr>
              <w:t>Sobre inasistencia a evaluaciones:</w:t>
            </w:r>
          </w:p>
          <w:p w:rsidR="006A3D26" w:rsidRPr="005657CE" w:rsidRDefault="006A3D26" w:rsidP="006A3D26">
            <w:pPr>
              <w:pStyle w:val="Default"/>
              <w:jc w:val="both"/>
              <w:rPr>
                <w:rFonts w:cstheme="minorHAnsi"/>
                <w:sz w:val="20"/>
                <w:szCs w:val="20"/>
              </w:rPr>
            </w:pPr>
            <w:r w:rsidRPr="005657CE">
              <w:rPr>
                <w:rFonts w:cstheme="minorHAnsi"/>
                <w:sz w:val="20"/>
                <w:szCs w:val="20"/>
              </w:rPr>
              <w:t>Artículo N° 23 del Reglamento General de los Estudios de Pregrado de la Facultad de Arquitectura y Urbanismo:</w:t>
            </w:r>
          </w:p>
          <w:p w:rsidR="006A3D26" w:rsidRPr="005657CE" w:rsidRDefault="006A3D26" w:rsidP="001C3680">
            <w:pPr>
              <w:pStyle w:val="Default"/>
              <w:jc w:val="both"/>
              <w:rPr>
                <w:rFonts w:cstheme="minorHAnsi"/>
                <w:i/>
                <w:sz w:val="20"/>
                <w:szCs w:val="20"/>
              </w:rPr>
            </w:pPr>
            <w:r w:rsidRPr="005657CE">
              <w:rPr>
                <w:rFonts w:cstheme="minorHAnsi"/>
                <w:i/>
                <w:sz w:val="20"/>
                <w:szCs w:val="20"/>
              </w:rPr>
              <w:t xml:space="preserve">“El estudiante que falte sin </w:t>
            </w:r>
            <w:r w:rsidR="001C3680" w:rsidRPr="005657CE">
              <w:rPr>
                <w:rFonts w:cstheme="minorHAnsi"/>
                <w:i/>
                <w:sz w:val="20"/>
                <w:szCs w:val="20"/>
              </w:rPr>
              <w:t>la debida</w:t>
            </w:r>
            <w:r w:rsidR="009F401A" w:rsidRPr="005657CE">
              <w:rPr>
                <w:rFonts w:cstheme="minorHAnsi"/>
                <w:i/>
                <w:sz w:val="20"/>
                <w:szCs w:val="20"/>
              </w:rPr>
              <w:t xml:space="preserve"> justificación a cualquier actividad evaluada, </w:t>
            </w:r>
            <w:r w:rsidR="009F401A" w:rsidRPr="005657CE">
              <w:rPr>
                <w:rFonts w:cstheme="minorHAnsi"/>
                <w:i/>
                <w:sz w:val="20"/>
                <w:szCs w:val="20"/>
                <w:u w:val="single"/>
              </w:rPr>
              <w:t>será calificado automáticamente con nota 1,0.</w:t>
            </w:r>
            <w:r w:rsidR="009F401A" w:rsidRPr="005657CE">
              <w:rPr>
                <w:rFonts w:cstheme="minorHAnsi"/>
                <w:i/>
                <w:sz w:val="20"/>
                <w:szCs w:val="20"/>
              </w:rPr>
              <w:t xml:space="preserve">  Si tiene justificación para su inasistencia, deberá presentar los antecedentes ante el/la Jefe/a de Carrera para ser evaluados.  Si resuelve que la justificación es suficiente, el estudiante tendrá derecho a una evaluación recuperativa cuya fecha determinará el/la Profesor/a.</w:t>
            </w:r>
          </w:p>
          <w:p w:rsidR="009F401A" w:rsidRPr="005657CE" w:rsidRDefault="009F401A" w:rsidP="001C3680">
            <w:pPr>
              <w:pStyle w:val="Default"/>
              <w:jc w:val="both"/>
              <w:rPr>
                <w:rFonts w:cstheme="minorHAnsi"/>
                <w:i/>
                <w:sz w:val="20"/>
                <w:szCs w:val="20"/>
              </w:rPr>
            </w:pPr>
            <w:r w:rsidRPr="005657CE">
              <w:rPr>
                <w:rFonts w:cstheme="minorHAnsi"/>
                <w:i/>
                <w:sz w:val="20"/>
                <w:szCs w:val="20"/>
                <w:u w:val="single"/>
              </w:rPr>
              <w:lastRenderedPageBreak/>
              <w:t xml:space="preserve">Existirá un plazo de hasta </w:t>
            </w:r>
            <w:r w:rsidRPr="005657CE">
              <w:rPr>
                <w:rFonts w:cstheme="minorHAnsi"/>
                <w:b/>
                <w:i/>
                <w:sz w:val="20"/>
                <w:szCs w:val="20"/>
                <w:u w:val="single"/>
              </w:rPr>
              <w:t>3 días hábiles</w:t>
            </w:r>
            <w:r w:rsidRPr="005657CE">
              <w:rPr>
                <w:rFonts w:cstheme="minorHAnsi"/>
                <w:i/>
                <w:sz w:val="20"/>
                <w:szCs w:val="20"/>
                <w:u w:val="single"/>
              </w:rPr>
              <w:t xml:space="preserve"> desde la evaluación para presentar su justificación</w:t>
            </w:r>
            <w:r w:rsidRPr="005657CE">
              <w:rPr>
                <w:rFonts w:cstheme="minorHAnsi"/>
                <w:i/>
                <w:sz w:val="20"/>
                <w:szCs w:val="20"/>
              </w:rPr>
              <w:t>, la que podrá ser presentada por otra persona distinta al estudiante y en su nombre, si es que éste no está en condiciones de hacerlo”.</w:t>
            </w:r>
          </w:p>
          <w:p w:rsidR="006A3D26" w:rsidRPr="005657CE" w:rsidRDefault="006A3D26" w:rsidP="008B42F8">
            <w:pPr>
              <w:pStyle w:val="Default"/>
              <w:jc w:val="both"/>
              <w:rPr>
                <w:rFonts w:cstheme="minorHAnsi"/>
                <w:sz w:val="20"/>
                <w:szCs w:val="20"/>
              </w:rPr>
            </w:pPr>
          </w:p>
          <w:p w:rsidR="009F401A" w:rsidRPr="005657CE" w:rsidRDefault="009F401A" w:rsidP="009F401A">
            <w:pPr>
              <w:pStyle w:val="Default"/>
              <w:numPr>
                <w:ilvl w:val="0"/>
                <w:numId w:val="13"/>
              </w:numPr>
              <w:jc w:val="both"/>
              <w:rPr>
                <w:rFonts w:cstheme="minorHAnsi"/>
                <w:b/>
                <w:sz w:val="20"/>
                <w:szCs w:val="20"/>
              </w:rPr>
            </w:pPr>
            <w:r w:rsidRPr="005657CE">
              <w:rPr>
                <w:rFonts w:cstheme="minorHAnsi"/>
                <w:b/>
                <w:sz w:val="20"/>
                <w:szCs w:val="20"/>
              </w:rPr>
              <w:t>Sobre situaciones de plagio:</w:t>
            </w:r>
          </w:p>
          <w:p w:rsidR="009F401A" w:rsidRPr="005657CE" w:rsidRDefault="009F401A" w:rsidP="008B42F8">
            <w:pPr>
              <w:pStyle w:val="Default"/>
              <w:jc w:val="both"/>
              <w:rPr>
                <w:rFonts w:cstheme="minorHAnsi"/>
                <w:sz w:val="20"/>
                <w:szCs w:val="20"/>
              </w:rPr>
            </w:pPr>
            <w:r w:rsidRPr="005657CE">
              <w:rPr>
                <w:rFonts w:cstheme="minorHAnsi"/>
                <w:sz w:val="20"/>
                <w:szCs w:val="20"/>
              </w:rPr>
              <w:t>Artículo N° 18 del Reglamento del Plan de Estudios de la Carrera de Geografía:</w:t>
            </w:r>
          </w:p>
          <w:p w:rsidR="009F401A" w:rsidRPr="005657CE" w:rsidRDefault="009F401A" w:rsidP="001C3680">
            <w:pPr>
              <w:pStyle w:val="Default"/>
              <w:jc w:val="both"/>
              <w:rPr>
                <w:rFonts w:cstheme="minorHAnsi"/>
                <w:i/>
                <w:sz w:val="20"/>
                <w:szCs w:val="20"/>
              </w:rPr>
            </w:pPr>
            <w:r w:rsidRPr="005657CE">
              <w:rPr>
                <w:rFonts w:cstheme="minorHAnsi"/>
                <w:i/>
                <w:sz w:val="20"/>
                <w:szCs w:val="20"/>
              </w:rPr>
              <w:t>“El/la Profesor/a que se informe de hechos que puedan ser constitutivos de plagio, deberá comunicar esa situación a la autoridad correspondiente para que éste ordene el inicio de una investigación sumaria, según lo dispuesto en el Reglamento de Jurisdicción Disciplinaria de los Estudiantes.</w:t>
            </w:r>
          </w:p>
          <w:p w:rsidR="009F401A" w:rsidRPr="005657CE" w:rsidRDefault="009F401A" w:rsidP="001C3680">
            <w:pPr>
              <w:pStyle w:val="Default"/>
              <w:jc w:val="both"/>
              <w:rPr>
                <w:rFonts w:cstheme="minorHAnsi"/>
                <w:i/>
                <w:sz w:val="20"/>
                <w:szCs w:val="20"/>
              </w:rPr>
            </w:pPr>
            <w:r w:rsidRPr="005657CE">
              <w:rPr>
                <w:rFonts w:cstheme="minorHAnsi"/>
                <w:i/>
                <w:sz w:val="20"/>
                <w:szCs w:val="20"/>
              </w:rPr>
              <w:t>Establecida efectivamente la existencia de plagio y sin prejuicio de la medida disciplinaria aplicada, el/la profesor/a a cargo podrá calificar con nota 1,0 la actividad académica”.</w:t>
            </w:r>
          </w:p>
          <w:p w:rsidR="008633BD" w:rsidRPr="005657CE" w:rsidRDefault="008633BD" w:rsidP="008B42F8">
            <w:pPr>
              <w:pStyle w:val="Default"/>
              <w:jc w:val="both"/>
              <w:rPr>
                <w:rFonts w:cstheme="minorHAnsi"/>
                <w:b/>
                <w:sz w:val="20"/>
                <w:szCs w:val="20"/>
              </w:rPr>
            </w:pPr>
          </w:p>
        </w:tc>
      </w:tr>
    </w:tbl>
    <w:p w:rsidR="00496146" w:rsidRPr="005657CE" w:rsidRDefault="00496146">
      <w:pPr>
        <w:rPr>
          <w:rFonts w:cstheme="minorHAnsi"/>
          <w:sz w:val="20"/>
          <w:szCs w:val="20"/>
        </w:rPr>
      </w:pPr>
    </w:p>
    <w:sectPr w:rsidR="00496146" w:rsidRPr="005657CE" w:rsidSect="002C1335">
      <w:footerReference w:type="default" r:id="rId11"/>
      <w:pgSz w:w="12240" w:h="15840" w:code="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9A9" w:rsidRDefault="004A79A9" w:rsidP="004528E0">
      <w:pPr>
        <w:spacing w:after="0" w:line="240" w:lineRule="auto"/>
      </w:pPr>
      <w:r>
        <w:separator/>
      </w:r>
    </w:p>
  </w:endnote>
  <w:endnote w:type="continuationSeparator" w:id="0">
    <w:p w:rsidR="004A79A9" w:rsidRDefault="004A79A9" w:rsidP="0045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274207"/>
      <w:docPartObj>
        <w:docPartGallery w:val="Page Numbers (Bottom of Page)"/>
        <w:docPartUnique/>
      </w:docPartObj>
    </w:sdtPr>
    <w:sdtContent>
      <w:p w:rsidR="000B2280" w:rsidRDefault="00B47486" w:rsidP="00B47486">
        <w:pPr>
          <w:pStyle w:val="Piedepgina"/>
          <w:pBdr>
            <w:top w:val="single" w:sz="4" w:space="1" w:color="auto"/>
          </w:pBdr>
          <w:jc w:val="right"/>
        </w:pPr>
        <w:r>
          <w:t xml:space="preserve">Primer Semestre </w:t>
        </w:r>
        <w:r w:rsidR="000B2280">
          <w:t xml:space="preserve"> – </w:t>
        </w:r>
        <w:r>
          <w:t>2020/Geografía Urbana/D</w:t>
        </w:r>
        <w:r w:rsidR="000B2280">
          <w:t xml:space="preserve">ra. Yasna Contreras Gatica </w:t>
        </w:r>
        <w:r w:rsidR="000B2280">
          <w:fldChar w:fldCharType="begin"/>
        </w:r>
        <w:r w:rsidR="000B2280">
          <w:instrText>PAGE   \* MERGEFORMAT</w:instrText>
        </w:r>
        <w:r w:rsidR="000B2280">
          <w:fldChar w:fldCharType="separate"/>
        </w:r>
        <w:r w:rsidR="000B2280" w:rsidRPr="0095575F">
          <w:rPr>
            <w:noProof/>
            <w:lang w:val="es-ES"/>
          </w:rPr>
          <w:t>8</w:t>
        </w:r>
        <w:r w:rsidR="000B2280">
          <w:fldChar w:fldCharType="end"/>
        </w:r>
      </w:p>
    </w:sdtContent>
  </w:sdt>
  <w:p w:rsidR="000B2280" w:rsidRDefault="000B22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9A9" w:rsidRDefault="004A79A9" w:rsidP="004528E0">
      <w:pPr>
        <w:spacing w:after="0" w:line="240" w:lineRule="auto"/>
      </w:pPr>
      <w:r>
        <w:separator/>
      </w:r>
    </w:p>
  </w:footnote>
  <w:footnote w:type="continuationSeparator" w:id="0">
    <w:p w:rsidR="004A79A9" w:rsidRDefault="004A79A9" w:rsidP="00452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alt="Resultado de imagen para signo atencion" style="width:399.35pt;height:5in;visibility:visible;mso-wrap-style:square" o:bullet="t">
        <v:imagedata r:id="rId1" o:title="Resultado de imagen para signo atencion"/>
      </v:shape>
    </w:pict>
  </w:numPicBullet>
  <w:abstractNum w:abstractNumId="0" w15:restartNumberingAfterBreak="0">
    <w:nsid w:val="03172A62"/>
    <w:multiLevelType w:val="hybridMultilevel"/>
    <w:tmpl w:val="540CD4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3660602"/>
    <w:multiLevelType w:val="multilevel"/>
    <w:tmpl w:val="41A6EC02"/>
    <w:lvl w:ilvl="0">
      <w:start w:val="1"/>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720" w:hanging="72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080" w:hanging="108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440" w:hanging="1440"/>
      </w:pPr>
      <w:rPr>
        <w:rFonts w:eastAsia="Times New Roman" w:hint="default"/>
        <w:color w:val="auto"/>
      </w:rPr>
    </w:lvl>
  </w:abstractNum>
  <w:abstractNum w:abstractNumId="2" w15:restartNumberingAfterBreak="0">
    <w:nsid w:val="07FD2920"/>
    <w:multiLevelType w:val="hybridMultilevel"/>
    <w:tmpl w:val="D862B6EC"/>
    <w:lvl w:ilvl="0" w:tplc="C8C238F8">
      <w:numFmt w:val="bullet"/>
      <w:lvlText w:val="-"/>
      <w:lvlJc w:val="left"/>
      <w:pPr>
        <w:ind w:left="445"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84E5012"/>
    <w:multiLevelType w:val="hybridMultilevel"/>
    <w:tmpl w:val="18A6052E"/>
    <w:lvl w:ilvl="0" w:tplc="1262861A">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BEC6FA8"/>
    <w:multiLevelType w:val="hybridMultilevel"/>
    <w:tmpl w:val="80B64ED0"/>
    <w:lvl w:ilvl="0" w:tplc="F5A2CA62">
      <w:start w:val="1"/>
      <w:numFmt w:val="bullet"/>
      <w:lvlText w:val="•"/>
      <w:lvlJc w:val="left"/>
      <w:pPr>
        <w:tabs>
          <w:tab w:val="num" w:pos="720"/>
        </w:tabs>
        <w:ind w:left="720" w:hanging="360"/>
      </w:pPr>
      <w:rPr>
        <w:rFonts w:ascii="Arial" w:hAnsi="Arial" w:hint="default"/>
      </w:rPr>
    </w:lvl>
    <w:lvl w:ilvl="1" w:tplc="8E8E7BCA">
      <w:start w:val="193"/>
      <w:numFmt w:val="bullet"/>
      <w:lvlText w:val="•"/>
      <w:lvlJc w:val="left"/>
      <w:pPr>
        <w:tabs>
          <w:tab w:val="num" w:pos="1440"/>
        </w:tabs>
        <w:ind w:left="1440" w:hanging="360"/>
      </w:pPr>
      <w:rPr>
        <w:rFonts w:ascii="Arial" w:hAnsi="Arial" w:hint="default"/>
      </w:rPr>
    </w:lvl>
    <w:lvl w:ilvl="2" w:tplc="9B36EE5E" w:tentative="1">
      <w:start w:val="1"/>
      <w:numFmt w:val="bullet"/>
      <w:lvlText w:val="•"/>
      <w:lvlJc w:val="left"/>
      <w:pPr>
        <w:tabs>
          <w:tab w:val="num" w:pos="2160"/>
        </w:tabs>
        <w:ind w:left="2160" w:hanging="360"/>
      </w:pPr>
      <w:rPr>
        <w:rFonts w:ascii="Arial" w:hAnsi="Arial" w:hint="default"/>
      </w:rPr>
    </w:lvl>
    <w:lvl w:ilvl="3" w:tplc="2CDC4D82" w:tentative="1">
      <w:start w:val="1"/>
      <w:numFmt w:val="bullet"/>
      <w:lvlText w:val="•"/>
      <w:lvlJc w:val="left"/>
      <w:pPr>
        <w:tabs>
          <w:tab w:val="num" w:pos="2880"/>
        </w:tabs>
        <w:ind w:left="2880" w:hanging="360"/>
      </w:pPr>
      <w:rPr>
        <w:rFonts w:ascii="Arial" w:hAnsi="Arial" w:hint="default"/>
      </w:rPr>
    </w:lvl>
    <w:lvl w:ilvl="4" w:tplc="DADE107E" w:tentative="1">
      <w:start w:val="1"/>
      <w:numFmt w:val="bullet"/>
      <w:lvlText w:val="•"/>
      <w:lvlJc w:val="left"/>
      <w:pPr>
        <w:tabs>
          <w:tab w:val="num" w:pos="3600"/>
        </w:tabs>
        <w:ind w:left="3600" w:hanging="360"/>
      </w:pPr>
      <w:rPr>
        <w:rFonts w:ascii="Arial" w:hAnsi="Arial" w:hint="default"/>
      </w:rPr>
    </w:lvl>
    <w:lvl w:ilvl="5" w:tplc="189A3A6A" w:tentative="1">
      <w:start w:val="1"/>
      <w:numFmt w:val="bullet"/>
      <w:lvlText w:val="•"/>
      <w:lvlJc w:val="left"/>
      <w:pPr>
        <w:tabs>
          <w:tab w:val="num" w:pos="4320"/>
        </w:tabs>
        <w:ind w:left="4320" w:hanging="360"/>
      </w:pPr>
      <w:rPr>
        <w:rFonts w:ascii="Arial" w:hAnsi="Arial" w:hint="default"/>
      </w:rPr>
    </w:lvl>
    <w:lvl w:ilvl="6" w:tplc="68E6D7E0" w:tentative="1">
      <w:start w:val="1"/>
      <w:numFmt w:val="bullet"/>
      <w:lvlText w:val="•"/>
      <w:lvlJc w:val="left"/>
      <w:pPr>
        <w:tabs>
          <w:tab w:val="num" w:pos="5040"/>
        </w:tabs>
        <w:ind w:left="5040" w:hanging="360"/>
      </w:pPr>
      <w:rPr>
        <w:rFonts w:ascii="Arial" w:hAnsi="Arial" w:hint="default"/>
      </w:rPr>
    </w:lvl>
    <w:lvl w:ilvl="7" w:tplc="45A42AC4" w:tentative="1">
      <w:start w:val="1"/>
      <w:numFmt w:val="bullet"/>
      <w:lvlText w:val="•"/>
      <w:lvlJc w:val="left"/>
      <w:pPr>
        <w:tabs>
          <w:tab w:val="num" w:pos="5760"/>
        </w:tabs>
        <w:ind w:left="5760" w:hanging="360"/>
      </w:pPr>
      <w:rPr>
        <w:rFonts w:ascii="Arial" w:hAnsi="Arial" w:hint="default"/>
      </w:rPr>
    </w:lvl>
    <w:lvl w:ilvl="8" w:tplc="111246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350A12"/>
    <w:multiLevelType w:val="hybridMultilevel"/>
    <w:tmpl w:val="1A2A3C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5AF524C"/>
    <w:multiLevelType w:val="hybridMultilevel"/>
    <w:tmpl w:val="E872FED6"/>
    <w:lvl w:ilvl="0" w:tplc="C8C238F8">
      <w:numFmt w:val="bullet"/>
      <w:lvlText w:val="-"/>
      <w:lvlJc w:val="left"/>
      <w:pPr>
        <w:ind w:left="445"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DE30BD8"/>
    <w:multiLevelType w:val="hybridMultilevel"/>
    <w:tmpl w:val="305226B4"/>
    <w:lvl w:ilvl="0" w:tplc="B546E11A">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35E55B16"/>
    <w:multiLevelType w:val="hybridMultilevel"/>
    <w:tmpl w:val="AFE8F758"/>
    <w:lvl w:ilvl="0" w:tplc="C8C238F8">
      <w:numFmt w:val="bullet"/>
      <w:lvlText w:val="-"/>
      <w:lvlJc w:val="left"/>
      <w:pPr>
        <w:ind w:left="445"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61446"/>
    <w:multiLevelType w:val="multilevel"/>
    <w:tmpl w:val="E08282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A4819D7"/>
    <w:multiLevelType w:val="hybridMultilevel"/>
    <w:tmpl w:val="32D217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C3C18B7"/>
    <w:multiLevelType w:val="hybridMultilevel"/>
    <w:tmpl w:val="B6AA18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E060032"/>
    <w:multiLevelType w:val="hybridMultilevel"/>
    <w:tmpl w:val="704A3354"/>
    <w:lvl w:ilvl="0" w:tplc="807235EE">
      <w:start w:val="1"/>
      <w:numFmt w:val="bullet"/>
      <w:lvlText w:val=""/>
      <w:lvlPicBulletId w:val="0"/>
      <w:lvlJc w:val="left"/>
      <w:pPr>
        <w:tabs>
          <w:tab w:val="num" w:pos="720"/>
        </w:tabs>
        <w:ind w:left="720" w:hanging="360"/>
      </w:pPr>
      <w:rPr>
        <w:rFonts w:ascii="Symbol" w:hAnsi="Symbol" w:hint="default"/>
      </w:rPr>
    </w:lvl>
    <w:lvl w:ilvl="1" w:tplc="617419C6" w:tentative="1">
      <w:start w:val="1"/>
      <w:numFmt w:val="bullet"/>
      <w:lvlText w:val=""/>
      <w:lvlJc w:val="left"/>
      <w:pPr>
        <w:tabs>
          <w:tab w:val="num" w:pos="1440"/>
        </w:tabs>
        <w:ind w:left="1440" w:hanging="360"/>
      </w:pPr>
      <w:rPr>
        <w:rFonts w:ascii="Symbol" w:hAnsi="Symbol" w:hint="default"/>
      </w:rPr>
    </w:lvl>
    <w:lvl w:ilvl="2" w:tplc="443E69F0" w:tentative="1">
      <w:start w:val="1"/>
      <w:numFmt w:val="bullet"/>
      <w:lvlText w:val=""/>
      <w:lvlJc w:val="left"/>
      <w:pPr>
        <w:tabs>
          <w:tab w:val="num" w:pos="2160"/>
        </w:tabs>
        <w:ind w:left="2160" w:hanging="360"/>
      </w:pPr>
      <w:rPr>
        <w:rFonts w:ascii="Symbol" w:hAnsi="Symbol" w:hint="default"/>
      </w:rPr>
    </w:lvl>
    <w:lvl w:ilvl="3" w:tplc="B43CF54A" w:tentative="1">
      <w:start w:val="1"/>
      <w:numFmt w:val="bullet"/>
      <w:lvlText w:val=""/>
      <w:lvlJc w:val="left"/>
      <w:pPr>
        <w:tabs>
          <w:tab w:val="num" w:pos="2880"/>
        </w:tabs>
        <w:ind w:left="2880" w:hanging="360"/>
      </w:pPr>
      <w:rPr>
        <w:rFonts w:ascii="Symbol" w:hAnsi="Symbol" w:hint="default"/>
      </w:rPr>
    </w:lvl>
    <w:lvl w:ilvl="4" w:tplc="B44A2516" w:tentative="1">
      <w:start w:val="1"/>
      <w:numFmt w:val="bullet"/>
      <w:lvlText w:val=""/>
      <w:lvlJc w:val="left"/>
      <w:pPr>
        <w:tabs>
          <w:tab w:val="num" w:pos="3600"/>
        </w:tabs>
        <w:ind w:left="3600" w:hanging="360"/>
      </w:pPr>
      <w:rPr>
        <w:rFonts w:ascii="Symbol" w:hAnsi="Symbol" w:hint="default"/>
      </w:rPr>
    </w:lvl>
    <w:lvl w:ilvl="5" w:tplc="16F4DAF8" w:tentative="1">
      <w:start w:val="1"/>
      <w:numFmt w:val="bullet"/>
      <w:lvlText w:val=""/>
      <w:lvlJc w:val="left"/>
      <w:pPr>
        <w:tabs>
          <w:tab w:val="num" w:pos="4320"/>
        </w:tabs>
        <w:ind w:left="4320" w:hanging="360"/>
      </w:pPr>
      <w:rPr>
        <w:rFonts w:ascii="Symbol" w:hAnsi="Symbol" w:hint="default"/>
      </w:rPr>
    </w:lvl>
    <w:lvl w:ilvl="6" w:tplc="D8B67FD4" w:tentative="1">
      <w:start w:val="1"/>
      <w:numFmt w:val="bullet"/>
      <w:lvlText w:val=""/>
      <w:lvlJc w:val="left"/>
      <w:pPr>
        <w:tabs>
          <w:tab w:val="num" w:pos="5040"/>
        </w:tabs>
        <w:ind w:left="5040" w:hanging="360"/>
      </w:pPr>
      <w:rPr>
        <w:rFonts w:ascii="Symbol" w:hAnsi="Symbol" w:hint="default"/>
      </w:rPr>
    </w:lvl>
    <w:lvl w:ilvl="7" w:tplc="45821DAC" w:tentative="1">
      <w:start w:val="1"/>
      <w:numFmt w:val="bullet"/>
      <w:lvlText w:val=""/>
      <w:lvlJc w:val="left"/>
      <w:pPr>
        <w:tabs>
          <w:tab w:val="num" w:pos="5760"/>
        </w:tabs>
        <w:ind w:left="5760" w:hanging="360"/>
      </w:pPr>
      <w:rPr>
        <w:rFonts w:ascii="Symbol" w:hAnsi="Symbol" w:hint="default"/>
      </w:rPr>
    </w:lvl>
    <w:lvl w:ilvl="8" w:tplc="B2D075C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56722E9"/>
    <w:multiLevelType w:val="hybridMultilevel"/>
    <w:tmpl w:val="996E7510"/>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8916C6F"/>
    <w:multiLevelType w:val="multilevel"/>
    <w:tmpl w:val="30A6C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9B6714F"/>
    <w:multiLevelType w:val="hybridMultilevel"/>
    <w:tmpl w:val="EDD487B2"/>
    <w:lvl w:ilvl="0" w:tplc="BA5CFA9C">
      <w:start w:val="6"/>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B633D0B"/>
    <w:multiLevelType w:val="multilevel"/>
    <w:tmpl w:val="3962A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4D789C"/>
    <w:multiLevelType w:val="hybridMultilevel"/>
    <w:tmpl w:val="F8A0A598"/>
    <w:lvl w:ilvl="0" w:tplc="5D32A84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71B3BAF"/>
    <w:multiLevelType w:val="hybridMultilevel"/>
    <w:tmpl w:val="D562C612"/>
    <w:lvl w:ilvl="0" w:tplc="12F4585A">
      <w:start w:val="17"/>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8A60310"/>
    <w:multiLevelType w:val="hybridMultilevel"/>
    <w:tmpl w:val="2042CC02"/>
    <w:lvl w:ilvl="0" w:tplc="E7764862">
      <w:start w:val="1"/>
      <w:numFmt w:val="decimal"/>
      <w:lvlText w:val="%1."/>
      <w:lvlJc w:val="left"/>
      <w:pPr>
        <w:ind w:left="717"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C6B0286"/>
    <w:multiLevelType w:val="multilevel"/>
    <w:tmpl w:val="1A360526"/>
    <w:lvl w:ilvl="0">
      <w:start w:val="1"/>
      <w:numFmt w:val="decimal"/>
      <w:lvlText w:val="%1."/>
      <w:lvlJc w:val="left"/>
      <w:pPr>
        <w:ind w:left="360" w:hanging="360"/>
      </w:pPr>
      <w:rPr>
        <w:rFonts w:eastAsiaTheme="minorHAnsi" w:hint="default"/>
        <w:color w:val="000000"/>
      </w:rPr>
    </w:lvl>
    <w:lvl w:ilvl="1">
      <w:start w:val="1"/>
      <w:numFmt w:val="decimal"/>
      <w:lvlText w:val="%1.%2."/>
      <w:lvlJc w:val="left"/>
      <w:pPr>
        <w:ind w:left="360" w:hanging="36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720" w:hanging="72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080" w:hanging="1080"/>
      </w:pPr>
      <w:rPr>
        <w:rFonts w:eastAsiaTheme="minorHAnsi" w:hint="default"/>
        <w:color w:val="000000"/>
      </w:rPr>
    </w:lvl>
    <w:lvl w:ilvl="6">
      <w:start w:val="1"/>
      <w:numFmt w:val="decimal"/>
      <w:lvlText w:val="%1.%2.%3.%4.%5.%6.%7."/>
      <w:lvlJc w:val="left"/>
      <w:pPr>
        <w:ind w:left="1080" w:hanging="1080"/>
      </w:pPr>
      <w:rPr>
        <w:rFonts w:eastAsiaTheme="minorHAnsi" w:hint="default"/>
        <w:color w:val="000000"/>
      </w:rPr>
    </w:lvl>
    <w:lvl w:ilvl="7">
      <w:start w:val="1"/>
      <w:numFmt w:val="decimal"/>
      <w:lvlText w:val="%1.%2.%3.%4.%5.%6.%7.%8."/>
      <w:lvlJc w:val="left"/>
      <w:pPr>
        <w:ind w:left="1440" w:hanging="1440"/>
      </w:pPr>
      <w:rPr>
        <w:rFonts w:eastAsiaTheme="minorHAnsi" w:hint="default"/>
        <w:color w:val="000000"/>
      </w:rPr>
    </w:lvl>
    <w:lvl w:ilvl="8">
      <w:start w:val="1"/>
      <w:numFmt w:val="decimal"/>
      <w:lvlText w:val="%1.%2.%3.%4.%5.%6.%7.%8.%9."/>
      <w:lvlJc w:val="left"/>
      <w:pPr>
        <w:ind w:left="1440" w:hanging="1440"/>
      </w:pPr>
      <w:rPr>
        <w:rFonts w:eastAsiaTheme="minorHAnsi" w:hint="default"/>
        <w:color w:val="000000"/>
      </w:rPr>
    </w:lvl>
  </w:abstractNum>
  <w:abstractNum w:abstractNumId="21" w15:restartNumberingAfterBreak="0">
    <w:nsid w:val="6FE57A8B"/>
    <w:multiLevelType w:val="hybridMultilevel"/>
    <w:tmpl w:val="DA0EE698"/>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0357A24"/>
    <w:multiLevelType w:val="hybridMultilevel"/>
    <w:tmpl w:val="249E4B7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17B48DC"/>
    <w:multiLevelType w:val="hybridMultilevel"/>
    <w:tmpl w:val="EF94CA1A"/>
    <w:lvl w:ilvl="0" w:tplc="C8C238F8">
      <w:numFmt w:val="bullet"/>
      <w:lvlText w:val="-"/>
      <w:lvlJc w:val="left"/>
      <w:pPr>
        <w:ind w:left="445" w:hanging="360"/>
      </w:pPr>
      <w:rPr>
        <w:rFonts w:ascii="Arial" w:eastAsia="Times New Roman" w:hAnsi="Arial" w:cs="Arial" w:hint="default"/>
      </w:rPr>
    </w:lvl>
    <w:lvl w:ilvl="1" w:tplc="340A0003" w:tentative="1">
      <w:start w:val="1"/>
      <w:numFmt w:val="bullet"/>
      <w:lvlText w:val="o"/>
      <w:lvlJc w:val="left"/>
      <w:pPr>
        <w:ind w:left="1165" w:hanging="360"/>
      </w:pPr>
      <w:rPr>
        <w:rFonts w:ascii="Courier New" w:hAnsi="Courier New" w:cs="Courier New" w:hint="default"/>
      </w:rPr>
    </w:lvl>
    <w:lvl w:ilvl="2" w:tplc="340A0005" w:tentative="1">
      <w:start w:val="1"/>
      <w:numFmt w:val="bullet"/>
      <w:lvlText w:val=""/>
      <w:lvlJc w:val="left"/>
      <w:pPr>
        <w:ind w:left="1885" w:hanging="360"/>
      </w:pPr>
      <w:rPr>
        <w:rFonts w:ascii="Wingdings" w:hAnsi="Wingdings" w:hint="default"/>
      </w:rPr>
    </w:lvl>
    <w:lvl w:ilvl="3" w:tplc="340A0001" w:tentative="1">
      <w:start w:val="1"/>
      <w:numFmt w:val="bullet"/>
      <w:lvlText w:val=""/>
      <w:lvlJc w:val="left"/>
      <w:pPr>
        <w:ind w:left="2605" w:hanging="360"/>
      </w:pPr>
      <w:rPr>
        <w:rFonts w:ascii="Symbol" w:hAnsi="Symbol" w:hint="default"/>
      </w:rPr>
    </w:lvl>
    <w:lvl w:ilvl="4" w:tplc="340A0003" w:tentative="1">
      <w:start w:val="1"/>
      <w:numFmt w:val="bullet"/>
      <w:lvlText w:val="o"/>
      <w:lvlJc w:val="left"/>
      <w:pPr>
        <w:ind w:left="3325" w:hanging="360"/>
      </w:pPr>
      <w:rPr>
        <w:rFonts w:ascii="Courier New" w:hAnsi="Courier New" w:cs="Courier New" w:hint="default"/>
      </w:rPr>
    </w:lvl>
    <w:lvl w:ilvl="5" w:tplc="340A0005" w:tentative="1">
      <w:start w:val="1"/>
      <w:numFmt w:val="bullet"/>
      <w:lvlText w:val=""/>
      <w:lvlJc w:val="left"/>
      <w:pPr>
        <w:ind w:left="4045" w:hanging="360"/>
      </w:pPr>
      <w:rPr>
        <w:rFonts w:ascii="Wingdings" w:hAnsi="Wingdings" w:hint="default"/>
      </w:rPr>
    </w:lvl>
    <w:lvl w:ilvl="6" w:tplc="340A0001" w:tentative="1">
      <w:start w:val="1"/>
      <w:numFmt w:val="bullet"/>
      <w:lvlText w:val=""/>
      <w:lvlJc w:val="left"/>
      <w:pPr>
        <w:ind w:left="4765" w:hanging="360"/>
      </w:pPr>
      <w:rPr>
        <w:rFonts w:ascii="Symbol" w:hAnsi="Symbol" w:hint="default"/>
      </w:rPr>
    </w:lvl>
    <w:lvl w:ilvl="7" w:tplc="340A0003" w:tentative="1">
      <w:start w:val="1"/>
      <w:numFmt w:val="bullet"/>
      <w:lvlText w:val="o"/>
      <w:lvlJc w:val="left"/>
      <w:pPr>
        <w:ind w:left="5485" w:hanging="360"/>
      </w:pPr>
      <w:rPr>
        <w:rFonts w:ascii="Courier New" w:hAnsi="Courier New" w:cs="Courier New" w:hint="default"/>
      </w:rPr>
    </w:lvl>
    <w:lvl w:ilvl="8" w:tplc="340A0005" w:tentative="1">
      <w:start w:val="1"/>
      <w:numFmt w:val="bullet"/>
      <w:lvlText w:val=""/>
      <w:lvlJc w:val="left"/>
      <w:pPr>
        <w:ind w:left="6205" w:hanging="360"/>
      </w:pPr>
      <w:rPr>
        <w:rFonts w:ascii="Wingdings" w:hAnsi="Wingdings" w:hint="default"/>
      </w:rPr>
    </w:lvl>
  </w:abstractNum>
  <w:abstractNum w:abstractNumId="24" w15:restartNumberingAfterBreak="0">
    <w:nsid w:val="71F81789"/>
    <w:multiLevelType w:val="multilevel"/>
    <w:tmpl w:val="2546523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220731A"/>
    <w:multiLevelType w:val="hybridMultilevel"/>
    <w:tmpl w:val="D0E68B72"/>
    <w:lvl w:ilvl="0" w:tplc="02281DDC">
      <w:start w:val="3"/>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46E5E1A"/>
    <w:multiLevelType w:val="hybridMultilevel"/>
    <w:tmpl w:val="39F608E8"/>
    <w:lvl w:ilvl="0" w:tplc="759A02FE">
      <w:start w:val="3"/>
      <w:numFmt w:val="bullet"/>
      <w:lvlText w:val="-"/>
      <w:lvlJc w:val="left"/>
      <w:pPr>
        <w:ind w:left="720" w:hanging="360"/>
      </w:pPr>
      <w:rPr>
        <w:rFonts w:ascii="Arial Narrow" w:eastAsiaTheme="minorHAns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6BA0617"/>
    <w:multiLevelType w:val="multilevel"/>
    <w:tmpl w:val="A1A4B5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9A3406C"/>
    <w:multiLevelType w:val="multilevel"/>
    <w:tmpl w:val="7546815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7"/>
  </w:num>
  <w:num w:numId="2">
    <w:abstractNumId w:val="19"/>
  </w:num>
  <w:num w:numId="3">
    <w:abstractNumId w:val="19"/>
  </w:num>
  <w:num w:numId="4">
    <w:abstractNumId w:val="7"/>
  </w:num>
  <w:num w:numId="5">
    <w:abstractNumId w:val="7"/>
  </w:num>
  <w:num w:numId="6">
    <w:abstractNumId w:val="17"/>
  </w:num>
  <w:num w:numId="7">
    <w:abstractNumId w:val="7"/>
  </w:num>
  <w:num w:numId="8">
    <w:abstractNumId w:val="25"/>
  </w:num>
  <w:num w:numId="9">
    <w:abstractNumId w:val="26"/>
  </w:num>
  <w:num w:numId="10">
    <w:abstractNumId w:val="3"/>
  </w:num>
  <w:num w:numId="11">
    <w:abstractNumId w:val="15"/>
  </w:num>
  <w:num w:numId="12">
    <w:abstractNumId w:val="18"/>
  </w:num>
  <w:num w:numId="13">
    <w:abstractNumId w:val="5"/>
  </w:num>
  <w:num w:numId="14">
    <w:abstractNumId w:val="22"/>
  </w:num>
  <w:num w:numId="15">
    <w:abstractNumId w:val="13"/>
  </w:num>
  <w:num w:numId="16">
    <w:abstractNumId w:val="21"/>
  </w:num>
  <w:num w:numId="17">
    <w:abstractNumId w:val="23"/>
  </w:num>
  <w:num w:numId="18">
    <w:abstractNumId w:val="14"/>
  </w:num>
  <w:num w:numId="19">
    <w:abstractNumId w:val="16"/>
  </w:num>
  <w:num w:numId="20">
    <w:abstractNumId w:val="10"/>
  </w:num>
  <w:num w:numId="21">
    <w:abstractNumId w:val="12"/>
  </w:num>
  <w:num w:numId="22">
    <w:abstractNumId w:val="1"/>
  </w:num>
  <w:num w:numId="23">
    <w:abstractNumId w:val="9"/>
  </w:num>
  <w:num w:numId="24">
    <w:abstractNumId w:val="8"/>
  </w:num>
  <w:num w:numId="25">
    <w:abstractNumId w:val="24"/>
  </w:num>
  <w:num w:numId="26">
    <w:abstractNumId w:val="27"/>
  </w:num>
  <w:num w:numId="27">
    <w:abstractNumId w:val="20"/>
  </w:num>
  <w:num w:numId="28">
    <w:abstractNumId w:val="2"/>
  </w:num>
  <w:num w:numId="29">
    <w:abstractNumId w:val="28"/>
  </w:num>
  <w:num w:numId="30">
    <w:abstractNumId w:val="6"/>
  </w:num>
  <w:num w:numId="31">
    <w:abstractNumId w:val="11"/>
  </w:num>
  <w:num w:numId="32">
    <w:abstractNumId w:val="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s-CL" w:vendorID="64" w:dllVersion="6" w:nlCheck="1" w:checkStyle="0"/>
  <w:activeWritingStyle w:appName="MSWord" w:lang="es-ES" w:vendorID="64" w:dllVersion="6" w:nlCheck="1" w:checkStyle="0"/>
  <w:activeWritingStyle w:appName="MSWord" w:lang="en-US" w:vendorID="64" w:dllVersion="6" w:nlCheck="1" w:checkStyle="1"/>
  <w:activeWritingStyle w:appName="MSWord" w:lang="es-419" w:vendorID="64" w:dllVersion="6" w:nlCheck="1" w:checkStyle="0"/>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A52"/>
    <w:rsid w:val="00011BCD"/>
    <w:rsid w:val="00012F1F"/>
    <w:rsid w:val="000164C9"/>
    <w:rsid w:val="000279C6"/>
    <w:rsid w:val="00050953"/>
    <w:rsid w:val="000561CB"/>
    <w:rsid w:val="00072465"/>
    <w:rsid w:val="00073467"/>
    <w:rsid w:val="00092D42"/>
    <w:rsid w:val="000B2280"/>
    <w:rsid w:val="000B36A0"/>
    <w:rsid w:val="000D2034"/>
    <w:rsid w:val="000D3FB6"/>
    <w:rsid w:val="00106ECB"/>
    <w:rsid w:val="00124624"/>
    <w:rsid w:val="0015565E"/>
    <w:rsid w:val="001937F4"/>
    <w:rsid w:val="001A40EF"/>
    <w:rsid w:val="001B24C0"/>
    <w:rsid w:val="001C3680"/>
    <w:rsid w:val="001F5478"/>
    <w:rsid w:val="0022768E"/>
    <w:rsid w:val="00244A4F"/>
    <w:rsid w:val="0024663A"/>
    <w:rsid w:val="0025438E"/>
    <w:rsid w:val="002548DE"/>
    <w:rsid w:val="00263136"/>
    <w:rsid w:val="002702C4"/>
    <w:rsid w:val="002747C7"/>
    <w:rsid w:val="002A38B7"/>
    <w:rsid w:val="002C1335"/>
    <w:rsid w:val="002C514A"/>
    <w:rsid w:val="002C7C1E"/>
    <w:rsid w:val="002F12B7"/>
    <w:rsid w:val="002F461B"/>
    <w:rsid w:val="002F65BF"/>
    <w:rsid w:val="002F69BB"/>
    <w:rsid w:val="003040E8"/>
    <w:rsid w:val="00306F69"/>
    <w:rsid w:val="00307842"/>
    <w:rsid w:val="00324895"/>
    <w:rsid w:val="00326E5D"/>
    <w:rsid w:val="00332528"/>
    <w:rsid w:val="00336C61"/>
    <w:rsid w:val="00357988"/>
    <w:rsid w:val="00363281"/>
    <w:rsid w:val="00364DA4"/>
    <w:rsid w:val="00371514"/>
    <w:rsid w:val="00374B1B"/>
    <w:rsid w:val="003B6AFC"/>
    <w:rsid w:val="003F2BA1"/>
    <w:rsid w:val="00404A7C"/>
    <w:rsid w:val="00414683"/>
    <w:rsid w:val="00421FD4"/>
    <w:rsid w:val="00423771"/>
    <w:rsid w:val="00440648"/>
    <w:rsid w:val="004528E0"/>
    <w:rsid w:val="004950A1"/>
    <w:rsid w:val="00496146"/>
    <w:rsid w:val="004965BF"/>
    <w:rsid w:val="004A2073"/>
    <w:rsid w:val="004A79A9"/>
    <w:rsid w:val="004B2215"/>
    <w:rsid w:val="004B4022"/>
    <w:rsid w:val="004B69A2"/>
    <w:rsid w:val="004C7764"/>
    <w:rsid w:val="004E6112"/>
    <w:rsid w:val="004F0F7F"/>
    <w:rsid w:val="004F4940"/>
    <w:rsid w:val="004F5019"/>
    <w:rsid w:val="005034E1"/>
    <w:rsid w:val="005372F4"/>
    <w:rsid w:val="005510D8"/>
    <w:rsid w:val="00551E6E"/>
    <w:rsid w:val="00557C43"/>
    <w:rsid w:val="00562C44"/>
    <w:rsid w:val="005657CE"/>
    <w:rsid w:val="00576574"/>
    <w:rsid w:val="0059327E"/>
    <w:rsid w:val="005A1340"/>
    <w:rsid w:val="005A6217"/>
    <w:rsid w:val="005B70C0"/>
    <w:rsid w:val="005C2DDE"/>
    <w:rsid w:val="0060595B"/>
    <w:rsid w:val="0061386B"/>
    <w:rsid w:val="00614B30"/>
    <w:rsid w:val="00621270"/>
    <w:rsid w:val="0062145F"/>
    <w:rsid w:val="00637857"/>
    <w:rsid w:val="006533C2"/>
    <w:rsid w:val="006673A9"/>
    <w:rsid w:val="0068472D"/>
    <w:rsid w:val="006A1E95"/>
    <w:rsid w:val="006A3D26"/>
    <w:rsid w:val="006A5F58"/>
    <w:rsid w:val="006B387D"/>
    <w:rsid w:val="006B67D1"/>
    <w:rsid w:val="006F7CAB"/>
    <w:rsid w:val="00702FCF"/>
    <w:rsid w:val="00711A8B"/>
    <w:rsid w:val="00714DED"/>
    <w:rsid w:val="00735862"/>
    <w:rsid w:val="00736193"/>
    <w:rsid w:val="00744A63"/>
    <w:rsid w:val="00780DE3"/>
    <w:rsid w:val="007A5C7F"/>
    <w:rsid w:val="007B7BDD"/>
    <w:rsid w:val="007D2F26"/>
    <w:rsid w:val="007F143E"/>
    <w:rsid w:val="008051E8"/>
    <w:rsid w:val="00826566"/>
    <w:rsid w:val="008269F5"/>
    <w:rsid w:val="008270D2"/>
    <w:rsid w:val="00861CF5"/>
    <w:rsid w:val="008633BD"/>
    <w:rsid w:val="00892965"/>
    <w:rsid w:val="008B42F8"/>
    <w:rsid w:val="008B6935"/>
    <w:rsid w:val="008D1664"/>
    <w:rsid w:val="008E27DE"/>
    <w:rsid w:val="00901593"/>
    <w:rsid w:val="0091477D"/>
    <w:rsid w:val="00947153"/>
    <w:rsid w:val="00951A2C"/>
    <w:rsid w:val="0095575F"/>
    <w:rsid w:val="009673F8"/>
    <w:rsid w:val="00973751"/>
    <w:rsid w:val="009906B2"/>
    <w:rsid w:val="009A18F4"/>
    <w:rsid w:val="009A3549"/>
    <w:rsid w:val="009D22AB"/>
    <w:rsid w:val="009E237A"/>
    <w:rsid w:val="009F401A"/>
    <w:rsid w:val="009F7976"/>
    <w:rsid w:val="00A0390B"/>
    <w:rsid w:val="00A06369"/>
    <w:rsid w:val="00A12316"/>
    <w:rsid w:val="00A1416F"/>
    <w:rsid w:val="00A25F6F"/>
    <w:rsid w:val="00A51F3D"/>
    <w:rsid w:val="00A83FD1"/>
    <w:rsid w:val="00A8730B"/>
    <w:rsid w:val="00A90E77"/>
    <w:rsid w:val="00A91627"/>
    <w:rsid w:val="00A94AC0"/>
    <w:rsid w:val="00A95457"/>
    <w:rsid w:val="00AD10F8"/>
    <w:rsid w:val="00AE0C34"/>
    <w:rsid w:val="00AE3E9C"/>
    <w:rsid w:val="00AE5024"/>
    <w:rsid w:val="00B0026B"/>
    <w:rsid w:val="00B23181"/>
    <w:rsid w:val="00B24EB2"/>
    <w:rsid w:val="00B344C2"/>
    <w:rsid w:val="00B4611D"/>
    <w:rsid w:val="00B46A3F"/>
    <w:rsid w:val="00B46B35"/>
    <w:rsid w:val="00B47486"/>
    <w:rsid w:val="00B61280"/>
    <w:rsid w:val="00B70DCB"/>
    <w:rsid w:val="00B907FA"/>
    <w:rsid w:val="00B93D96"/>
    <w:rsid w:val="00BA7ACF"/>
    <w:rsid w:val="00BB2382"/>
    <w:rsid w:val="00BC5D41"/>
    <w:rsid w:val="00C11803"/>
    <w:rsid w:val="00C50250"/>
    <w:rsid w:val="00C61ABC"/>
    <w:rsid w:val="00C658A4"/>
    <w:rsid w:val="00CA4BF1"/>
    <w:rsid w:val="00CC5137"/>
    <w:rsid w:val="00CC677D"/>
    <w:rsid w:val="00D3669B"/>
    <w:rsid w:val="00D52549"/>
    <w:rsid w:val="00D86265"/>
    <w:rsid w:val="00D94471"/>
    <w:rsid w:val="00DA6A52"/>
    <w:rsid w:val="00DA799C"/>
    <w:rsid w:val="00DB3B2B"/>
    <w:rsid w:val="00DD32FF"/>
    <w:rsid w:val="00DD712D"/>
    <w:rsid w:val="00DE7D23"/>
    <w:rsid w:val="00DF5285"/>
    <w:rsid w:val="00DF5B88"/>
    <w:rsid w:val="00E279A3"/>
    <w:rsid w:val="00E5065D"/>
    <w:rsid w:val="00E95385"/>
    <w:rsid w:val="00EA0D90"/>
    <w:rsid w:val="00EA0FEA"/>
    <w:rsid w:val="00EB1CFC"/>
    <w:rsid w:val="00EC5855"/>
    <w:rsid w:val="00ED594A"/>
    <w:rsid w:val="00EF0C1D"/>
    <w:rsid w:val="00F22987"/>
    <w:rsid w:val="00F34CB7"/>
    <w:rsid w:val="00F532D5"/>
    <w:rsid w:val="00F666F1"/>
    <w:rsid w:val="00F855B9"/>
    <w:rsid w:val="00F97648"/>
    <w:rsid w:val="00FA7BA7"/>
    <w:rsid w:val="00FC0377"/>
    <w:rsid w:val="00FC4D8F"/>
    <w:rsid w:val="00FD6D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74C71"/>
  <w15:docId w15:val="{F9C72F59-F8D5-40A9-A4F7-3B36B607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A52"/>
    <w:pPr>
      <w:spacing w:after="200" w:line="276" w:lineRule="auto"/>
    </w:pPr>
    <w:rPr>
      <w:rFonts w:asciiTheme="minorHAnsi" w:eastAsiaTheme="minorHAnsi" w:hAnsiTheme="minorHAnsi" w:cstheme="minorBidi"/>
      <w:sz w:val="22"/>
      <w:szCs w:val="22"/>
      <w:lang w:val="es-CL"/>
    </w:rPr>
  </w:style>
  <w:style w:type="paragraph" w:styleId="Ttulo1">
    <w:name w:val="heading 1"/>
    <w:basedOn w:val="Normal"/>
    <w:next w:val="Normal"/>
    <w:link w:val="Ttulo1Car"/>
    <w:uiPriority w:val="9"/>
    <w:qFormat/>
    <w:rsid w:val="00702FCF"/>
    <w:pPr>
      <w:keepNext/>
      <w:tabs>
        <w:tab w:val="left" w:pos="5640"/>
      </w:tabs>
      <w:jc w:val="center"/>
      <w:outlineLvl w:val="0"/>
    </w:pPr>
    <w:rPr>
      <w:rFonts w:ascii="Arial" w:hAnsi="Arial" w:cs="Arial"/>
      <w:b/>
      <w:bCs/>
    </w:rPr>
  </w:style>
  <w:style w:type="paragraph" w:styleId="Ttulo2">
    <w:name w:val="heading 2"/>
    <w:basedOn w:val="Normal"/>
    <w:next w:val="Normal"/>
    <w:link w:val="Ttulo2Car"/>
    <w:qFormat/>
    <w:rsid w:val="00702FCF"/>
    <w:pPr>
      <w:keepNext/>
      <w:outlineLvl w:val="1"/>
    </w:pPr>
    <w:rPr>
      <w:rFonts w:cs="Arial"/>
      <w:b/>
      <w:bCs/>
    </w:rPr>
  </w:style>
  <w:style w:type="paragraph" w:styleId="Ttulo3">
    <w:name w:val="heading 3"/>
    <w:basedOn w:val="Normal"/>
    <w:next w:val="Normal"/>
    <w:link w:val="Ttulo3Car"/>
    <w:qFormat/>
    <w:rsid w:val="00702FCF"/>
    <w:pPr>
      <w:keepNext/>
      <w:ind w:firstLine="540"/>
      <w:outlineLvl w:val="2"/>
    </w:pPr>
    <w:rPr>
      <w:rFonts w:ascii="Arial" w:hAnsi="Arial" w:cs="Arial"/>
      <w:b/>
      <w:bCs/>
    </w:rPr>
  </w:style>
  <w:style w:type="paragraph" w:styleId="Ttulo4">
    <w:name w:val="heading 4"/>
    <w:basedOn w:val="Normal"/>
    <w:next w:val="Normal"/>
    <w:link w:val="Ttulo4Car"/>
    <w:qFormat/>
    <w:rsid w:val="00702FCF"/>
    <w:pPr>
      <w:keepNext/>
      <w:jc w:val="both"/>
      <w:outlineLvl w:val="3"/>
    </w:pPr>
    <w:rPr>
      <w:i/>
      <w:iCs/>
      <w:sz w:val="20"/>
    </w:rPr>
  </w:style>
  <w:style w:type="paragraph" w:styleId="Ttulo5">
    <w:name w:val="heading 5"/>
    <w:basedOn w:val="Normal"/>
    <w:next w:val="Normal"/>
    <w:link w:val="Ttulo5Car"/>
    <w:qFormat/>
    <w:rsid w:val="00702FCF"/>
    <w:pPr>
      <w:keepNext/>
      <w:jc w:val="center"/>
      <w:outlineLvl w:val="4"/>
    </w:pPr>
    <w:rPr>
      <w:color w:val="FF00FF"/>
      <w:sz w:val="28"/>
    </w:rPr>
  </w:style>
  <w:style w:type="paragraph" w:styleId="Ttulo6">
    <w:name w:val="heading 6"/>
    <w:basedOn w:val="Normal"/>
    <w:next w:val="Normal"/>
    <w:link w:val="Ttulo6Car"/>
    <w:qFormat/>
    <w:rsid w:val="00702FCF"/>
    <w:pPr>
      <w:keepNext/>
      <w:jc w:val="center"/>
      <w:outlineLvl w:val="5"/>
    </w:pPr>
    <w:rPr>
      <w:b/>
      <w:bCs/>
      <w:sz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F12B7"/>
    <w:rPr>
      <w:rFonts w:cs="Arial"/>
      <w:b/>
      <w:bCs/>
      <w:sz w:val="24"/>
      <w:szCs w:val="24"/>
      <w:lang w:val="es-ES" w:eastAsia="es-ES"/>
    </w:rPr>
  </w:style>
  <w:style w:type="character" w:customStyle="1" w:styleId="Ttulo3Car">
    <w:name w:val="Título 3 Car"/>
    <w:basedOn w:val="Fuentedeprrafopredeter"/>
    <w:link w:val="Ttulo3"/>
    <w:rsid w:val="002F12B7"/>
    <w:rPr>
      <w:rFonts w:ascii="Arial" w:hAnsi="Arial" w:cs="Arial"/>
      <w:b/>
      <w:bCs/>
      <w:sz w:val="24"/>
      <w:szCs w:val="24"/>
      <w:lang w:val="es-ES" w:eastAsia="es-ES"/>
    </w:rPr>
  </w:style>
  <w:style w:type="character" w:customStyle="1" w:styleId="Ttulo1Car">
    <w:name w:val="Título 1 Car"/>
    <w:link w:val="Ttulo1"/>
    <w:uiPriority w:val="9"/>
    <w:rsid w:val="00702FCF"/>
    <w:rPr>
      <w:rFonts w:ascii="Arial" w:hAnsi="Arial" w:cs="Arial"/>
      <w:b/>
      <w:bCs/>
      <w:sz w:val="24"/>
      <w:szCs w:val="24"/>
      <w:lang w:val="es-ES" w:eastAsia="es-ES"/>
    </w:rPr>
  </w:style>
  <w:style w:type="character" w:customStyle="1" w:styleId="Ttulo4Car">
    <w:name w:val="Título 4 Car"/>
    <w:basedOn w:val="Fuentedeprrafopredeter"/>
    <w:link w:val="Ttulo4"/>
    <w:rsid w:val="002F12B7"/>
    <w:rPr>
      <w:i/>
      <w:iCs/>
      <w:szCs w:val="24"/>
      <w:lang w:val="es-ES" w:eastAsia="es-ES"/>
    </w:rPr>
  </w:style>
  <w:style w:type="character" w:customStyle="1" w:styleId="Ttulo5Car">
    <w:name w:val="Título 5 Car"/>
    <w:basedOn w:val="Fuentedeprrafopredeter"/>
    <w:link w:val="Ttulo5"/>
    <w:rsid w:val="00702FCF"/>
    <w:rPr>
      <w:color w:val="FF00FF"/>
      <w:sz w:val="28"/>
      <w:szCs w:val="24"/>
      <w:lang w:val="es-ES" w:eastAsia="es-ES"/>
    </w:rPr>
  </w:style>
  <w:style w:type="character" w:customStyle="1" w:styleId="Ttulo6Car">
    <w:name w:val="Título 6 Car"/>
    <w:basedOn w:val="Fuentedeprrafopredeter"/>
    <w:link w:val="Ttulo6"/>
    <w:rsid w:val="00702FCF"/>
    <w:rPr>
      <w:b/>
      <w:bCs/>
      <w:szCs w:val="24"/>
      <w:lang w:val="es-ES" w:eastAsia="es-ES"/>
    </w:rPr>
  </w:style>
  <w:style w:type="paragraph" w:styleId="Ttulo">
    <w:name w:val="Title"/>
    <w:basedOn w:val="Normal"/>
    <w:link w:val="TtuloCar"/>
    <w:qFormat/>
    <w:rsid w:val="00702FCF"/>
    <w:pPr>
      <w:jc w:val="center"/>
    </w:pPr>
    <w:rPr>
      <w:rFonts w:ascii="Arial" w:hAnsi="Arial" w:cs="Arial"/>
      <w:b/>
      <w:bCs/>
    </w:rPr>
  </w:style>
  <w:style w:type="character" w:customStyle="1" w:styleId="TtuloCar">
    <w:name w:val="Título Car"/>
    <w:basedOn w:val="Fuentedeprrafopredeter"/>
    <w:link w:val="Ttulo"/>
    <w:rsid w:val="00702FCF"/>
    <w:rPr>
      <w:rFonts w:ascii="Arial" w:hAnsi="Arial" w:cs="Arial"/>
      <w:b/>
      <w:bCs/>
      <w:sz w:val="24"/>
      <w:szCs w:val="24"/>
      <w:lang w:val="es-ES" w:eastAsia="es-ES"/>
    </w:rPr>
  </w:style>
  <w:style w:type="paragraph" w:styleId="Subttulo">
    <w:name w:val="Subtitle"/>
    <w:basedOn w:val="Normal"/>
    <w:link w:val="SubttuloCar"/>
    <w:qFormat/>
    <w:rsid w:val="00702FCF"/>
    <w:rPr>
      <w:rFonts w:ascii="Arial" w:hAnsi="Arial" w:cs="Arial"/>
      <w:b/>
      <w:bCs/>
    </w:rPr>
  </w:style>
  <w:style w:type="character" w:customStyle="1" w:styleId="SubttuloCar">
    <w:name w:val="Subtítulo Car"/>
    <w:basedOn w:val="Fuentedeprrafopredeter"/>
    <w:link w:val="Subttulo"/>
    <w:rsid w:val="00702FCF"/>
    <w:rPr>
      <w:rFonts w:ascii="Arial" w:hAnsi="Arial" w:cs="Arial"/>
      <w:b/>
      <w:bCs/>
      <w:sz w:val="24"/>
      <w:szCs w:val="24"/>
      <w:lang w:val="es-ES" w:eastAsia="es-ES"/>
    </w:rPr>
  </w:style>
  <w:style w:type="paragraph" w:styleId="Prrafodelista">
    <w:name w:val="List Paragraph"/>
    <w:basedOn w:val="Normal"/>
    <w:uiPriority w:val="34"/>
    <w:qFormat/>
    <w:rsid w:val="00702FCF"/>
    <w:pPr>
      <w:ind w:left="720"/>
      <w:contextualSpacing/>
    </w:pPr>
  </w:style>
  <w:style w:type="paragraph" w:styleId="TtuloTDC">
    <w:name w:val="TOC Heading"/>
    <w:basedOn w:val="Ttulo1"/>
    <w:next w:val="Normal"/>
    <w:uiPriority w:val="39"/>
    <w:semiHidden/>
    <w:unhideWhenUsed/>
    <w:qFormat/>
    <w:rsid w:val="00702FCF"/>
    <w:pPr>
      <w:keepLines/>
      <w:tabs>
        <w:tab w:val="clear" w:pos="5640"/>
      </w:tabs>
      <w:spacing w:before="480"/>
      <w:jc w:val="left"/>
      <w:outlineLvl w:val="9"/>
    </w:pPr>
    <w:rPr>
      <w:rFonts w:ascii="Cambria" w:hAnsi="Cambria" w:cs="Times New Roman"/>
      <w:color w:val="365F91"/>
      <w:sz w:val="28"/>
      <w:szCs w:val="28"/>
      <w:lang w:val="fr-FR" w:eastAsia="fr-FR"/>
    </w:rPr>
  </w:style>
  <w:style w:type="character" w:styleId="nfasis">
    <w:name w:val="Emphasis"/>
    <w:basedOn w:val="Fuentedeprrafopredeter"/>
    <w:qFormat/>
    <w:rsid w:val="00324895"/>
    <w:rPr>
      <w:rFonts w:ascii="Times New Roman" w:hAnsi="Times New Roman"/>
      <w:i/>
      <w:iCs/>
      <w:color w:val="auto"/>
      <w:sz w:val="22"/>
    </w:rPr>
  </w:style>
  <w:style w:type="table" w:styleId="Tablaconcuadrcula">
    <w:name w:val="Table Grid"/>
    <w:basedOn w:val="Tablanormal"/>
    <w:uiPriority w:val="59"/>
    <w:rsid w:val="00DA6A52"/>
    <w:rPr>
      <w:rFonts w:asciiTheme="minorHAnsi" w:eastAsiaTheme="minorHAnsi" w:hAnsiTheme="minorHAnsi" w:cstheme="minorBid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A6A52"/>
    <w:rPr>
      <w:rFonts w:asciiTheme="minorHAnsi" w:eastAsiaTheme="minorHAnsi" w:hAnsiTheme="minorHAnsi" w:cstheme="minorBidi"/>
      <w:sz w:val="22"/>
      <w:szCs w:val="22"/>
      <w:lang w:val="es-CL"/>
    </w:rPr>
  </w:style>
  <w:style w:type="paragraph" w:customStyle="1" w:styleId="Default">
    <w:name w:val="Default"/>
    <w:rsid w:val="00DA6A52"/>
    <w:pPr>
      <w:autoSpaceDE w:val="0"/>
      <w:autoSpaceDN w:val="0"/>
      <w:adjustRightInd w:val="0"/>
    </w:pPr>
    <w:rPr>
      <w:rFonts w:eastAsiaTheme="minorEastAsia"/>
      <w:color w:val="000000"/>
      <w:sz w:val="24"/>
      <w:szCs w:val="24"/>
      <w:lang w:val="es-CL" w:eastAsia="es-ES"/>
    </w:rPr>
  </w:style>
  <w:style w:type="paragraph" w:customStyle="1" w:styleId="Listamulticolor-nfasis11">
    <w:name w:val="Lista multicolor - Énfasis 11"/>
    <w:basedOn w:val="Normal"/>
    <w:uiPriority w:val="34"/>
    <w:qFormat/>
    <w:rsid w:val="00551E6E"/>
    <w:pPr>
      <w:spacing w:after="0" w:line="240" w:lineRule="auto"/>
      <w:ind w:left="720"/>
      <w:contextualSpacing/>
    </w:pPr>
    <w:rPr>
      <w:rFonts w:ascii="Cambria" w:eastAsia="MS Mincho" w:hAnsi="Cambria" w:cs="Times New Roman"/>
      <w:sz w:val="24"/>
      <w:szCs w:val="24"/>
      <w:lang w:val="es-ES_tradnl" w:eastAsia="es-ES"/>
    </w:rPr>
  </w:style>
  <w:style w:type="character" w:styleId="Hipervnculo">
    <w:name w:val="Hyperlink"/>
    <w:rsid w:val="00551E6E"/>
    <w:rPr>
      <w:color w:val="0563C1"/>
      <w:u w:val="single"/>
    </w:rPr>
  </w:style>
  <w:style w:type="paragraph" w:customStyle="1" w:styleId="Listavistosa-nfasis11">
    <w:name w:val="Lista vistosa - Énfasis 11"/>
    <w:basedOn w:val="Normal"/>
    <w:uiPriority w:val="34"/>
    <w:qFormat/>
    <w:rsid w:val="004B2215"/>
    <w:pPr>
      <w:spacing w:after="0" w:line="240" w:lineRule="auto"/>
      <w:ind w:left="720"/>
      <w:contextualSpacing/>
    </w:pPr>
    <w:rPr>
      <w:rFonts w:ascii="Arial" w:eastAsia="Times New Roman" w:hAnsi="Arial" w:cs="Times New Roman"/>
      <w:sz w:val="24"/>
      <w:szCs w:val="24"/>
      <w:lang w:val="es-ES" w:eastAsia="es-ES"/>
    </w:rPr>
  </w:style>
  <w:style w:type="character" w:customStyle="1" w:styleId="booktitle">
    <w:name w:val="booktitle"/>
    <w:basedOn w:val="Fuentedeprrafopredeter"/>
    <w:rsid w:val="00D94471"/>
  </w:style>
  <w:style w:type="character" w:customStyle="1" w:styleId="page-numbers-info">
    <w:name w:val="page-numbers-info"/>
    <w:basedOn w:val="Fuentedeprrafopredeter"/>
    <w:rsid w:val="00D94471"/>
  </w:style>
  <w:style w:type="paragraph" w:styleId="Encabezado">
    <w:name w:val="header"/>
    <w:basedOn w:val="Normal"/>
    <w:link w:val="EncabezadoCar"/>
    <w:uiPriority w:val="99"/>
    <w:unhideWhenUsed/>
    <w:rsid w:val="0045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28E0"/>
    <w:rPr>
      <w:rFonts w:asciiTheme="minorHAnsi" w:eastAsiaTheme="minorHAnsi" w:hAnsiTheme="minorHAnsi" w:cstheme="minorBidi"/>
      <w:sz w:val="22"/>
      <w:szCs w:val="22"/>
      <w:lang w:val="es-CL"/>
    </w:rPr>
  </w:style>
  <w:style w:type="paragraph" w:styleId="Piedepgina">
    <w:name w:val="footer"/>
    <w:basedOn w:val="Normal"/>
    <w:link w:val="PiedepginaCar"/>
    <w:uiPriority w:val="99"/>
    <w:unhideWhenUsed/>
    <w:rsid w:val="0045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28E0"/>
    <w:rPr>
      <w:rFonts w:asciiTheme="minorHAnsi" w:eastAsiaTheme="minorHAnsi" w:hAnsiTheme="minorHAnsi" w:cstheme="minorBidi"/>
      <w:sz w:val="22"/>
      <w:szCs w:val="22"/>
      <w:lang w:val="es-CL"/>
    </w:rPr>
  </w:style>
  <w:style w:type="character" w:customStyle="1" w:styleId="article-title">
    <w:name w:val="article-title"/>
    <w:basedOn w:val="Fuentedeprrafopredeter"/>
    <w:rsid w:val="00440648"/>
  </w:style>
  <w:style w:type="paragraph" w:styleId="NormalWeb">
    <w:name w:val="Normal (Web)"/>
    <w:basedOn w:val="Normal"/>
    <w:uiPriority w:val="99"/>
    <w:semiHidden/>
    <w:unhideWhenUsed/>
    <w:rsid w:val="008B6935"/>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73717">
      <w:bodyDiv w:val="1"/>
      <w:marLeft w:val="0"/>
      <w:marRight w:val="0"/>
      <w:marTop w:val="0"/>
      <w:marBottom w:val="0"/>
      <w:divBdr>
        <w:top w:val="none" w:sz="0" w:space="0" w:color="auto"/>
        <w:left w:val="none" w:sz="0" w:space="0" w:color="auto"/>
        <w:bottom w:val="none" w:sz="0" w:space="0" w:color="auto"/>
        <w:right w:val="none" w:sz="0" w:space="0" w:color="auto"/>
      </w:divBdr>
    </w:div>
    <w:div w:id="272791754">
      <w:bodyDiv w:val="1"/>
      <w:marLeft w:val="0"/>
      <w:marRight w:val="0"/>
      <w:marTop w:val="0"/>
      <w:marBottom w:val="0"/>
      <w:divBdr>
        <w:top w:val="none" w:sz="0" w:space="0" w:color="auto"/>
        <w:left w:val="none" w:sz="0" w:space="0" w:color="auto"/>
        <w:bottom w:val="none" w:sz="0" w:space="0" w:color="auto"/>
        <w:right w:val="none" w:sz="0" w:space="0" w:color="auto"/>
      </w:divBdr>
    </w:div>
    <w:div w:id="324162414">
      <w:bodyDiv w:val="1"/>
      <w:marLeft w:val="0"/>
      <w:marRight w:val="0"/>
      <w:marTop w:val="0"/>
      <w:marBottom w:val="0"/>
      <w:divBdr>
        <w:top w:val="none" w:sz="0" w:space="0" w:color="auto"/>
        <w:left w:val="none" w:sz="0" w:space="0" w:color="auto"/>
        <w:bottom w:val="none" w:sz="0" w:space="0" w:color="auto"/>
        <w:right w:val="none" w:sz="0" w:space="0" w:color="auto"/>
      </w:divBdr>
    </w:div>
    <w:div w:id="413086269">
      <w:bodyDiv w:val="1"/>
      <w:marLeft w:val="0"/>
      <w:marRight w:val="0"/>
      <w:marTop w:val="0"/>
      <w:marBottom w:val="0"/>
      <w:divBdr>
        <w:top w:val="none" w:sz="0" w:space="0" w:color="auto"/>
        <w:left w:val="none" w:sz="0" w:space="0" w:color="auto"/>
        <w:bottom w:val="none" w:sz="0" w:space="0" w:color="auto"/>
        <w:right w:val="none" w:sz="0" w:space="0" w:color="auto"/>
      </w:divBdr>
    </w:div>
    <w:div w:id="452094423">
      <w:bodyDiv w:val="1"/>
      <w:marLeft w:val="0"/>
      <w:marRight w:val="0"/>
      <w:marTop w:val="0"/>
      <w:marBottom w:val="0"/>
      <w:divBdr>
        <w:top w:val="none" w:sz="0" w:space="0" w:color="auto"/>
        <w:left w:val="none" w:sz="0" w:space="0" w:color="auto"/>
        <w:bottom w:val="none" w:sz="0" w:space="0" w:color="auto"/>
        <w:right w:val="none" w:sz="0" w:space="0" w:color="auto"/>
      </w:divBdr>
    </w:div>
    <w:div w:id="505638243">
      <w:bodyDiv w:val="1"/>
      <w:marLeft w:val="0"/>
      <w:marRight w:val="0"/>
      <w:marTop w:val="0"/>
      <w:marBottom w:val="0"/>
      <w:divBdr>
        <w:top w:val="none" w:sz="0" w:space="0" w:color="auto"/>
        <w:left w:val="none" w:sz="0" w:space="0" w:color="auto"/>
        <w:bottom w:val="none" w:sz="0" w:space="0" w:color="auto"/>
        <w:right w:val="none" w:sz="0" w:space="0" w:color="auto"/>
      </w:divBdr>
      <w:divsChild>
        <w:div w:id="978339742">
          <w:marLeft w:val="0"/>
          <w:marRight w:val="0"/>
          <w:marTop w:val="0"/>
          <w:marBottom w:val="0"/>
          <w:divBdr>
            <w:top w:val="none" w:sz="0" w:space="0" w:color="auto"/>
            <w:left w:val="none" w:sz="0" w:space="0" w:color="auto"/>
            <w:bottom w:val="none" w:sz="0" w:space="0" w:color="auto"/>
            <w:right w:val="none" w:sz="0" w:space="0" w:color="auto"/>
          </w:divBdr>
          <w:divsChild>
            <w:div w:id="1061175375">
              <w:marLeft w:val="0"/>
              <w:marRight w:val="0"/>
              <w:marTop w:val="0"/>
              <w:marBottom w:val="0"/>
              <w:divBdr>
                <w:top w:val="none" w:sz="0" w:space="0" w:color="auto"/>
                <w:left w:val="none" w:sz="0" w:space="0" w:color="auto"/>
                <w:bottom w:val="none" w:sz="0" w:space="0" w:color="auto"/>
                <w:right w:val="none" w:sz="0" w:space="0" w:color="auto"/>
              </w:divBdr>
              <w:divsChild>
                <w:div w:id="17707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3342">
      <w:bodyDiv w:val="1"/>
      <w:marLeft w:val="0"/>
      <w:marRight w:val="0"/>
      <w:marTop w:val="0"/>
      <w:marBottom w:val="0"/>
      <w:divBdr>
        <w:top w:val="none" w:sz="0" w:space="0" w:color="auto"/>
        <w:left w:val="none" w:sz="0" w:space="0" w:color="auto"/>
        <w:bottom w:val="none" w:sz="0" w:space="0" w:color="auto"/>
        <w:right w:val="none" w:sz="0" w:space="0" w:color="auto"/>
      </w:divBdr>
    </w:div>
    <w:div w:id="690650507">
      <w:bodyDiv w:val="1"/>
      <w:marLeft w:val="0"/>
      <w:marRight w:val="0"/>
      <w:marTop w:val="0"/>
      <w:marBottom w:val="0"/>
      <w:divBdr>
        <w:top w:val="none" w:sz="0" w:space="0" w:color="auto"/>
        <w:left w:val="none" w:sz="0" w:space="0" w:color="auto"/>
        <w:bottom w:val="none" w:sz="0" w:space="0" w:color="auto"/>
        <w:right w:val="none" w:sz="0" w:space="0" w:color="auto"/>
      </w:divBdr>
    </w:div>
    <w:div w:id="777600271">
      <w:bodyDiv w:val="1"/>
      <w:marLeft w:val="0"/>
      <w:marRight w:val="0"/>
      <w:marTop w:val="0"/>
      <w:marBottom w:val="0"/>
      <w:divBdr>
        <w:top w:val="none" w:sz="0" w:space="0" w:color="auto"/>
        <w:left w:val="none" w:sz="0" w:space="0" w:color="auto"/>
        <w:bottom w:val="none" w:sz="0" w:space="0" w:color="auto"/>
        <w:right w:val="none" w:sz="0" w:space="0" w:color="auto"/>
      </w:divBdr>
      <w:divsChild>
        <w:div w:id="1860389371">
          <w:marLeft w:val="0"/>
          <w:marRight w:val="0"/>
          <w:marTop w:val="0"/>
          <w:marBottom w:val="0"/>
          <w:divBdr>
            <w:top w:val="none" w:sz="0" w:space="0" w:color="auto"/>
            <w:left w:val="none" w:sz="0" w:space="0" w:color="auto"/>
            <w:bottom w:val="none" w:sz="0" w:space="0" w:color="auto"/>
            <w:right w:val="none" w:sz="0" w:space="0" w:color="auto"/>
          </w:divBdr>
          <w:divsChild>
            <w:div w:id="917709165">
              <w:marLeft w:val="0"/>
              <w:marRight w:val="0"/>
              <w:marTop w:val="0"/>
              <w:marBottom w:val="0"/>
              <w:divBdr>
                <w:top w:val="none" w:sz="0" w:space="0" w:color="auto"/>
                <w:left w:val="none" w:sz="0" w:space="0" w:color="auto"/>
                <w:bottom w:val="none" w:sz="0" w:space="0" w:color="auto"/>
                <w:right w:val="none" w:sz="0" w:space="0" w:color="auto"/>
              </w:divBdr>
              <w:divsChild>
                <w:div w:id="17800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78098">
      <w:bodyDiv w:val="1"/>
      <w:marLeft w:val="0"/>
      <w:marRight w:val="0"/>
      <w:marTop w:val="0"/>
      <w:marBottom w:val="0"/>
      <w:divBdr>
        <w:top w:val="none" w:sz="0" w:space="0" w:color="auto"/>
        <w:left w:val="none" w:sz="0" w:space="0" w:color="auto"/>
        <w:bottom w:val="none" w:sz="0" w:space="0" w:color="auto"/>
        <w:right w:val="none" w:sz="0" w:space="0" w:color="auto"/>
      </w:divBdr>
      <w:divsChild>
        <w:div w:id="333605351">
          <w:marLeft w:val="720"/>
          <w:marRight w:val="0"/>
          <w:marTop w:val="0"/>
          <w:marBottom w:val="0"/>
          <w:divBdr>
            <w:top w:val="none" w:sz="0" w:space="0" w:color="auto"/>
            <w:left w:val="none" w:sz="0" w:space="0" w:color="auto"/>
            <w:bottom w:val="none" w:sz="0" w:space="0" w:color="auto"/>
            <w:right w:val="none" w:sz="0" w:space="0" w:color="auto"/>
          </w:divBdr>
        </w:div>
        <w:div w:id="142895991">
          <w:marLeft w:val="1440"/>
          <w:marRight w:val="0"/>
          <w:marTop w:val="0"/>
          <w:marBottom w:val="0"/>
          <w:divBdr>
            <w:top w:val="none" w:sz="0" w:space="0" w:color="auto"/>
            <w:left w:val="none" w:sz="0" w:space="0" w:color="auto"/>
            <w:bottom w:val="none" w:sz="0" w:space="0" w:color="auto"/>
            <w:right w:val="none" w:sz="0" w:space="0" w:color="auto"/>
          </w:divBdr>
        </w:div>
        <w:div w:id="1824617880">
          <w:marLeft w:val="1440"/>
          <w:marRight w:val="0"/>
          <w:marTop w:val="0"/>
          <w:marBottom w:val="0"/>
          <w:divBdr>
            <w:top w:val="none" w:sz="0" w:space="0" w:color="auto"/>
            <w:left w:val="none" w:sz="0" w:space="0" w:color="auto"/>
            <w:bottom w:val="none" w:sz="0" w:space="0" w:color="auto"/>
            <w:right w:val="none" w:sz="0" w:space="0" w:color="auto"/>
          </w:divBdr>
        </w:div>
        <w:div w:id="463156452">
          <w:marLeft w:val="1440"/>
          <w:marRight w:val="0"/>
          <w:marTop w:val="0"/>
          <w:marBottom w:val="0"/>
          <w:divBdr>
            <w:top w:val="none" w:sz="0" w:space="0" w:color="auto"/>
            <w:left w:val="none" w:sz="0" w:space="0" w:color="auto"/>
            <w:bottom w:val="none" w:sz="0" w:space="0" w:color="auto"/>
            <w:right w:val="none" w:sz="0" w:space="0" w:color="auto"/>
          </w:divBdr>
        </w:div>
        <w:div w:id="1316687895">
          <w:marLeft w:val="1440"/>
          <w:marRight w:val="0"/>
          <w:marTop w:val="0"/>
          <w:marBottom w:val="0"/>
          <w:divBdr>
            <w:top w:val="none" w:sz="0" w:space="0" w:color="auto"/>
            <w:left w:val="none" w:sz="0" w:space="0" w:color="auto"/>
            <w:bottom w:val="none" w:sz="0" w:space="0" w:color="auto"/>
            <w:right w:val="none" w:sz="0" w:space="0" w:color="auto"/>
          </w:divBdr>
        </w:div>
        <w:div w:id="1644777585">
          <w:marLeft w:val="720"/>
          <w:marRight w:val="0"/>
          <w:marTop w:val="0"/>
          <w:marBottom w:val="0"/>
          <w:divBdr>
            <w:top w:val="none" w:sz="0" w:space="0" w:color="auto"/>
            <w:left w:val="none" w:sz="0" w:space="0" w:color="auto"/>
            <w:bottom w:val="none" w:sz="0" w:space="0" w:color="auto"/>
            <w:right w:val="none" w:sz="0" w:space="0" w:color="auto"/>
          </w:divBdr>
        </w:div>
        <w:div w:id="1327244909">
          <w:marLeft w:val="1440"/>
          <w:marRight w:val="0"/>
          <w:marTop w:val="0"/>
          <w:marBottom w:val="0"/>
          <w:divBdr>
            <w:top w:val="none" w:sz="0" w:space="0" w:color="auto"/>
            <w:left w:val="none" w:sz="0" w:space="0" w:color="auto"/>
            <w:bottom w:val="none" w:sz="0" w:space="0" w:color="auto"/>
            <w:right w:val="none" w:sz="0" w:space="0" w:color="auto"/>
          </w:divBdr>
        </w:div>
        <w:div w:id="1923835400">
          <w:marLeft w:val="1440"/>
          <w:marRight w:val="0"/>
          <w:marTop w:val="0"/>
          <w:marBottom w:val="0"/>
          <w:divBdr>
            <w:top w:val="none" w:sz="0" w:space="0" w:color="auto"/>
            <w:left w:val="none" w:sz="0" w:space="0" w:color="auto"/>
            <w:bottom w:val="none" w:sz="0" w:space="0" w:color="auto"/>
            <w:right w:val="none" w:sz="0" w:space="0" w:color="auto"/>
          </w:divBdr>
        </w:div>
        <w:div w:id="1308438644">
          <w:marLeft w:val="720"/>
          <w:marRight w:val="0"/>
          <w:marTop w:val="0"/>
          <w:marBottom w:val="0"/>
          <w:divBdr>
            <w:top w:val="none" w:sz="0" w:space="0" w:color="auto"/>
            <w:left w:val="none" w:sz="0" w:space="0" w:color="auto"/>
            <w:bottom w:val="none" w:sz="0" w:space="0" w:color="auto"/>
            <w:right w:val="none" w:sz="0" w:space="0" w:color="auto"/>
          </w:divBdr>
        </w:div>
        <w:div w:id="1490709707">
          <w:marLeft w:val="1440"/>
          <w:marRight w:val="0"/>
          <w:marTop w:val="0"/>
          <w:marBottom w:val="0"/>
          <w:divBdr>
            <w:top w:val="none" w:sz="0" w:space="0" w:color="auto"/>
            <w:left w:val="none" w:sz="0" w:space="0" w:color="auto"/>
            <w:bottom w:val="none" w:sz="0" w:space="0" w:color="auto"/>
            <w:right w:val="none" w:sz="0" w:space="0" w:color="auto"/>
          </w:divBdr>
        </w:div>
        <w:div w:id="629359496">
          <w:marLeft w:val="1440"/>
          <w:marRight w:val="0"/>
          <w:marTop w:val="0"/>
          <w:marBottom w:val="0"/>
          <w:divBdr>
            <w:top w:val="none" w:sz="0" w:space="0" w:color="auto"/>
            <w:left w:val="none" w:sz="0" w:space="0" w:color="auto"/>
            <w:bottom w:val="none" w:sz="0" w:space="0" w:color="auto"/>
            <w:right w:val="none" w:sz="0" w:space="0" w:color="auto"/>
          </w:divBdr>
        </w:div>
        <w:div w:id="1049649107">
          <w:marLeft w:val="1440"/>
          <w:marRight w:val="0"/>
          <w:marTop w:val="0"/>
          <w:marBottom w:val="0"/>
          <w:divBdr>
            <w:top w:val="none" w:sz="0" w:space="0" w:color="auto"/>
            <w:left w:val="none" w:sz="0" w:space="0" w:color="auto"/>
            <w:bottom w:val="none" w:sz="0" w:space="0" w:color="auto"/>
            <w:right w:val="none" w:sz="0" w:space="0" w:color="auto"/>
          </w:divBdr>
        </w:div>
      </w:divsChild>
    </w:div>
    <w:div w:id="875389806">
      <w:bodyDiv w:val="1"/>
      <w:marLeft w:val="0"/>
      <w:marRight w:val="0"/>
      <w:marTop w:val="0"/>
      <w:marBottom w:val="0"/>
      <w:divBdr>
        <w:top w:val="none" w:sz="0" w:space="0" w:color="auto"/>
        <w:left w:val="none" w:sz="0" w:space="0" w:color="auto"/>
        <w:bottom w:val="none" w:sz="0" w:space="0" w:color="auto"/>
        <w:right w:val="none" w:sz="0" w:space="0" w:color="auto"/>
      </w:divBdr>
    </w:div>
    <w:div w:id="913010393">
      <w:bodyDiv w:val="1"/>
      <w:marLeft w:val="0"/>
      <w:marRight w:val="0"/>
      <w:marTop w:val="0"/>
      <w:marBottom w:val="0"/>
      <w:divBdr>
        <w:top w:val="none" w:sz="0" w:space="0" w:color="auto"/>
        <w:left w:val="none" w:sz="0" w:space="0" w:color="auto"/>
        <w:bottom w:val="none" w:sz="0" w:space="0" w:color="auto"/>
        <w:right w:val="none" w:sz="0" w:space="0" w:color="auto"/>
      </w:divBdr>
      <w:divsChild>
        <w:div w:id="897932352">
          <w:marLeft w:val="0"/>
          <w:marRight w:val="0"/>
          <w:marTop w:val="0"/>
          <w:marBottom w:val="0"/>
          <w:divBdr>
            <w:top w:val="none" w:sz="0" w:space="0" w:color="auto"/>
            <w:left w:val="none" w:sz="0" w:space="0" w:color="auto"/>
            <w:bottom w:val="none" w:sz="0" w:space="0" w:color="auto"/>
            <w:right w:val="none" w:sz="0" w:space="0" w:color="auto"/>
          </w:divBdr>
          <w:divsChild>
            <w:div w:id="1160347645">
              <w:marLeft w:val="0"/>
              <w:marRight w:val="0"/>
              <w:marTop w:val="0"/>
              <w:marBottom w:val="0"/>
              <w:divBdr>
                <w:top w:val="none" w:sz="0" w:space="0" w:color="auto"/>
                <w:left w:val="none" w:sz="0" w:space="0" w:color="auto"/>
                <w:bottom w:val="none" w:sz="0" w:space="0" w:color="auto"/>
                <w:right w:val="none" w:sz="0" w:space="0" w:color="auto"/>
              </w:divBdr>
              <w:divsChild>
                <w:div w:id="1510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40498">
      <w:bodyDiv w:val="1"/>
      <w:marLeft w:val="0"/>
      <w:marRight w:val="0"/>
      <w:marTop w:val="0"/>
      <w:marBottom w:val="0"/>
      <w:divBdr>
        <w:top w:val="none" w:sz="0" w:space="0" w:color="auto"/>
        <w:left w:val="none" w:sz="0" w:space="0" w:color="auto"/>
        <w:bottom w:val="none" w:sz="0" w:space="0" w:color="auto"/>
        <w:right w:val="none" w:sz="0" w:space="0" w:color="auto"/>
      </w:divBdr>
    </w:div>
    <w:div w:id="957565749">
      <w:bodyDiv w:val="1"/>
      <w:marLeft w:val="0"/>
      <w:marRight w:val="0"/>
      <w:marTop w:val="0"/>
      <w:marBottom w:val="0"/>
      <w:divBdr>
        <w:top w:val="none" w:sz="0" w:space="0" w:color="auto"/>
        <w:left w:val="none" w:sz="0" w:space="0" w:color="auto"/>
        <w:bottom w:val="none" w:sz="0" w:space="0" w:color="auto"/>
        <w:right w:val="none" w:sz="0" w:space="0" w:color="auto"/>
      </w:divBdr>
    </w:div>
    <w:div w:id="1014576831">
      <w:bodyDiv w:val="1"/>
      <w:marLeft w:val="0"/>
      <w:marRight w:val="0"/>
      <w:marTop w:val="0"/>
      <w:marBottom w:val="0"/>
      <w:divBdr>
        <w:top w:val="none" w:sz="0" w:space="0" w:color="auto"/>
        <w:left w:val="none" w:sz="0" w:space="0" w:color="auto"/>
        <w:bottom w:val="none" w:sz="0" w:space="0" w:color="auto"/>
        <w:right w:val="none" w:sz="0" w:space="0" w:color="auto"/>
      </w:divBdr>
      <w:divsChild>
        <w:div w:id="213932156">
          <w:marLeft w:val="0"/>
          <w:marRight w:val="0"/>
          <w:marTop w:val="0"/>
          <w:marBottom w:val="0"/>
          <w:divBdr>
            <w:top w:val="none" w:sz="0" w:space="0" w:color="auto"/>
            <w:left w:val="none" w:sz="0" w:space="0" w:color="auto"/>
            <w:bottom w:val="none" w:sz="0" w:space="0" w:color="auto"/>
            <w:right w:val="none" w:sz="0" w:space="0" w:color="auto"/>
          </w:divBdr>
          <w:divsChild>
            <w:div w:id="1682119705">
              <w:marLeft w:val="0"/>
              <w:marRight w:val="0"/>
              <w:marTop w:val="0"/>
              <w:marBottom w:val="0"/>
              <w:divBdr>
                <w:top w:val="none" w:sz="0" w:space="0" w:color="auto"/>
                <w:left w:val="none" w:sz="0" w:space="0" w:color="auto"/>
                <w:bottom w:val="none" w:sz="0" w:space="0" w:color="auto"/>
                <w:right w:val="none" w:sz="0" w:space="0" w:color="auto"/>
              </w:divBdr>
              <w:divsChild>
                <w:div w:id="189735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92486">
      <w:bodyDiv w:val="1"/>
      <w:marLeft w:val="0"/>
      <w:marRight w:val="0"/>
      <w:marTop w:val="0"/>
      <w:marBottom w:val="0"/>
      <w:divBdr>
        <w:top w:val="none" w:sz="0" w:space="0" w:color="auto"/>
        <w:left w:val="none" w:sz="0" w:space="0" w:color="auto"/>
        <w:bottom w:val="none" w:sz="0" w:space="0" w:color="auto"/>
        <w:right w:val="none" w:sz="0" w:space="0" w:color="auto"/>
      </w:divBdr>
      <w:divsChild>
        <w:div w:id="1339114536">
          <w:marLeft w:val="0"/>
          <w:marRight w:val="0"/>
          <w:marTop w:val="0"/>
          <w:marBottom w:val="0"/>
          <w:divBdr>
            <w:top w:val="none" w:sz="0" w:space="0" w:color="auto"/>
            <w:left w:val="none" w:sz="0" w:space="0" w:color="auto"/>
            <w:bottom w:val="none" w:sz="0" w:space="0" w:color="auto"/>
            <w:right w:val="none" w:sz="0" w:space="0" w:color="auto"/>
          </w:divBdr>
          <w:divsChild>
            <w:div w:id="919096701">
              <w:marLeft w:val="0"/>
              <w:marRight w:val="0"/>
              <w:marTop w:val="0"/>
              <w:marBottom w:val="0"/>
              <w:divBdr>
                <w:top w:val="none" w:sz="0" w:space="0" w:color="auto"/>
                <w:left w:val="none" w:sz="0" w:space="0" w:color="auto"/>
                <w:bottom w:val="none" w:sz="0" w:space="0" w:color="auto"/>
                <w:right w:val="none" w:sz="0" w:space="0" w:color="auto"/>
              </w:divBdr>
              <w:divsChild>
                <w:div w:id="7487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4688">
      <w:bodyDiv w:val="1"/>
      <w:marLeft w:val="0"/>
      <w:marRight w:val="0"/>
      <w:marTop w:val="0"/>
      <w:marBottom w:val="0"/>
      <w:divBdr>
        <w:top w:val="none" w:sz="0" w:space="0" w:color="auto"/>
        <w:left w:val="none" w:sz="0" w:space="0" w:color="auto"/>
        <w:bottom w:val="none" w:sz="0" w:space="0" w:color="auto"/>
        <w:right w:val="none" w:sz="0" w:space="0" w:color="auto"/>
      </w:divBdr>
    </w:div>
    <w:div w:id="1167135451">
      <w:bodyDiv w:val="1"/>
      <w:marLeft w:val="0"/>
      <w:marRight w:val="0"/>
      <w:marTop w:val="0"/>
      <w:marBottom w:val="0"/>
      <w:divBdr>
        <w:top w:val="none" w:sz="0" w:space="0" w:color="auto"/>
        <w:left w:val="none" w:sz="0" w:space="0" w:color="auto"/>
        <w:bottom w:val="none" w:sz="0" w:space="0" w:color="auto"/>
        <w:right w:val="none" w:sz="0" w:space="0" w:color="auto"/>
      </w:divBdr>
      <w:divsChild>
        <w:div w:id="372507703">
          <w:marLeft w:val="0"/>
          <w:marRight w:val="0"/>
          <w:marTop w:val="0"/>
          <w:marBottom w:val="0"/>
          <w:divBdr>
            <w:top w:val="none" w:sz="0" w:space="0" w:color="auto"/>
            <w:left w:val="none" w:sz="0" w:space="0" w:color="auto"/>
            <w:bottom w:val="none" w:sz="0" w:space="0" w:color="auto"/>
            <w:right w:val="none" w:sz="0" w:space="0" w:color="auto"/>
          </w:divBdr>
          <w:divsChild>
            <w:div w:id="903876296">
              <w:marLeft w:val="0"/>
              <w:marRight w:val="0"/>
              <w:marTop w:val="0"/>
              <w:marBottom w:val="0"/>
              <w:divBdr>
                <w:top w:val="none" w:sz="0" w:space="0" w:color="auto"/>
                <w:left w:val="none" w:sz="0" w:space="0" w:color="auto"/>
                <w:bottom w:val="none" w:sz="0" w:space="0" w:color="auto"/>
                <w:right w:val="none" w:sz="0" w:space="0" w:color="auto"/>
              </w:divBdr>
              <w:divsChild>
                <w:div w:id="2346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86171">
      <w:bodyDiv w:val="1"/>
      <w:marLeft w:val="0"/>
      <w:marRight w:val="0"/>
      <w:marTop w:val="0"/>
      <w:marBottom w:val="0"/>
      <w:divBdr>
        <w:top w:val="none" w:sz="0" w:space="0" w:color="auto"/>
        <w:left w:val="none" w:sz="0" w:space="0" w:color="auto"/>
        <w:bottom w:val="none" w:sz="0" w:space="0" w:color="auto"/>
        <w:right w:val="none" w:sz="0" w:space="0" w:color="auto"/>
      </w:divBdr>
      <w:divsChild>
        <w:div w:id="1710497172">
          <w:marLeft w:val="0"/>
          <w:marRight w:val="0"/>
          <w:marTop w:val="0"/>
          <w:marBottom w:val="0"/>
          <w:divBdr>
            <w:top w:val="none" w:sz="0" w:space="0" w:color="auto"/>
            <w:left w:val="none" w:sz="0" w:space="0" w:color="auto"/>
            <w:bottom w:val="none" w:sz="0" w:space="0" w:color="auto"/>
            <w:right w:val="none" w:sz="0" w:space="0" w:color="auto"/>
          </w:divBdr>
          <w:divsChild>
            <w:div w:id="619847111">
              <w:marLeft w:val="0"/>
              <w:marRight w:val="0"/>
              <w:marTop w:val="0"/>
              <w:marBottom w:val="0"/>
              <w:divBdr>
                <w:top w:val="none" w:sz="0" w:space="0" w:color="auto"/>
                <w:left w:val="none" w:sz="0" w:space="0" w:color="auto"/>
                <w:bottom w:val="none" w:sz="0" w:space="0" w:color="auto"/>
                <w:right w:val="none" w:sz="0" w:space="0" w:color="auto"/>
              </w:divBdr>
              <w:divsChild>
                <w:div w:id="31346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7247">
      <w:bodyDiv w:val="1"/>
      <w:marLeft w:val="0"/>
      <w:marRight w:val="0"/>
      <w:marTop w:val="0"/>
      <w:marBottom w:val="0"/>
      <w:divBdr>
        <w:top w:val="none" w:sz="0" w:space="0" w:color="auto"/>
        <w:left w:val="none" w:sz="0" w:space="0" w:color="auto"/>
        <w:bottom w:val="none" w:sz="0" w:space="0" w:color="auto"/>
        <w:right w:val="none" w:sz="0" w:space="0" w:color="auto"/>
      </w:divBdr>
    </w:div>
    <w:div w:id="1384060909">
      <w:bodyDiv w:val="1"/>
      <w:marLeft w:val="0"/>
      <w:marRight w:val="0"/>
      <w:marTop w:val="0"/>
      <w:marBottom w:val="0"/>
      <w:divBdr>
        <w:top w:val="none" w:sz="0" w:space="0" w:color="auto"/>
        <w:left w:val="none" w:sz="0" w:space="0" w:color="auto"/>
        <w:bottom w:val="none" w:sz="0" w:space="0" w:color="auto"/>
        <w:right w:val="none" w:sz="0" w:space="0" w:color="auto"/>
      </w:divBdr>
    </w:div>
    <w:div w:id="1418792905">
      <w:bodyDiv w:val="1"/>
      <w:marLeft w:val="0"/>
      <w:marRight w:val="0"/>
      <w:marTop w:val="0"/>
      <w:marBottom w:val="0"/>
      <w:divBdr>
        <w:top w:val="none" w:sz="0" w:space="0" w:color="auto"/>
        <w:left w:val="none" w:sz="0" w:space="0" w:color="auto"/>
        <w:bottom w:val="none" w:sz="0" w:space="0" w:color="auto"/>
        <w:right w:val="none" w:sz="0" w:space="0" w:color="auto"/>
      </w:divBdr>
    </w:div>
    <w:div w:id="1485202369">
      <w:bodyDiv w:val="1"/>
      <w:marLeft w:val="0"/>
      <w:marRight w:val="0"/>
      <w:marTop w:val="0"/>
      <w:marBottom w:val="0"/>
      <w:divBdr>
        <w:top w:val="none" w:sz="0" w:space="0" w:color="auto"/>
        <w:left w:val="none" w:sz="0" w:space="0" w:color="auto"/>
        <w:bottom w:val="none" w:sz="0" w:space="0" w:color="auto"/>
        <w:right w:val="none" w:sz="0" w:space="0" w:color="auto"/>
      </w:divBdr>
    </w:div>
    <w:div w:id="1604992149">
      <w:bodyDiv w:val="1"/>
      <w:marLeft w:val="0"/>
      <w:marRight w:val="0"/>
      <w:marTop w:val="0"/>
      <w:marBottom w:val="0"/>
      <w:divBdr>
        <w:top w:val="none" w:sz="0" w:space="0" w:color="auto"/>
        <w:left w:val="none" w:sz="0" w:space="0" w:color="auto"/>
        <w:bottom w:val="none" w:sz="0" w:space="0" w:color="auto"/>
        <w:right w:val="none" w:sz="0" w:space="0" w:color="auto"/>
      </w:divBdr>
      <w:divsChild>
        <w:div w:id="725446389">
          <w:marLeft w:val="0"/>
          <w:marRight w:val="0"/>
          <w:marTop w:val="0"/>
          <w:marBottom w:val="0"/>
          <w:divBdr>
            <w:top w:val="none" w:sz="0" w:space="0" w:color="auto"/>
            <w:left w:val="none" w:sz="0" w:space="0" w:color="auto"/>
            <w:bottom w:val="none" w:sz="0" w:space="0" w:color="auto"/>
            <w:right w:val="none" w:sz="0" w:space="0" w:color="auto"/>
          </w:divBdr>
          <w:divsChild>
            <w:div w:id="1714039148">
              <w:marLeft w:val="0"/>
              <w:marRight w:val="0"/>
              <w:marTop w:val="0"/>
              <w:marBottom w:val="0"/>
              <w:divBdr>
                <w:top w:val="none" w:sz="0" w:space="0" w:color="auto"/>
                <w:left w:val="none" w:sz="0" w:space="0" w:color="auto"/>
                <w:bottom w:val="none" w:sz="0" w:space="0" w:color="auto"/>
                <w:right w:val="none" w:sz="0" w:space="0" w:color="auto"/>
              </w:divBdr>
              <w:divsChild>
                <w:div w:id="16879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29839">
      <w:bodyDiv w:val="1"/>
      <w:marLeft w:val="0"/>
      <w:marRight w:val="0"/>
      <w:marTop w:val="0"/>
      <w:marBottom w:val="0"/>
      <w:divBdr>
        <w:top w:val="none" w:sz="0" w:space="0" w:color="auto"/>
        <w:left w:val="none" w:sz="0" w:space="0" w:color="auto"/>
        <w:bottom w:val="none" w:sz="0" w:space="0" w:color="auto"/>
        <w:right w:val="none" w:sz="0" w:space="0" w:color="auto"/>
      </w:divBdr>
    </w:div>
    <w:div w:id="1633439937">
      <w:bodyDiv w:val="1"/>
      <w:marLeft w:val="0"/>
      <w:marRight w:val="0"/>
      <w:marTop w:val="0"/>
      <w:marBottom w:val="0"/>
      <w:divBdr>
        <w:top w:val="none" w:sz="0" w:space="0" w:color="auto"/>
        <w:left w:val="none" w:sz="0" w:space="0" w:color="auto"/>
        <w:bottom w:val="none" w:sz="0" w:space="0" w:color="auto"/>
        <w:right w:val="none" w:sz="0" w:space="0" w:color="auto"/>
      </w:divBdr>
      <w:divsChild>
        <w:div w:id="1634483514">
          <w:marLeft w:val="0"/>
          <w:marRight w:val="0"/>
          <w:marTop w:val="0"/>
          <w:marBottom w:val="0"/>
          <w:divBdr>
            <w:top w:val="none" w:sz="0" w:space="0" w:color="auto"/>
            <w:left w:val="none" w:sz="0" w:space="0" w:color="auto"/>
            <w:bottom w:val="none" w:sz="0" w:space="0" w:color="auto"/>
            <w:right w:val="none" w:sz="0" w:space="0" w:color="auto"/>
          </w:divBdr>
          <w:divsChild>
            <w:div w:id="892500689">
              <w:marLeft w:val="0"/>
              <w:marRight w:val="0"/>
              <w:marTop w:val="0"/>
              <w:marBottom w:val="0"/>
              <w:divBdr>
                <w:top w:val="none" w:sz="0" w:space="0" w:color="auto"/>
                <w:left w:val="none" w:sz="0" w:space="0" w:color="auto"/>
                <w:bottom w:val="none" w:sz="0" w:space="0" w:color="auto"/>
                <w:right w:val="none" w:sz="0" w:space="0" w:color="auto"/>
              </w:divBdr>
              <w:divsChild>
                <w:div w:id="15877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23644">
      <w:bodyDiv w:val="1"/>
      <w:marLeft w:val="0"/>
      <w:marRight w:val="0"/>
      <w:marTop w:val="0"/>
      <w:marBottom w:val="0"/>
      <w:divBdr>
        <w:top w:val="none" w:sz="0" w:space="0" w:color="auto"/>
        <w:left w:val="none" w:sz="0" w:space="0" w:color="auto"/>
        <w:bottom w:val="none" w:sz="0" w:space="0" w:color="auto"/>
        <w:right w:val="none" w:sz="0" w:space="0" w:color="auto"/>
      </w:divBdr>
    </w:div>
    <w:div w:id="1738433944">
      <w:bodyDiv w:val="1"/>
      <w:marLeft w:val="0"/>
      <w:marRight w:val="0"/>
      <w:marTop w:val="0"/>
      <w:marBottom w:val="0"/>
      <w:divBdr>
        <w:top w:val="none" w:sz="0" w:space="0" w:color="auto"/>
        <w:left w:val="none" w:sz="0" w:space="0" w:color="auto"/>
        <w:bottom w:val="none" w:sz="0" w:space="0" w:color="auto"/>
        <w:right w:val="none" w:sz="0" w:space="0" w:color="auto"/>
      </w:divBdr>
    </w:div>
    <w:div w:id="1899509774">
      <w:bodyDiv w:val="1"/>
      <w:marLeft w:val="0"/>
      <w:marRight w:val="0"/>
      <w:marTop w:val="0"/>
      <w:marBottom w:val="0"/>
      <w:divBdr>
        <w:top w:val="none" w:sz="0" w:space="0" w:color="auto"/>
        <w:left w:val="none" w:sz="0" w:space="0" w:color="auto"/>
        <w:bottom w:val="none" w:sz="0" w:space="0" w:color="auto"/>
        <w:right w:val="none" w:sz="0" w:space="0" w:color="auto"/>
      </w:divBdr>
      <w:divsChild>
        <w:div w:id="1571161485">
          <w:marLeft w:val="0"/>
          <w:marRight w:val="0"/>
          <w:marTop w:val="0"/>
          <w:marBottom w:val="0"/>
          <w:divBdr>
            <w:top w:val="none" w:sz="0" w:space="0" w:color="auto"/>
            <w:left w:val="none" w:sz="0" w:space="0" w:color="auto"/>
            <w:bottom w:val="none" w:sz="0" w:space="0" w:color="auto"/>
            <w:right w:val="none" w:sz="0" w:space="0" w:color="auto"/>
          </w:divBdr>
          <w:divsChild>
            <w:div w:id="2097554413">
              <w:marLeft w:val="0"/>
              <w:marRight w:val="0"/>
              <w:marTop w:val="0"/>
              <w:marBottom w:val="0"/>
              <w:divBdr>
                <w:top w:val="none" w:sz="0" w:space="0" w:color="auto"/>
                <w:left w:val="none" w:sz="0" w:space="0" w:color="auto"/>
                <w:bottom w:val="none" w:sz="0" w:space="0" w:color="auto"/>
                <w:right w:val="none" w:sz="0" w:space="0" w:color="auto"/>
              </w:divBdr>
              <w:divsChild>
                <w:div w:id="6604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560665">
      <w:bodyDiv w:val="1"/>
      <w:marLeft w:val="0"/>
      <w:marRight w:val="0"/>
      <w:marTop w:val="0"/>
      <w:marBottom w:val="0"/>
      <w:divBdr>
        <w:top w:val="none" w:sz="0" w:space="0" w:color="auto"/>
        <w:left w:val="none" w:sz="0" w:space="0" w:color="auto"/>
        <w:bottom w:val="none" w:sz="0" w:space="0" w:color="auto"/>
        <w:right w:val="none" w:sz="0" w:space="0" w:color="auto"/>
      </w:divBdr>
    </w:div>
    <w:div w:id="2092772572">
      <w:bodyDiv w:val="1"/>
      <w:marLeft w:val="0"/>
      <w:marRight w:val="0"/>
      <w:marTop w:val="0"/>
      <w:marBottom w:val="0"/>
      <w:divBdr>
        <w:top w:val="none" w:sz="0" w:space="0" w:color="auto"/>
        <w:left w:val="none" w:sz="0" w:space="0" w:color="auto"/>
        <w:bottom w:val="none" w:sz="0" w:space="0" w:color="auto"/>
        <w:right w:val="none" w:sz="0" w:space="0" w:color="auto"/>
      </w:divBdr>
    </w:div>
    <w:div w:id="212337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067/S0250-716120030086000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x.doi.org/10.4067/S0717-69962015000300009" TargetMode="External"/><Relationship Id="rId4" Type="http://schemas.openxmlformats.org/officeDocument/2006/relationships/settings" Target="settings.xml"/><Relationship Id="rId9" Type="http://schemas.openxmlformats.org/officeDocument/2006/relationships/hyperlink" Target="https://dx.doi.org/10.4067/S0718-6568201800010017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B0746-199E-7C44-BD6E-0C570023A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Pages>
  <Words>3513</Words>
  <Characters>19323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Revisor</cp:lastModifiedBy>
  <cp:revision>58</cp:revision>
  <cp:lastPrinted>2019-08-01T18:44:00Z</cp:lastPrinted>
  <dcterms:created xsi:type="dcterms:W3CDTF">2020-03-23T13:30:00Z</dcterms:created>
  <dcterms:modified xsi:type="dcterms:W3CDTF">2020-03-23T22:58:00Z</dcterms:modified>
</cp:coreProperties>
</file>