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288" w:type="dxa"/>
        <w:tblLayout w:type="fixed"/>
        <w:tblLook w:val="04A0" w:firstRow="1" w:lastRow="0" w:firstColumn="1" w:lastColumn="0" w:noHBand="0" w:noVBand="1"/>
      </w:tblPr>
      <w:tblGrid>
        <w:gridCol w:w="2689"/>
        <w:gridCol w:w="963"/>
        <w:gridCol w:w="992"/>
        <w:gridCol w:w="1021"/>
        <w:gridCol w:w="3623"/>
      </w:tblGrid>
      <w:tr w:rsidR="00364DA4" w:rsidRPr="00556E76" w:rsidTr="009E237A">
        <w:tc>
          <w:tcPr>
            <w:tcW w:w="9288" w:type="dxa"/>
            <w:gridSpan w:val="5"/>
            <w:shd w:val="clear" w:color="auto" w:fill="D9D9D9" w:themeFill="background1" w:themeFillShade="D9"/>
          </w:tcPr>
          <w:p w:rsidR="00364DA4" w:rsidRPr="00556E76" w:rsidRDefault="00364DA4" w:rsidP="00B740BD">
            <w:pPr>
              <w:rPr>
                <w:sz w:val="24"/>
              </w:rPr>
            </w:pPr>
            <w:r w:rsidRPr="00364DA4">
              <w:t>PROGRAMA</w:t>
            </w:r>
            <w:r w:rsidR="00046A50">
              <w:t xml:space="preserve"> - Semestre Otoño</w:t>
            </w:r>
            <w:bookmarkStart w:id="0" w:name="_GoBack"/>
            <w:bookmarkEnd w:id="0"/>
            <w:r w:rsidR="001E6D10">
              <w:t xml:space="preserve"> 2020</w:t>
            </w:r>
          </w:p>
        </w:tc>
      </w:tr>
      <w:tr w:rsidR="006B387D" w:rsidRPr="00556E76" w:rsidTr="009E237A">
        <w:tc>
          <w:tcPr>
            <w:tcW w:w="9288" w:type="dxa"/>
            <w:gridSpan w:val="5"/>
          </w:tcPr>
          <w:p w:rsidR="006B387D" w:rsidRPr="006B387D" w:rsidRDefault="006B387D" w:rsidP="00D62BFC">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Pr>
                <w:rFonts w:ascii="Arial Narrow" w:hAnsi="Arial Narrow" w:cs="Times New Roman"/>
                <w:sz w:val="24"/>
                <w:szCs w:val="24"/>
              </w:rPr>
              <w:t xml:space="preserve"> </w:t>
            </w:r>
            <w:r w:rsidR="00E82407" w:rsidRPr="00451BA3">
              <w:rPr>
                <w:rFonts w:ascii="Arial Narrow" w:hAnsi="Arial Narrow"/>
                <w:b/>
                <w:sz w:val="24"/>
                <w:szCs w:val="24"/>
              </w:rPr>
              <w:t>GEOGRAFÍA DE LOS RIESGOS</w:t>
            </w:r>
            <w:r w:rsidR="00E82407" w:rsidRPr="00FF3421">
              <w:rPr>
                <w:rFonts w:ascii="Arial Narrow" w:hAnsi="Arial Narrow"/>
                <w:b/>
                <w:sz w:val="24"/>
                <w:szCs w:val="24"/>
              </w:rPr>
              <w:t xml:space="preserve"> </w:t>
            </w:r>
            <w:r w:rsidR="00FF3421" w:rsidRPr="00FF3421">
              <w:rPr>
                <w:rFonts w:ascii="Arial Narrow" w:hAnsi="Arial Narrow"/>
                <w:b/>
                <w:sz w:val="24"/>
                <w:szCs w:val="24"/>
              </w:rPr>
              <w:t>(</w:t>
            </w:r>
            <w:r w:rsidR="00E82407">
              <w:rPr>
                <w:rFonts w:ascii="Arial Narrow" w:hAnsi="Arial Narrow" w:cs="Times New Roman"/>
                <w:b/>
                <w:sz w:val="24"/>
                <w:szCs w:val="24"/>
              </w:rPr>
              <w:t>AUG – 70003</w:t>
            </w:r>
            <w:r w:rsidR="00FF3421" w:rsidRPr="00FF3421">
              <w:rPr>
                <w:rFonts w:ascii="Arial Narrow" w:hAnsi="Arial Narrow" w:cs="Times New Roman"/>
                <w:b/>
                <w:sz w:val="24"/>
                <w:szCs w:val="24"/>
              </w:rPr>
              <w:t>)</w:t>
            </w:r>
          </w:p>
        </w:tc>
      </w:tr>
      <w:tr w:rsidR="006B387D" w:rsidRPr="00556E76" w:rsidTr="009E237A">
        <w:tc>
          <w:tcPr>
            <w:tcW w:w="9288" w:type="dxa"/>
            <w:gridSpan w:val="5"/>
          </w:tcPr>
          <w:p w:rsidR="006B387D" w:rsidRPr="00F24C62" w:rsidRDefault="006B387D" w:rsidP="0089746E">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b/>
                <w:color w:val="212121"/>
                <w:sz w:val="24"/>
                <w:szCs w:val="24"/>
                <w:lang w:eastAsia="es-CL"/>
              </w:rPr>
            </w:pPr>
            <w:r w:rsidRPr="00F24C62">
              <w:rPr>
                <w:rFonts w:ascii="Arial Narrow" w:hAnsi="Arial Narrow" w:cs="Times New Roman"/>
                <w:b/>
                <w:sz w:val="24"/>
                <w:szCs w:val="24"/>
              </w:rPr>
              <w:t xml:space="preserve">Nombre de la Actividad en Inglés: </w:t>
            </w:r>
            <w:r w:rsidR="00164D6E">
              <w:rPr>
                <w:rFonts w:ascii="Arial Narrow" w:hAnsi="Arial Narrow" w:cs="Times New Roman"/>
                <w:b/>
                <w:sz w:val="24"/>
                <w:szCs w:val="24"/>
              </w:rPr>
              <w:t>GEOGRAPHY OF RISKS</w:t>
            </w:r>
          </w:p>
        </w:tc>
      </w:tr>
      <w:tr w:rsidR="006B387D" w:rsidRPr="00556E76" w:rsidTr="009E237A">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6B67D1">
              <w:rPr>
                <w:rFonts w:ascii="Arial Narrow" w:hAnsi="Arial Narrow" w:cs="Times New Roman"/>
                <w:sz w:val="24"/>
                <w:szCs w:val="24"/>
              </w:rPr>
              <w:t xml:space="preserve"> – Carrera de Geografía</w:t>
            </w:r>
          </w:p>
        </w:tc>
      </w:tr>
      <w:tr w:rsidR="0025438E" w:rsidRPr="00556E76" w:rsidTr="009E237A">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CE745B">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007B6C27">
              <w:rPr>
                <w:rFonts w:ascii="Arial Narrow" w:hAnsi="Arial Narrow" w:cs="Times New Roman"/>
                <w:sz w:val="24"/>
                <w:szCs w:val="24"/>
              </w:rPr>
              <w:t>6</w:t>
            </w:r>
          </w:p>
        </w:tc>
      </w:tr>
      <w:tr w:rsidR="006B387D" w:rsidRPr="00556E76" w:rsidTr="003808AD">
        <w:tc>
          <w:tcPr>
            <w:tcW w:w="2689"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59682F" w:rsidP="00B4611D">
            <w:pPr>
              <w:pStyle w:val="Prrafodelista"/>
              <w:spacing w:before="40" w:after="40"/>
              <w:rPr>
                <w:rFonts w:ascii="Arial Narrow" w:hAnsi="Arial Narrow" w:cs="Times New Roman"/>
                <w:sz w:val="24"/>
                <w:szCs w:val="24"/>
              </w:rPr>
            </w:pPr>
            <w:r>
              <w:rPr>
                <w:rFonts w:ascii="Arial Narrow" w:hAnsi="Arial Narrow" w:cs="Times New Roman"/>
                <w:sz w:val="24"/>
                <w:szCs w:val="24"/>
              </w:rPr>
              <w:t>9</w:t>
            </w:r>
            <w:r w:rsidR="00B4611D">
              <w:rPr>
                <w:rFonts w:ascii="Arial Narrow" w:hAnsi="Arial Narrow" w:cs="Times New Roman"/>
                <w:sz w:val="24"/>
                <w:szCs w:val="24"/>
              </w:rPr>
              <w:t xml:space="preserve"> </w:t>
            </w:r>
            <w:r w:rsidR="006B387D" w:rsidRPr="0025438E">
              <w:rPr>
                <w:rFonts w:ascii="Arial Narrow" w:hAnsi="Arial Narrow" w:cs="Times New Roman"/>
                <w:sz w:val="24"/>
                <w:szCs w:val="24"/>
              </w:rPr>
              <w:t>horas/semana</w:t>
            </w:r>
          </w:p>
        </w:tc>
        <w:tc>
          <w:tcPr>
            <w:tcW w:w="297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59682F" w:rsidP="007B6C27">
            <w:pPr>
              <w:spacing w:before="40" w:after="40"/>
              <w:jc w:val="center"/>
              <w:rPr>
                <w:rFonts w:ascii="Arial Narrow" w:hAnsi="Arial Narrow" w:cs="Times New Roman"/>
                <w:b/>
                <w:sz w:val="24"/>
                <w:szCs w:val="24"/>
              </w:rPr>
            </w:pPr>
            <w:r>
              <w:rPr>
                <w:rFonts w:ascii="Arial Narrow" w:hAnsi="Arial Narrow" w:cs="Times New Roman"/>
                <w:sz w:val="24"/>
                <w:szCs w:val="24"/>
              </w:rPr>
              <w:t>4,5</w:t>
            </w:r>
            <w:r w:rsidR="00B4611D">
              <w:rPr>
                <w:rFonts w:ascii="Arial Narrow" w:hAnsi="Arial Narrow" w:cs="Times New Roman"/>
                <w:sz w:val="24"/>
                <w:szCs w:val="24"/>
              </w:rPr>
              <w:t xml:space="preserve"> horas DD / </w:t>
            </w:r>
            <w:r>
              <w:rPr>
                <w:rFonts w:ascii="Arial Narrow" w:hAnsi="Arial Narrow" w:cs="Times New Roman"/>
                <w:sz w:val="24"/>
                <w:szCs w:val="24"/>
              </w:rPr>
              <w:t>4</w:t>
            </w:r>
            <w:r w:rsidR="0025438E" w:rsidRPr="0025438E">
              <w:rPr>
                <w:rFonts w:ascii="Arial Narrow" w:hAnsi="Arial Narrow" w:cs="Times New Roman"/>
                <w:sz w:val="24"/>
                <w:szCs w:val="24"/>
              </w:rPr>
              <w:t>,5 horas DI</w:t>
            </w:r>
          </w:p>
        </w:tc>
        <w:tc>
          <w:tcPr>
            <w:tcW w:w="3623"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 xml:space="preserve">Cátedra: </w:t>
            </w:r>
            <w:r w:rsidR="002F37B9">
              <w:rPr>
                <w:rFonts w:ascii="Arial Narrow" w:hAnsi="Arial Narrow" w:cs="Times New Roman"/>
                <w:sz w:val="24"/>
                <w:szCs w:val="24"/>
              </w:rPr>
              <w:t>1,5</w:t>
            </w:r>
            <w:r w:rsidR="00614B30">
              <w:rPr>
                <w:rFonts w:ascii="Arial Narrow" w:hAnsi="Arial Narrow" w:cs="Times New Roman"/>
                <w:sz w:val="24"/>
                <w:szCs w:val="24"/>
              </w:rPr>
              <w:t xml:space="preserve"> </w:t>
            </w:r>
            <w:r>
              <w:rPr>
                <w:rFonts w:ascii="Arial Narrow" w:hAnsi="Arial Narrow" w:cs="Times New Roman"/>
                <w:sz w:val="24"/>
                <w:szCs w:val="24"/>
              </w:rPr>
              <w:t>horas</w:t>
            </w:r>
            <w:r w:rsidR="00164D6E">
              <w:rPr>
                <w:rFonts w:ascii="Arial Narrow" w:hAnsi="Arial Narrow" w:cs="Times New Roman"/>
                <w:sz w:val="24"/>
                <w:szCs w:val="24"/>
              </w:rPr>
              <w:t xml:space="preserve"> (10:15-11:45)</w:t>
            </w:r>
          </w:p>
          <w:p w:rsidR="007B6C27" w:rsidRPr="0059682F" w:rsidRDefault="0025438E" w:rsidP="0089746E">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r w:rsidR="003808AD">
              <w:rPr>
                <w:rFonts w:ascii="Arial Narrow" w:hAnsi="Arial Narrow" w:cs="Times New Roman"/>
                <w:sz w:val="24"/>
                <w:szCs w:val="24"/>
              </w:rPr>
              <w:t xml:space="preserve"> (12:00-13:30)</w:t>
            </w:r>
          </w:p>
          <w:p w:rsidR="0059682F" w:rsidRPr="0089746E" w:rsidRDefault="0059682F" w:rsidP="0089746E">
            <w:pPr>
              <w:pStyle w:val="Prrafodelista"/>
              <w:numPr>
                <w:ilvl w:val="0"/>
                <w:numId w:val="9"/>
              </w:numPr>
              <w:spacing w:before="40" w:after="40"/>
              <w:ind w:left="185" w:hanging="142"/>
              <w:rPr>
                <w:rFonts w:ascii="Arial Narrow" w:hAnsi="Arial Narrow" w:cs="Times New Roman"/>
                <w:b/>
                <w:sz w:val="24"/>
                <w:szCs w:val="24"/>
              </w:rPr>
            </w:pPr>
            <w:r>
              <w:rPr>
                <w:rFonts w:ascii="Arial Narrow" w:hAnsi="Arial Narrow" w:cs="Times New Roman"/>
                <w:sz w:val="24"/>
                <w:szCs w:val="24"/>
              </w:rPr>
              <w:t>Terreno: 1,5 horas</w:t>
            </w:r>
          </w:p>
        </w:tc>
      </w:tr>
      <w:tr w:rsidR="009E237A" w:rsidRPr="00556E76" w:rsidTr="009E237A">
        <w:tc>
          <w:tcPr>
            <w:tcW w:w="9288" w:type="dxa"/>
            <w:gridSpan w:val="5"/>
          </w:tcPr>
          <w:p w:rsidR="009E237A" w:rsidRPr="00F24C62" w:rsidRDefault="00447965" w:rsidP="00FF3421">
            <w:pPr>
              <w:pStyle w:val="Prrafodelista"/>
              <w:numPr>
                <w:ilvl w:val="0"/>
                <w:numId w:val="11"/>
              </w:numPr>
              <w:spacing w:before="40" w:after="40"/>
              <w:jc w:val="both"/>
              <w:rPr>
                <w:rFonts w:ascii="Arial Narrow" w:hAnsi="Arial Narrow" w:cs="Times New Roman"/>
                <w:sz w:val="24"/>
                <w:szCs w:val="24"/>
              </w:rPr>
            </w:pPr>
            <w:r>
              <w:rPr>
                <w:rFonts w:ascii="Arial Narrow" w:hAnsi="Arial Narrow" w:cs="Times New Roman"/>
                <w:b/>
                <w:sz w:val="24"/>
                <w:szCs w:val="24"/>
              </w:rPr>
              <w:t xml:space="preserve">Profesor (es): </w:t>
            </w:r>
            <w:r w:rsidR="00E665E3">
              <w:rPr>
                <w:rFonts w:ascii="Arial Narrow" w:hAnsi="Arial Narrow" w:cs="Times New Roman"/>
                <w:b/>
                <w:sz w:val="24"/>
                <w:szCs w:val="24"/>
              </w:rPr>
              <w:t>Carmen Paz Castro Correa</w:t>
            </w:r>
          </w:p>
        </w:tc>
      </w:tr>
      <w:tr w:rsidR="0025438E" w:rsidRPr="00556E76" w:rsidTr="009E237A">
        <w:tc>
          <w:tcPr>
            <w:tcW w:w="9288" w:type="dxa"/>
            <w:gridSpan w:val="5"/>
            <w:tcBorders>
              <w:bottom w:val="single" w:sz="4" w:space="0" w:color="auto"/>
            </w:tcBorders>
          </w:tcPr>
          <w:p w:rsidR="0025438E" w:rsidRPr="0025438E" w:rsidRDefault="0025438E" w:rsidP="0089746E">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89746E">
              <w:rPr>
                <w:rFonts w:ascii="Arial Narrow" w:hAnsi="Arial Narrow" w:cs="Times New Roman"/>
                <w:sz w:val="24"/>
                <w:szCs w:val="24"/>
              </w:rPr>
              <w:t>Sin requisito</w:t>
            </w:r>
          </w:p>
        </w:tc>
      </w:tr>
      <w:tr w:rsidR="00D62BFC" w:rsidRPr="009F401A" w:rsidTr="009E237A">
        <w:trPr>
          <w:trHeight w:val="1528"/>
        </w:trPr>
        <w:tc>
          <w:tcPr>
            <w:tcW w:w="3652" w:type="dxa"/>
            <w:gridSpan w:val="2"/>
          </w:tcPr>
          <w:p w:rsidR="00D62BFC" w:rsidRPr="009F401A" w:rsidRDefault="00D62BFC" w:rsidP="00D62BFC">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5636" w:type="dxa"/>
            <w:gridSpan w:val="3"/>
          </w:tcPr>
          <w:p w:rsidR="00D62BFC" w:rsidRPr="00E92D2C" w:rsidRDefault="00E82407" w:rsidP="00150672">
            <w:pPr>
              <w:spacing w:after="0"/>
              <w:ind w:right="85"/>
              <w:contextualSpacing/>
              <w:jc w:val="both"/>
              <w:rPr>
                <w:rFonts w:ascii="Arial Narrow" w:eastAsia="Calibri" w:hAnsi="Arial Narrow" w:cs="Arial"/>
                <w:color w:val="000000"/>
                <w:sz w:val="24"/>
                <w:szCs w:val="24"/>
                <w:lang w:eastAsia="es-CL"/>
              </w:rPr>
            </w:pPr>
            <w:r w:rsidRPr="00451BA3">
              <w:rPr>
                <w:rFonts w:ascii="Arial Narrow" w:hAnsi="Arial Narrow" w:cs="Times New Roman"/>
                <w:sz w:val="24"/>
                <w:szCs w:val="24"/>
              </w:rPr>
              <w:t xml:space="preserve">Este espacio formativo pretende habilitar al estudiante para </w:t>
            </w:r>
            <w:r w:rsidR="00150672">
              <w:rPr>
                <w:rFonts w:ascii="Arial Narrow" w:hAnsi="Arial Narrow" w:cs="Arial"/>
                <w:sz w:val="24"/>
                <w:szCs w:val="24"/>
                <w:lang w:val="es-MX"/>
              </w:rPr>
              <w:t>c</w:t>
            </w:r>
            <w:r w:rsidRPr="00451BA3">
              <w:rPr>
                <w:rFonts w:ascii="Arial Narrow" w:hAnsi="Arial Narrow" w:cs="Arial"/>
                <w:sz w:val="24"/>
                <w:szCs w:val="24"/>
                <w:lang w:val="es-MX"/>
              </w:rPr>
              <w:t xml:space="preserve">onocer las diferentes perspectivas y referentes epistemológicos, metodológicos y conceptuales </w:t>
            </w:r>
            <w:r w:rsidR="00150672">
              <w:rPr>
                <w:rFonts w:ascii="Arial Narrow" w:hAnsi="Arial Narrow" w:cs="Arial"/>
                <w:sz w:val="24"/>
                <w:szCs w:val="24"/>
                <w:lang w:val="es-MX"/>
              </w:rPr>
              <w:t>que permiten</w:t>
            </w:r>
            <w:r w:rsidRPr="00451BA3">
              <w:rPr>
                <w:rFonts w:ascii="Arial Narrow" w:hAnsi="Arial Narrow" w:cs="Arial"/>
                <w:sz w:val="24"/>
                <w:szCs w:val="24"/>
                <w:lang w:val="es-MX"/>
              </w:rPr>
              <w:t xml:space="preserve"> abordar las investigaciones en evaluación del riesgo de desastre</w:t>
            </w:r>
            <w:r w:rsidR="00150672">
              <w:rPr>
                <w:rFonts w:ascii="Arial Narrow" w:hAnsi="Arial Narrow" w:cs="Arial"/>
                <w:sz w:val="24"/>
                <w:szCs w:val="24"/>
                <w:lang w:val="es-MX"/>
              </w:rPr>
              <w:t>,</w:t>
            </w:r>
            <w:r w:rsidRPr="00451BA3">
              <w:rPr>
                <w:rFonts w:ascii="Arial Narrow" w:hAnsi="Arial Narrow" w:cs="Arial"/>
                <w:sz w:val="24"/>
                <w:szCs w:val="24"/>
                <w:lang w:val="es-MX"/>
              </w:rPr>
              <w:t xml:space="preserve"> desde el enfoque de desarrollo sostenible y resiliencia a partir del estu</w:t>
            </w:r>
            <w:r>
              <w:rPr>
                <w:rFonts w:ascii="Arial Narrow" w:hAnsi="Arial Narrow" w:cs="Arial"/>
                <w:sz w:val="24"/>
                <w:szCs w:val="24"/>
                <w:lang w:val="es-MX"/>
              </w:rPr>
              <w:t>dio del medio físico y riesgos.</w:t>
            </w:r>
          </w:p>
        </w:tc>
      </w:tr>
      <w:tr w:rsidR="00D62BFC" w:rsidRPr="009F401A" w:rsidTr="00AF0477">
        <w:tc>
          <w:tcPr>
            <w:tcW w:w="3652" w:type="dxa"/>
            <w:gridSpan w:val="2"/>
          </w:tcPr>
          <w:p w:rsidR="00D62BFC" w:rsidRPr="00614B30" w:rsidRDefault="00D62BFC" w:rsidP="00D62BFC">
            <w:pPr>
              <w:spacing w:before="40" w:after="40"/>
              <w:jc w:val="both"/>
              <w:rPr>
                <w:rFonts w:ascii="Arial Narrow" w:hAnsi="Arial Narrow" w:cs="Times New Roman"/>
                <w:b/>
                <w:sz w:val="24"/>
                <w:szCs w:val="24"/>
              </w:rPr>
            </w:pPr>
            <w:r w:rsidRPr="00614B30">
              <w:rPr>
                <w:rFonts w:ascii="Arial Narrow" w:hAnsi="Arial Narrow"/>
                <w:b/>
                <w:sz w:val="24"/>
                <w:szCs w:val="24"/>
              </w:rPr>
              <w:t>8. Competencias a las que contribuye el curso</w:t>
            </w:r>
          </w:p>
        </w:tc>
        <w:tc>
          <w:tcPr>
            <w:tcW w:w="5636" w:type="dxa"/>
            <w:gridSpan w:val="3"/>
          </w:tcPr>
          <w:p w:rsidR="00E82407" w:rsidRPr="00150672" w:rsidRDefault="00E82407" w:rsidP="00E82407">
            <w:pPr>
              <w:jc w:val="both"/>
              <w:rPr>
                <w:rFonts w:ascii="Arial Narrow" w:hAnsi="Arial Narrow" w:cs="Arial"/>
                <w:sz w:val="24"/>
                <w:szCs w:val="24"/>
              </w:rPr>
            </w:pPr>
            <w:r w:rsidRPr="00150672">
              <w:rPr>
                <w:rFonts w:ascii="Arial Narrow" w:hAnsi="Arial Narrow" w:cs="Arial"/>
                <w:sz w:val="24"/>
                <w:szCs w:val="24"/>
              </w:rPr>
              <w:t xml:space="preserve">P.1 Integrar y analizar antecedentes sociales, biofísicos, culturales, institucionales normativos pertinentes a una problemática territorial con el objeto de elaborar un diagnóstico integrado. </w:t>
            </w:r>
          </w:p>
          <w:p w:rsidR="00E82407" w:rsidRPr="00150672" w:rsidRDefault="00E82407" w:rsidP="00E82407">
            <w:pPr>
              <w:jc w:val="both"/>
              <w:rPr>
                <w:rFonts w:ascii="Arial Narrow" w:hAnsi="Arial Narrow" w:cs="Arial"/>
                <w:sz w:val="24"/>
                <w:szCs w:val="24"/>
              </w:rPr>
            </w:pPr>
            <w:r w:rsidRPr="00150672">
              <w:rPr>
                <w:rFonts w:ascii="Arial Narrow" w:hAnsi="Arial Narrow" w:cs="Arial"/>
                <w:sz w:val="24"/>
                <w:szCs w:val="24"/>
              </w:rPr>
              <w:t xml:space="preserve">P.2 Identificar y delinear con claridad y responsabilidad objetivos o metas a alcanzar por una intervención territorial dada. </w:t>
            </w:r>
          </w:p>
          <w:p w:rsidR="00E82407" w:rsidRPr="00150672" w:rsidRDefault="00E82407" w:rsidP="00E82407">
            <w:pPr>
              <w:jc w:val="both"/>
              <w:rPr>
                <w:rFonts w:ascii="Arial Narrow" w:hAnsi="Arial Narrow" w:cs="Arial"/>
                <w:sz w:val="24"/>
                <w:szCs w:val="24"/>
              </w:rPr>
            </w:pPr>
            <w:r w:rsidRPr="00150672">
              <w:rPr>
                <w:rFonts w:ascii="Arial Narrow" w:hAnsi="Arial Narrow" w:cs="Arial"/>
                <w:sz w:val="24"/>
                <w:szCs w:val="24"/>
              </w:rPr>
              <w:t>P.3 Diseñar y construir herramientas, estrategias e instrumentos de carácter territorial, orientados a un desarrollo equilibrado y sustentable, por medio de articular las diferentes necesidades e intereses sociales y reconocer el funcionamiento de los ecosistemas.</w:t>
            </w:r>
          </w:p>
          <w:p w:rsidR="00E82407" w:rsidRPr="00150672" w:rsidRDefault="00E82407" w:rsidP="00E82407">
            <w:pPr>
              <w:jc w:val="both"/>
              <w:rPr>
                <w:rFonts w:ascii="Arial Narrow" w:hAnsi="Arial Narrow" w:cs="Arial"/>
                <w:sz w:val="24"/>
                <w:szCs w:val="24"/>
              </w:rPr>
            </w:pPr>
            <w:r w:rsidRPr="00150672">
              <w:rPr>
                <w:rFonts w:ascii="Arial Narrow" w:hAnsi="Arial Narrow" w:cs="Arial"/>
                <w:sz w:val="24"/>
                <w:szCs w:val="24"/>
              </w:rPr>
              <w:t>G.1 Organizar el uso de recursos para el logro de los objetivos de las políticas, planes, programas y proyectos que se aplican en el territorio, considerando criterios de sustentabilidad territorial.</w:t>
            </w:r>
          </w:p>
          <w:p w:rsidR="00E82407" w:rsidRDefault="00E82407" w:rsidP="00E82407">
            <w:pPr>
              <w:jc w:val="both"/>
              <w:rPr>
                <w:rFonts w:ascii="Arial Narrow" w:hAnsi="Arial Narrow" w:cs="Arial"/>
                <w:sz w:val="24"/>
                <w:szCs w:val="24"/>
              </w:rPr>
            </w:pPr>
            <w:r w:rsidRPr="00150672">
              <w:rPr>
                <w:rFonts w:ascii="Arial Narrow" w:hAnsi="Arial Narrow" w:cs="Arial"/>
                <w:sz w:val="24"/>
                <w:szCs w:val="24"/>
              </w:rPr>
              <w:t>G.2 Coordinar y controlar las actividades propias de la implementación de políticas, planes, programas y proyectos que se aplican en el territorio</w:t>
            </w:r>
            <w:r w:rsidRPr="00451BA3">
              <w:rPr>
                <w:rFonts w:ascii="Arial Narrow" w:hAnsi="Arial Narrow" w:cs="Arial"/>
                <w:sz w:val="24"/>
                <w:szCs w:val="24"/>
              </w:rPr>
              <w:t xml:space="preserve">, considerando criterios </w:t>
            </w:r>
            <w:r>
              <w:rPr>
                <w:rFonts w:ascii="Arial Narrow" w:hAnsi="Arial Narrow" w:cs="Arial"/>
                <w:sz w:val="24"/>
                <w:szCs w:val="24"/>
              </w:rPr>
              <w:t xml:space="preserve">de </w:t>
            </w:r>
            <w:r>
              <w:rPr>
                <w:rFonts w:ascii="Arial Narrow" w:hAnsi="Arial Narrow" w:cs="Arial"/>
                <w:sz w:val="24"/>
                <w:szCs w:val="24"/>
              </w:rPr>
              <w:lastRenderedPageBreak/>
              <w:t>sustentabilidad territorial.</w:t>
            </w:r>
          </w:p>
          <w:p w:rsidR="00E82407" w:rsidRPr="00150672" w:rsidRDefault="00E82407" w:rsidP="00E82407">
            <w:pPr>
              <w:jc w:val="both"/>
              <w:rPr>
                <w:rFonts w:ascii="Arial Narrow" w:hAnsi="Arial Narrow" w:cs="Arial"/>
                <w:sz w:val="24"/>
                <w:szCs w:val="24"/>
              </w:rPr>
            </w:pPr>
            <w:r w:rsidRPr="00150672">
              <w:rPr>
                <w:rFonts w:ascii="Arial Narrow" w:hAnsi="Arial Narrow" w:cs="Arial"/>
                <w:sz w:val="24"/>
                <w:szCs w:val="24"/>
              </w:rPr>
              <w:t>C.1 Representar información geográfica de relevancia</w:t>
            </w:r>
          </w:p>
          <w:p w:rsidR="00D62BFC" w:rsidRPr="00E92D2C" w:rsidRDefault="00E82407" w:rsidP="00E82407">
            <w:pPr>
              <w:spacing w:after="0" w:line="240" w:lineRule="auto"/>
              <w:jc w:val="both"/>
              <w:rPr>
                <w:rFonts w:ascii="Arial Narrow" w:eastAsia="Times New Roman" w:hAnsi="Arial Narrow" w:cs="Calibri"/>
                <w:sz w:val="24"/>
                <w:szCs w:val="24"/>
                <w:lang w:eastAsia="es-CL"/>
              </w:rPr>
            </w:pPr>
            <w:r w:rsidRPr="00150672">
              <w:rPr>
                <w:rFonts w:ascii="Arial Narrow" w:hAnsi="Arial Narrow" w:cs="Arial"/>
                <w:sz w:val="24"/>
                <w:szCs w:val="24"/>
              </w:rPr>
              <w:t>C.2 Adecuar el lenguaje geográfico a las diferentes audiencias</w:t>
            </w:r>
          </w:p>
        </w:tc>
      </w:tr>
      <w:tr w:rsidR="00F90F0A" w:rsidRPr="009F401A" w:rsidTr="007B3C60">
        <w:tc>
          <w:tcPr>
            <w:tcW w:w="3652" w:type="dxa"/>
            <w:gridSpan w:val="2"/>
          </w:tcPr>
          <w:p w:rsidR="00F90F0A" w:rsidRPr="009D22AB" w:rsidRDefault="00F90F0A" w:rsidP="00F90F0A">
            <w:pPr>
              <w:spacing w:before="40" w:after="40"/>
              <w:rPr>
                <w:rFonts w:ascii="Arial Narrow" w:hAnsi="Arial Narrow" w:cs="Times New Roman"/>
                <w:b/>
                <w:sz w:val="24"/>
                <w:szCs w:val="24"/>
              </w:rPr>
            </w:pPr>
            <w:r w:rsidRPr="009D22AB">
              <w:rPr>
                <w:rFonts w:ascii="Arial Narrow" w:hAnsi="Arial Narrow"/>
                <w:b/>
                <w:sz w:val="24"/>
                <w:szCs w:val="24"/>
              </w:rPr>
              <w:lastRenderedPageBreak/>
              <w:t xml:space="preserve">9. </w:t>
            </w:r>
            <w:proofErr w:type="spellStart"/>
            <w:r w:rsidRPr="009D22AB">
              <w:rPr>
                <w:rFonts w:ascii="Arial Narrow" w:hAnsi="Arial Narrow"/>
                <w:b/>
                <w:sz w:val="24"/>
                <w:szCs w:val="24"/>
              </w:rPr>
              <w:t>Subcompetencias</w:t>
            </w:r>
            <w:proofErr w:type="spellEnd"/>
          </w:p>
        </w:tc>
        <w:tc>
          <w:tcPr>
            <w:tcW w:w="5636" w:type="dxa"/>
            <w:gridSpan w:val="3"/>
            <w:shd w:val="clear" w:color="auto" w:fill="auto"/>
          </w:tcPr>
          <w:p w:rsidR="00E82407" w:rsidRPr="00451BA3" w:rsidRDefault="00E82407" w:rsidP="00E82407">
            <w:pPr>
              <w:jc w:val="both"/>
              <w:rPr>
                <w:rFonts w:ascii="Arial Narrow" w:hAnsi="Arial Narrow" w:cs="Arial"/>
                <w:sz w:val="24"/>
                <w:szCs w:val="24"/>
              </w:rPr>
            </w:pPr>
            <w:r w:rsidRPr="00451BA3">
              <w:rPr>
                <w:rFonts w:ascii="Arial Narrow" w:hAnsi="Arial Narrow" w:cs="Arial"/>
                <w:b/>
                <w:sz w:val="24"/>
                <w:szCs w:val="24"/>
              </w:rPr>
              <w:t>P.1.3</w:t>
            </w:r>
            <w:r w:rsidRPr="00451BA3">
              <w:rPr>
                <w:rFonts w:ascii="Arial Narrow" w:hAnsi="Arial Narrow" w:cs="Arial"/>
                <w:sz w:val="24"/>
                <w:szCs w:val="24"/>
              </w:rPr>
              <w:t xml:space="preserve"> Definiendo la(s) principal(es) temática(s) o problemática(s) de orden territorial, que necesitan una solución o manejo.</w:t>
            </w:r>
          </w:p>
          <w:p w:rsidR="00E82407" w:rsidRPr="00451BA3" w:rsidRDefault="00E82407" w:rsidP="00E82407">
            <w:pPr>
              <w:jc w:val="both"/>
              <w:rPr>
                <w:rFonts w:ascii="Arial Narrow" w:hAnsi="Arial Narrow" w:cs="Arial"/>
                <w:b/>
                <w:sz w:val="24"/>
                <w:szCs w:val="24"/>
              </w:rPr>
            </w:pPr>
            <w:r w:rsidRPr="00451BA3">
              <w:rPr>
                <w:rFonts w:ascii="Arial Narrow" w:hAnsi="Arial Narrow" w:cs="Arial"/>
                <w:b/>
                <w:sz w:val="24"/>
                <w:szCs w:val="24"/>
              </w:rPr>
              <w:t>P.2.2</w:t>
            </w:r>
            <w:r w:rsidRPr="00451BA3">
              <w:rPr>
                <w:rFonts w:ascii="Arial Narrow" w:hAnsi="Arial Narrow" w:cs="Arial"/>
                <w:sz w:val="24"/>
                <w:szCs w:val="24"/>
              </w:rPr>
              <w:t xml:space="preserve"> Orientando el enfoque y énfasis, de cómo será abordado, desarrollado y solucionado, la problemática o temática territorial, en pro de un desarrollo equilibrado y sustentable.</w:t>
            </w:r>
          </w:p>
          <w:p w:rsidR="00E82407" w:rsidRPr="00451BA3" w:rsidRDefault="00E82407" w:rsidP="00E82407">
            <w:pPr>
              <w:jc w:val="both"/>
              <w:rPr>
                <w:rFonts w:ascii="Arial Narrow" w:hAnsi="Arial Narrow" w:cs="Arial"/>
                <w:sz w:val="24"/>
                <w:szCs w:val="24"/>
              </w:rPr>
            </w:pPr>
            <w:r w:rsidRPr="00451BA3">
              <w:rPr>
                <w:rFonts w:ascii="Arial Narrow" w:hAnsi="Arial Narrow" w:cs="Arial"/>
                <w:b/>
                <w:sz w:val="24"/>
                <w:szCs w:val="24"/>
              </w:rPr>
              <w:t>P.3.1</w:t>
            </w:r>
            <w:r w:rsidRPr="00451BA3">
              <w:rPr>
                <w:rFonts w:ascii="Arial Narrow" w:hAnsi="Arial Narrow" w:cs="Arial"/>
                <w:sz w:val="24"/>
                <w:szCs w:val="24"/>
              </w:rPr>
              <w:t xml:space="preserve"> Construyendo y Elaborando propuestas innovadoras y originales de planificación territorial, para responder las necesidades, aspiraciones y metas de los actores sociales.</w:t>
            </w:r>
          </w:p>
          <w:p w:rsidR="00E82407" w:rsidRPr="00451BA3" w:rsidRDefault="00E82407" w:rsidP="00E82407">
            <w:pPr>
              <w:jc w:val="both"/>
              <w:rPr>
                <w:rFonts w:ascii="Arial Narrow" w:hAnsi="Arial Narrow" w:cs="Arial"/>
                <w:sz w:val="24"/>
                <w:szCs w:val="24"/>
              </w:rPr>
            </w:pPr>
            <w:r w:rsidRPr="00451BA3">
              <w:rPr>
                <w:rFonts w:ascii="Arial Narrow" w:hAnsi="Arial Narrow" w:cs="Arial"/>
                <w:b/>
                <w:sz w:val="24"/>
                <w:szCs w:val="24"/>
              </w:rPr>
              <w:t>P.3.2</w:t>
            </w:r>
            <w:r w:rsidRPr="00451BA3">
              <w:rPr>
                <w:rFonts w:ascii="Arial Narrow" w:hAnsi="Arial Narrow" w:cs="Arial"/>
                <w:sz w:val="24"/>
                <w:szCs w:val="24"/>
              </w:rPr>
              <w:t xml:space="preserve"> Asegurando la coherencia y complementariedad de las herramientas o instrumentos con las diversas escalas territoriales, permitiendo su adecuada aplicación.</w:t>
            </w:r>
          </w:p>
          <w:p w:rsidR="00E82407" w:rsidRPr="00451BA3" w:rsidRDefault="00E82407" w:rsidP="00E82407">
            <w:pPr>
              <w:jc w:val="both"/>
              <w:rPr>
                <w:rFonts w:ascii="Arial Narrow" w:hAnsi="Arial Narrow" w:cs="Arial"/>
                <w:sz w:val="24"/>
                <w:szCs w:val="24"/>
              </w:rPr>
            </w:pPr>
            <w:r w:rsidRPr="00451BA3">
              <w:rPr>
                <w:rFonts w:ascii="Arial Narrow" w:hAnsi="Arial Narrow" w:cs="Arial"/>
                <w:b/>
                <w:sz w:val="24"/>
                <w:szCs w:val="24"/>
              </w:rPr>
              <w:t>G.1.2</w:t>
            </w:r>
            <w:r w:rsidRPr="00451BA3">
              <w:rPr>
                <w:rFonts w:ascii="Arial Narrow" w:hAnsi="Arial Narrow" w:cs="Arial"/>
                <w:sz w:val="24"/>
                <w:szCs w:val="24"/>
              </w:rPr>
              <w:t xml:space="preserve"> Identificando a los distintos actores y recursos necesarios en el proceso de implementación de las políticas, planes, prog</w:t>
            </w:r>
            <w:r w:rsidR="00856523">
              <w:rPr>
                <w:rFonts w:ascii="Arial Narrow" w:hAnsi="Arial Narrow" w:cs="Arial"/>
                <w:sz w:val="24"/>
                <w:szCs w:val="24"/>
              </w:rPr>
              <w:t>ramas y proyectos territoriales</w:t>
            </w:r>
            <w:r w:rsidR="00B30F2B">
              <w:rPr>
                <w:rFonts w:ascii="Arial Narrow" w:hAnsi="Arial Narrow" w:cs="Arial"/>
                <w:sz w:val="24"/>
                <w:szCs w:val="24"/>
              </w:rPr>
              <w:t>.</w:t>
            </w:r>
          </w:p>
          <w:p w:rsidR="00E82407" w:rsidRPr="00451BA3" w:rsidRDefault="00E82407" w:rsidP="00E82407">
            <w:pPr>
              <w:jc w:val="both"/>
              <w:rPr>
                <w:rFonts w:ascii="Arial Narrow" w:hAnsi="Arial Narrow" w:cs="Arial"/>
                <w:sz w:val="24"/>
                <w:szCs w:val="24"/>
              </w:rPr>
            </w:pPr>
            <w:r w:rsidRPr="00451BA3">
              <w:rPr>
                <w:rFonts w:ascii="Arial Narrow" w:hAnsi="Arial Narrow" w:cs="Arial"/>
                <w:b/>
                <w:sz w:val="24"/>
                <w:szCs w:val="24"/>
              </w:rPr>
              <w:t>G.1.3</w:t>
            </w:r>
            <w:r w:rsidRPr="00451BA3">
              <w:rPr>
                <w:rFonts w:ascii="Arial Narrow" w:hAnsi="Arial Narrow" w:cs="Arial"/>
                <w:sz w:val="24"/>
                <w:szCs w:val="24"/>
              </w:rPr>
              <w:t xml:space="preserve"> Identificando metodologías existentes que permitan el trabajo integrado de diferentes disciplinas, actores y recursos en torno al proceso de implementación de las políticas, planes, programas y proyectos territoriales.</w:t>
            </w:r>
          </w:p>
          <w:p w:rsidR="00E82407" w:rsidRDefault="00E82407" w:rsidP="00E82407">
            <w:pPr>
              <w:jc w:val="both"/>
              <w:rPr>
                <w:rFonts w:ascii="Arial Narrow" w:hAnsi="Arial Narrow" w:cs="Arial"/>
                <w:sz w:val="24"/>
                <w:szCs w:val="24"/>
              </w:rPr>
            </w:pPr>
            <w:r w:rsidRPr="00451BA3">
              <w:rPr>
                <w:rFonts w:ascii="Arial Narrow" w:hAnsi="Arial Narrow" w:cs="Arial"/>
                <w:b/>
                <w:sz w:val="24"/>
                <w:szCs w:val="24"/>
              </w:rPr>
              <w:t>G.2.1</w:t>
            </w:r>
            <w:r w:rsidRPr="00451BA3">
              <w:rPr>
                <w:rFonts w:ascii="Arial Narrow" w:hAnsi="Arial Narrow" w:cs="Arial"/>
                <w:sz w:val="24"/>
                <w:szCs w:val="24"/>
              </w:rPr>
              <w:t xml:space="preserve"> Diseñando y aplicando indicadores e instrumentos que permitan el seguimiento de políticas planes, programas o proyectos territoriales.</w:t>
            </w:r>
          </w:p>
          <w:p w:rsidR="00E82407" w:rsidRDefault="00E82407" w:rsidP="00E82407">
            <w:pPr>
              <w:jc w:val="both"/>
              <w:rPr>
                <w:rFonts w:ascii="Arial Narrow" w:hAnsi="Arial Narrow" w:cs="Arial"/>
                <w:sz w:val="24"/>
                <w:szCs w:val="24"/>
              </w:rPr>
            </w:pPr>
            <w:r w:rsidRPr="001E34E5">
              <w:rPr>
                <w:rFonts w:ascii="Arial Narrow" w:hAnsi="Arial Narrow" w:cs="Arial"/>
                <w:b/>
                <w:sz w:val="24"/>
                <w:szCs w:val="24"/>
              </w:rPr>
              <w:t>C.1.1</w:t>
            </w:r>
            <w:r>
              <w:rPr>
                <w:rFonts w:ascii="Arial Narrow" w:hAnsi="Arial Narrow" w:cs="Arial"/>
                <w:sz w:val="24"/>
                <w:szCs w:val="24"/>
              </w:rPr>
              <w:t xml:space="preserve"> Estableciendo correspondencia entre los conocimientos y resultados adquiridos con su representación cartográfica</w:t>
            </w:r>
          </w:p>
          <w:p w:rsidR="00F90F0A" w:rsidRPr="00F90F0A" w:rsidRDefault="00E82407" w:rsidP="00E82407">
            <w:pPr>
              <w:jc w:val="both"/>
              <w:rPr>
                <w:rFonts w:ascii="Arial Narrow" w:eastAsia="Times New Roman" w:hAnsi="Arial Narrow" w:cs="Calibri"/>
                <w:sz w:val="24"/>
                <w:lang w:eastAsia="es-CL"/>
              </w:rPr>
            </w:pPr>
            <w:r w:rsidRPr="001E34E5">
              <w:rPr>
                <w:rFonts w:ascii="Arial Narrow" w:hAnsi="Arial Narrow" w:cs="Arial"/>
                <w:b/>
                <w:sz w:val="24"/>
                <w:szCs w:val="24"/>
              </w:rPr>
              <w:t>C.2.1</w:t>
            </w:r>
            <w:r>
              <w:rPr>
                <w:rFonts w:ascii="Arial Narrow" w:hAnsi="Arial Narrow" w:cs="Arial"/>
                <w:sz w:val="24"/>
                <w:szCs w:val="24"/>
              </w:rPr>
              <w:t xml:space="preserve"> Ejercitando y desarrollando sistemáticamente el uso correcto del lenguaje en el desarrollo de sus trabajos escritos y orales en distintos escenarios y audiencias.</w:t>
            </w:r>
          </w:p>
        </w:tc>
      </w:tr>
      <w:tr w:rsidR="00D62BFC" w:rsidRPr="009F401A" w:rsidTr="009E237A">
        <w:tc>
          <w:tcPr>
            <w:tcW w:w="3652" w:type="dxa"/>
            <w:gridSpan w:val="2"/>
          </w:tcPr>
          <w:p w:rsidR="00D62BFC" w:rsidRPr="009F401A" w:rsidRDefault="00D62BFC" w:rsidP="00D62BFC">
            <w:pPr>
              <w:spacing w:before="40" w:after="40"/>
              <w:jc w:val="both"/>
              <w:rPr>
                <w:rFonts w:ascii="Arial Narrow" w:hAnsi="Arial Narrow" w:cs="Times New Roman"/>
                <w:b/>
                <w:sz w:val="24"/>
                <w:szCs w:val="24"/>
              </w:rPr>
            </w:pPr>
            <w:r w:rsidRPr="009F401A">
              <w:rPr>
                <w:rFonts w:ascii="Arial Narrow" w:hAnsi="Arial Narrow"/>
                <w:b/>
                <w:sz w:val="24"/>
                <w:szCs w:val="24"/>
              </w:rPr>
              <w:t>10. Competencias genéricas transversales a las que contribuye el curso</w:t>
            </w:r>
          </w:p>
        </w:tc>
        <w:tc>
          <w:tcPr>
            <w:tcW w:w="5636" w:type="dxa"/>
            <w:gridSpan w:val="3"/>
            <w:shd w:val="clear" w:color="auto" w:fill="auto"/>
          </w:tcPr>
          <w:p w:rsidR="00E82407" w:rsidRPr="00451BA3" w:rsidRDefault="00E82407" w:rsidP="00E82407">
            <w:pPr>
              <w:pStyle w:val="Default"/>
              <w:spacing w:before="40" w:after="40"/>
              <w:jc w:val="both"/>
              <w:rPr>
                <w:rFonts w:ascii="Arial Narrow" w:eastAsia="Cambria" w:hAnsi="Arial Narrow"/>
                <w:lang w:eastAsia="en-US"/>
              </w:rPr>
            </w:pPr>
            <w:r w:rsidRPr="00451BA3">
              <w:rPr>
                <w:rFonts w:ascii="Arial Narrow" w:eastAsia="Cambria" w:hAnsi="Arial Narrow"/>
                <w:lang w:eastAsia="en-US"/>
              </w:rPr>
              <w:t xml:space="preserve">Se trabajarán todas las competencias genéricas sello de la Universidad de Chile, pero con énfasis en las siguientes competencias: </w:t>
            </w:r>
          </w:p>
          <w:p w:rsidR="00E82407" w:rsidRPr="00451BA3" w:rsidRDefault="00E82407" w:rsidP="00E82407">
            <w:pPr>
              <w:pStyle w:val="Default"/>
              <w:numPr>
                <w:ilvl w:val="0"/>
                <w:numId w:val="8"/>
              </w:numPr>
              <w:spacing w:before="40" w:after="40"/>
              <w:jc w:val="both"/>
              <w:rPr>
                <w:rFonts w:ascii="Arial Narrow" w:eastAsia="Cambria" w:hAnsi="Arial Narrow"/>
              </w:rPr>
            </w:pPr>
            <w:r w:rsidRPr="00451BA3">
              <w:rPr>
                <w:rFonts w:ascii="Arial Narrow" w:eastAsia="Cambria" w:hAnsi="Arial Narrow"/>
              </w:rPr>
              <w:t>Capacidad de investigación.</w:t>
            </w:r>
          </w:p>
          <w:p w:rsidR="00E82407" w:rsidRPr="00451BA3" w:rsidRDefault="00E82407" w:rsidP="00E82407">
            <w:pPr>
              <w:pStyle w:val="Default"/>
              <w:numPr>
                <w:ilvl w:val="0"/>
                <w:numId w:val="8"/>
              </w:numPr>
              <w:spacing w:before="40" w:after="40"/>
              <w:jc w:val="both"/>
              <w:rPr>
                <w:rFonts w:ascii="Arial Narrow" w:eastAsia="Cambria" w:hAnsi="Arial Narrow"/>
              </w:rPr>
            </w:pPr>
            <w:r w:rsidRPr="00451BA3">
              <w:rPr>
                <w:rFonts w:ascii="Arial Narrow" w:eastAsia="Cambria" w:hAnsi="Arial Narrow"/>
              </w:rPr>
              <w:t>Compromiso ético</w:t>
            </w:r>
            <w:r w:rsidR="005E7173">
              <w:rPr>
                <w:rFonts w:ascii="Arial Narrow" w:eastAsia="Cambria" w:hAnsi="Arial Narrow"/>
              </w:rPr>
              <w:t>.</w:t>
            </w:r>
          </w:p>
          <w:p w:rsidR="00D62BFC" w:rsidRPr="009F401A" w:rsidRDefault="00E82407" w:rsidP="00E82407">
            <w:pPr>
              <w:pStyle w:val="Default"/>
              <w:numPr>
                <w:ilvl w:val="0"/>
                <w:numId w:val="8"/>
              </w:numPr>
              <w:spacing w:before="40" w:after="40"/>
              <w:jc w:val="both"/>
              <w:rPr>
                <w:rFonts w:ascii="Arial Narrow" w:eastAsia="Cambria" w:hAnsi="Arial Narrow"/>
              </w:rPr>
            </w:pPr>
            <w:r w:rsidRPr="00451BA3">
              <w:rPr>
                <w:rFonts w:ascii="Arial Narrow" w:eastAsia="Cambria" w:hAnsi="Arial Narrow"/>
              </w:rPr>
              <w:lastRenderedPageBreak/>
              <w:t>Habilidad en el uso de las tecnologías de la información y de la comunicación.</w:t>
            </w:r>
          </w:p>
        </w:tc>
      </w:tr>
      <w:tr w:rsidR="00D62BFC" w:rsidRPr="009F401A" w:rsidTr="009E237A">
        <w:tc>
          <w:tcPr>
            <w:tcW w:w="9288" w:type="dxa"/>
            <w:gridSpan w:val="5"/>
          </w:tcPr>
          <w:p w:rsidR="00065E77" w:rsidRDefault="00D62BFC" w:rsidP="00065E77">
            <w:pPr>
              <w:pStyle w:val="Default"/>
              <w:spacing w:before="40" w:after="40"/>
              <w:jc w:val="both"/>
              <w:rPr>
                <w:rFonts w:ascii="Arial Narrow" w:hAnsi="Arial Narrow"/>
                <w:b/>
                <w:color w:val="auto"/>
              </w:rPr>
            </w:pPr>
            <w:r w:rsidRPr="00150672">
              <w:rPr>
                <w:rFonts w:ascii="Arial Narrow" w:hAnsi="Arial Narrow"/>
                <w:b/>
                <w:color w:val="auto"/>
              </w:rPr>
              <w:lastRenderedPageBreak/>
              <w:t>11. Resultados de Aprendizaje</w:t>
            </w:r>
            <w:r w:rsidR="00C73613" w:rsidRPr="00150672">
              <w:rPr>
                <w:rFonts w:ascii="Arial Narrow" w:hAnsi="Arial Narrow"/>
                <w:b/>
                <w:color w:val="auto"/>
              </w:rPr>
              <w:t xml:space="preserve">: </w:t>
            </w:r>
          </w:p>
          <w:p w:rsidR="00150672" w:rsidRPr="00150672" w:rsidRDefault="00150672" w:rsidP="00065E77">
            <w:pPr>
              <w:pStyle w:val="Default"/>
              <w:spacing w:before="40" w:after="40"/>
              <w:jc w:val="both"/>
              <w:rPr>
                <w:rFonts w:ascii="Arial Narrow" w:hAnsi="Arial Narrow"/>
                <w:b/>
                <w:color w:val="auto"/>
              </w:rPr>
            </w:pPr>
          </w:p>
          <w:p w:rsidR="00150672" w:rsidRPr="004B2215" w:rsidRDefault="00065E77" w:rsidP="00150672">
            <w:pPr>
              <w:pStyle w:val="Default"/>
              <w:spacing w:before="40" w:after="40"/>
              <w:jc w:val="both"/>
              <w:rPr>
                <w:rFonts w:ascii="Arial Narrow" w:hAnsi="Arial Narrow" w:cs="Arial"/>
              </w:rPr>
            </w:pPr>
            <w:r w:rsidRPr="00065E77">
              <w:rPr>
                <w:rFonts w:ascii="Arial Narrow" w:hAnsi="Arial Narrow" w:cs="Arial"/>
              </w:rPr>
              <w:t>Esta asignatura electiva busca in</w:t>
            </w:r>
            <w:r w:rsidR="00150672">
              <w:rPr>
                <w:rFonts w:ascii="Arial Narrow" w:hAnsi="Arial Narrow" w:cs="Arial"/>
              </w:rPr>
              <w:t>troducir a los estudiantes en los objetivos</w:t>
            </w:r>
            <w:r w:rsidRPr="00065E77">
              <w:rPr>
                <w:rFonts w:ascii="Arial Narrow" w:hAnsi="Arial Narrow" w:cs="Arial"/>
              </w:rPr>
              <w:t xml:space="preserve"> de la resiliencia urbana y el desarrollo sostenible, </w:t>
            </w:r>
            <w:r w:rsidR="00150672">
              <w:rPr>
                <w:rFonts w:ascii="Arial Narrow" w:hAnsi="Arial Narrow" w:cs="Arial"/>
              </w:rPr>
              <w:t xml:space="preserve">enfocándose en la reducción del riesgo y la </w:t>
            </w:r>
            <w:r w:rsidRPr="00065E77">
              <w:rPr>
                <w:rFonts w:ascii="Arial Narrow" w:hAnsi="Arial Narrow" w:cs="Arial"/>
              </w:rPr>
              <w:t>vulnerabilidad</w:t>
            </w:r>
            <w:r w:rsidR="00150672">
              <w:rPr>
                <w:rFonts w:ascii="Arial Narrow" w:hAnsi="Arial Narrow" w:cs="Arial"/>
              </w:rPr>
              <w:t>, así como el mejoramiento de la</w:t>
            </w:r>
            <w:r w:rsidRPr="00065E77">
              <w:rPr>
                <w:rFonts w:ascii="Arial Narrow" w:hAnsi="Arial Narrow" w:cs="Arial"/>
              </w:rPr>
              <w:t xml:space="preserve"> gestión del riesgo, </w:t>
            </w:r>
            <w:r w:rsidR="00150672">
              <w:rPr>
                <w:rFonts w:ascii="Arial Narrow" w:hAnsi="Arial Narrow" w:cs="Arial"/>
              </w:rPr>
              <w:t>en el marco de</w:t>
            </w:r>
            <w:r w:rsidRPr="00065E77">
              <w:rPr>
                <w:rFonts w:ascii="Arial Narrow" w:hAnsi="Arial Narrow" w:cs="Arial"/>
              </w:rPr>
              <w:t xml:space="preserve"> la institucionalidad vigente en el país.</w:t>
            </w:r>
          </w:p>
        </w:tc>
      </w:tr>
      <w:tr w:rsidR="00D62BFC" w:rsidRPr="009F401A" w:rsidTr="009E237A">
        <w:tc>
          <w:tcPr>
            <w:tcW w:w="9288" w:type="dxa"/>
            <w:gridSpan w:val="5"/>
          </w:tcPr>
          <w:p w:rsidR="00D62BFC" w:rsidRPr="00150672" w:rsidRDefault="00D62BFC" w:rsidP="00D62BFC">
            <w:pPr>
              <w:pStyle w:val="Default"/>
              <w:spacing w:before="40"/>
              <w:jc w:val="both"/>
              <w:rPr>
                <w:rFonts w:ascii="Arial Narrow" w:hAnsi="Arial Narrow"/>
                <w:b/>
                <w:color w:val="auto"/>
              </w:rPr>
            </w:pPr>
            <w:r w:rsidRPr="00150672">
              <w:rPr>
                <w:rFonts w:ascii="Arial Narrow" w:hAnsi="Arial Narrow"/>
                <w:b/>
                <w:color w:val="auto"/>
              </w:rPr>
              <w:t>12. Saberes / contenidos</w:t>
            </w:r>
            <w:r w:rsidR="00C73613" w:rsidRPr="00150672">
              <w:rPr>
                <w:rFonts w:ascii="Arial Narrow" w:hAnsi="Arial Narrow"/>
                <w:b/>
                <w:color w:val="auto"/>
              </w:rPr>
              <w:t xml:space="preserve">: </w:t>
            </w:r>
          </w:p>
          <w:p w:rsidR="00065E77" w:rsidRPr="00150672" w:rsidRDefault="00065E77" w:rsidP="00D62BFC">
            <w:pPr>
              <w:pStyle w:val="Default"/>
              <w:spacing w:before="40"/>
              <w:jc w:val="both"/>
              <w:rPr>
                <w:rFonts w:ascii="Arial Narrow" w:hAnsi="Arial Narrow"/>
                <w:b/>
                <w:color w:val="auto"/>
              </w:rPr>
            </w:pP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Los contenidos a abordar son los siguientes:</w:t>
            </w:r>
          </w:p>
          <w:p w:rsidR="00E665E3" w:rsidRPr="00E665E3" w:rsidRDefault="00E665E3" w:rsidP="00E665E3">
            <w:pPr>
              <w:pStyle w:val="Default"/>
              <w:spacing w:before="40"/>
              <w:jc w:val="both"/>
              <w:rPr>
                <w:rFonts w:ascii="Arial Narrow" w:hAnsi="Arial Narrow"/>
                <w:color w:val="auto"/>
              </w:rPr>
            </w:pP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1. Introducción: Definiciones y conceptos.  Rie</w:t>
            </w:r>
            <w:r w:rsidR="00150672">
              <w:rPr>
                <w:rFonts w:ascii="Arial Narrow" w:hAnsi="Arial Narrow"/>
                <w:color w:val="auto"/>
              </w:rPr>
              <w:t>sgos, Amenazas, Vulnerabilidad y Resiliencia</w:t>
            </w: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2. Indicadores de vulnerabilidad</w:t>
            </w: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3. Detección y evaluación de riesgos. Cartografía y evaluación multicriterio</w:t>
            </w: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4. Gestión del riesgo</w:t>
            </w:r>
            <w:r w:rsidR="00150672">
              <w:rPr>
                <w:rFonts w:ascii="Arial Narrow" w:hAnsi="Arial Narrow"/>
                <w:color w:val="auto"/>
              </w:rPr>
              <w:t xml:space="preserve"> y gobernanza</w:t>
            </w:r>
          </w:p>
          <w:p w:rsidR="00E665E3" w:rsidRPr="00E665E3" w:rsidRDefault="00E665E3" w:rsidP="00E665E3">
            <w:pPr>
              <w:pStyle w:val="Default"/>
              <w:spacing w:before="40"/>
              <w:jc w:val="both"/>
              <w:rPr>
                <w:rFonts w:ascii="Arial Narrow" w:hAnsi="Arial Narrow"/>
                <w:color w:val="auto"/>
              </w:rPr>
            </w:pPr>
            <w:r w:rsidRPr="00E665E3">
              <w:rPr>
                <w:rFonts w:ascii="Arial Narrow" w:hAnsi="Arial Narrow"/>
                <w:color w:val="auto"/>
              </w:rPr>
              <w:t>5. Percepción social del riesgo</w:t>
            </w:r>
          </w:p>
          <w:p w:rsidR="00E665E3" w:rsidRDefault="00E665E3" w:rsidP="00E665E3">
            <w:pPr>
              <w:pStyle w:val="Default"/>
              <w:spacing w:before="40"/>
              <w:jc w:val="both"/>
              <w:rPr>
                <w:rFonts w:ascii="Arial Narrow" w:hAnsi="Arial Narrow"/>
                <w:color w:val="auto"/>
              </w:rPr>
            </w:pPr>
          </w:p>
          <w:p w:rsidR="00150672" w:rsidRDefault="00150672" w:rsidP="00E665E3">
            <w:pPr>
              <w:pStyle w:val="Default"/>
              <w:spacing w:before="40"/>
              <w:jc w:val="both"/>
              <w:rPr>
                <w:rFonts w:ascii="Arial Narrow" w:hAnsi="Arial Narrow"/>
                <w:b/>
                <w:color w:val="FF0000"/>
              </w:rPr>
            </w:pPr>
          </w:p>
          <w:p w:rsidR="00E665E3" w:rsidRPr="00150672" w:rsidRDefault="00D62BFC" w:rsidP="00D62BFC">
            <w:pPr>
              <w:pStyle w:val="Default"/>
              <w:spacing w:before="40"/>
              <w:jc w:val="both"/>
              <w:rPr>
                <w:rFonts w:ascii="Arial Narrow" w:hAnsi="Arial Narrow"/>
                <w:b/>
                <w:color w:val="auto"/>
              </w:rPr>
            </w:pPr>
            <w:r w:rsidRPr="00150672">
              <w:rPr>
                <w:rFonts w:ascii="Arial Narrow" w:hAnsi="Arial Narrow"/>
                <w:b/>
                <w:color w:val="auto"/>
              </w:rPr>
              <w:t>Calendario clase a clase:</w:t>
            </w:r>
          </w:p>
          <w:p w:rsidR="00E665E3" w:rsidRDefault="00E665E3" w:rsidP="00D62BFC">
            <w:pPr>
              <w:pStyle w:val="Default"/>
              <w:spacing w:before="40"/>
              <w:jc w:val="both"/>
              <w:rPr>
                <w:rFonts w:ascii="Arial Narrow" w:hAnsi="Arial Narrow"/>
                <w:b/>
                <w:color w:val="FF0000"/>
              </w:rPr>
            </w:pPr>
          </w:p>
          <w:tbl>
            <w:tblPr>
              <w:tblW w:w="8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2248"/>
              <w:gridCol w:w="5266"/>
            </w:tblGrid>
            <w:tr w:rsidR="00E665E3" w:rsidRPr="00DE2309" w:rsidTr="00E665E3">
              <w:trPr>
                <w:trHeight w:val="393"/>
              </w:trPr>
              <w:tc>
                <w:tcPr>
                  <w:tcW w:w="10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665E3" w:rsidRPr="00DE2309" w:rsidRDefault="00E665E3" w:rsidP="00E665E3">
                  <w:pPr>
                    <w:jc w:val="center"/>
                    <w:rPr>
                      <w:rFonts w:ascii="Arial Narrow" w:hAnsi="Arial Narrow" w:cs="Arial"/>
                      <w:b/>
                      <w:sz w:val="20"/>
                      <w:szCs w:val="20"/>
                      <w:lang w:val="es-MX"/>
                    </w:rPr>
                  </w:pPr>
                  <w:r w:rsidRPr="00DE2309">
                    <w:rPr>
                      <w:rFonts w:ascii="Arial Narrow" w:hAnsi="Arial Narrow" w:cs="Arial"/>
                      <w:b/>
                      <w:sz w:val="20"/>
                      <w:szCs w:val="20"/>
                      <w:lang w:val="es-MX"/>
                    </w:rPr>
                    <w:t xml:space="preserve">CLASE  </w:t>
                  </w:r>
                </w:p>
              </w:tc>
              <w:tc>
                <w:tcPr>
                  <w:tcW w:w="22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665E3" w:rsidRPr="00DE2309" w:rsidRDefault="00E665E3" w:rsidP="00E665E3">
                  <w:pPr>
                    <w:jc w:val="center"/>
                    <w:rPr>
                      <w:rFonts w:ascii="Arial Narrow" w:hAnsi="Arial Narrow" w:cs="Arial"/>
                      <w:b/>
                      <w:sz w:val="20"/>
                      <w:szCs w:val="20"/>
                      <w:lang w:val="es-MX"/>
                    </w:rPr>
                  </w:pPr>
                  <w:r w:rsidRPr="00DE2309">
                    <w:rPr>
                      <w:rFonts w:ascii="Arial Narrow" w:hAnsi="Arial Narrow" w:cs="Arial"/>
                      <w:b/>
                      <w:sz w:val="20"/>
                      <w:szCs w:val="20"/>
                      <w:lang w:val="es-MX"/>
                    </w:rPr>
                    <w:t>FECHA</w:t>
                  </w:r>
                </w:p>
              </w:tc>
              <w:tc>
                <w:tcPr>
                  <w:tcW w:w="52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665E3" w:rsidRPr="00DE2309" w:rsidRDefault="00E665E3" w:rsidP="00E665E3">
                  <w:pPr>
                    <w:jc w:val="center"/>
                    <w:rPr>
                      <w:rFonts w:ascii="Arial Narrow" w:hAnsi="Arial Narrow" w:cs="Arial"/>
                      <w:b/>
                      <w:sz w:val="20"/>
                      <w:szCs w:val="20"/>
                      <w:lang w:val="es-MX"/>
                    </w:rPr>
                  </w:pPr>
                  <w:r w:rsidRPr="00DE2309">
                    <w:rPr>
                      <w:rFonts w:ascii="Arial Narrow" w:hAnsi="Arial Narrow" w:cs="Arial"/>
                      <w:b/>
                      <w:sz w:val="20"/>
                      <w:szCs w:val="20"/>
                      <w:lang w:val="es-MX"/>
                    </w:rPr>
                    <w:t>ACTIVIDAD</w:t>
                  </w:r>
                </w:p>
              </w:tc>
            </w:tr>
            <w:tr w:rsidR="00E665E3" w:rsidRPr="00DE2309" w:rsidTr="00E665E3">
              <w:trPr>
                <w:trHeight w:val="327"/>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1</w:t>
                  </w:r>
                </w:p>
              </w:tc>
              <w:sdt>
                <w:sdtPr>
                  <w:rPr>
                    <w:rFonts w:ascii="Arial Narrow" w:hAnsi="Arial Narrow" w:cs="Arial"/>
                    <w:sz w:val="20"/>
                    <w:szCs w:val="20"/>
                    <w:lang w:val="es-MX"/>
                  </w:rPr>
                  <w:id w:val="1629506948"/>
                  <w:placeholder>
                    <w:docPart w:val="6BEFA9CF970F4576B1012FE4E081275D"/>
                  </w:placeholder>
                  <w:date w:fullDate="2020-03-23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lang w:val="es-MX"/>
                        </w:rPr>
                      </w:pPr>
                      <w:r>
                        <w:rPr>
                          <w:rFonts w:ascii="Arial Narrow" w:hAnsi="Arial Narrow" w:cs="Arial"/>
                          <w:sz w:val="20"/>
                          <w:szCs w:val="20"/>
                        </w:rPr>
                        <w:t xml:space="preserve">23 </w:t>
                      </w:r>
                      <w:proofErr w:type="gramStart"/>
                      <w:r>
                        <w:rPr>
                          <w:rFonts w:ascii="Arial Narrow" w:hAnsi="Arial Narrow" w:cs="Arial"/>
                          <w:sz w:val="20"/>
                          <w:szCs w:val="20"/>
                        </w:rPr>
                        <w:t>mar</w:t>
                      </w:r>
                      <w:proofErr w:type="gramEnd"/>
                      <w:r>
                        <w:rPr>
                          <w:rFonts w:ascii="Arial Narrow" w:hAnsi="Arial Narrow" w:cs="Arial"/>
                          <w:sz w:val="20"/>
                          <w:szCs w:val="20"/>
                        </w:rPr>
                        <w:t>. 2020</w:t>
                      </w:r>
                    </w:p>
                  </w:tc>
                </w:sdtContent>
              </w:sdt>
              <w:tc>
                <w:tcPr>
                  <w:tcW w:w="5266" w:type="dxa"/>
                  <w:shd w:val="clear" w:color="auto" w:fill="auto"/>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sz w:val="20"/>
                      <w:szCs w:val="20"/>
                      <w:lang w:val="es-MX"/>
                    </w:rPr>
                    <w:t>Introducción</w:t>
                  </w:r>
                </w:p>
              </w:tc>
            </w:tr>
            <w:tr w:rsidR="00E665E3" w:rsidRPr="00DE2309" w:rsidTr="00E665E3">
              <w:trPr>
                <w:trHeight w:val="440"/>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2</w:t>
                  </w:r>
                </w:p>
              </w:tc>
              <w:tc>
                <w:tcPr>
                  <w:tcW w:w="2248" w:type="dxa"/>
                  <w:shd w:val="clear" w:color="auto" w:fill="auto"/>
                </w:tcPr>
                <w:p w:rsidR="00E665E3" w:rsidRPr="008D2B83" w:rsidRDefault="00B7113E" w:rsidP="00E665E3">
                  <w:pPr>
                    <w:jc w:val="center"/>
                    <w:rPr>
                      <w:rFonts w:ascii="Arial Narrow" w:hAnsi="Arial Narrow" w:cs="Arial"/>
                      <w:sz w:val="20"/>
                      <w:szCs w:val="20"/>
                    </w:rPr>
                  </w:pPr>
                  <w:r>
                    <w:rPr>
                      <w:rFonts w:ascii="Arial Narrow" w:hAnsi="Arial Narrow" w:cs="Arial"/>
                      <w:sz w:val="20"/>
                      <w:szCs w:val="20"/>
                    </w:rPr>
                    <w:t>3</w:t>
                  </w:r>
                  <w:r w:rsidR="00E665E3">
                    <w:rPr>
                      <w:rFonts w:ascii="Arial Narrow" w:hAnsi="Arial Narrow" w:cs="Arial"/>
                      <w:sz w:val="20"/>
                      <w:szCs w:val="20"/>
                    </w:rPr>
                    <w:t xml:space="preserve">0 </w:t>
                  </w:r>
                  <w:proofErr w:type="gramStart"/>
                  <w:r w:rsidR="00E665E3">
                    <w:rPr>
                      <w:rFonts w:ascii="Arial Narrow" w:hAnsi="Arial Narrow" w:cs="Arial"/>
                      <w:sz w:val="20"/>
                      <w:szCs w:val="20"/>
                    </w:rPr>
                    <w:t>mar</w:t>
                  </w:r>
                  <w:proofErr w:type="gramEnd"/>
                  <w:r>
                    <w:rPr>
                      <w:rFonts w:ascii="Arial Narrow" w:hAnsi="Arial Narrow" w:cs="Arial"/>
                      <w:sz w:val="20"/>
                      <w:szCs w:val="20"/>
                    </w:rPr>
                    <w:t>. 2020</w:t>
                  </w:r>
                </w:p>
              </w:tc>
              <w:tc>
                <w:tcPr>
                  <w:tcW w:w="5266" w:type="dxa"/>
                  <w:shd w:val="clear" w:color="auto" w:fill="auto"/>
                  <w:vAlign w:val="center"/>
                </w:tcPr>
                <w:p w:rsidR="00E665E3" w:rsidRPr="008D2B83" w:rsidRDefault="00E665E3" w:rsidP="00E665E3">
                  <w:pPr>
                    <w:jc w:val="center"/>
                    <w:rPr>
                      <w:rFonts w:ascii="Arial Narrow" w:hAnsi="Arial Narrow" w:cs="Arial"/>
                      <w:sz w:val="20"/>
                      <w:szCs w:val="20"/>
                      <w:lang w:val="es-MX"/>
                    </w:rPr>
                  </w:pPr>
                </w:p>
              </w:tc>
            </w:tr>
            <w:tr w:rsidR="00E665E3" w:rsidRPr="00DE2309" w:rsidTr="00E665E3">
              <w:trPr>
                <w:trHeight w:val="426"/>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3</w:t>
                  </w:r>
                </w:p>
              </w:tc>
              <w:sdt>
                <w:sdtPr>
                  <w:rPr>
                    <w:rFonts w:ascii="Arial Narrow" w:hAnsi="Arial Narrow" w:cs="Arial"/>
                    <w:sz w:val="20"/>
                    <w:szCs w:val="20"/>
                    <w:lang w:val="es-MX"/>
                  </w:rPr>
                  <w:id w:val="522983267"/>
                  <w:placeholder>
                    <w:docPart w:val="60C97703146E46FAAF82FC0BBE8D666A"/>
                  </w:placeholder>
                  <w:date w:fullDate="2020-04-06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rPr>
                      </w:pPr>
                      <w:r w:rsidRPr="00B00533">
                        <w:rPr>
                          <w:rFonts w:ascii="Arial Narrow" w:hAnsi="Arial Narrow" w:cs="Arial"/>
                          <w:sz w:val="20"/>
                          <w:szCs w:val="20"/>
                        </w:rPr>
                        <w:t>06 abr. 2020</w:t>
                      </w:r>
                    </w:p>
                  </w:tc>
                </w:sdtContent>
              </w:sdt>
              <w:tc>
                <w:tcPr>
                  <w:tcW w:w="5266" w:type="dxa"/>
                  <w:shd w:val="clear" w:color="auto" w:fill="auto"/>
                  <w:vAlign w:val="center"/>
                </w:tcPr>
                <w:p w:rsidR="00E665E3" w:rsidRPr="00305533" w:rsidRDefault="00E665E3" w:rsidP="00E665E3">
                  <w:pPr>
                    <w:jc w:val="center"/>
                    <w:rPr>
                      <w:rFonts w:ascii="Arial Narrow" w:hAnsi="Arial Narrow" w:cs="Arial"/>
                      <w:sz w:val="20"/>
                      <w:szCs w:val="20"/>
                      <w:lang w:val="es-MX"/>
                    </w:rPr>
                  </w:pPr>
                  <w:r w:rsidRPr="00305533">
                    <w:rPr>
                      <w:rFonts w:ascii="Arial Narrow" w:hAnsi="Arial Narrow" w:cs="Arial"/>
                      <w:sz w:val="20"/>
                      <w:szCs w:val="20"/>
                      <w:lang w:val="es-MX"/>
                    </w:rPr>
                    <w:t xml:space="preserve">MR1 </w:t>
                  </w:r>
                </w:p>
              </w:tc>
            </w:tr>
            <w:tr w:rsidR="00E665E3" w:rsidRPr="00DE2309" w:rsidTr="00E665E3">
              <w:trPr>
                <w:trHeight w:val="440"/>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4</w:t>
                  </w:r>
                </w:p>
              </w:tc>
              <w:sdt>
                <w:sdtPr>
                  <w:rPr>
                    <w:rFonts w:ascii="Arial Narrow" w:hAnsi="Arial Narrow" w:cs="Arial"/>
                    <w:sz w:val="20"/>
                    <w:szCs w:val="20"/>
                    <w:lang w:val="es-MX"/>
                  </w:rPr>
                  <w:id w:val="-107125062"/>
                  <w:placeholder>
                    <w:docPart w:val="FD0F8A3B19984709AFA706DAAFF638A1"/>
                  </w:placeholder>
                  <w:date w:fullDate="2020-04-13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rPr>
                      </w:pPr>
                      <w:r w:rsidRPr="00B00533">
                        <w:rPr>
                          <w:rFonts w:ascii="Arial Narrow" w:hAnsi="Arial Narrow" w:cs="Arial"/>
                          <w:sz w:val="20"/>
                          <w:szCs w:val="20"/>
                        </w:rPr>
                        <w:t>13 abr. 2020</w:t>
                      </w:r>
                    </w:p>
                  </w:tc>
                </w:sdtContent>
              </w:sdt>
              <w:tc>
                <w:tcPr>
                  <w:tcW w:w="5266" w:type="dxa"/>
                  <w:shd w:val="clear" w:color="auto" w:fill="auto"/>
                  <w:vAlign w:val="center"/>
                </w:tcPr>
                <w:p w:rsidR="00E665E3" w:rsidRPr="008D2B83" w:rsidRDefault="00F9146C" w:rsidP="00E665E3">
                  <w:pPr>
                    <w:jc w:val="center"/>
                    <w:rPr>
                      <w:rFonts w:ascii="Arial Narrow" w:hAnsi="Arial Narrow" w:cs="Arial"/>
                      <w:sz w:val="20"/>
                      <w:szCs w:val="20"/>
                      <w:lang w:val="es-MX"/>
                    </w:rPr>
                  </w:pPr>
                  <w:r>
                    <w:rPr>
                      <w:rFonts w:ascii="Arial Narrow" w:hAnsi="Arial Narrow" w:cs="Arial"/>
                      <w:sz w:val="20"/>
                      <w:szCs w:val="20"/>
                      <w:lang w:val="es-MX"/>
                    </w:rPr>
                    <w:t>MR2 – MR3</w:t>
                  </w:r>
                </w:p>
              </w:tc>
            </w:tr>
            <w:tr w:rsidR="00E665E3" w:rsidRPr="00DE2309" w:rsidTr="00E665E3">
              <w:trPr>
                <w:trHeight w:val="440"/>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sz w:val="20"/>
                      <w:szCs w:val="20"/>
                      <w:lang w:val="es-MX"/>
                    </w:rPr>
                    <w:t>5</w:t>
                  </w:r>
                </w:p>
              </w:tc>
              <w:sdt>
                <w:sdtPr>
                  <w:rPr>
                    <w:rFonts w:ascii="Arial Narrow" w:hAnsi="Arial Narrow" w:cs="Arial"/>
                    <w:sz w:val="20"/>
                    <w:szCs w:val="20"/>
                    <w:lang w:val="es-MX"/>
                  </w:rPr>
                  <w:id w:val="-1497872956"/>
                  <w:placeholder>
                    <w:docPart w:val="4348E02CE2DD4C4B9AC3BAAFB361A022"/>
                  </w:placeholder>
                  <w:date w:fullDate="2020-04-20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rPr>
                      </w:pPr>
                      <w:r>
                        <w:rPr>
                          <w:rFonts w:ascii="Arial Narrow" w:hAnsi="Arial Narrow" w:cs="Arial"/>
                          <w:sz w:val="20"/>
                          <w:szCs w:val="20"/>
                        </w:rPr>
                        <w:t>20 abr. 2020</w:t>
                      </w:r>
                    </w:p>
                  </w:tc>
                </w:sdtContent>
              </w:sdt>
              <w:tc>
                <w:tcPr>
                  <w:tcW w:w="5266"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Presentación anteproyecto investigación</w:t>
                  </w:r>
                </w:p>
              </w:tc>
            </w:tr>
            <w:tr w:rsidR="00E665E3" w:rsidRPr="00DE2309" w:rsidTr="00E665E3">
              <w:trPr>
                <w:trHeight w:val="426"/>
              </w:trPr>
              <w:tc>
                <w:tcPr>
                  <w:tcW w:w="1082" w:type="dxa"/>
                  <w:shd w:val="clear" w:color="auto" w:fill="D9D9D9" w:themeFill="background1" w:themeFillShade="D9"/>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6</w:t>
                  </w:r>
                </w:p>
              </w:tc>
              <w:sdt>
                <w:sdtPr>
                  <w:rPr>
                    <w:rFonts w:ascii="Arial Narrow" w:hAnsi="Arial Narrow" w:cs="Arial"/>
                    <w:sz w:val="20"/>
                    <w:szCs w:val="20"/>
                    <w:lang w:val="es-MX"/>
                  </w:rPr>
                  <w:id w:val="2078943081"/>
                  <w:placeholder>
                    <w:docPart w:val="08474AEA483B40689CD20596D64406E7"/>
                  </w:placeholder>
                  <w:date w:fullDate="2020-04-27T00:00:00Z">
                    <w:dateFormat w:val="dd MMM yyyy"/>
                    <w:lid w:val="es-CL"/>
                    <w:storeMappedDataAs w:val="dateTime"/>
                    <w:calendar w:val="gregorian"/>
                  </w:date>
                </w:sdtPr>
                <w:sdtEndPr/>
                <w:sdtContent>
                  <w:tc>
                    <w:tcPr>
                      <w:tcW w:w="2248" w:type="dxa"/>
                      <w:shd w:val="clear" w:color="auto" w:fill="D9D9D9" w:themeFill="background1" w:themeFillShade="D9"/>
                    </w:tcPr>
                    <w:p w:rsidR="00E665E3" w:rsidRPr="008D2B83" w:rsidRDefault="00B7113E" w:rsidP="00E665E3">
                      <w:pPr>
                        <w:jc w:val="center"/>
                        <w:rPr>
                          <w:rFonts w:ascii="Arial Narrow" w:hAnsi="Arial Narrow" w:cs="Arial"/>
                          <w:b/>
                          <w:sz w:val="20"/>
                          <w:szCs w:val="20"/>
                          <w:lang w:val="es-MX"/>
                        </w:rPr>
                      </w:pPr>
                      <w:r>
                        <w:rPr>
                          <w:rFonts w:ascii="Arial Narrow" w:hAnsi="Arial Narrow" w:cs="Arial"/>
                          <w:sz w:val="20"/>
                          <w:szCs w:val="20"/>
                        </w:rPr>
                        <w:t>27 abr. 2020</w:t>
                      </w:r>
                    </w:p>
                  </w:tc>
                </w:sdtContent>
              </w:sdt>
              <w:tc>
                <w:tcPr>
                  <w:tcW w:w="5266" w:type="dxa"/>
                  <w:shd w:val="clear" w:color="auto" w:fill="D9D9D9" w:themeFill="background1" w:themeFillShade="D9"/>
                  <w:vAlign w:val="center"/>
                </w:tcPr>
                <w:p w:rsidR="00E665E3" w:rsidRPr="00441E74" w:rsidRDefault="00E665E3" w:rsidP="00E665E3">
                  <w:pPr>
                    <w:jc w:val="center"/>
                    <w:rPr>
                      <w:rFonts w:ascii="Arial Narrow" w:hAnsi="Arial Narrow" w:cs="Arial"/>
                      <w:b/>
                      <w:sz w:val="20"/>
                      <w:szCs w:val="20"/>
                      <w:lang w:val="es-MX"/>
                    </w:rPr>
                  </w:pPr>
                  <w:r w:rsidRPr="00441E74">
                    <w:rPr>
                      <w:rFonts w:ascii="Arial Narrow" w:hAnsi="Arial Narrow" w:cs="Arial"/>
                      <w:b/>
                      <w:sz w:val="20"/>
                      <w:szCs w:val="20"/>
                      <w:lang w:val="es-MX"/>
                    </w:rPr>
                    <w:t xml:space="preserve">TERRENO </w:t>
                  </w:r>
                </w:p>
              </w:tc>
            </w:tr>
            <w:tr w:rsidR="00E665E3" w:rsidRPr="00DE2309" w:rsidTr="00E665E3">
              <w:trPr>
                <w:trHeight w:val="440"/>
              </w:trPr>
              <w:tc>
                <w:tcPr>
                  <w:tcW w:w="1082" w:type="dxa"/>
                  <w:shd w:val="clear" w:color="auto" w:fill="FFFFFF" w:themeFill="background1"/>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sz w:val="20"/>
                      <w:szCs w:val="20"/>
                      <w:lang w:val="es-MX"/>
                    </w:rPr>
                    <w:t>7</w:t>
                  </w:r>
                </w:p>
              </w:tc>
              <w:sdt>
                <w:sdtPr>
                  <w:rPr>
                    <w:rFonts w:ascii="Arial Narrow" w:hAnsi="Arial Narrow" w:cs="Arial"/>
                    <w:sz w:val="20"/>
                    <w:szCs w:val="20"/>
                    <w:lang w:val="es-MX"/>
                  </w:rPr>
                  <w:id w:val="1360396977"/>
                  <w:placeholder>
                    <w:docPart w:val="46949F820D7C4431842BEAAB66B75DAC"/>
                  </w:placeholder>
                  <w:date w:fullDate="2020-05-04T00:00:00Z">
                    <w:dateFormat w:val="dd MMM yyyy"/>
                    <w:lid w:val="es-CL"/>
                    <w:storeMappedDataAs w:val="dateTime"/>
                    <w:calendar w:val="gregorian"/>
                  </w:date>
                </w:sdtPr>
                <w:sdtEndPr/>
                <w:sdtContent>
                  <w:tc>
                    <w:tcPr>
                      <w:tcW w:w="2248" w:type="dxa"/>
                      <w:shd w:val="clear" w:color="auto" w:fill="FFFFFF" w:themeFill="background1"/>
                    </w:tcPr>
                    <w:p w:rsidR="00E665E3" w:rsidRPr="008D2B83" w:rsidRDefault="00B7113E" w:rsidP="00E665E3">
                      <w:pPr>
                        <w:jc w:val="center"/>
                        <w:rPr>
                          <w:rFonts w:ascii="Arial Narrow" w:hAnsi="Arial Narrow" w:cs="Arial"/>
                          <w:b/>
                          <w:sz w:val="20"/>
                          <w:szCs w:val="20"/>
                        </w:rPr>
                      </w:pPr>
                      <w:r>
                        <w:rPr>
                          <w:rFonts w:ascii="Arial Narrow" w:hAnsi="Arial Narrow" w:cs="Arial"/>
                          <w:sz w:val="20"/>
                          <w:szCs w:val="20"/>
                        </w:rPr>
                        <w:t xml:space="preserve">04 </w:t>
                      </w:r>
                      <w:proofErr w:type="spellStart"/>
                      <w:r>
                        <w:rPr>
                          <w:rFonts w:ascii="Arial Narrow" w:hAnsi="Arial Narrow" w:cs="Arial"/>
                          <w:sz w:val="20"/>
                          <w:szCs w:val="20"/>
                        </w:rPr>
                        <w:t>may</w:t>
                      </w:r>
                      <w:proofErr w:type="spellEnd"/>
                      <w:r>
                        <w:rPr>
                          <w:rFonts w:ascii="Arial Narrow" w:hAnsi="Arial Narrow" w:cs="Arial"/>
                          <w:sz w:val="20"/>
                          <w:szCs w:val="20"/>
                        </w:rPr>
                        <w:t>. 2020</w:t>
                      </w:r>
                    </w:p>
                  </w:tc>
                </w:sdtContent>
              </w:sdt>
              <w:tc>
                <w:tcPr>
                  <w:tcW w:w="5266" w:type="dxa"/>
                  <w:shd w:val="clear" w:color="auto" w:fill="auto"/>
                  <w:vAlign w:val="center"/>
                </w:tcPr>
                <w:p w:rsidR="00E665E3" w:rsidRPr="00305533" w:rsidRDefault="00E665E3" w:rsidP="00E665E3">
                  <w:pPr>
                    <w:jc w:val="center"/>
                    <w:rPr>
                      <w:rFonts w:ascii="Arial Narrow" w:hAnsi="Arial Narrow" w:cs="Arial"/>
                      <w:sz w:val="20"/>
                      <w:szCs w:val="20"/>
                      <w:lang w:val="es-MX"/>
                    </w:rPr>
                  </w:pPr>
                  <w:r w:rsidRPr="00AC2BD6">
                    <w:rPr>
                      <w:rFonts w:ascii="Arial Narrow" w:hAnsi="Arial Narrow" w:cs="Arial"/>
                      <w:sz w:val="20"/>
                      <w:szCs w:val="20"/>
                      <w:lang w:val="es-MX"/>
                    </w:rPr>
                    <w:t>MR</w:t>
                  </w:r>
                  <w:r w:rsidR="00F9146C">
                    <w:rPr>
                      <w:rFonts w:ascii="Arial Narrow" w:hAnsi="Arial Narrow" w:cs="Arial"/>
                      <w:sz w:val="20"/>
                      <w:szCs w:val="20"/>
                      <w:lang w:val="es-MX"/>
                    </w:rPr>
                    <w:t>4 – MR5</w:t>
                  </w:r>
                </w:p>
              </w:tc>
            </w:tr>
            <w:tr w:rsidR="00E665E3" w:rsidRPr="00DE2309" w:rsidTr="00B00533">
              <w:trPr>
                <w:trHeight w:val="426"/>
              </w:trPr>
              <w:tc>
                <w:tcPr>
                  <w:tcW w:w="1082" w:type="dxa"/>
                  <w:shd w:val="clear" w:color="auto" w:fill="auto"/>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sz w:val="20"/>
                      <w:szCs w:val="20"/>
                      <w:lang w:val="es-MX"/>
                    </w:rPr>
                    <w:t>8</w:t>
                  </w:r>
                </w:p>
              </w:tc>
              <w:sdt>
                <w:sdtPr>
                  <w:rPr>
                    <w:rFonts w:ascii="Arial Narrow" w:hAnsi="Arial Narrow" w:cs="Arial"/>
                    <w:sz w:val="20"/>
                    <w:szCs w:val="20"/>
                    <w:lang w:val="es-MX"/>
                  </w:rPr>
                  <w:id w:val="-2034186424"/>
                  <w:placeholder>
                    <w:docPart w:val="F48B0793E3764D78B971B4D6692E2A5F"/>
                  </w:placeholder>
                  <w:date w:fullDate="2020-05-11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lang w:val="es-MX"/>
                        </w:rPr>
                      </w:pPr>
                      <w:r w:rsidRPr="00B00533">
                        <w:rPr>
                          <w:rFonts w:ascii="Arial Narrow" w:hAnsi="Arial Narrow" w:cs="Arial"/>
                          <w:sz w:val="20"/>
                          <w:szCs w:val="20"/>
                        </w:rPr>
                        <w:t xml:space="preserve">11 </w:t>
                      </w:r>
                      <w:proofErr w:type="spellStart"/>
                      <w:r w:rsidRPr="00B00533">
                        <w:rPr>
                          <w:rFonts w:ascii="Arial Narrow" w:hAnsi="Arial Narrow" w:cs="Arial"/>
                          <w:sz w:val="20"/>
                          <w:szCs w:val="20"/>
                        </w:rPr>
                        <w:t>may</w:t>
                      </w:r>
                      <w:proofErr w:type="spellEnd"/>
                      <w:r w:rsidRPr="00B00533">
                        <w:rPr>
                          <w:rFonts w:ascii="Arial Narrow" w:hAnsi="Arial Narrow" w:cs="Arial"/>
                          <w:sz w:val="20"/>
                          <w:szCs w:val="20"/>
                        </w:rPr>
                        <w:t>. 2020</w:t>
                      </w:r>
                    </w:p>
                  </w:tc>
                </w:sdtContent>
              </w:sdt>
              <w:tc>
                <w:tcPr>
                  <w:tcW w:w="5266" w:type="dxa"/>
                  <w:shd w:val="clear" w:color="auto" w:fill="auto"/>
                  <w:vAlign w:val="center"/>
                </w:tcPr>
                <w:p w:rsidR="00E665E3" w:rsidRPr="00286D86" w:rsidRDefault="00F9146C" w:rsidP="00E665E3">
                  <w:pPr>
                    <w:jc w:val="center"/>
                    <w:rPr>
                      <w:rFonts w:ascii="Arial Narrow" w:hAnsi="Arial Narrow" w:cs="Arial"/>
                      <w:b/>
                      <w:sz w:val="20"/>
                      <w:szCs w:val="20"/>
                      <w:lang w:val="es-MX"/>
                    </w:rPr>
                  </w:pPr>
                  <w:r>
                    <w:rPr>
                      <w:rFonts w:ascii="Arial Narrow" w:hAnsi="Arial Narrow" w:cs="Arial"/>
                      <w:b/>
                      <w:sz w:val="20"/>
                      <w:szCs w:val="20"/>
                      <w:lang w:val="es-MX"/>
                    </w:rPr>
                    <w:t>Prueba</w:t>
                  </w:r>
                </w:p>
              </w:tc>
            </w:tr>
            <w:tr w:rsidR="00E665E3" w:rsidRPr="00DE2309" w:rsidTr="00E665E3">
              <w:trPr>
                <w:trHeight w:val="440"/>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9</w:t>
                  </w:r>
                </w:p>
              </w:tc>
              <w:sdt>
                <w:sdtPr>
                  <w:rPr>
                    <w:rFonts w:ascii="Arial Narrow" w:hAnsi="Arial Narrow" w:cs="Arial"/>
                    <w:sz w:val="20"/>
                    <w:szCs w:val="20"/>
                    <w:lang w:val="es-MX"/>
                  </w:rPr>
                  <w:id w:val="139157863"/>
                  <w:placeholder>
                    <w:docPart w:val="BDA36F7719784B8EB672E2DBD779D1AE"/>
                  </w:placeholder>
                  <w:date w:fullDate="2020-05-18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rPr>
                      </w:pPr>
                      <w:r w:rsidRPr="00B00533">
                        <w:rPr>
                          <w:rFonts w:ascii="Arial Narrow" w:hAnsi="Arial Narrow" w:cs="Arial"/>
                          <w:sz w:val="20"/>
                          <w:szCs w:val="20"/>
                        </w:rPr>
                        <w:t xml:space="preserve">18 </w:t>
                      </w:r>
                      <w:proofErr w:type="spellStart"/>
                      <w:r w:rsidRPr="00B00533">
                        <w:rPr>
                          <w:rFonts w:ascii="Arial Narrow" w:hAnsi="Arial Narrow" w:cs="Arial"/>
                          <w:sz w:val="20"/>
                          <w:szCs w:val="20"/>
                        </w:rPr>
                        <w:t>may</w:t>
                      </w:r>
                      <w:proofErr w:type="spellEnd"/>
                      <w:r w:rsidRPr="00B00533">
                        <w:rPr>
                          <w:rFonts w:ascii="Arial Narrow" w:hAnsi="Arial Narrow" w:cs="Arial"/>
                          <w:sz w:val="20"/>
                          <w:szCs w:val="20"/>
                        </w:rPr>
                        <w:t>. 2020</w:t>
                      </w:r>
                    </w:p>
                  </w:tc>
                </w:sdtContent>
              </w:sdt>
              <w:tc>
                <w:tcPr>
                  <w:tcW w:w="5266" w:type="dxa"/>
                  <w:shd w:val="clear" w:color="auto" w:fill="auto"/>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sz w:val="20"/>
                      <w:szCs w:val="20"/>
                      <w:lang w:val="es-MX"/>
                    </w:rPr>
                    <w:t>Receso de otoño</w:t>
                  </w:r>
                </w:p>
              </w:tc>
            </w:tr>
            <w:tr w:rsidR="00E665E3" w:rsidRPr="00DE2309" w:rsidTr="00E665E3">
              <w:trPr>
                <w:trHeight w:val="440"/>
              </w:trPr>
              <w:tc>
                <w:tcPr>
                  <w:tcW w:w="1082" w:type="dxa"/>
                  <w:shd w:val="clear" w:color="auto" w:fill="FFFFFF" w:themeFill="background1"/>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sz w:val="20"/>
                      <w:szCs w:val="20"/>
                      <w:lang w:val="es-MX"/>
                    </w:rPr>
                    <w:t>10</w:t>
                  </w:r>
                </w:p>
              </w:tc>
              <w:sdt>
                <w:sdtPr>
                  <w:rPr>
                    <w:rFonts w:ascii="Arial Narrow" w:hAnsi="Arial Narrow" w:cs="Arial"/>
                    <w:sz w:val="20"/>
                    <w:szCs w:val="20"/>
                    <w:lang w:val="es-MX"/>
                  </w:rPr>
                  <w:id w:val="1754240950"/>
                  <w:placeholder>
                    <w:docPart w:val="1E5D91717CC5422C9AA127F69D9D3CAC"/>
                  </w:placeholder>
                  <w:date w:fullDate="2020-05-25T00:00:00Z">
                    <w:dateFormat w:val="dd MMM yyyy"/>
                    <w:lid w:val="es-CL"/>
                    <w:storeMappedDataAs w:val="dateTime"/>
                    <w:calendar w:val="gregorian"/>
                  </w:date>
                </w:sdtPr>
                <w:sdtEndPr/>
                <w:sdtContent>
                  <w:tc>
                    <w:tcPr>
                      <w:tcW w:w="2248" w:type="dxa"/>
                      <w:shd w:val="clear" w:color="auto" w:fill="FFFFFF" w:themeFill="background1"/>
                    </w:tcPr>
                    <w:p w:rsidR="00E665E3" w:rsidRPr="008D2B83" w:rsidRDefault="00B7113E" w:rsidP="00E665E3">
                      <w:pPr>
                        <w:jc w:val="center"/>
                        <w:rPr>
                          <w:rFonts w:ascii="Arial Narrow" w:hAnsi="Arial Narrow" w:cs="Arial"/>
                          <w:sz w:val="20"/>
                          <w:szCs w:val="20"/>
                        </w:rPr>
                      </w:pPr>
                      <w:r>
                        <w:rPr>
                          <w:rFonts w:ascii="Arial Narrow" w:hAnsi="Arial Narrow" w:cs="Arial"/>
                          <w:sz w:val="20"/>
                          <w:szCs w:val="20"/>
                        </w:rPr>
                        <w:t xml:space="preserve">25 </w:t>
                      </w:r>
                      <w:proofErr w:type="spellStart"/>
                      <w:r>
                        <w:rPr>
                          <w:rFonts w:ascii="Arial Narrow" w:hAnsi="Arial Narrow" w:cs="Arial"/>
                          <w:sz w:val="20"/>
                          <w:szCs w:val="20"/>
                        </w:rPr>
                        <w:t>may</w:t>
                      </w:r>
                      <w:proofErr w:type="spellEnd"/>
                      <w:r>
                        <w:rPr>
                          <w:rFonts w:ascii="Arial Narrow" w:hAnsi="Arial Narrow" w:cs="Arial"/>
                          <w:sz w:val="20"/>
                          <w:szCs w:val="20"/>
                        </w:rPr>
                        <w:t>. 2020</w:t>
                      </w:r>
                    </w:p>
                  </w:tc>
                </w:sdtContent>
              </w:sdt>
              <w:tc>
                <w:tcPr>
                  <w:tcW w:w="5266" w:type="dxa"/>
                  <w:shd w:val="clear" w:color="auto" w:fill="FFFFFF" w:themeFill="background1"/>
                  <w:vAlign w:val="center"/>
                </w:tcPr>
                <w:p w:rsidR="00E665E3" w:rsidRPr="00305533" w:rsidRDefault="00F9146C" w:rsidP="00E665E3">
                  <w:pPr>
                    <w:jc w:val="center"/>
                    <w:rPr>
                      <w:rFonts w:ascii="Arial Narrow" w:hAnsi="Arial Narrow" w:cs="Arial"/>
                      <w:sz w:val="20"/>
                      <w:szCs w:val="20"/>
                      <w:lang w:val="es-MX"/>
                    </w:rPr>
                  </w:pPr>
                  <w:r>
                    <w:rPr>
                      <w:rFonts w:ascii="Arial Narrow" w:hAnsi="Arial Narrow" w:cs="Arial"/>
                      <w:sz w:val="20"/>
                      <w:szCs w:val="20"/>
                      <w:lang w:val="es-MX"/>
                    </w:rPr>
                    <w:t xml:space="preserve">MR6 </w:t>
                  </w:r>
                </w:p>
              </w:tc>
            </w:tr>
            <w:tr w:rsidR="00E665E3" w:rsidRPr="00DE2309" w:rsidTr="00E665E3">
              <w:trPr>
                <w:trHeight w:val="426"/>
              </w:trPr>
              <w:tc>
                <w:tcPr>
                  <w:tcW w:w="1082" w:type="dxa"/>
                  <w:shd w:val="clear" w:color="auto" w:fill="FFFFFF" w:themeFill="background1"/>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sz w:val="20"/>
                      <w:szCs w:val="20"/>
                      <w:lang w:val="es-MX"/>
                    </w:rPr>
                    <w:t>11</w:t>
                  </w:r>
                </w:p>
              </w:tc>
              <w:sdt>
                <w:sdtPr>
                  <w:rPr>
                    <w:rFonts w:ascii="Arial Narrow" w:hAnsi="Arial Narrow" w:cs="Arial"/>
                    <w:sz w:val="20"/>
                    <w:szCs w:val="20"/>
                    <w:lang w:val="es-MX"/>
                  </w:rPr>
                  <w:id w:val="1303269499"/>
                  <w:placeholder>
                    <w:docPart w:val="8B974936E4A34801A342E19D2DF0BF39"/>
                  </w:placeholder>
                  <w:date w:fullDate="2020-06-01T00:00:00Z">
                    <w:dateFormat w:val="dd MMM yyyy"/>
                    <w:lid w:val="es-CL"/>
                    <w:storeMappedDataAs w:val="dateTime"/>
                    <w:calendar w:val="gregorian"/>
                  </w:date>
                </w:sdtPr>
                <w:sdtEndPr/>
                <w:sdtContent>
                  <w:tc>
                    <w:tcPr>
                      <w:tcW w:w="2248" w:type="dxa"/>
                      <w:shd w:val="clear" w:color="auto" w:fill="FFFFFF" w:themeFill="background1"/>
                    </w:tcPr>
                    <w:p w:rsidR="00E665E3" w:rsidRPr="008D2B83" w:rsidRDefault="00B7113E" w:rsidP="00E665E3">
                      <w:pPr>
                        <w:jc w:val="center"/>
                        <w:rPr>
                          <w:rFonts w:ascii="Arial Narrow" w:hAnsi="Arial Narrow" w:cs="Arial"/>
                          <w:b/>
                          <w:sz w:val="20"/>
                          <w:szCs w:val="20"/>
                        </w:rPr>
                      </w:pPr>
                      <w:r>
                        <w:rPr>
                          <w:rFonts w:ascii="Arial Narrow" w:hAnsi="Arial Narrow" w:cs="Arial"/>
                          <w:sz w:val="20"/>
                          <w:szCs w:val="20"/>
                        </w:rPr>
                        <w:t>01 jun. 2020</w:t>
                      </w:r>
                    </w:p>
                  </w:tc>
                </w:sdtContent>
              </w:sdt>
              <w:tc>
                <w:tcPr>
                  <w:tcW w:w="5266" w:type="dxa"/>
                  <w:shd w:val="clear" w:color="auto" w:fill="FFFFFF" w:themeFill="background1"/>
                  <w:vAlign w:val="center"/>
                </w:tcPr>
                <w:p w:rsidR="00E665E3" w:rsidRPr="008D2B83" w:rsidRDefault="00E665E3" w:rsidP="00E665E3">
                  <w:pPr>
                    <w:jc w:val="center"/>
                    <w:rPr>
                      <w:rFonts w:ascii="Arial Narrow" w:hAnsi="Arial Narrow" w:cs="Arial"/>
                      <w:sz w:val="20"/>
                      <w:szCs w:val="20"/>
                      <w:lang w:val="es-MX"/>
                    </w:rPr>
                  </w:pPr>
                  <w:r w:rsidRPr="00E73944">
                    <w:rPr>
                      <w:rFonts w:ascii="Arial Narrow" w:hAnsi="Arial Narrow" w:cs="Arial"/>
                      <w:b/>
                      <w:sz w:val="20"/>
                      <w:szCs w:val="20"/>
                      <w:lang w:val="es-MX"/>
                    </w:rPr>
                    <w:t>Presentación avances investigación</w:t>
                  </w:r>
                </w:p>
              </w:tc>
            </w:tr>
            <w:tr w:rsidR="00E665E3" w:rsidRPr="00DE2309" w:rsidTr="00E665E3">
              <w:trPr>
                <w:trHeight w:val="440"/>
              </w:trPr>
              <w:tc>
                <w:tcPr>
                  <w:tcW w:w="1082" w:type="dxa"/>
                  <w:shd w:val="clear" w:color="auto" w:fill="FFFFFF" w:themeFill="background1"/>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sz w:val="20"/>
                      <w:szCs w:val="20"/>
                      <w:lang w:val="es-MX"/>
                    </w:rPr>
                    <w:t>12</w:t>
                  </w:r>
                </w:p>
              </w:tc>
              <w:sdt>
                <w:sdtPr>
                  <w:rPr>
                    <w:rFonts w:ascii="Arial Narrow" w:hAnsi="Arial Narrow" w:cs="Arial"/>
                    <w:sz w:val="20"/>
                    <w:szCs w:val="20"/>
                    <w:lang w:val="es-MX"/>
                  </w:rPr>
                  <w:id w:val="-438457996"/>
                  <w:placeholder>
                    <w:docPart w:val="739FB12F0EE44F129772D062A35859C8"/>
                  </w:placeholder>
                  <w:date w:fullDate="2020-06-08T00:00:00Z">
                    <w:dateFormat w:val="dd MMM yyyy"/>
                    <w:lid w:val="es-CL"/>
                    <w:storeMappedDataAs w:val="dateTime"/>
                    <w:calendar w:val="gregorian"/>
                  </w:date>
                </w:sdtPr>
                <w:sdtEndPr/>
                <w:sdtContent>
                  <w:tc>
                    <w:tcPr>
                      <w:tcW w:w="2248" w:type="dxa"/>
                      <w:shd w:val="clear" w:color="auto" w:fill="FFFFFF" w:themeFill="background1"/>
                    </w:tcPr>
                    <w:p w:rsidR="00E665E3" w:rsidRPr="008D2B83" w:rsidRDefault="00B7113E" w:rsidP="00E665E3">
                      <w:pPr>
                        <w:jc w:val="center"/>
                        <w:rPr>
                          <w:rFonts w:ascii="Arial Narrow" w:hAnsi="Arial Narrow" w:cs="Arial"/>
                          <w:b/>
                          <w:sz w:val="20"/>
                          <w:szCs w:val="20"/>
                          <w:lang w:val="es-MX"/>
                        </w:rPr>
                      </w:pPr>
                      <w:r>
                        <w:rPr>
                          <w:rFonts w:ascii="Arial Narrow" w:hAnsi="Arial Narrow" w:cs="Arial"/>
                          <w:sz w:val="20"/>
                          <w:szCs w:val="20"/>
                        </w:rPr>
                        <w:t>08 jun. 2020</w:t>
                      </w:r>
                    </w:p>
                  </w:tc>
                </w:sdtContent>
              </w:sdt>
              <w:tc>
                <w:tcPr>
                  <w:tcW w:w="5266" w:type="dxa"/>
                  <w:shd w:val="clear" w:color="auto" w:fill="FFFFFF" w:themeFill="background1"/>
                  <w:vAlign w:val="center"/>
                </w:tcPr>
                <w:p w:rsidR="00E665E3" w:rsidRPr="008D2B83" w:rsidRDefault="00F9146C" w:rsidP="00E665E3">
                  <w:pPr>
                    <w:jc w:val="center"/>
                    <w:rPr>
                      <w:rFonts w:ascii="Arial Narrow" w:hAnsi="Arial Narrow" w:cs="Arial"/>
                      <w:sz w:val="20"/>
                      <w:szCs w:val="20"/>
                      <w:lang w:val="es-MX"/>
                    </w:rPr>
                  </w:pPr>
                  <w:r>
                    <w:rPr>
                      <w:rFonts w:ascii="Arial Narrow" w:hAnsi="Arial Narrow" w:cs="Arial"/>
                      <w:sz w:val="20"/>
                      <w:szCs w:val="20"/>
                      <w:lang w:val="es-MX"/>
                    </w:rPr>
                    <w:t xml:space="preserve">MR7 </w:t>
                  </w:r>
                </w:p>
              </w:tc>
            </w:tr>
            <w:tr w:rsidR="00E665E3" w:rsidRPr="00DE2309" w:rsidTr="00E665E3">
              <w:trPr>
                <w:trHeight w:val="426"/>
              </w:trPr>
              <w:tc>
                <w:tcPr>
                  <w:tcW w:w="1082" w:type="dxa"/>
                  <w:shd w:val="clear" w:color="auto" w:fill="auto"/>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b/>
                      <w:sz w:val="20"/>
                      <w:szCs w:val="20"/>
                      <w:lang w:val="es-MX"/>
                    </w:rPr>
                    <w:t>13</w:t>
                  </w:r>
                </w:p>
              </w:tc>
              <w:sdt>
                <w:sdtPr>
                  <w:rPr>
                    <w:rFonts w:ascii="Arial Narrow" w:hAnsi="Arial Narrow" w:cs="Arial"/>
                    <w:sz w:val="20"/>
                    <w:szCs w:val="20"/>
                    <w:lang w:val="es-MX"/>
                  </w:rPr>
                  <w:id w:val="-409472959"/>
                  <w:placeholder>
                    <w:docPart w:val="74A227CE7133486B9307523E28188BF5"/>
                  </w:placeholder>
                  <w:date w:fullDate="2020-06-15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lang w:val="es-MX"/>
                        </w:rPr>
                      </w:pPr>
                      <w:r w:rsidRPr="00B00533">
                        <w:rPr>
                          <w:rFonts w:ascii="Arial Narrow" w:hAnsi="Arial Narrow" w:cs="Arial"/>
                          <w:sz w:val="20"/>
                          <w:szCs w:val="20"/>
                        </w:rPr>
                        <w:t>15 jun. 2020</w:t>
                      </w:r>
                    </w:p>
                  </w:tc>
                </w:sdtContent>
              </w:sdt>
              <w:tc>
                <w:tcPr>
                  <w:tcW w:w="5266" w:type="dxa"/>
                  <w:shd w:val="clear" w:color="auto" w:fill="auto"/>
                  <w:vAlign w:val="center"/>
                </w:tcPr>
                <w:p w:rsidR="00E665E3" w:rsidRPr="008D2B83" w:rsidRDefault="00F9146C" w:rsidP="00F9146C">
                  <w:pPr>
                    <w:jc w:val="center"/>
                    <w:rPr>
                      <w:rFonts w:ascii="Arial Narrow" w:hAnsi="Arial Narrow" w:cs="Arial"/>
                      <w:sz w:val="20"/>
                      <w:szCs w:val="20"/>
                      <w:lang w:val="es-MX"/>
                    </w:rPr>
                  </w:pPr>
                  <w:r>
                    <w:rPr>
                      <w:rFonts w:ascii="Arial Narrow" w:hAnsi="Arial Narrow" w:cs="Arial"/>
                      <w:sz w:val="20"/>
                      <w:szCs w:val="20"/>
                      <w:lang w:val="es-MX"/>
                    </w:rPr>
                    <w:t>MR8</w:t>
                  </w:r>
                </w:p>
              </w:tc>
            </w:tr>
            <w:tr w:rsidR="00E665E3" w:rsidRPr="00DE2309" w:rsidTr="00B00533">
              <w:trPr>
                <w:trHeight w:val="440"/>
              </w:trPr>
              <w:tc>
                <w:tcPr>
                  <w:tcW w:w="1082" w:type="dxa"/>
                  <w:shd w:val="clear" w:color="auto" w:fill="auto"/>
                  <w:vAlign w:val="center"/>
                </w:tcPr>
                <w:p w:rsidR="00E665E3" w:rsidRPr="008D2B83" w:rsidRDefault="00E665E3" w:rsidP="00E665E3">
                  <w:pPr>
                    <w:jc w:val="center"/>
                    <w:rPr>
                      <w:rFonts w:ascii="Arial Narrow" w:hAnsi="Arial Narrow" w:cs="Arial"/>
                      <w:sz w:val="20"/>
                      <w:szCs w:val="20"/>
                      <w:lang w:val="es-MX"/>
                    </w:rPr>
                  </w:pPr>
                  <w:r>
                    <w:rPr>
                      <w:rFonts w:ascii="Arial Narrow" w:hAnsi="Arial Narrow" w:cs="Arial"/>
                      <w:b/>
                      <w:sz w:val="20"/>
                      <w:szCs w:val="20"/>
                      <w:lang w:val="es-MX"/>
                    </w:rPr>
                    <w:t>14</w:t>
                  </w:r>
                </w:p>
              </w:tc>
              <w:tc>
                <w:tcPr>
                  <w:tcW w:w="2248" w:type="dxa"/>
                  <w:shd w:val="clear" w:color="auto" w:fill="auto"/>
                </w:tcPr>
                <w:p w:rsidR="00E665E3" w:rsidRPr="00B00533" w:rsidRDefault="00B7113E" w:rsidP="00E665E3">
                  <w:pPr>
                    <w:jc w:val="center"/>
                    <w:rPr>
                      <w:rFonts w:ascii="Arial Narrow" w:hAnsi="Arial Narrow" w:cs="Arial"/>
                      <w:sz w:val="20"/>
                      <w:szCs w:val="20"/>
                      <w:lang w:val="es-MX"/>
                    </w:rPr>
                  </w:pPr>
                  <w:r w:rsidRPr="00B00533">
                    <w:rPr>
                      <w:rFonts w:ascii="Arial Narrow" w:hAnsi="Arial Narrow" w:cs="Arial"/>
                      <w:sz w:val="20"/>
                      <w:szCs w:val="20"/>
                      <w:lang w:val="es-MX"/>
                    </w:rPr>
                    <w:t>2</w:t>
                  </w:r>
                  <w:r w:rsidR="00E665E3" w:rsidRPr="00B00533">
                    <w:rPr>
                      <w:rFonts w:ascii="Arial Narrow" w:hAnsi="Arial Narrow" w:cs="Arial"/>
                      <w:sz w:val="20"/>
                      <w:szCs w:val="20"/>
                      <w:lang w:val="es-MX"/>
                    </w:rPr>
                    <w:t>2 jun</w:t>
                  </w:r>
                  <w:r w:rsidRPr="00B00533">
                    <w:rPr>
                      <w:rFonts w:ascii="Arial Narrow" w:hAnsi="Arial Narrow" w:cs="Arial"/>
                      <w:sz w:val="20"/>
                      <w:szCs w:val="20"/>
                      <w:lang w:val="es-MX"/>
                    </w:rPr>
                    <w:t>. 2020</w:t>
                  </w:r>
                </w:p>
              </w:tc>
              <w:tc>
                <w:tcPr>
                  <w:tcW w:w="5266" w:type="dxa"/>
                  <w:shd w:val="clear" w:color="auto" w:fill="auto"/>
                  <w:vAlign w:val="center"/>
                </w:tcPr>
                <w:p w:rsidR="00E665E3" w:rsidRPr="00F9146C" w:rsidRDefault="00F9146C" w:rsidP="00F9146C">
                  <w:pPr>
                    <w:jc w:val="center"/>
                    <w:rPr>
                      <w:rFonts w:ascii="Arial Narrow" w:hAnsi="Arial Narrow" w:cs="Arial"/>
                      <w:sz w:val="20"/>
                      <w:szCs w:val="20"/>
                      <w:lang w:val="es-MX"/>
                    </w:rPr>
                  </w:pPr>
                  <w:r w:rsidRPr="00F9146C">
                    <w:rPr>
                      <w:rFonts w:ascii="Arial Narrow" w:hAnsi="Arial Narrow" w:cs="Arial"/>
                      <w:sz w:val="20"/>
                      <w:szCs w:val="20"/>
                      <w:lang w:val="es-MX"/>
                    </w:rPr>
                    <w:t>MR9</w:t>
                  </w:r>
                </w:p>
              </w:tc>
            </w:tr>
            <w:tr w:rsidR="00E665E3" w:rsidRPr="00DE2309" w:rsidTr="00E665E3">
              <w:trPr>
                <w:trHeight w:val="440"/>
              </w:trPr>
              <w:tc>
                <w:tcPr>
                  <w:tcW w:w="1082" w:type="dxa"/>
                  <w:shd w:val="clear" w:color="auto" w:fill="auto"/>
                  <w:vAlign w:val="center"/>
                </w:tcPr>
                <w:p w:rsidR="00E665E3" w:rsidRPr="008D2B83" w:rsidRDefault="00E665E3" w:rsidP="00E665E3">
                  <w:pPr>
                    <w:jc w:val="center"/>
                    <w:rPr>
                      <w:rFonts w:ascii="Arial Narrow" w:hAnsi="Arial Narrow" w:cs="Arial"/>
                      <w:sz w:val="20"/>
                      <w:szCs w:val="20"/>
                      <w:lang w:val="es-MX"/>
                    </w:rPr>
                  </w:pPr>
                  <w:r w:rsidRPr="008D2B83">
                    <w:rPr>
                      <w:rFonts w:ascii="Arial Narrow" w:hAnsi="Arial Narrow" w:cs="Arial"/>
                      <w:b/>
                      <w:sz w:val="20"/>
                      <w:szCs w:val="20"/>
                      <w:lang w:val="es-MX"/>
                    </w:rPr>
                    <w:t>1</w:t>
                  </w:r>
                  <w:r>
                    <w:rPr>
                      <w:rFonts w:ascii="Arial Narrow" w:hAnsi="Arial Narrow" w:cs="Arial"/>
                      <w:b/>
                      <w:sz w:val="20"/>
                      <w:szCs w:val="20"/>
                      <w:lang w:val="es-MX"/>
                    </w:rPr>
                    <w:t>5</w:t>
                  </w:r>
                </w:p>
              </w:tc>
              <w:sdt>
                <w:sdtPr>
                  <w:rPr>
                    <w:rFonts w:ascii="Arial Narrow" w:hAnsi="Arial Narrow" w:cs="Arial"/>
                    <w:sz w:val="20"/>
                    <w:szCs w:val="20"/>
                    <w:lang w:val="es-MX"/>
                  </w:rPr>
                  <w:id w:val="1907798470"/>
                  <w:placeholder>
                    <w:docPart w:val="9C9E6A59E8124C528B0F0210F820920D"/>
                  </w:placeholder>
                  <w:date w:fullDate="2026-06-29T00:00:00Z">
                    <w:dateFormat w:val="dd MMM yyyy"/>
                    <w:lid w:val="es-CL"/>
                    <w:storeMappedDataAs w:val="dateTime"/>
                    <w:calendar w:val="gregorian"/>
                  </w:date>
                </w:sdtPr>
                <w:sdtEndPr/>
                <w:sdtContent>
                  <w:tc>
                    <w:tcPr>
                      <w:tcW w:w="2248" w:type="dxa"/>
                      <w:shd w:val="clear" w:color="auto" w:fill="auto"/>
                    </w:tcPr>
                    <w:p w:rsidR="00E665E3" w:rsidRPr="008D2B83" w:rsidRDefault="00B7113E" w:rsidP="00E665E3">
                      <w:pPr>
                        <w:jc w:val="center"/>
                        <w:rPr>
                          <w:rFonts w:ascii="Arial Narrow" w:hAnsi="Arial Narrow" w:cs="Arial"/>
                          <w:sz w:val="20"/>
                          <w:szCs w:val="20"/>
                        </w:rPr>
                      </w:pPr>
                      <w:r w:rsidRPr="00B00533">
                        <w:rPr>
                          <w:rFonts w:ascii="Arial Narrow" w:hAnsi="Arial Narrow" w:cs="Arial"/>
                          <w:sz w:val="20"/>
                          <w:szCs w:val="20"/>
                        </w:rPr>
                        <w:t>29 jun. 2026</w:t>
                      </w:r>
                    </w:p>
                  </w:tc>
                </w:sdtContent>
              </w:sdt>
              <w:tc>
                <w:tcPr>
                  <w:tcW w:w="5266" w:type="dxa"/>
                  <w:shd w:val="clear" w:color="auto" w:fill="auto"/>
                  <w:vAlign w:val="center"/>
                </w:tcPr>
                <w:p w:rsidR="00E665E3" w:rsidRPr="00F9146C" w:rsidRDefault="00F9146C" w:rsidP="00F9146C">
                  <w:pPr>
                    <w:jc w:val="center"/>
                    <w:rPr>
                      <w:rFonts w:ascii="Arial Narrow" w:hAnsi="Arial Narrow" w:cs="Arial"/>
                      <w:sz w:val="20"/>
                      <w:szCs w:val="20"/>
                      <w:lang w:val="es-MX"/>
                    </w:rPr>
                  </w:pPr>
                  <w:r w:rsidRPr="00F9146C">
                    <w:rPr>
                      <w:rFonts w:ascii="Arial Narrow" w:hAnsi="Arial Narrow" w:cs="Arial"/>
                      <w:sz w:val="20"/>
                      <w:szCs w:val="20"/>
                      <w:lang w:val="es-MX"/>
                    </w:rPr>
                    <w:t>MR10</w:t>
                  </w:r>
                </w:p>
              </w:tc>
            </w:tr>
            <w:tr w:rsidR="00E665E3" w:rsidRPr="00DE2309" w:rsidTr="00E665E3">
              <w:trPr>
                <w:trHeight w:val="426"/>
              </w:trPr>
              <w:tc>
                <w:tcPr>
                  <w:tcW w:w="1082" w:type="dxa"/>
                  <w:shd w:val="clear" w:color="auto" w:fill="auto"/>
                  <w:vAlign w:val="center"/>
                </w:tcPr>
                <w:p w:rsidR="00E665E3" w:rsidRPr="008D2B8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lastRenderedPageBreak/>
                    <w:t>16</w:t>
                  </w:r>
                </w:p>
              </w:tc>
              <w:tc>
                <w:tcPr>
                  <w:tcW w:w="2248" w:type="dxa"/>
                  <w:shd w:val="clear" w:color="auto" w:fill="auto"/>
                </w:tcPr>
                <w:p w:rsidR="00E665E3" w:rsidRDefault="00B7113E" w:rsidP="00E665E3">
                  <w:pPr>
                    <w:jc w:val="center"/>
                    <w:rPr>
                      <w:rFonts w:ascii="Arial Narrow" w:hAnsi="Arial Narrow" w:cs="Arial"/>
                      <w:b/>
                      <w:sz w:val="20"/>
                      <w:szCs w:val="20"/>
                    </w:rPr>
                  </w:pPr>
                  <w:r>
                    <w:rPr>
                      <w:rFonts w:ascii="Arial Narrow" w:hAnsi="Arial Narrow" w:cs="Arial"/>
                      <w:b/>
                      <w:sz w:val="20"/>
                      <w:szCs w:val="20"/>
                    </w:rPr>
                    <w:t>26 jul. 2020</w:t>
                  </w:r>
                </w:p>
              </w:tc>
              <w:tc>
                <w:tcPr>
                  <w:tcW w:w="5266" w:type="dxa"/>
                  <w:shd w:val="clear" w:color="auto" w:fill="auto"/>
                  <w:vAlign w:val="center"/>
                </w:tcPr>
                <w:p w:rsidR="00E665E3" w:rsidRPr="00441E74" w:rsidRDefault="00E665E3" w:rsidP="00E665E3">
                  <w:pPr>
                    <w:jc w:val="center"/>
                    <w:rPr>
                      <w:rFonts w:ascii="Arial Narrow" w:hAnsi="Arial Narrow" w:cs="Arial"/>
                      <w:b/>
                      <w:sz w:val="20"/>
                      <w:szCs w:val="20"/>
                      <w:lang w:val="es-MX"/>
                    </w:rPr>
                  </w:pPr>
                </w:p>
              </w:tc>
            </w:tr>
            <w:tr w:rsidR="00E665E3" w:rsidRPr="00DE2309" w:rsidTr="00E665E3">
              <w:trPr>
                <w:trHeight w:val="440"/>
              </w:trPr>
              <w:tc>
                <w:tcPr>
                  <w:tcW w:w="1082" w:type="dxa"/>
                  <w:shd w:val="clear" w:color="auto" w:fill="D9D9D9" w:themeFill="background1" w:themeFillShade="D9"/>
                  <w:vAlign w:val="center"/>
                </w:tcPr>
                <w:p w:rsidR="00E665E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17</w:t>
                  </w:r>
                </w:p>
              </w:tc>
              <w:tc>
                <w:tcPr>
                  <w:tcW w:w="2248" w:type="dxa"/>
                  <w:shd w:val="clear" w:color="auto" w:fill="D9D9D9" w:themeFill="background1" w:themeFillShade="D9"/>
                </w:tcPr>
                <w:p w:rsidR="00E665E3" w:rsidRDefault="00B7113E" w:rsidP="00E665E3">
                  <w:pPr>
                    <w:jc w:val="center"/>
                    <w:rPr>
                      <w:rFonts w:ascii="Arial Narrow" w:hAnsi="Arial Narrow" w:cs="Arial"/>
                      <w:b/>
                      <w:sz w:val="20"/>
                      <w:szCs w:val="20"/>
                    </w:rPr>
                  </w:pPr>
                  <w:r>
                    <w:rPr>
                      <w:rFonts w:ascii="Arial Narrow" w:hAnsi="Arial Narrow" w:cs="Arial"/>
                      <w:b/>
                      <w:sz w:val="20"/>
                      <w:szCs w:val="20"/>
                    </w:rPr>
                    <w:t>13 jul. 2020</w:t>
                  </w:r>
                </w:p>
              </w:tc>
              <w:tc>
                <w:tcPr>
                  <w:tcW w:w="5266" w:type="dxa"/>
                  <w:shd w:val="clear" w:color="auto" w:fill="D9D9D9" w:themeFill="background1" w:themeFillShade="D9"/>
                  <w:vAlign w:val="center"/>
                </w:tcPr>
                <w:p w:rsidR="00E665E3" w:rsidRPr="008D2B83" w:rsidRDefault="00E665E3" w:rsidP="00E665E3">
                  <w:pPr>
                    <w:jc w:val="center"/>
                    <w:rPr>
                      <w:rFonts w:ascii="Arial Narrow" w:hAnsi="Arial Narrow" w:cs="Arial"/>
                      <w:b/>
                      <w:sz w:val="20"/>
                      <w:szCs w:val="20"/>
                      <w:lang w:val="es-MX"/>
                    </w:rPr>
                  </w:pPr>
                  <w:r w:rsidRPr="00071F3B">
                    <w:rPr>
                      <w:rFonts w:ascii="Arial Narrow" w:hAnsi="Arial Narrow" w:cs="Arial"/>
                      <w:b/>
                      <w:sz w:val="20"/>
                      <w:szCs w:val="20"/>
                      <w:lang w:val="es-MX"/>
                    </w:rPr>
                    <w:t>EXPOSICIÓN INVESTIGACIÓN (FINAL)</w:t>
                  </w:r>
                </w:p>
              </w:tc>
            </w:tr>
            <w:tr w:rsidR="00E665E3" w:rsidRPr="00DE2309" w:rsidTr="00E665E3">
              <w:trPr>
                <w:trHeight w:val="426"/>
              </w:trPr>
              <w:tc>
                <w:tcPr>
                  <w:tcW w:w="1082" w:type="dxa"/>
                  <w:shd w:val="clear" w:color="auto" w:fill="D9D9D9" w:themeFill="background1" w:themeFillShade="D9"/>
                  <w:vAlign w:val="center"/>
                </w:tcPr>
                <w:p w:rsidR="00E665E3" w:rsidRDefault="00E665E3" w:rsidP="00E665E3">
                  <w:pPr>
                    <w:jc w:val="center"/>
                    <w:rPr>
                      <w:rFonts w:ascii="Arial Narrow" w:hAnsi="Arial Narrow" w:cs="Arial"/>
                      <w:b/>
                      <w:sz w:val="20"/>
                      <w:szCs w:val="20"/>
                      <w:lang w:val="es-MX"/>
                    </w:rPr>
                  </w:pPr>
                  <w:r>
                    <w:rPr>
                      <w:rFonts w:ascii="Arial Narrow" w:hAnsi="Arial Narrow" w:cs="Arial"/>
                      <w:b/>
                      <w:sz w:val="20"/>
                      <w:szCs w:val="20"/>
                      <w:lang w:val="es-MX"/>
                    </w:rPr>
                    <w:t>18</w:t>
                  </w:r>
                </w:p>
              </w:tc>
              <w:tc>
                <w:tcPr>
                  <w:tcW w:w="2248" w:type="dxa"/>
                  <w:shd w:val="clear" w:color="auto" w:fill="D9D9D9" w:themeFill="background1" w:themeFillShade="D9"/>
                </w:tcPr>
                <w:p w:rsidR="00E665E3" w:rsidRDefault="00B7113E" w:rsidP="00E665E3">
                  <w:pPr>
                    <w:jc w:val="center"/>
                    <w:rPr>
                      <w:rFonts w:ascii="Arial Narrow" w:hAnsi="Arial Narrow" w:cs="Arial"/>
                      <w:b/>
                      <w:sz w:val="20"/>
                      <w:szCs w:val="20"/>
                    </w:rPr>
                  </w:pPr>
                  <w:r>
                    <w:rPr>
                      <w:rFonts w:ascii="Arial Narrow" w:hAnsi="Arial Narrow" w:cs="Arial"/>
                      <w:b/>
                      <w:sz w:val="20"/>
                      <w:szCs w:val="20"/>
                    </w:rPr>
                    <w:t>20 jul. 2020</w:t>
                  </w:r>
                </w:p>
              </w:tc>
              <w:tc>
                <w:tcPr>
                  <w:tcW w:w="5266" w:type="dxa"/>
                  <w:shd w:val="clear" w:color="auto" w:fill="D9D9D9" w:themeFill="background1" w:themeFillShade="D9"/>
                  <w:vAlign w:val="center"/>
                </w:tcPr>
                <w:p w:rsidR="00E665E3" w:rsidRPr="008D2B83" w:rsidRDefault="00E665E3" w:rsidP="00E665E3">
                  <w:pPr>
                    <w:jc w:val="center"/>
                    <w:rPr>
                      <w:rFonts w:ascii="Arial Narrow" w:hAnsi="Arial Narrow" w:cs="Arial"/>
                      <w:b/>
                      <w:sz w:val="20"/>
                      <w:szCs w:val="20"/>
                      <w:lang w:val="es-MX"/>
                    </w:rPr>
                  </w:pPr>
                  <w:r w:rsidRPr="008D2B83">
                    <w:rPr>
                      <w:rFonts w:ascii="Arial Narrow" w:hAnsi="Arial Narrow" w:cs="Arial"/>
                      <w:b/>
                      <w:sz w:val="20"/>
                      <w:szCs w:val="20"/>
                      <w:lang w:val="es-MX"/>
                    </w:rPr>
                    <w:t>EXAMEN</w:t>
                  </w:r>
                </w:p>
              </w:tc>
            </w:tr>
          </w:tbl>
          <w:p w:rsidR="00D62BFC" w:rsidRPr="00D62BFC" w:rsidRDefault="00D62BFC" w:rsidP="00D62BFC">
            <w:pPr>
              <w:pStyle w:val="Default"/>
              <w:spacing w:before="40"/>
              <w:jc w:val="both"/>
              <w:rPr>
                <w:rFonts w:ascii="Arial Narrow" w:hAnsi="Arial Narrow"/>
              </w:rPr>
            </w:pPr>
          </w:p>
        </w:tc>
      </w:tr>
      <w:tr w:rsidR="00D62BFC" w:rsidRPr="009F401A" w:rsidTr="009E237A">
        <w:tc>
          <w:tcPr>
            <w:tcW w:w="9288" w:type="dxa"/>
            <w:gridSpan w:val="5"/>
          </w:tcPr>
          <w:p w:rsidR="00D62BFC" w:rsidRPr="000771A1" w:rsidRDefault="00D62BFC" w:rsidP="00D62BFC">
            <w:pPr>
              <w:pStyle w:val="Default"/>
              <w:spacing w:before="40" w:after="40"/>
              <w:jc w:val="both"/>
              <w:rPr>
                <w:rFonts w:ascii="Arial Narrow" w:hAnsi="Arial Narrow"/>
                <w:b/>
                <w:color w:val="auto"/>
              </w:rPr>
            </w:pPr>
            <w:r w:rsidRPr="000771A1">
              <w:rPr>
                <w:rFonts w:ascii="Arial Narrow" w:hAnsi="Arial Narrow"/>
                <w:b/>
                <w:color w:val="auto"/>
              </w:rPr>
              <w:lastRenderedPageBreak/>
              <w:t>13. Metodología:</w:t>
            </w:r>
            <w:r w:rsidR="00C73613" w:rsidRPr="000771A1">
              <w:rPr>
                <w:rFonts w:ascii="Arial Narrow" w:hAnsi="Arial Narrow"/>
                <w:b/>
                <w:color w:val="auto"/>
              </w:rPr>
              <w:t xml:space="preserve"> </w:t>
            </w:r>
          </w:p>
          <w:p w:rsidR="0001573D" w:rsidRDefault="0001573D" w:rsidP="00D62BFC">
            <w:pPr>
              <w:pStyle w:val="Default"/>
              <w:spacing w:before="40" w:after="40"/>
              <w:jc w:val="both"/>
              <w:rPr>
                <w:rFonts w:ascii="Arial Narrow" w:eastAsiaTheme="minorHAnsi" w:hAnsi="Arial Narrow" w:cs="Arial"/>
                <w:color w:val="auto"/>
                <w:sz w:val="22"/>
                <w:szCs w:val="22"/>
                <w:lang w:eastAsia="en-US"/>
              </w:rPr>
            </w:pPr>
          </w:p>
          <w:p w:rsidR="00D62BFC" w:rsidRDefault="0001573D" w:rsidP="00D62BFC">
            <w:pPr>
              <w:pStyle w:val="Default"/>
              <w:spacing w:before="40" w:after="40"/>
              <w:jc w:val="both"/>
              <w:rPr>
                <w:rFonts w:ascii="Arial Narrow" w:eastAsiaTheme="minorHAnsi" w:hAnsi="Arial Narrow" w:cs="Arial"/>
                <w:color w:val="auto"/>
                <w:sz w:val="22"/>
                <w:szCs w:val="22"/>
                <w:lang w:eastAsia="en-US"/>
              </w:rPr>
            </w:pPr>
            <w:r w:rsidRPr="0001573D">
              <w:rPr>
                <w:rFonts w:ascii="Arial Narrow" w:eastAsiaTheme="minorHAnsi" w:hAnsi="Arial Narrow" w:cs="Arial"/>
                <w:color w:val="auto"/>
                <w:sz w:val="22"/>
                <w:szCs w:val="22"/>
                <w:lang w:eastAsia="en-US"/>
              </w:rPr>
              <w:t>La asignatura está estructurada didácticamente a partir de clases expositivas apoyadas en material visual, trabajos de investigación grupales, mesas redondas de discusión de bibliografía y trabajo de terreno.</w:t>
            </w:r>
            <w:r w:rsidR="001A3319">
              <w:rPr>
                <w:rFonts w:ascii="Arial Narrow" w:eastAsiaTheme="minorHAnsi" w:hAnsi="Arial Narrow" w:cs="Arial"/>
                <w:color w:val="auto"/>
                <w:sz w:val="22"/>
                <w:szCs w:val="22"/>
                <w:lang w:eastAsia="en-US"/>
              </w:rPr>
              <w:t xml:space="preserve"> Es fundamental el trabajo comprometido de los estudiantes y su participación activa y responsable en todas las actividades.</w:t>
            </w:r>
          </w:p>
          <w:p w:rsidR="0001573D" w:rsidRPr="004B2215" w:rsidRDefault="0001573D" w:rsidP="00D62BFC">
            <w:pPr>
              <w:pStyle w:val="Default"/>
              <w:spacing w:before="40" w:after="40"/>
              <w:jc w:val="both"/>
              <w:rPr>
                <w:rFonts w:ascii="Arial Narrow" w:hAnsi="Arial Narrow"/>
              </w:rPr>
            </w:pPr>
          </w:p>
        </w:tc>
      </w:tr>
      <w:tr w:rsidR="00D62BFC" w:rsidRPr="009F401A" w:rsidTr="009E237A">
        <w:tc>
          <w:tcPr>
            <w:tcW w:w="9288" w:type="dxa"/>
            <w:gridSpan w:val="5"/>
          </w:tcPr>
          <w:p w:rsidR="00D62BFC" w:rsidRPr="001A3319" w:rsidRDefault="00D62BFC" w:rsidP="00D62BFC">
            <w:pPr>
              <w:pStyle w:val="Default"/>
              <w:spacing w:before="40" w:after="40"/>
              <w:jc w:val="both"/>
              <w:rPr>
                <w:rFonts w:ascii="Arial Narrow" w:hAnsi="Arial Narrow"/>
                <w:b/>
                <w:color w:val="auto"/>
              </w:rPr>
            </w:pPr>
            <w:r w:rsidRPr="001A3319">
              <w:rPr>
                <w:rFonts w:ascii="Arial Narrow" w:hAnsi="Arial Narrow"/>
                <w:b/>
                <w:color w:val="auto"/>
              </w:rPr>
              <w:t>14. Evaluación</w:t>
            </w:r>
            <w:r w:rsidR="00C73613" w:rsidRPr="001A3319">
              <w:rPr>
                <w:rFonts w:ascii="Arial Narrow" w:hAnsi="Arial Narrow"/>
                <w:b/>
                <w:color w:val="auto"/>
              </w:rPr>
              <w:t xml:space="preserve">: </w:t>
            </w:r>
          </w:p>
          <w:p w:rsidR="00065E77" w:rsidRDefault="00065E77" w:rsidP="00D62BFC">
            <w:pPr>
              <w:pStyle w:val="Default"/>
              <w:spacing w:before="40" w:after="40"/>
              <w:jc w:val="both"/>
              <w:rPr>
                <w:rFonts w:ascii="Arial Narrow" w:hAnsi="Arial Narrow"/>
                <w:b/>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Se tomará una prueba de cátedra en la fecha fijada en el Calendario Académico de la Carrera de Geografía y una exposición para mesa redonda</w:t>
            </w:r>
            <w:r w:rsidR="001A3319">
              <w:rPr>
                <w:rFonts w:ascii="Arial Narrow" w:hAnsi="Arial Narrow"/>
              </w:rPr>
              <w:t xml:space="preserve"> sobre una publicación de corriente principal</w:t>
            </w:r>
            <w:r w:rsidRPr="0001573D">
              <w:rPr>
                <w:rFonts w:ascii="Arial Narrow" w:hAnsi="Arial Narrow"/>
              </w:rPr>
              <w:t>. Además, se realizará un trabajo de investigación grupal y acompañamientos a los trabajos prácticos asociados al proyecto de investigación.</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Tratándose de un curso</w:t>
            </w:r>
            <w:r w:rsidR="001A3319">
              <w:rPr>
                <w:rFonts w:ascii="Arial Narrow" w:hAnsi="Arial Narrow"/>
              </w:rPr>
              <w:t xml:space="preserve"> basado en competencias, se espera la</w:t>
            </w:r>
            <w:r w:rsidRPr="0001573D">
              <w:rPr>
                <w:rFonts w:ascii="Arial Narrow" w:hAnsi="Arial Narrow"/>
              </w:rPr>
              <w:t xml:space="preserve"> activa participación </w:t>
            </w:r>
            <w:r w:rsidR="001A3319">
              <w:rPr>
                <w:rFonts w:ascii="Arial Narrow" w:hAnsi="Arial Narrow"/>
              </w:rPr>
              <w:t xml:space="preserve">de los estudiantes </w:t>
            </w:r>
            <w:r w:rsidRPr="0001573D">
              <w:rPr>
                <w:rFonts w:ascii="Arial Narrow" w:hAnsi="Arial Narrow"/>
              </w:rPr>
              <w:t>en el logro de los objetivos del curso.</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La nota de cátedra tendrá una ponderación del 70%, mientras que a la ayudantía le corresponderá el 30%.</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Las calificaciones de cátedra corresponden a:</w:t>
            </w:r>
          </w:p>
          <w:p w:rsidR="0001573D" w:rsidRPr="0001573D" w:rsidRDefault="0001573D" w:rsidP="0001573D">
            <w:pPr>
              <w:pStyle w:val="Default"/>
              <w:spacing w:before="40" w:after="40"/>
              <w:jc w:val="both"/>
              <w:rPr>
                <w:rFonts w:ascii="Arial Narrow" w:hAnsi="Arial Narrow"/>
              </w:rPr>
            </w:pPr>
          </w:p>
          <w:p w:rsidR="0001573D" w:rsidRDefault="0001573D" w:rsidP="0001573D">
            <w:pPr>
              <w:pStyle w:val="Default"/>
              <w:spacing w:before="40" w:after="40"/>
              <w:jc w:val="both"/>
              <w:rPr>
                <w:rFonts w:ascii="Arial Narrow" w:hAnsi="Arial Narrow"/>
              </w:rPr>
            </w:pPr>
            <w:r w:rsidRPr="001A3319">
              <w:rPr>
                <w:rFonts w:ascii="Arial Narrow" w:hAnsi="Arial Narrow"/>
                <w:i/>
              </w:rPr>
              <w:t>Nota 1.-</w:t>
            </w:r>
            <w:r w:rsidRPr="0001573D">
              <w:rPr>
                <w:rFonts w:ascii="Arial Narrow" w:hAnsi="Arial Narrow"/>
              </w:rPr>
              <w:t xml:space="preserve"> Mesa redonda derivada del análisis de artículos científicos. El artículo debe ser expuesto y a la siguiente clase deberá entregarse un resumen de éste en versión digital (20%)</w:t>
            </w:r>
          </w:p>
          <w:p w:rsidR="001A3319" w:rsidRPr="0001573D" w:rsidRDefault="001A3319" w:rsidP="0001573D">
            <w:pPr>
              <w:pStyle w:val="Default"/>
              <w:spacing w:before="40" w:after="40"/>
              <w:jc w:val="both"/>
              <w:rPr>
                <w:rFonts w:ascii="Arial Narrow" w:hAnsi="Arial Narrow"/>
              </w:rPr>
            </w:pPr>
          </w:p>
          <w:p w:rsidR="0001573D" w:rsidRDefault="0001573D" w:rsidP="0001573D">
            <w:pPr>
              <w:pStyle w:val="Default"/>
              <w:spacing w:before="40" w:after="40"/>
              <w:jc w:val="both"/>
              <w:rPr>
                <w:rFonts w:ascii="Arial Narrow" w:hAnsi="Arial Narrow"/>
              </w:rPr>
            </w:pPr>
            <w:r w:rsidRPr="001A3319">
              <w:rPr>
                <w:rFonts w:ascii="Arial Narrow" w:hAnsi="Arial Narrow"/>
                <w:i/>
              </w:rPr>
              <w:t>Nota 2</w:t>
            </w:r>
            <w:r w:rsidRPr="0001573D">
              <w:rPr>
                <w:rFonts w:ascii="Arial Narrow" w:hAnsi="Arial Narrow"/>
              </w:rPr>
              <w:t>.- 1 Prueba de Cátedra (50%)</w:t>
            </w:r>
          </w:p>
          <w:p w:rsidR="001A3319" w:rsidRPr="0001573D" w:rsidRDefault="001A3319"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1A3319">
              <w:rPr>
                <w:rFonts w:ascii="Arial Narrow" w:hAnsi="Arial Narrow"/>
                <w:i/>
              </w:rPr>
              <w:t xml:space="preserve">Nota </w:t>
            </w:r>
            <w:r w:rsidR="001A3319">
              <w:rPr>
                <w:rFonts w:ascii="Arial Narrow" w:hAnsi="Arial Narrow"/>
                <w:i/>
              </w:rPr>
              <w:t>3</w:t>
            </w:r>
            <w:r w:rsidRPr="0001573D">
              <w:rPr>
                <w:rFonts w:ascii="Arial Narrow" w:hAnsi="Arial Narrow"/>
              </w:rPr>
              <w:t>.- Informe y Exposición trabajo de investigación (30%)</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La asistencia mínima está establecida por Reglamento, tanto para la ayudantía como para la cátedra.</w:t>
            </w: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La inasistencia a pruebas, exposiciones orales, mesas redondas y terrenos, equivale a nota 1.</w:t>
            </w: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 xml:space="preserve">La aceptación de certificados médicos es discrecional del profesor.  </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 xml:space="preserve">Al final del semestre se tomará una prueba adicional para aquellos alumnos </w:t>
            </w:r>
            <w:proofErr w:type="spellStart"/>
            <w:r w:rsidRPr="0001573D">
              <w:rPr>
                <w:rFonts w:ascii="Arial Narrow" w:hAnsi="Arial Narrow"/>
              </w:rPr>
              <w:t>inasist</w:t>
            </w:r>
            <w:r w:rsidR="001A3319">
              <w:rPr>
                <w:rFonts w:ascii="Arial Narrow" w:hAnsi="Arial Narrow"/>
              </w:rPr>
              <w:t>entes</w:t>
            </w:r>
            <w:proofErr w:type="spellEnd"/>
            <w:r w:rsidR="001A3319">
              <w:rPr>
                <w:rFonts w:ascii="Arial Narrow" w:hAnsi="Arial Narrow"/>
              </w:rPr>
              <w:t xml:space="preserve"> </w:t>
            </w:r>
            <w:r w:rsidR="001A3319" w:rsidRPr="0001573D">
              <w:rPr>
                <w:rFonts w:ascii="Arial Narrow" w:hAnsi="Arial Narrow"/>
              </w:rPr>
              <w:t>a pruebas escritas</w:t>
            </w:r>
            <w:r w:rsidR="001A3319">
              <w:rPr>
                <w:rFonts w:ascii="Arial Narrow" w:hAnsi="Arial Narrow"/>
              </w:rPr>
              <w:t>, con justificación validada por Secretaría de Estudios</w:t>
            </w:r>
            <w:r w:rsidRPr="0001573D">
              <w:rPr>
                <w:rFonts w:ascii="Arial Narrow" w:hAnsi="Arial Narrow"/>
              </w:rPr>
              <w:t>. No aplica a exposiciones orales ni mesa redonda.</w:t>
            </w:r>
          </w:p>
          <w:p w:rsidR="0001573D" w:rsidRPr="0001573D" w:rsidRDefault="0001573D" w:rsidP="0001573D">
            <w:pPr>
              <w:pStyle w:val="Default"/>
              <w:spacing w:before="40" w:after="40"/>
              <w:jc w:val="both"/>
              <w:rPr>
                <w:rFonts w:ascii="Arial Narrow" w:hAnsi="Arial Narrow"/>
              </w:rPr>
            </w:pPr>
          </w:p>
          <w:p w:rsidR="0001573D" w:rsidRPr="0001573D" w:rsidRDefault="0001573D" w:rsidP="0001573D">
            <w:pPr>
              <w:pStyle w:val="Default"/>
              <w:spacing w:before="40" w:after="40"/>
              <w:jc w:val="both"/>
              <w:rPr>
                <w:rFonts w:ascii="Arial Narrow" w:hAnsi="Arial Narrow"/>
              </w:rPr>
            </w:pPr>
            <w:r w:rsidRPr="0001573D">
              <w:rPr>
                <w:rFonts w:ascii="Arial Narrow" w:hAnsi="Arial Narrow"/>
              </w:rPr>
              <w:t>Terrenos:</w:t>
            </w:r>
          </w:p>
          <w:p w:rsidR="0001573D" w:rsidRPr="0001573D" w:rsidRDefault="0001573D" w:rsidP="001A3319">
            <w:pPr>
              <w:pStyle w:val="Default"/>
              <w:spacing w:before="40" w:after="40"/>
              <w:ind w:left="720"/>
              <w:jc w:val="both"/>
              <w:rPr>
                <w:rFonts w:ascii="Arial Narrow" w:hAnsi="Arial Narrow"/>
              </w:rPr>
            </w:pPr>
            <w:r w:rsidRPr="0001573D">
              <w:rPr>
                <w:rFonts w:ascii="Arial Narrow" w:hAnsi="Arial Narrow"/>
              </w:rPr>
              <w:t>La asistencia a los terrenos es 100%.</w:t>
            </w:r>
          </w:p>
          <w:p w:rsidR="0001573D" w:rsidRPr="0001573D" w:rsidRDefault="0001573D" w:rsidP="001A3319">
            <w:pPr>
              <w:pStyle w:val="Default"/>
              <w:spacing w:before="40" w:after="40"/>
              <w:ind w:left="720"/>
              <w:jc w:val="both"/>
              <w:rPr>
                <w:rFonts w:ascii="Arial Narrow" w:hAnsi="Arial Narrow"/>
              </w:rPr>
            </w:pPr>
            <w:r w:rsidRPr="0001573D">
              <w:rPr>
                <w:rFonts w:ascii="Arial Narrow" w:hAnsi="Arial Narrow"/>
              </w:rPr>
              <w:t>Cada inasistencia equivale a nota 1.</w:t>
            </w:r>
          </w:p>
          <w:p w:rsidR="0001573D" w:rsidRPr="0001573D" w:rsidRDefault="0001573D" w:rsidP="001A3319">
            <w:pPr>
              <w:pStyle w:val="Default"/>
              <w:spacing w:before="40" w:after="40"/>
              <w:ind w:left="720"/>
              <w:jc w:val="both"/>
              <w:rPr>
                <w:rFonts w:ascii="Arial Narrow" w:hAnsi="Arial Narrow"/>
              </w:rPr>
            </w:pPr>
            <w:r w:rsidRPr="0001573D">
              <w:rPr>
                <w:rFonts w:ascii="Arial Narrow" w:hAnsi="Arial Narrow"/>
              </w:rPr>
              <w:t xml:space="preserve">La aceptación de certificados médicos es discrecional del profesor.  </w:t>
            </w:r>
          </w:p>
          <w:p w:rsidR="0001573D" w:rsidRPr="009F401A" w:rsidRDefault="0001573D" w:rsidP="001A3319">
            <w:pPr>
              <w:pStyle w:val="Default"/>
              <w:spacing w:before="40" w:after="40"/>
              <w:jc w:val="both"/>
              <w:rPr>
                <w:rFonts w:ascii="Arial Narrow" w:hAnsi="Arial Narrow"/>
              </w:rPr>
            </w:pPr>
            <w:r w:rsidRPr="0001573D">
              <w:rPr>
                <w:rFonts w:ascii="Arial Narrow" w:hAnsi="Arial Narrow"/>
              </w:rPr>
              <w:lastRenderedPageBreak/>
              <w:tab/>
              <w:t>No hay opción de recuperación</w:t>
            </w:r>
          </w:p>
        </w:tc>
      </w:tr>
      <w:tr w:rsidR="00D62BFC" w:rsidRPr="009F401A" w:rsidTr="009E237A">
        <w:tc>
          <w:tcPr>
            <w:tcW w:w="9288" w:type="dxa"/>
            <w:gridSpan w:val="5"/>
          </w:tcPr>
          <w:p w:rsidR="00D62BFC" w:rsidRDefault="00D62BFC" w:rsidP="00D62BFC">
            <w:pPr>
              <w:pStyle w:val="Default"/>
              <w:spacing w:before="40" w:after="40"/>
              <w:jc w:val="both"/>
              <w:rPr>
                <w:rFonts w:ascii="Arial Narrow" w:hAnsi="Arial Narrow"/>
                <w:b/>
                <w:color w:val="auto"/>
              </w:rPr>
            </w:pPr>
            <w:r w:rsidRPr="001A3319">
              <w:rPr>
                <w:rFonts w:ascii="Arial Narrow" w:hAnsi="Arial Narrow"/>
                <w:b/>
                <w:color w:val="auto"/>
              </w:rPr>
              <w:lastRenderedPageBreak/>
              <w:t>15. Palabras Clave:</w:t>
            </w:r>
            <w:r w:rsidR="00DC5DAB" w:rsidRPr="001A3319">
              <w:rPr>
                <w:rFonts w:ascii="Arial Narrow" w:hAnsi="Arial Narrow"/>
                <w:b/>
                <w:color w:val="auto"/>
              </w:rPr>
              <w:t xml:space="preserve"> </w:t>
            </w:r>
          </w:p>
          <w:p w:rsidR="001A3319" w:rsidRPr="001A3319" w:rsidRDefault="001A3319" w:rsidP="00D62BFC">
            <w:pPr>
              <w:pStyle w:val="Default"/>
              <w:spacing w:before="40" w:after="40"/>
              <w:jc w:val="both"/>
              <w:rPr>
                <w:rFonts w:ascii="Arial Narrow" w:hAnsi="Arial Narrow"/>
                <w:b/>
                <w:color w:val="auto"/>
              </w:rPr>
            </w:pPr>
          </w:p>
          <w:p w:rsidR="00D62BFC" w:rsidRPr="00551E6E" w:rsidRDefault="0068127C" w:rsidP="00D62BFC">
            <w:pPr>
              <w:pStyle w:val="Default"/>
              <w:spacing w:before="40" w:after="40"/>
              <w:jc w:val="both"/>
              <w:rPr>
                <w:rFonts w:ascii="Arial Narrow" w:hAnsi="Arial Narrow"/>
              </w:rPr>
            </w:pPr>
            <w:r>
              <w:rPr>
                <w:rFonts w:ascii="Arial Narrow" w:hAnsi="Arial Narrow"/>
              </w:rPr>
              <w:t>Riesgo – Vulnerabilidad – Resiliencia – Gestión del Riesgo – Desarrollo Sostenible</w:t>
            </w:r>
          </w:p>
        </w:tc>
      </w:tr>
      <w:tr w:rsidR="00D62BFC" w:rsidRPr="009F401A" w:rsidTr="009E237A">
        <w:tc>
          <w:tcPr>
            <w:tcW w:w="9288" w:type="dxa"/>
            <w:gridSpan w:val="5"/>
          </w:tcPr>
          <w:p w:rsidR="00D62BFC" w:rsidRPr="001A3319" w:rsidRDefault="00D62BFC" w:rsidP="00D62BFC">
            <w:pPr>
              <w:pStyle w:val="Default"/>
              <w:spacing w:before="40" w:after="40"/>
              <w:jc w:val="both"/>
              <w:rPr>
                <w:rFonts w:ascii="Arial Narrow" w:hAnsi="Arial Narrow"/>
                <w:b/>
                <w:color w:val="auto"/>
              </w:rPr>
            </w:pPr>
            <w:r w:rsidRPr="001A3319">
              <w:rPr>
                <w:rFonts w:ascii="Arial Narrow" w:hAnsi="Arial Narrow"/>
                <w:b/>
                <w:color w:val="auto"/>
              </w:rPr>
              <w:t>16. Bibliografía Obligatoria (no más de 5 textos)</w:t>
            </w:r>
          </w:p>
          <w:p w:rsidR="005D6770" w:rsidRDefault="005D6770" w:rsidP="005D6770">
            <w:pPr>
              <w:spacing w:after="0" w:line="240" w:lineRule="auto"/>
              <w:rPr>
                <w:rFonts w:ascii="Cambria" w:eastAsia="Times New Roman" w:hAnsi="Cambria" w:cs="Times New Roman"/>
                <w:color w:val="000000"/>
                <w:sz w:val="24"/>
                <w:szCs w:val="24"/>
              </w:rPr>
            </w:pPr>
          </w:p>
          <w:p w:rsidR="00BA58E1" w:rsidRPr="00BA58E1" w:rsidRDefault="00BA58E1" w:rsidP="00BA58E1">
            <w:pPr>
              <w:spacing w:after="0" w:line="240" w:lineRule="auto"/>
              <w:jc w:val="both"/>
              <w:rPr>
                <w:rFonts w:eastAsia="Times New Roman" w:cstheme="minorHAnsi"/>
                <w:color w:val="000000"/>
              </w:rPr>
            </w:pPr>
            <w:r w:rsidRPr="00BA58E1">
              <w:rPr>
                <w:rFonts w:eastAsia="Times New Roman" w:cstheme="minorHAnsi"/>
                <w:color w:val="000000"/>
              </w:rPr>
              <w:t>BIRKMANN, J., CARDONA, O. D., CARREÑO, M. L., BARBAT, A. H., PELLING, M., SCHNEIDERBAUER, S. &amp; WELLE, T. (2013) “</w:t>
            </w:r>
            <w:proofErr w:type="spellStart"/>
            <w:r w:rsidRPr="00BA58E1">
              <w:rPr>
                <w:rFonts w:eastAsia="Times New Roman" w:cstheme="minorHAnsi"/>
                <w:color w:val="000000"/>
              </w:rPr>
              <w:t>Framing</w:t>
            </w:r>
            <w:proofErr w:type="spellEnd"/>
            <w:r w:rsidRPr="00BA58E1">
              <w:rPr>
                <w:rFonts w:eastAsia="Times New Roman" w:cstheme="minorHAnsi"/>
                <w:color w:val="000000"/>
              </w:rPr>
              <w:t xml:space="preserve"> </w:t>
            </w:r>
            <w:proofErr w:type="spellStart"/>
            <w:r w:rsidRPr="00BA58E1">
              <w:rPr>
                <w:rFonts w:eastAsia="Times New Roman" w:cstheme="minorHAnsi"/>
                <w:color w:val="000000"/>
              </w:rPr>
              <w:t>vulnerability</w:t>
            </w:r>
            <w:proofErr w:type="spellEnd"/>
            <w:r w:rsidRPr="00BA58E1">
              <w:rPr>
                <w:rFonts w:eastAsia="Times New Roman" w:cstheme="minorHAnsi"/>
                <w:color w:val="000000"/>
              </w:rPr>
              <w:t xml:space="preserve">, </w:t>
            </w:r>
            <w:proofErr w:type="spellStart"/>
            <w:r w:rsidRPr="00BA58E1">
              <w:rPr>
                <w:rFonts w:eastAsia="Times New Roman" w:cstheme="minorHAnsi"/>
                <w:color w:val="000000"/>
              </w:rPr>
              <w:t>risk</w:t>
            </w:r>
            <w:proofErr w:type="spellEnd"/>
            <w:r w:rsidRPr="00BA58E1">
              <w:rPr>
                <w:rFonts w:eastAsia="Times New Roman" w:cstheme="minorHAnsi"/>
                <w:color w:val="000000"/>
              </w:rPr>
              <w:t xml:space="preserve"> and </w:t>
            </w:r>
            <w:proofErr w:type="spellStart"/>
            <w:r w:rsidRPr="00BA58E1">
              <w:rPr>
                <w:rFonts w:eastAsia="Times New Roman" w:cstheme="minorHAnsi"/>
                <w:color w:val="000000"/>
              </w:rPr>
              <w:t>societal</w:t>
            </w:r>
            <w:proofErr w:type="spellEnd"/>
            <w:r w:rsidRPr="00BA58E1">
              <w:rPr>
                <w:rFonts w:eastAsia="Times New Roman" w:cstheme="minorHAnsi"/>
                <w:color w:val="000000"/>
              </w:rPr>
              <w:t xml:space="preserve"> responses: </w:t>
            </w:r>
            <w:proofErr w:type="spellStart"/>
            <w:r w:rsidRPr="00BA58E1">
              <w:rPr>
                <w:rFonts w:eastAsia="Times New Roman" w:cstheme="minorHAnsi"/>
                <w:color w:val="000000"/>
              </w:rPr>
              <w:t>the</w:t>
            </w:r>
            <w:proofErr w:type="spellEnd"/>
            <w:r w:rsidRPr="00BA58E1">
              <w:rPr>
                <w:rFonts w:eastAsia="Times New Roman" w:cstheme="minorHAnsi"/>
                <w:color w:val="000000"/>
              </w:rPr>
              <w:t xml:space="preserve"> MOVE </w:t>
            </w:r>
            <w:proofErr w:type="spellStart"/>
            <w:r w:rsidRPr="00BA58E1">
              <w:rPr>
                <w:rFonts w:eastAsia="Times New Roman" w:cstheme="minorHAnsi"/>
                <w:color w:val="000000"/>
              </w:rPr>
              <w:t>framework</w:t>
            </w:r>
            <w:proofErr w:type="spellEnd"/>
            <w:r w:rsidRPr="00BA58E1">
              <w:rPr>
                <w:rFonts w:eastAsia="Times New Roman" w:cstheme="minorHAnsi"/>
                <w:color w:val="000000"/>
              </w:rPr>
              <w:t xml:space="preserve">”. . </w:t>
            </w:r>
            <w:r w:rsidRPr="00BA58E1">
              <w:rPr>
                <w:rFonts w:eastAsia="Times New Roman" w:cstheme="minorHAnsi"/>
                <w:i/>
                <w:iCs/>
                <w:color w:val="000000"/>
              </w:rPr>
              <w:t xml:space="preserve">Natural </w:t>
            </w:r>
            <w:proofErr w:type="spellStart"/>
            <w:r w:rsidRPr="00BA58E1">
              <w:rPr>
                <w:rFonts w:eastAsia="Times New Roman" w:cstheme="minorHAnsi"/>
                <w:i/>
                <w:iCs/>
                <w:color w:val="000000"/>
              </w:rPr>
              <w:t>hazards</w:t>
            </w:r>
            <w:proofErr w:type="spellEnd"/>
            <w:r w:rsidRPr="00BA58E1">
              <w:rPr>
                <w:rFonts w:eastAsia="Times New Roman" w:cstheme="minorHAnsi"/>
                <w:color w:val="000000"/>
              </w:rPr>
              <w:t xml:space="preserve">, </w:t>
            </w:r>
            <w:r w:rsidRPr="00BA58E1">
              <w:rPr>
                <w:rFonts w:eastAsia="Times New Roman" w:cstheme="minorHAnsi"/>
                <w:i/>
                <w:iCs/>
                <w:color w:val="000000"/>
              </w:rPr>
              <w:t xml:space="preserve">67 </w:t>
            </w:r>
            <w:r w:rsidRPr="00BA58E1">
              <w:rPr>
                <w:rFonts w:eastAsia="Times New Roman" w:cstheme="minorHAnsi"/>
                <w:color w:val="000000"/>
              </w:rPr>
              <w:t>(2), 193-211</w:t>
            </w:r>
          </w:p>
          <w:p w:rsidR="005D6770" w:rsidRDefault="00046A50" w:rsidP="00BA58E1">
            <w:pPr>
              <w:pStyle w:val="Default"/>
              <w:spacing w:before="40" w:after="40"/>
              <w:jc w:val="both"/>
              <w:rPr>
                <w:rStyle w:val="Hipervnculo"/>
                <w:rFonts w:eastAsia="Times New Roman" w:cstheme="minorHAnsi"/>
                <w:sz w:val="22"/>
                <w:szCs w:val="22"/>
              </w:rPr>
            </w:pPr>
            <w:hyperlink r:id="rId7" w:history="1">
              <w:r w:rsidR="00BA58E1" w:rsidRPr="00BA58E1">
                <w:rPr>
                  <w:rStyle w:val="Hipervnculo"/>
                  <w:rFonts w:eastAsia="Times New Roman" w:cstheme="minorHAnsi"/>
                  <w:sz w:val="22"/>
                  <w:szCs w:val="22"/>
                </w:rPr>
                <w:t>http://link.springer.com/article/10.1007/S11069-013-0558-5</w:t>
              </w:r>
            </w:hyperlink>
          </w:p>
          <w:p w:rsidR="00BA58E1" w:rsidRDefault="00BA58E1" w:rsidP="00BA58E1">
            <w:pPr>
              <w:pStyle w:val="Default"/>
              <w:spacing w:before="40" w:after="40"/>
              <w:jc w:val="both"/>
              <w:rPr>
                <w:rStyle w:val="Hipervnculo"/>
                <w:rFonts w:eastAsia="Times New Roman" w:cstheme="minorHAnsi"/>
                <w:sz w:val="22"/>
                <w:szCs w:val="22"/>
              </w:rPr>
            </w:pPr>
          </w:p>
          <w:p w:rsidR="00BA58E1" w:rsidRPr="00BA58E1" w:rsidRDefault="00BA58E1" w:rsidP="00BA58E1">
            <w:pPr>
              <w:spacing w:after="0" w:line="240" w:lineRule="auto"/>
              <w:jc w:val="both"/>
              <w:rPr>
                <w:rFonts w:cstheme="minorHAnsi"/>
              </w:rPr>
            </w:pPr>
            <w:r w:rsidRPr="00BA58E1">
              <w:rPr>
                <w:rFonts w:cstheme="minorHAnsi"/>
                <w:lang w:val="es-CO"/>
              </w:rPr>
              <w:t xml:space="preserve">CASTRO, C.P., IBARRA, I., LUKAS, M., ORTIZ, O., SARMIENTO, J.P. (2015). </w:t>
            </w:r>
            <w:r w:rsidRPr="00BA58E1">
              <w:rPr>
                <w:rFonts w:cstheme="minorHAnsi"/>
              </w:rPr>
              <w:t>“</w:t>
            </w:r>
            <w:proofErr w:type="spellStart"/>
            <w:r w:rsidRPr="00BA58E1">
              <w:rPr>
                <w:rFonts w:cstheme="minorHAnsi"/>
              </w:rPr>
              <w:t>Disaster</w:t>
            </w:r>
            <w:proofErr w:type="spellEnd"/>
            <w:r w:rsidRPr="00BA58E1">
              <w:rPr>
                <w:rFonts w:cstheme="minorHAnsi"/>
              </w:rPr>
              <w:t xml:space="preserve"> </w:t>
            </w:r>
            <w:proofErr w:type="spellStart"/>
            <w:r w:rsidRPr="00BA58E1">
              <w:rPr>
                <w:rFonts w:cstheme="minorHAnsi"/>
              </w:rPr>
              <w:t>risk</w:t>
            </w:r>
            <w:proofErr w:type="spellEnd"/>
            <w:r w:rsidRPr="00BA58E1">
              <w:rPr>
                <w:rFonts w:cstheme="minorHAnsi"/>
              </w:rPr>
              <w:t xml:space="preserve"> </w:t>
            </w:r>
            <w:proofErr w:type="spellStart"/>
            <w:r w:rsidRPr="00BA58E1">
              <w:rPr>
                <w:rFonts w:cstheme="minorHAnsi"/>
              </w:rPr>
              <w:t>construction</w:t>
            </w:r>
            <w:proofErr w:type="spellEnd"/>
            <w:r w:rsidRPr="00BA58E1">
              <w:rPr>
                <w:rFonts w:cstheme="minorHAnsi"/>
              </w:rPr>
              <w:t xml:space="preserve"> in </w:t>
            </w:r>
            <w:proofErr w:type="spellStart"/>
            <w:r w:rsidRPr="00BA58E1">
              <w:rPr>
                <w:rFonts w:cstheme="minorHAnsi"/>
              </w:rPr>
              <w:t>the</w:t>
            </w:r>
            <w:proofErr w:type="spellEnd"/>
            <w:r w:rsidRPr="00BA58E1">
              <w:rPr>
                <w:rFonts w:cstheme="minorHAnsi"/>
              </w:rPr>
              <w:t xml:space="preserve"> </w:t>
            </w:r>
            <w:proofErr w:type="spellStart"/>
            <w:r w:rsidRPr="00BA58E1">
              <w:rPr>
                <w:rFonts w:cstheme="minorHAnsi"/>
              </w:rPr>
              <w:t>progressive</w:t>
            </w:r>
            <w:proofErr w:type="spellEnd"/>
            <w:r w:rsidRPr="00BA58E1">
              <w:rPr>
                <w:rFonts w:cstheme="minorHAnsi"/>
              </w:rPr>
              <w:t xml:space="preserve"> </w:t>
            </w:r>
            <w:proofErr w:type="spellStart"/>
            <w:r w:rsidRPr="00BA58E1">
              <w:rPr>
                <w:rFonts w:cstheme="minorHAnsi"/>
              </w:rPr>
              <w:t>consolidation</w:t>
            </w:r>
            <w:proofErr w:type="spellEnd"/>
            <w:r w:rsidRPr="00BA58E1">
              <w:rPr>
                <w:rFonts w:cstheme="minorHAnsi"/>
              </w:rPr>
              <w:t xml:space="preserve"> of informal </w:t>
            </w:r>
            <w:proofErr w:type="spellStart"/>
            <w:r w:rsidRPr="00BA58E1">
              <w:rPr>
                <w:rFonts w:cstheme="minorHAnsi"/>
              </w:rPr>
              <w:t>settlements</w:t>
            </w:r>
            <w:proofErr w:type="spellEnd"/>
            <w:r w:rsidRPr="00BA58E1">
              <w:rPr>
                <w:rFonts w:cstheme="minorHAnsi"/>
              </w:rPr>
              <w:t xml:space="preserve">: Iquique and Puerto Montt (Chile) case </w:t>
            </w:r>
            <w:proofErr w:type="spellStart"/>
            <w:r w:rsidRPr="00BA58E1">
              <w:rPr>
                <w:rFonts w:cstheme="minorHAnsi"/>
              </w:rPr>
              <w:t>studies</w:t>
            </w:r>
            <w:proofErr w:type="spellEnd"/>
            <w:r w:rsidRPr="00BA58E1">
              <w:rPr>
                <w:rFonts w:cstheme="minorHAnsi"/>
              </w:rPr>
              <w:t xml:space="preserve">”. International </w:t>
            </w:r>
            <w:proofErr w:type="spellStart"/>
            <w:r w:rsidRPr="00BA58E1">
              <w:rPr>
                <w:rFonts w:cstheme="minorHAnsi"/>
              </w:rPr>
              <w:t>Journal</w:t>
            </w:r>
            <w:proofErr w:type="spellEnd"/>
            <w:r w:rsidRPr="00BA58E1">
              <w:rPr>
                <w:rFonts w:cstheme="minorHAnsi"/>
              </w:rPr>
              <w:t xml:space="preserve"> of </w:t>
            </w:r>
            <w:proofErr w:type="spellStart"/>
            <w:r w:rsidRPr="00BA58E1">
              <w:rPr>
                <w:rFonts w:cstheme="minorHAnsi"/>
              </w:rPr>
              <w:t>Disaster</w:t>
            </w:r>
            <w:proofErr w:type="spellEnd"/>
            <w:r w:rsidRPr="00BA58E1">
              <w:rPr>
                <w:rFonts w:cstheme="minorHAnsi"/>
              </w:rPr>
              <w:t xml:space="preserve"> </w:t>
            </w:r>
            <w:proofErr w:type="spellStart"/>
            <w:r w:rsidRPr="00BA58E1">
              <w:rPr>
                <w:rFonts w:cstheme="minorHAnsi"/>
              </w:rPr>
              <w:t>Risk</w:t>
            </w:r>
            <w:proofErr w:type="spellEnd"/>
            <w:r w:rsidRPr="00BA58E1">
              <w:rPr>
                <w:rFonts w:cstheme="minorHAnsi"/>
              </w:rPr>
              <w:t xml:space="preserve"> </w:t>
            </w:r>
            <w:proofErr w:type="spellStart"/>
            <w:r w:rsidRPr="00BA58E1">
              <w:rPr>
                <w:rFonts w:cstheme="minorHAnsi"/>
              </w:rPr>
              <w:t>Reduction</w:t>
            </w:r>
            <w:proofErr w:type="spellEnd"/>
            <w:r w:rsidRPr="00BA58E1">
              <w:rPr>
                <w:rFonts w:cstheme="minorHAnsi"/>
              </w:rPr>
              <w:t xml:space="preserve"> 13. 109–127 pp.</w:t>
            </w:r>
          </w:p>
          <w:p w:rsidR="00BA58E1" w:rsidRPr="00BA58E1" w:rsidRDefault="00046A50" w:rsidP="00BA58E1">
            <w:pPr>
              <w:pStyle w:val="Default"/>
              <w:spacing w:before="40" w:after="40"/>
              <w:jc w:val="both"/>
              <w:rPr>
                <w:rStyle w:val="Hipervnculo"/>
                <w:rFonts w:eastAsia="Times New Roman" w:cstheme="minorHAnsi"/>
                <w:sz w:val="22"/>
                <w:szCs w:val="22"/>
              </w:rPr>
            </w:pPr>
            <w:hyperlink r:id="rId8" w:history="1">
              <w:r w:rsidR="00BA58E1" w:rsidRPr="00BA58E1">
                <w:rPr>
                  <w:rStyle w:val="Hipervnculo"/>
                  <w:rFonts w:cstheme="minorHAnsi"/>
                  <w:sz w:val="22"/>
                  <w:szCs w:val="22"/>
                </w:rPr>
                <w:t>http://www.sciencedirect.com/science/journal/22124209/13</w:t>
              </w:r>
            </w:hyperlink>
          </w:p>
          <w:p w:rsidR="00BA58E1" w:rsidRPr="005D6770" w:rsidRDefault="00BA58E1" w:rsidP="00BA58E1">
            <w:pPr>
              <w:pStyle w:val="Default"/>
              <w:spacing w:before="40" w:after="40"/>
              <w:jc w:val="both"/>
              <w:rPr>
                <w:rStyle w:val="Hipervnculo"/>
                <w:rFonts w:eastAsia="Times New Roman" w:cstheme="minorHAnsi"/>
                <w:sz w:val="22"/>
                <w:szCs w:val="22"/>
              </w:rPr>
            </w:pPr>
          </w:p>
          <w:p w:rsidR="005D6770" w:rsidRPr="005D6770" w:rsidRDefault="005D6770" w:rsidP="005D6770">
            <w:pPr>
              <w:spacing w:after="0" w:line="240" w:lineRule="auto"/>
              <w:jc w:val="both"/>
              <w:rPr>
                <w:rFonts w:cstheme="minorHAnsi"/>
              </w:rPr>
            </w:pPr>
            <w:r w:rsidRPr="005D6770">
              <w:rPr>
                <w:rFonts w:cstheme="minorHAnsi"/>
              </w:rPr>
              <w:t xml:space="preserve">HUFSCHMIDT, G. (2011). “A </w:t>
            </w:r>
            <w:proofErr w:type="spellStart"/>
            <w:r w:rsidRPr="005D6770">
              <w:rPr>
                <w:rFonts w:cstheme="minorHAnsi"/>
              </w:rPr>
              <w:t>Comparative</w:t>
            </w:r>
            <w:proofErr w:type="spellEnd"/>
            <w:r w:rsidRPr="005D6770">
              <w:rPr>
                <w:rFonts w:cstheme="minorHAnsi"/>
              </w:rPr>
              <w:t xml:space="preserve"> </w:t>
            </w:r>
            <w:proofErr w:type="spellStart"/>
            <w:r w:rsidRPr="005D6770">
              <w:rPr>
                <w:rFonts w:cstheme="minorHAnsi"/>
              </w:rPr>
              <w:t>Analysis</w:t>
            </w:r>
            <w:proofErr w:type="spellEnd"/>
            <w:r w:rsidRPr="005D6770">
              <w:rPr>
                <w:rFonts w:cstheme="minorHAnsi"/>
              </w:rPr>
              <w:t xml:space="preserve"> of </w:t>
            </w:r>
            <w:proofErr w:type="spellStart"/>
            <w:r w:rsidRPr="005D6770">
              <w:rPr>
                <w:rFonts w:cstheme="minorHAnsi"/>
              </w:rPr>
              <w:t>Several</w:t>
            </w:r>
            <w:proofErr w:type="spellEnd"/>
            <w:r w:rsidRPr="005D6770">
              <w:rPr>
                <w:rFonts w:cstheme="minorHAnsi"/>
              </w:rPr>
              <w:t xml:space="preserve"> </w:t>
            </w:r>
            <w:proofErr w:type="spellStart"/>
            <w:r w:rsidRPr="005D6770">
              <w:rPr>
                <w:rFonts w:cstheme="minorHAnsi"/>
              </w:rPr>
              <w:t>Vulnerability</w:t>
            </w:r>
            <w:proofErr w:type="spellEnd"/>
            <w:r w:rsidRPr="005D6770">
              <w:rPr>
                <w:rFonts w:cstheme="minorHAnsi"/>
              </w:rPr>
              <w:t xml:space="preserve"> </w:t>
            </w:r>
            <w:proofErr w:type="spellStart"/>
            <w:r w:rsidRPr="005D6770">
              <w:rPr>
                <w:rFonts w:cstheme="minorHAnsi"/>
              </w:rPr>
              <w:t>Concepts</w:t>
            </w:r>
            <w:proofErr w:type="spellEnd"/>
            <w:r w:rsidRPr="005D6770">
              <w:rPr>
                <w:rFonts w:cstheme="minorHAnsi"/>
              </w:rPr>
              <w:t xml:space="preserve">”. En: </w:t>
            </w:r>
            <w:r w:rsidRPr="005D6770">
              <w:rPr>
                <w:rFonts w:cstheme="minorHAnsi"/>
                <w:lang w:val="es-ES"/>
              </w:rPr>
              <w:t xml:space="preserve">Natural </w:t>
            </w:r>
            <w:proofErr w:type="spellStart"/>
            <w:r w:rsidRPr="005D6770">
              <w:rPr>
                <w:rFonts w:cstheme="minorHAnsi"/>
                <w:lang w:val="es-ES"/>
              </w:rPr>
              <w:t>Hazards</w:t>
            </w:r>
            <w:proofErr w:type="spellEnd"/>
            <w:r w:rsidRPr="005D6770">
              <w:rPr>
                <w:rFonts w:cstheme="minorHAnsi"/>
                <w:lang w:val="es-ES"/>
              </w:rPr>
              <w:t>. 2011, vol. 58, n°2, 621–643.</w:t>
            </w:r>
          </w:p>
          <w:p w:rsidR="005D6770" w:rsidRDefault="00046A50" w:rsidP="005D6770">
            <w:pPr>
              <w:pStyle w:val="Default"/>
              <w:spacing w:before="40" w:after="40"/>
              <w:jc w:val="both"/>
              <w:rPr>
                <w:rStyle w:val="Hipervnculo"/>
                <w:rFonts w:cstheme="minorHAnsi"/>
                <w:sz w:val="22"/>
                <w:szCs w:val="22"/>
                <w:lang w:val="es-AR"/>
              </w:rPr>
            </w:pPr>
            <w:hyperlink r:id="rId9" w:history="1">
              <w:r w:rsidR="005D6770" w:rsidRPr="005D6770">
                <w:rPr>
                  <w:rStyle w:val="Hipervnculo"/>
                  <w:rFonts w:cstheme="minorHAnsi"/>
                  <w:sz w:val="22"/>
                  <w:szCs w:val="22"/>
                  <w:lang w:val="es-AR"/>
                </w:rPr>
                <w:t>http</w:t>
              </w:r>
            </w:hyperlink>
            <w:hyperlink r:id="rId10" w:history="1">
              <w:r w:rsidR="005D6770" w:rsidRPr="005D6770">
                <w:rPr>
                  <w:rStyle w:val="Hipervnculo"/>
                  <w:rFonts w:cstheme="minorHAnsi"/>
                  <w:sz w:val="22"/>
                  <w:szCs w:val="22"/>
                  <w:lang w:val="es-AR"/>
                </w:rPr>
                <w:t>://link.springer.com/article/10.1007%2Fs11069-011-9823-7#/page-1</w:t>
              </w:r>
            </w:hyperlink>
          </w:p>
          <w:p w:rsidR="00BA58E1" w:rsidRDefault="00BA58E1" w:rsidP="005D6770">
            <w:pPr>
              <w:pStyle w:val="Default"/>
              <w:spacing w:before="40" w:after="40"/>
              <w:jc w:val="both"/>
              <w:rPr>
                <w:rStyle w:val="Hipervnculo"/>
                <w:rFonts w:cstheme="minorHAnsi"/>
                <w:sz w:val="22"/>
                <w:szCs w:val="22"/>
                <w:lang w:val="es-AR"/>
              </w:rPr>
            </w:pPr>
          </w:p>
          <w:p w:rsidR="00BA58E1" w:rsidRPr="00BA58E1" w:rsidRDefault="00BA58E1" w:rsidP="00BA58E1">
            <w:pPr>
              <w:autoSpaceDE w:val="0"/>
              <w:autoSpaceDN w:val="0"/>
              <w:adjustRightInd w:val="0"/>
              <w:spacing w:after="0" w:line="240" w:lineRule="auto"/>
              <w:jc w:val="both"/>
              <w:rPr>
                <w:rFonts w:cstheme="minorHAnsi"/>
              </w:rPr>
            </w:pPr>
            <w:r w:rsidRPr="00BA58E1">
              <w:rPr>
                <w:rFonts w:cstheme="minorHAnsi"/>
              </w:rPr>
              <w:t xml:space="preserve">MATYAS, D., PELLING, M. (2012). </w:t>
            </w:r>
            <w:proofErr w:type="spellStart"/>
            <w:r w:rsidRPr="00BA58E1">
              <w:rPr>
                <w:rFonts w:cstheme="minorHAnsi"/>
              </w:rPr>
              <w:t>Disaster</w:t>
            </w:r>
            <w:proofErr w:type="spellEnd"/>
            <w:r w:rsidRPr="00BA58E1">
              <w:rPr>
                <w:rFonts w:cstheme="minorHAnsi"/>
              </w:rPr>
              <w:t xml:space="preserve"> </w:t>
            </w:r>
            <w:proofErr w:type="spellStart"/>
            <w:r w:rsidRPr="00BA58E1">
              <w:rPr>
                <w:rFonts w:cstheme="minorHAnsi"/>
              </w:rPr>
              <w:t>vulnerability</w:t>
            </w:r>
            <w:proofErr w:type="spellEnd"/>
            <w:r w:rsidRPr="00BA58E1">
              <w:rPr>
                <w:rFonts w:cstheme="minorHAnsi"/>
              </w:rPr>
              <w:t xml:space="preserve"> and </w:t>
            </w:r>
            <w:proofErr w:type="spellStart"/>
            <w:r w:rsidRPr="00BA58E1">
              <w:rPr>
                <w:rFonts w:cstheme="minorHAnsi"/>
              </w:rPr>
              <w:t>resilience</w:t>
            </w:r>
            <w:proofErr w:type="spellEnd"/>
            <w:r w:rsidRPr="00BA58E1">
              <w:rPr>
                <w:rFonts w:cstheme="minorHAnsi"/>
              </w:rPr>
              <w:t xml:space="preserve">: </w:t>
            </w:r>
            <w:proofErr w:type="spellStart"/>
            <w:r w:rsidRPr="00BA58E1">
              <w:rPr>
                <w:rFonts w:cstheme="minorHAnsi"/>
              </w:rPr>
              <w:t>Theory</w:t>
            </w:r>
            <w:proofErr w:type="spellEnd"/>
            <w:r w:rsidRPr="00BA58E1">
              <w:rPr>
                <w:rFonts w:cstheme="minorHAnsi"/>
              </w:rPr>
              <w:t xml:space="preserve">, </w:t>
            </w:r>
            <w:proofErr w:type="spellStart"/>
            <w:r w:rsidRPr="00BA58E1">
              <w:rPr>
                <w:rFonts w:cstheme="minorHAnsi"/>
              </w:rPr>
              <w:t>modelling</w:t>
            </w:r>
            <w:proofErr w:type="spellEnd"/>
            <w:r w:rsidRPr="00BA58E1">
              <w:rPr>
                <w:rFonts w:cstheme="minorHAnsi"/>
              </w:rPr>
              <w:t xml:space="preserve"> and </w:t>
            </w:r>
            <w:proofErr w:type="spellStart"/>
            <w:r w:rsidRPr="00BA58E1">
              <w:rPr>
                <w:rFonts w:cstheme="minorHAnsi"/>
              </w:rPr>
              <w:t>prospective</w:t>
            </w:r>
            <w:proofErr w:type="spellEnd"/>
            <w:r w:rsidRPr="00BA58E1">
              <w:rPr>
                <w:rFonts w:cstheme="minorHAnsi"/>
              </w:rPr>
              <w:t xml:space="preserve">. </w:t>
            </w:r>
            <w:proofErr w:type="spellStart"/>
            <w:r w:rsidRPr="00BA58E1">
              <w:rPr>
                <w:rFonts w:cstheme="minorHAnsi"/>
              </w:rPr>
              <w:t>Report</w:t>
            </w:r>
            <w:proofErr w:type="spellEnd"/>
            <w:r w:rsidRPr="00BA58E1">
              <w:rPr>
                <w:rFonts w:cstheme="minorHAnsi"/>
              </w:rPr>
              <w:t xml:space="preserve"> </w:t>
            </w:r>
            <w:proofErr w:type="spellStart"/>
            <w:r w:rsidRPr="00BA58E1">
              <w:rPr>
                <w:rFonts w:cstheme="minorHAnsi"/>
              </w:rPr>
              <w:t>produced</w:t>
            </w:r>
            <w:proofErr w:type="spellEnd"/>
            <w:r w:rsidRPr="00BA58E1">
              <w:rPr>
                <w:rFonts w:cstheme="minorHAnsi"/>
              </w:rPr>
              <w:t xml:space="preserve"> </w:t>
            </w:r>
            <w:proofErr w:type="spellStart"/>
            <w:r w:rsidRPr="00BA58E1">
              <w:rPr>
                <w:rFonts w:cstheme="minorHAnsi"/>
              </w:rPr>
              <w:t>for</w:t>
            </w:r>
            <w:proofErr w:type="spellEnd"/>
            <w:r w:rsidRPr="00BA58E1">
              <w:rPr>
                <w:rFonts w:cstheme="minorHAnsi"/>
              </w:rPr>
              <w:t xml:space="preserve"> </w:t>
            </w:r>
            <w:proofErr w:type="spellStart"/>
            <w:r w:rsidRPr="00BA58E1">
              <w:rPr>
                <w:rFonts w:cstheme="minorHAnsi"/>
              </w:rPr>
              <w:t>the</w:t>
            </w:r>
            <w:proofErr w:type="spellEnd"/>
            <w:r w:rsidRPr="00BA58E1">
              <w:rPr>
                <w:rFonts w:cstheme="minorHAnsi"/>
              </w:rPr>
              <w:t xml:space="preserve"> </w:t>
            </w:r>
            <w:proofErr w:type="spellStart"/>
            <w:r w:rsidRPr="00BA58E1">
              <w:rPr>
                <w:rFonts w:cstheme="minorHAnsi"/>
              </w:rPr>
              <w:t>Government</w:t>
            </w:r>
            <w:proofErr w:type="spellEnd"/>
            <w:r w:rsidRPr="00BA58E1">
              <w:rPr>
                <w:rFonts w:cstheme="minorHAnsi"/>
              </w:rPr>
              <w:t xml:space="preserve"> Office of </w:t>
            </w:r>
            <w:proofErr w:type="spellStart"/>
            <w:r w:rsidRPr="00BA58E1">
              <w:rPr>
                <w:rFonts w:cstheme="minorHAnsi"/>
              </w:rPr>
              <w:t>Science</w:t>
            </w:r>
            <w:proofErr w:type="spellEnd"/>
            <w:r w:rsidRPr="00BA58E1">
              <w:rPr>
                <w:rFonts w:cstheme="minorHAnsi"/>
              </w:rPr>
              <w:t xml:space="preserve">, </w:t>
            </w:r>
            <w:proofErr w:type="spellStart"/>
            <w:r w:rsidRPr="00BA58E1">
              <w:rPr>
                <w:rFonts w:cstheme="minorHAnsi"/>
              </w:rPr>
              <w:t>Foresight</w:t>
            </w:r>
            <w:proofErr w:type="spellEnd"/>
            <w:r w:rsidRPr="00BA58E1">
              <w:rPr>
                <w:rFonts w:cstheme="minorHAnsi"/>
              </w:rPr>
              <w:t xml:space="preserve"> </w:t>
            </w:r>
            <w:proofErr w:type="spellStart"/>
            <w:r w:rsidRPr="00BA58E1">
              <w:rPr>
                <w:rFonts w:cstheme="minorHAnsi"/>
              </w:rPr>
              <w:t>project</w:t>
            </w:r>
            <w:proofErr w:type="spellEnd"/>
            <w:r w:rsidRPr="00BA58E1">
              <w:rPr>
                <w:rFonts w:cstheme="minorHAnsi"/>
              </w:rPr>
              <w:t xml:space="preserve"> ‘</w:t>
            </w:r>
            <w:proofErr w:type="spellStart"/>
            <w:r w:rsidRPr="00BA58E1">
              <w:rPr>
                <w:rFonts w:cstheme="minorHAnsi"/>
              </w:rPr>
              <w:t>Reducing</w:t>
            </w:r>
            <w:proofErr w:type="spellEnd"/>
            <w:r w:rsidRPr="00BA58E1">
              <w:rPr>
                <w:rFonts w:cstheme="minorHAnsi"/>
              </w:rPr>
              <w:t xml:space="preserve"> </w:t>
            </w:r>
            <w:proofErr w:type="spellStart"/>
            <w:r w:rsidRPr="00BA58E1">
              <w:rPr>
                <w:rFonts w:cstheme="minorHAnsi"/>
              </w:rPr>
              <w:t>risks</w:t>
            </w:r>
            <w:proofErr w:type="spellEnd"/>
            <w:r w:rsidRPr="00BA58E1">
              <w:rPr>
                <w:rFonts w:cstheme="minorHAnsi"/>
              </w:rPr>
              <w:t xml:space="preserve"> of </w:t>
            </w:r>
            <w:proofErr w:type="spellStart"/>
            <w:r w:rsidRPr="00BA58E1">
              <w:rPr>
                <w:rFonts w:cstheme="minorHAnsi"/>
              </w:rPr>
              <w:t>future</w:t>
            </w:r>
            <w:proofErr w:type="spellEnd"/>
            <w:r w:rsidRPr="00BA58E1">
              <w:rPr>
                <w:rFonts w:cstheme="minorHAnsi"/>
              </w:rPr>
              <w:t xml:space="preserve"> </w:t>
            </w:r>
            <w:proofErr w:type="spellStart"/>
            <w:r w:rsidRPr="00BA58E1">
              <w:rPr>
                <w:rFonts w:cstheme="minorHAnsi"/>
              </w:rPr>
              <w:t>disasters</w:t>
            </w:r>
            <w:proofErr w:type="spellEnd"/>
            <w:r w:rsidRPr="00BA58E1">
              <w:rPr>
                <w:rFonts w:cstheme="minorHAnsi"/>
              </w:rPr>
              <w:t xml:space="preserve">: </w:t>
            </w:r>
            <w:proofErr w:type="spellStart"/>
            <w:r w:rsidRPr="00BA58E1">
              <w:rPr>
                <w:rFonts w:cstheme="minorHAnsi"/>
              </w:rPr>
              <w:t>Priorities</w:t>
            </w:r>
            <w:proofErr w:type="spellEnd"/>
            <w:r w:rsidRPr="00BA58E1">
              <w:rPr>
                <w:rFonts w:cstheme="minorHAnsi"/>
              </w:rPr>
              <w:t xml:space="preserve"> </w:t>
            </w:r>
            <w:proofErr w:type="spellStart"/>
            <w:r w:rsidRPr="00BA58E1">
              <w:rPr>
                <w:rFonts w:cstheme="minorHAnsi"/>
              </w:rPr>
              <w:t>for</w:t>
            </w:r>
            <w:proofErr w:type="spellEnd"/>
            <w:r w:rsidRPr="00BA58E1">
              <w:rPr>
                <w:rFonts w:cstheme="minorHAnsi"/>
              </w:rPr>
              <w:t xml:space="preserve"> </w:t>
            </w:r>
            <w:proofErr w:type="spellStart"/>
            <w:r w:rsidRPr="00BA58E1">
              <w:rPr>
                <w:rFonts w:cstheme="minorHAnsi"/>
              </w:rPr>
              <w:t>decision</w:t>
            </w:r>
            <w:proofErr w:type="spellEnd"/>
            <w:r w:rsidRPr="00BA58E1">
              <w:rPr>
                <w:rFonts w:cstheme="minorHAnsi"/>
              </w:rPr>
              <w:t xml:space="preserve"> </w:t>
            </w:r>
            <w:proofErr w:type="spellStart"/>
            <w:r w:rsidRPr="00BA58E1">
              <w:rPr>
                <w:rFonts w:cstheme="minorHAnsi"/>
              </w:rPr>
              <w:t>makers</w:t>
            </w:r>
            <w:proofErr w:type="spellEnd"/>
            <w:r w:rsidRPr="00BA58E1">
              <w:rPr>
                <w:rFonts w:cstheme="minorHAnsi"/>
              </w:rPr>
              <w:t>’. 72 pp.</w:t>
            </w:r>
          </w:p>
          <w:p w:rsidR="00BA58E1" w:rsidRPr="00BA58E1" w:rsidRDefault="00046A50" w:rsidP="00BA58E1">
            <w:pPr>
              <w:autoSpaceDE w:val="0"/>
              <w:autoSpaceDN w:val="0"/>
              <w:adjustRightInd w:val="0"/>
              <w:spacing w:after="0" w:line="240" w:lineRule="auto"/>
              <w:jc w:val="both"/>
              <w:rPr>
                <w:rFonts w:cstheme="minorHAnsi"/>
              </w:rPr>
            </w:pPr>
            <w:hyperlink r:id="rId11" w:history="1">
              <w:r w:rsidR="00BA58E1" w:rsidRPr="00BA58E1">
                <w:rPr>
                  <w:rStyle w:val="Hipervnculo"/>
                  <w:rFonts w:cstheme="minorHAnsi"/>
                </w:rPr>
                <w:t>https://www.gov.uk/government/uploads/system/uploads/attachment_data/file/287456/12-1298-disaster-vulnerability-resilience-theory.pdf</w:t>
              </w:r>
            </w:hyperlink>
          </w:p>
          <w:p w:rsidR="00BA58E1" w:rsidRPr="00BA58E1" w:rsidRDefault="00BA58E1" w:rsidP="005D6770">
            <w:pPr>
              <w:pStyle w:val="Default"/>
              <w:spacing w:before="40" w:after="40"/>
              <w:jc w:val="both"/>
              <w:rPr>
                <w:rFonts w:cstheme="minorHAnsi"/>
                <w:b/>
                <w:sz w:val="22"/>
                <w:szCs w:val="22"/>
              </w:rPr>
            </w:pPr>
          </w:p>
          <w:p w:rsidR="005D6770" w:rsidRPr="005D6770" w:rsidRDefault="005D6770" w:rsidP="005D6770">
            <w:pPr>
              <w:autoSpaceDE w:val="0"/>
              <w:autoSpaceDN w:val="0"/>
              <w:adjustRightInd w:val="0"/>
              <w:spacing w:after="0" w:line="240" w:lineRule="auto"/>
              <w:rPr>
                <w:rFonts w:cstheme="minorHAnsi"/>
                <w:iCs/>
              </w:rPr>
            </w:pPr>
            <w:r w:rsidRPr="005D6770">
              <w:rPr>
                <w:rFonts w:cstheme="minorHAnsi"/>
              </w:rPr>
              <w:t>YAMIN. L. E.; GHESQUIERE, F.; CARDONA, O. D.; ORDAZ, M. G.</w:t>
            </w:r>
            <w:r w:rsidRPr="005D6770">
              <w:rPr>
                <w:rFonts w:cstheme="minorHAnsi"/>
                <w:iCs/>
              </w:rPr>
              <w:t xml:space="preserve"> (2013). </w:t>
            </w:r>
            <w:r w:rsidRPr="005D6770">
              <w:rPr>
                <w:rFonts w:cstheme="minorHAnsi"/>
              </w:rPr>
              <w:t>“</w:t>
            </w:r>
            <w:r w:rsidRPr="005D6770">
              <w:rPr>
                <w:rFonts w:cstheme="minorHAnsi"/>
                <w:iCs/>
              </w:rPr>
              <w:t>Modelación probabilista para la gestión del riesgo de desastre: el caso de Bogotá, Colombia”.</w:t>
            </w:r>
            <w:r w:rsidRPr="005D6770">
              <w:rPr>
                <w:rFonts w:cstheme="minorHAnsi"/>
                <w:i/>
                <w:iCs/>
              </w:rPr>
              <w:t xml:space="preserve"> </w:t>
            </w:r>
            <w:r w:rsidRPr="005D6770">
              <w:rPr>
                <w:rFonts w:cstheme="minorHAnsi"/>
                <w:iCs/>
              </w:rPr>
              <w:t xml:space="preserve">En: </w:t>
            </w:r>
            <w:r w:rsidRPr="005D6770">
              <w:rPr>
                <w:rFonts w:cstheme="minorHAnsi"/>
              </w:rPr>
              <w:t>Banco Mundial, Universidad de los Andes.</w:t>
            </w:r>
            <w:r w:rsidRPr="005D6770">
              <w:rPr>
                <w:rFonts w:cstheme="minorHAnsi"/>
                <w:iCs/>
              </w:rPr>
              <w:t xml:space="preserve"> </w:t>
            </w:r>
            <w:r w:rsidRPr="005D6770">
              <w:rPr>
                <w:rFonts w:cstheme="minorHAnsi"/>
                <w:u w:val="single"/>
              </w:rPr>
              <w:t>Capítulo 3.</w:t>
            </w:r>
            <w:r w:rsidRPr="005D6770">
              <w:rPr>
                <w:rFonts w:cstheme="minorHAnsi"/>
              </w:rPr>
              <w:t xml:space="preserve"> </w:t>
            </w:r>
            <w:r w:rsidRPr="005D6770">
              <w:rPr>
                <w:rFonts w:cstheme="minorHAnsi"/>
                <w:iCs/>
              </w:rPr>
              <w:t xml:space="preserve"> </w:t>
            </w:r>
          </w:p>
          <w:p w:rsidR="005D6770" w:rsidRDefault="00046A50" w:rsidP="005D6770">
            <w:pPr>
              <w:pStyle w:val="Default"/>
              <w:spacing w:before="40" w:after="40"/>
              <w:jc w:val="both"/>
              <w:rPr>
                <w:rStyle w:val="Hipervnculo"/>
                <w:rFonts w:cstheme="minorHAnsi"/>
                <w:bCs/>
                <w:sz w:val="22"/>
                <w:szCs w:val="22"/>
                <w:lang w:val="es-AR"/>
              </w:rPr>
            </w:pPr>
            <w:hyperlink r:id="rId12" w:history="1">
              <w:r w:rsidR="005D6770" w:rsidRPr="005D6770">
                <w:rPr>
                  <w:rStyle w:val="Hipervnculo"/>
                  <w:rFonts w:cstheme="minorHAnsi"/>
                  <w:sz w:val="22"/>
                  <w:szCs w:val="22"/>
                  <w:lang w:val="es-AR"/>
                </w:rPr>
                <w:t>https://www.gfdrr.org/sites/gfdrr/files/publication/modelacionprobabilistaparalagestiondelriesgodedesastre_elcasodebogotacolombia_reduced.pdf</w:t>
              </w:r>
            </w:hyperlink>
          </w:p>
          <w:p w:rsidR="005D6770" w:rsidRDefault="005D6770" w:rsidP="005D6770">
            <w:pPr>
              <w:pStyle w:val="Default"/>
              <w:spacing w:before="40" w:after="40"/>
              <w:jc w:val="both"/>
              <w:rPr>
                <w:rStyle w:val="Hipervnculo"/>
                <w:rFonts w:cstheme="minorHAnsi"/>
                <w:bCs/>
                <w:sz w:val="22"/>
                <w:szCs w:val="22"/>
                <w:lang w:val="es-AR"/>
              </w:rPr>
            </w:pPr>
          </w:p>
          <w:p w:rsidR="005D6770" w:rsidRPr="004B69A2" w:rsidRDefault="005D6770" w:rsidP="005D6770">
            <w:pPr>
              <w:pStyle w:val="Default"/>
              <w:spacing w:before="40" w:after="40"/>
              <w:jc w:val="both"/>
              <w:rPr>
                <w:rFonts w:ascii="Arial Narrow" w:hAnsi="Arial Narrow"/>
                <w:b/>
              </w:rPr>
            </w:pPr>
          </w:p>
        </w:tc>
      </w:tr>
      <w:tr w:rsidR="00E665E3" w:rsidRPr="009F401A" w:rsidTr="009E237A">
        <w:tc>
          <w:tcPr>
            <w:tcW w:w="9288" w:type="dxa"/>
            <w:gridSpan w:val="5"/>
          </w:tcPr>
          <w:p w:rsidR="00BE7E12" w:rsidRDefault="00BE7E12" w:rsidP="00BD2F8F">
            <w:pPr>
              <w:jc w:val="both"/>
              <w:rPr>
                <w:rFonts w:ascii="Arial Narrow" w:hAnsi="Arial Narrow"/>
                <w:b/>
              </w:rPr>
            </w:pPr>
            <w:r w:rsidRPr="001A3319">
              <w:rPr>
                <w:rFonts w:ascii="Arial Narrow" w:hAnsi="Arial Narrow"/>
                <w:b/>
              </w:rPr>
              <w:t>17. Bibliografía C</w:t>
            </w:r>
            <w:r w:rsidR="00271976" w:rsidRPr="001A3319">
              <w:rPr>
                <w:rFonts w:ascii="Arial Narrow" w:hAnsi="Arial Narrow"/>
                <w:b/>
              </w:rPr>
              <w:t>omplementaria</w:t>
            </w:r>
          </w:p>
          <w:p w:rsidR="00E665E3" w:rsidRPr="00BD2F8F" w:rsidRDefault="00E665E3" w:rsidP="00BD2F8F">
            <w:pPr>
              <w:jc w:val="both"/>
            </w:pPr>
            <w:r w:rsidRPr="00BD2F8F">
              <w:t>ACOSTA V.G. El Riesgo como Construcción Social y la Construcción Social de Riesgos. Desacatos</w:t>
            </w:r>
            <w:r w:rsidR="003438F3">
              <w:t xml:space="preserve"> </w:t>
            </w:r>
            <w:r w:rsidRPr="00BD2F8F">
              <w:t>(19): 11-24. 2005.</w:t>
            </w:r>
          </w:p>
          <w:p w:rsidR="00E665E3" w:rsidRPr="00BD2F8F" w:rsidRDefault="00E665E3" w:rsidP="00BD2F8F">
            <w:pPr>
              <w:jc w:val="both"/>
            </w:pPr>
            <w:r w:rsidRPr="00BD2F8F">
              <w:t xml:space="preserve">ADGER, W.C. Social and </w:t>
            </w:r>
            <w:proofErr w:type="spellStart"/>
            <w:r w:rsidRPr="00BD2F8F">
              <w:t>ecological</w:t>
            </w:r>
            <w:proofErr w:type="spellEnd"/>
            <w:r w:rsidRPr="00BD2F8F">
              <w:t xml:space="preserve"> </w:t>
            </w:r>
            <w:proofErr w:type="spellStart"/>
            <w:r w:rsidRPr="00BD2F8F">
              <w:t>resilience</w:t>
            </w:r>
            <w:proofErr w:type="spellEnd"/>
            <w:r w:rsidRPr="00BD2F8F">
              <w:t xml:space="preserve"> are </w:t>
            </w:r>
            <w:proofErr w:type="spellStart"/>
            <w:r w:rsidRPr="00BD2F8F">
              <w:t>they</w:t>
            </w:r>
            <w:proofErr w:type="spellEnd"/>
            <w:r w:rsidRPr="00BD2F8F">
              <w:t xml:space="preserve"> </w:t>
            </w:r>
            <w:proofErr w:type="spellStart"/>
            <w:r w:rsidRPr="00BD2F8F">
              <w:t>related</w:t>
            </w:r>
            <w:proofErr w:type="spellEnd"/>
            <w:r w:rsidRPr="00BD2F8F">
              <w:t xml:space="preserve">? </w:t>
            </w:r>
            <w:proofErr w:type="spellStart"/>
            <w:r w:rsidRPr="00BD2F8F">
              <w:t>Progress</w:t>
            </w:r>
            <w:proofErr w:type="spellEnd"/>
            <w:r w:rsidRPr="00BD2F8F">
              <w:t xml:space="preserve"> in Human </w:t>
            </w:r>
            <w:proofErr w:type="spellStart"/>
            <w:r w:rsidRPr="00BD2F8F">
              <w:t>Geography</w:t>
            </w:r>
            <w:proofErr w:type="spellEnd"/>
            <w:r w:rsidRPr="00BD2F8F">
              <w:t xml:space="preserve">, 24(3), 347-364. 2000. </w:t>
            </w:r>
          </w:p>
          <w:p w:rsidR="00E665E3" w:rsidRPr="00BD2F8F" w:rsidRDefault="00E665E3" w:rsidP="00BD2F8F">
            <w:pPr>
              <w:jc w:val="both"/>
            </w:pPr>
            <w:r w:rsidRPr="00BD2F8F">
              <w:t xml:space="preserve">ALISTE, E. (2006). La dimensión social y cultural en el modelo chileno de gestión ambiental. Un conflicto latente para la sustentabilidad. Actas del Seminario “Resolución de Conflictos Ambientales”, Universidad de </w:t>
            </w:r>
            <w:proofErr w:type="spellStart"/>
            <w:r w:rsidRPr="00BD2F8F">
              <w:t>Caxias</w:t>
            </w:r>
            <w:proofErr w:type="spellEnd"/>
            <w:r w:rsidRPr="00BD2F8F">
              <w:t xml:space="preserve"> do Sul, Brasil.</w:t>
            </w:r>
          </w:p>
          <w:p w:rsidR="00E665E3" w:rsidRPr="00BD2F8F" w:rsidRDefault="00E665E3" w:rsidP="00BD2F8F">
            <w:pPr>
              <w:jc w:val="both"/>
            </w:pPr>
            <w:r w:rsidRPr="00BD2F8F">
              <w:t xml:space="preserve">ALISTE, E. (2008). Aspectos sociales y culturales del desarrollo local: desafíos en la planificación y gestión ambientalmente sustentable del territorio. En: Fuertes, A &amp; Gatica, L. “De la economía global </w:t>
            </w:r>
            <w:r w:rsidRPr="00BD2F8F">
              <w:lastRenderedPageBreak/>
              <w:t xml:space="preserve">al desarrollo local. El alcance de la intervención de los agentes de empleo y desarrollo local”. Ediciones de la </w:t>
            </w:r>
            <w:proofErr w:type="spellStart"/>
            <w:r w:rsidRPr="00BD2F8F">
              <w:t>Universitat</w:t>
            </w:r>
            <w:proofErr w:type="spellEnd"/>
            <w:r w:rsidRPr="00BD2F8F">
              <w:t xml:space="preserve"> de Valencia. 278 p.</w:t>
            </w:r>
          </w:p>
          <w:p w:rsidR="00E665E3" w:rsidRPr="00BD2F8F" w:rsidRDefault="00E665E3" w:rsidP="00BD2F8F">
            <w:pPr>
              <w:jc w:val="both"/>
            </w:pPr>
            <w:r w:rsidRPr="00BD2F8F">
              <w:t>BARTHEL S., FOLKE C., COLDING J. Social-</w:t>
            </w:r>
            <w:proofErr w:type="spellStart"/>
            <w:r w:rsidRPr="00BD2F8F">
              <w:t>ecological</w:t>
            </w:r>
            <w:proofErr w:type="spellEnd"/>
            <w:r w:rsidRPr="00BD2F8F">
              <w:t xml:space="preserve"> </w:t>
            </w:r>
            <w:proofErr w:type="spellStart"/>
            <w:r w:rsidRPr="00BD2F8F">
              <w:t>memory</w:t>
            </w:r>
            <w:proofErr w:type="spellEnd"/>
            <w:r w:rsidRPr="00BD2F8F">
              <w:t xml:space="preserve"> in </w:t>
            </w:r>
            <w:proofErr w:type="spellStart"/>
            <w:r w:rsidRPr="00BD2F8F">
              <w:t>urban</w:t>
            </w:r>
            <w:proofErr w:type="spellEnd"/>
            <w:r w:rsidRPr="00BD2F8F">
              <w:t xml:space="preserve"> </w:t>
            </w:r>
            <w:proofErr w:type="spellStart"/>
            <w:r w:rsidRPr="00BD2F8F">
              <w:t>gardens</w:t>
            </w:r>
            <w:proofErr w:type="spellEnd"/>
            <w:r w:rsidRPr="00BD2F8F">
              <w:t xml:space="preserve">: </w:t>
            </w:r>
            <w:proofErr w:type="spellStart"/>
            <w:r w:rsidRPr="00BD2F8F">
              <w:t>retaining</w:t>
            </w:r>
            <w:proofErr w:type="spellEnd"/>
            <w:r w:rsidRPr="00BD2F8F">
              <w:t xml:space="preserve"> </w:t>
            </w:r>
            <w:proofErr w:type="spellStart"/>
            <w:r w:rsidRPr="00BD2F8F">
              <w:t>the</w:t>
            </w:r>
            <w:proofErr w:type="spellEnd"/>
            <w:r w:rsidRPr="00BD2F8F">
              <w:t xml:space="preserve"> </w:t>
            </w:r>
            <w:proofErr w:type="spellStart"/>
            <w:r w:rsidRPr="00BD2F8F">
              <w:t>capacity</w:t>
            </w:r>
            <w:proofErr w:type="spellEnd"/>
            <w:r w:rsidRPr="00BD2F8F">
              <w:t xml:space="preserve"> </w:t>
            </w:r>
            <w:proofErr w:type="spellStart"/>
            <w:r w:rsidRPr="00BD2F8F">
              <w:t>for</w:t>
            </w:r>
            <w:proofErr w:type="spellEnd"/>
            <w:r w:rsidRPr="00BD2F8F">
              <w:t xml:space="preserve"> </w:t>
            </w:r>
            <w:proofErr w:type="spellStart"/>
            <w:r w:rsidRPr="00BD2F8F">
              <w:t>management</w:t>
            </w:r>
            <w:proofErr w:type="spellEnd"/>
            <w:r w:rsidRPr="00BD2F8F">
              <w:t xml:space="preserve"> of </w:t>
            </w:r>
            <w:proofErr w:type="spellStart"/>
            <w:r w:rsidRPr="00BD2F8F">
              <w:t>ecosystem</w:t>
            </w:r>
            <w:proofErr w:type="spellEnd"/>
            <w:r w:rsidRPr="00BD2F8F">
              <w:t xml:space="preserve"> </w:t>
            </w:r>
            <w:proofErr w:type="spellStart"/>
            <w:r w:rsidRPr="00BD2F8F">
              <w:t>services</w:t>
            </w:r>
            <w:proofErr w:type="spellEnd"/>
            <w:r w:rsidRPr="00BD2F8F">
              <w:t xml:space="preserve">. Global </w:t>
            </w:r>
            <w:proofErr w:type="spellStart"/>
            <w:r w:rsidRPr="00BD2F8F">
              <w:t>Environmental</w:t>
            </w:r>
            <w:proofErr w:type="spellEnd"/>
            <w:r w:rsidRPr="00BD2F8F">
              <w:t xml:space="preserve"> </w:t>
            </w:r>
            <w:proofErr w:type="spellStart"/>
            <w:r w:rsidRPr="00BD2F8F">
              <w:t>Change</w:t>
            </w:r>
            <w:proofErr w:type="spellEnd"/>
            <w:r w:rsidRPr="00BD2F8F">
              <w:t xml:space="preserve"> 20 (2):255-265. 2010.  </w:t>
            </w:r>
          </w:p>
          <w:p w:rsidR="00E665E3" w:rsidRPr="00BD2F8F" w:rsidRDefault="00E665E3" w:rsidP="00BD2F8F">
            <w:pPr>
              <w:jc w:val="both"/>
            </w:pPr>
            <w:r w:rsidRPr="00BD2F8F">
              <w:t xml:space="preserve">BERKES C., COLDING J., FOLKE C. </w:t>
            </w:r>
            <w:proofErr w:type="spellStart"/>
            <w:r w:rsidRPr="00BD2F8F">
              <w:t>editors</w:t>
            </w:r>
            <w:proofErr w:type="spellEnd"/>
            <w:r w:rsidRPr="00BD2F8F">
              <w:t xml:space="preserve">. </w:t>
            </w:r>
            <w:proofErr w:type="spellStart"/>
            <w:r w:rsidRPr="00BD2F8F">
              <w:t>Navigating</w:t>
            </w:r>
            <w:proofErr w:type="spellEnd"/>
            <w:r w:rsidRPr="00BD2F8F">
              <w:t xml:space="preserve"> social-</w:t>
            </w:r>
            <w:proofErr w:type="spellStart"/>
            <w:r w:rsidRPr="00BD2F8F">
              <w:t>ecological</w:t>
            </w:r>
            <w:proofErr w:type="spellEnd"/>
            <w:r w:rsidRPr="00BD2F8F">
              <w:t xml:space="preserve"> </w:t>
            </w:r>
            <w:proofErr w:type="spellStart"/>
            <w:r w:rsidRPr="00BD2F8F">
              <w:t>systems</w:t>
            </w:r>
            <w:proofErr w:type="spellEnd"/>
            <w:r w:rsidRPr="00BD2F8F">
              <w:t xml:space="preserve">: </w:t>
            </w:r>
            <w:proofErr w:type="spellStart"/>
            <w:r w:rsidRPr="00BD2F8F">
              <w:t>building</w:t>
            </w:r>
            <w:proofErr w:type="spellEnd"/>
            <w:r w:rsidRPr="00BD2F8F">
              <w:t xml:space="preserve"> </w:t>
            </w:r>
            <w:proofErr w:type="spellStart"/>
            <w:r w:rsidRPr="00BD2F8F">
              <w:t>resilience</w:t>
            </w:r>
            <w:proofErr w:type="spellEnd"/>
            <w:r w:rsidRPr="00BD2F8F">
              <w:t xml:space="preserve"> </w:t>
            </w:r>
            <w:proofErr w:type="spellStart"/>
            <w:r w:rsidRPr="00BD2F8F">
              <w:t>for</w:t>
            </w:r>
            <w:proofErr w:type="spellEnd"/>
            <w:r w:rsidRPr="00BD2F8F">
              <w:t xml:space="preserve"> </w:t>
            </w:r>
            <w:proofErr w:type="spellStart"/>
            <w:r w:rsidRPr="00BD2F8F">
              <w:t>complexity</w:t>
            </w:r>
            <w:proofErr w:type="spellEnd"/>
            <w:r w:rsidRPr="00BD2F8F">
              <w:t xml:space="preserve"> and </w:t>
            </w:r>
            <w:proofErr w:type="spellStart"/>
            <w:r w:rsidRPr="00BD2F8F">
              <w:t>change</w:t>
            </w:r>
            <w:proofErr w:type="spellEnd"/>
            <w:r w:rsidRPr="00BD2F8F">
              <w:t xml:space="preserve">. Cambridge UK. Cambridge </w:t>
            </w:r>
            <w:proofErr w:type="spellStart"/>
            <w:r w:rsidRPr="00BD2F8F">
              <w:t>University</w:t>
            </w:r>
            <w:proofErr w:type="spellEnd"/>
            <w:r w:rsidRPr="00BD2F8F">
              <w:t xml:space="preserve"> </w:t>
            </w:r>
            <w:proofErr w:type="spellStart"/>
            <w:r w:rsidRPr="00BD2F8F">
              <w:t>Press</w:t>
            </w:r>
            <w:proofErr w:type="spellEnd"/>
            <w:r w:rsidRPr="00BD2F8F">
              <w:t xml:space="preserve">. 2003. </w:t>
            </w:r>
          </w:p>
          <w:p w:rsidR="00E665E3" w:rsidRPr="00BD2F8F" w:rsidRDefault="00E665E3" w:rsidP="00BD2F8F">
            <w:pPr>
              <w:jc w:val="both"/>
            </w:pPr>
            <w:r w:rsidRPr="00BD2F8F">
              <w:t xml:space="preserve">BLAIKIE P. &amp; BROOKFIELD H. 1987. </w:t>
            </w:r>
            <w:proofErr w:type="spellStart"/>
            <w:r w:rsidRPr="00BD2F8F">
              <w:t>Land</w:t>
            </w:r>
            <w:proofErr w:type="spellEnd"/>
            <w:r w:rsidRPr="00BD2F8F">
              <w:t xml:space="preserve"> </w:t>
            </w:r>
            <w:proofErr w:type="spellStart"/>
            <w:r w:rsidRPr="00BD2F8F">
              <w:t>degradation</w:t>
            </w:r>
            <w:proofErr w:type="spellEnd"/>
            <w:r w:rsidRPr="00BD2F8F">
              <w:t xml:space="preserve"> and </w:t>
            </w:r>
            <w:proofErr w:type="spellStart"/>
            <w:r w:rsidRPr="00BD2F8F">
              <w:t>society</w:t>
            </w:r>
            <w:proofErr w:type="spellEnd"/>
            <w:r w:rsidRPr="00BD2F8F">
              <w:t xml:space="preserve">. Ed. </w:t>
            </w:r>
            <w:proofErr w:type="spellStart"/>
            <w:r w:rsidRPr="00BD2F8F">
              <w:t>Methuen</w:t>
            </w:r>
            <w:proofErr w:type="spellEnd"/>
            <w:r w:rsidRPr="00BD2F8F">
              <w:t xml:space="preserve"> &amp; Co. Ltd. New York. 296 pp.</w:t>
            </w:r>
          </w:p>
          <w:p w:rsidR="00E665E3" w:rsidRPr="00BD2F8F" w:rsidRDefault="00E665E3" w:rsidP="00BD2F8F">
            <w:pPr>
              <w:jc w:val="both"/>
            </w:pPr>
            <w:r w:rsidRPr="00BD2F8F">
              <w:t xml:space="preserve">BID. 2000. El desafío de los desastres naturales en América Latina y El Caribe, Plan de acción del BID. Washington. En: </w:t>
            </w:r>
            <w:hyperlink r:id="rId13" w:history="1">
              <w:r w:rsidRPr="00BD2F8F">
                <w:rPr>
                  <w:rStyle w:val="Hipervnculo"/>
                </w:rPr>
                <w:t>www.iadb.org/sds/doc/ENV-DesastresNaturalesS.pdf</w:t>
              </w:r>
            </w:hyperlink>
          </w:p>
          <w:p w:rsidR="00E665E3" w:rsidRPr="00BD2F8F" w:rsidRDefault="00E665E3" w:rsidP="00BD2F8F">
            <w:pPr>
              <w:jc w:val="both"/>
            </w:pPr>
            <w:r w:rsidRPr="00BD2F8F">
              <w:t xml:space="preserve">BID. 2002. Gestión ambiental en América Latina y El Caribe, evolución, tendencias y principales prácticas. Washington. En: </w:t>
            </w:r>
            <w:hyperlink r:id="rId14" w:history="1">
              <w:r w:rsidRPr="00BD2F8F">
                <w:rPr>
                  <w:rStyle w:val="Hipervnculo"/>
                </w:rPr>
                <w:t>http://www.iadb.org/sds/env</w:t>
              </w:r>
            </w:hyperlink>
          </w:p>
          <w:p w:rsidR="00E665E3" w:rsidRPr="00BD2F8F" w:rsidRDefault="00E665E3" w:rsidP="00BD2F8F">
            <w:pPr>
              <w:jc w:val="both"/>
            </w:pPr>
            <w:r w:rsidRPr="00BD2F8F">
              <w:t xml:space="preserve">BID. 2004. Reducción del riesgo a desastres a través de la Gestión Ambiental: Uso de instrumentos económicos.  En: </w:t>
            </w:r>
            <w:hyperlink r:id="rId15" w:history="1">
              <w:r w:rsidRPr="00BD2F8F">
                <w:rPr>
                  <w:rStyle w:val="Hipervnculo"/>
                </w:rPr>
                <w:t>http://www.iadb.org/IDBDocs.cfm?docnum=647209</w:t>
              </w:r>
            </w:hyperlink>
          </w:p>
          <w:p w:rsidR="00E665E3" w:rsidRPr="00BD2F8F" w:rsidRDefault="00E665E3" w:rsidP="00BD2F8F">
            <w:pPr>
              <w:jc w:val="both"/>
            </w:pPr>
            <w:r w:rsidRPr="00BD2F8F">
              <w:t xml:space="preserve">BLAIKIE, P.; CANNON, T.; DAVIES, I. &amp; WISNER, B. 1994. At </w:t>
            </w:r>
            <w:proofErr w:type="spellStart"/>
            <w:r w:rsidRPr="00BD2F8F">
              <w:t>risk</w:t>
            </w:r>
            <w:proofErr w:type="spellEnd"/>
            <w:r w:rsidRPr="00BD2F8F">
              <w:t xml:space="preserve">. Natural </w:t>
            </w:r>
            <w:proofErr w:type="spellStart"/>
            <w:r w:rsidRPr="00BD2F8F">
              <w:t>hazardz</w:t>
            </w:r>
            <w:proofErr w:type="spellEnd"/>
            <w:r w:rsidRPr="00BD2F8F">
              <w:t xml:space="preserve">, </w:t>
            </w:r>
            <w:proofErr w:type="spellStart"/>
            <w:r w:rsidRPr="00BD2F8F">
              <w:t>people’s</w:t>
            </w:r>
            <w:proofErr w:type="spellEnd"/>
            <w:r w:rsidRPr="00BD2F8F">
              <w:t xml:space="preserve"> </w:t>
            </w:r>
            <w:proofErr w:type="spellStart"/>
            <w:r w:rsidRPr="00BD2F8F">
              <w:t>vulnerability</w:t>
            </w:r>
            <w:proofErr w:type="spellEnd"/>
            <w:r w:rsidRPr="00BD2F8F">
              <w:t xml:space="preserve"> and </w:t>
            </w:r>
            <w:proofErr w:type="spellStart"/>
            <w:r w:rsidRPr="00BD2F8F">
              <w:t>disasters</w:t>
            </w:r>
            <w:proofErr w:type="spellEnd"/>
            <w:r w:rsidRPr="00BD2F8F">
              <w:t>. Londres, Routledge.</w:t>
            </w:r>
          </w:p>
          <w:p w:rsidR="00E665E3" w:rsidRPr="00BD2F8F" w:rsidRDefault="00E665E3" w:rsidP="00BD2F8F">
            <w:pPr>
              <w:jc w:val="both"/>
            </w:pPr>
            <w:r w:rsidRPr="00BD2F8F">
              <w:t>CARDONA, O.D. 2001. Estimación holística del riesgo sísmico utilizando sistemas dinámicos complejos. Barcelona.</w:t>
            </w:r>
          </w:p>
          <w:p w:rsidR="00E665E3" w:rsidRDefault="00E665E3" w:rsidP="00BD2F8F">
            <w:pPr>
              <w:jc w:val="both"/>
            </w:pPr>
            <w:r w:rsidRPr="00BD2F8F">
              <w:t xml:space="preserve">CHARDON A.K. Un enfoque geográfico de la vulnerabilidad en zonas expuestas </w:t>
            </w:r>
            <w:proofErr w:type="spellStart"/>
            <w:r w:rsidRPr="00BD2F8F">
              <w:t>naturals</w:t>
            </w:r>
            <w:proofErr w:type="spellEnd"/>
            <w:r w:rsidRPr="00BD2F8F">
              <w:t>. El ejemplo andino de Manizales, Colombia. Editorial Centro de Publicaciones Universidad Nacional de Colombia. Sede Manizales. Manizales. 2002.</w:t>
            </w:r>
          </w:p>
          <w:p w:rsidR="00D55627" w:rsidRPr="00D55627" w:rsidRDefault="00D55627" w:rsidP="00D55627">
            <w:pPr>
              <w:autoSpaceDE w:val="0"/>
              <w:autoSpaceDN w:val="0"/>
              <w:adjustRightInd w:val="0"/>
              <w:spacing w:after="0" w:line="240" w:lineRule="auto"/>
              <w:jc w:val="both"/>
              <w:rPr>
                <w:rFonts w:cstheme="minorHAnsi"/>
                <w:lang w:eastAsia="es-CL"/>
              </w:rPr>
            </w:pPr>
            <w:r w:rsidRPr="00D55627">
              <w:rPr>
                <w:rFonts w:cstheme="minorHAnsi"/>
                <w:lang w:eastAsia="es-CL"/>
              </w:rPr>
              <w:t xml:space="preserve">CASTRO CORREA, C.P., GARUTI, C., SARMIENTO, J.P. 2016. </w:t>
            </w:r>
            <w:r w:rsidRPr="00D55627">
              <w:rPr>
                <w:rFonts w:cstheme="minorHAnsi"/>
                <w:lang w:val="en-US" w:eastAsia="es-CL"/>
              </w:rPr>
              <w:t xml:space="preserve">Risk disaster assessment: developing a general risk disaster index, (applying it in a real case in Chile). Editorial Board In Tech. </w:t>
            </w:r>
            <w:r w:rsidRPr="00D55627">
              <w:rPr>
                <w:rFonts w:cstheme="minorHAnsi"/>
                <w:i/>
                <w:lang w:val="en-US" w:eastAsia="es-CL"/>
              </w:rPr>
              <w:t xml:space="preserve">Applications and Theory of Analytic Hierarchy Process. </w:t>
            </w:r>
            <w:proofErr w:type="spellStart"/>
            <w:r w:rsidRPr="00D55627">
              <w:rPr>
                <w:rFonts w:cstheme="minorHAnsi"/>
                <w:lang w:eastAsia="es-CL"/>
              </w:rPr>
              <w:t>Rijeka</w:t>
            </w:r>
            <w:proofErr w:type="spellEnd"/>
            <w:r w:rsidRPr="00D55627">
              <w:rPr>
                <w:rFonts w:cstheme="minorHAnsi"/>
                <w:lang w:eastAsia="es-CL"/>
              </w:rPr>
              <w:t>, Croacia. pp. 165-192</w:t>
            </w:r>
          </w:p>
          <w:p w:rsidR="00D55627" w:rsidRDefault="00D55627" w:rsidP="00BD2F8F">
            <w:pPr>
              <w:jc w:val="both"/>
            </w:pPr>
          </w:p>
          <w:p w:rsidR="00D55627" w:rsidRPr="00C30167" w:rsidRDefault="00D55627" w:rsidP="00D55627">
            <w:pPr>
              <w:pStyle w:val="Prrafodelista"/>
              <w:spacing w:after="160" w:line="259" w:lineRule="auto"/>
              <w:ind w:left="0"/>
              <w:jc w:val="both"/>
              <w:rPr>
                <w:noProof/>
              </w:rPr>
            </w:pPr>
            <w:r w:rsidRPr="00D55627">
              <w:rPr>
                <w:lang w:val="en-US"/>
              </w:rPr>
              <w:t>CASTRO CORREA, C.P., SARMIENTO, J.P., EDWARDS, R., HOBERMAN, G. &amp; K. WYNDHAM</w:t>
            </w:r>
            <w:r w:rsidRPr="001B5F0A">
              <w:rPr>
                <w:lang w:val="en-US"/>
              </w:rPr>
              <w:t>. (2017).</w:t>
            </w:r>
            <w:r w:rsidRPr="001B5F0A">
              <w:rPr>
                <w:b/>
                <w:lang w:val="en-US"/>
              </w:rPr>
              <w:t xml:space="preserve"> </w:t>
            </w:r>
            <w:r w:rsidRPr="001B5F0A">
              <w:rPr>
                <w:noProof/>
                <w:lang w:val="en-US"/>
              </w:rPr>
              <w:t xml:space="preserve">Publicación en revista Natural Hazard: Disaster risk perception in urban contexts and for people with disabilities: case study on the city of Iquique (Chile). </w:t>
            </w:r>
            <w:r w:rsidRPr="001B5F0A">
              <w:rPr>
                <w:noProof/>
              </w:rPr>
              <w:t>Nat Hazards 86: 411-436</w:t>
            </w:r>
            <w:r w:rsidRPr="00967E97">
              <w:rPr>
                <w:noProof/>
              </w:rPr>
              <w:t>.</w:t>
            </w:r>
          </w:p>
          <w:p w:rsidR="00D55627" w:rsidRDefault="00D55627" w:rsidP="00BD2F8F">
            <w:pPr>
              <w:jc w:val="both"/>
            </w:pPr>
          </w:p>
          <w:p w:rsidR="00E665E3" w:rsidRPr="00BD2F8F" w:rsidRDefault="00E665E3" w:rsidP="00BD2F8F">
            <w:pPr>
              <w:jc w:val="both"/>
            </w:pPr>
            <w:r w:rsidRPr="00BD2F8F">
              <w:t xml:space="preserve">CUNY F.C. </w:t>
            </w:r>
            <w:proofErr w:type="spellStart"/>
            <w:r w:rsidRPr="00BD2F8F">
              <w:t>Disaster</w:t>
            </w:r>
            <w:proofErr w:type="spellEnd"/>
            <w:r w:rsidRPr="00BD2F8F">
              <w:t xml:space="preserve"> and </w:t>
            </w:r>
            <w:proofErr w:type="spellStart"/>
            <w:r w:rsidRPr="00BD2F8F">
              <w:t>development</w:t>
            </w:r>
            <w:proofErr w:type="spellEnd"/>
            <w:r w:rsidRPr="00BD2F8F">
              <w:t xml:space="preserve">, New York. Oxford </w:t>
            </w:r>
            <w:proofErr w:type="spellStart"/>
            <w:r w:rsidRPr="00BD2F8F">
              <w:t>University</w:t>
            </w:r>
            <w:proofErr w:type="spellEnd"/>
            <w:r w:rsidRPr="00BD2F8F">
              <w:t xml:space="preserve"> </w:t>
            </w:r>
            <w:proofErr w:type="spellStart"/>
            <w:r w:rsidRPr="00BD2F8F">
              <w:t>Press</w:t>
            </w:r>
            <w:proofErr w:type="spellEnd"/>
            <w:r w:rsidRPr="00BD2F8F">
              <w:t>. 1984</w:t>
            </w:r>
          </w:p>
          <w:p w:rsidR="00E665E3" w:rsidRPr="00BD2F8F" w:rsidRDefault="00E665E3" w:rsidP="00BD2F8F">
            <w:pPr>
              <w:jc w:val="both"/>
            </w:pPr>
            <w:r w:rsidRPr="00BD2F8F">
              <w:t xml:space="preserve">CHOW, V.; MAIDMENT, D. &amp; MAYS, L. </w:t>
            </w:r>
            <w:proofErr w:type="spellStart"/>
            <w:r w:rsidRPr="00BD2F8F">
              <w:t>Hidrologíaaplicada</w:t>
            </w:r>
            <w:proofErr w:type="spellEnd"/>
            <w:r w:rsidRPr="00BD2F8F">
              <w:t>. Bogotá: Mc Graw-Hill, 1993.</w:t>
            </w:r>
          </w:p>
          <w:p w:rsidR="00E665E3" w:rsidRPr="00BD2F8F" w:rsidRDefault="00E665E3" w:rsidP="00BD2F8F">
            <w:pPr>
              <w:jc w:val="both"/>
            </w:pPr>
            <w:r w:rsidRPr="00BD2F8F">
              <w:t xml:space="preserve">DOMINEY-HOWES D., MINOS-MINOPOULOS D. </w:t>
            </w:r>
            <w:proofErr w:type="spellStart"/>
            <w:r w:rsidRPr="00BD2F8F">
              <w:t>Perceptions</w:t>
            </w:r>
            <w:proofErr w:type="spellEnd"/>
            <w:r w:rsidRPr="00BD2F8F">
              <w:t xml:space="preserve"> of </w:t>
            </w:r>
            <w:proofErr w:type="spellStart"/>
            <w:r w:rsidRPr="00BD2F8F">
              <w:t>hazard</w:t>
            </w:r>
            <w:proofErr w:type="spellEnd"/>
            <w:r w:rsidRPr="00BD2F8F">
              <w:t xml:space="preserve"> and </w:t>
            </w:r>
            <w:proofErr w:type="spellStart"/>
            <w:r w:rsidRPr="00BD2F8F">
              <w:t>risk</w:t>
            </w:r>
            <w:proofErr w:type="spellEnd"/>
            <w:r w:rsidRPr="00BD2F8F">
              <w:t xml:space="preserve"> </w:t>
            </w:r>
            <w:proofErr w:type="spellStart"/>
            <w:r w:rsidRPr="00BD2F8F">
              <w:t>on</w:t>
            </w:r>
            <w:proofErr w:type="spellEnd"/>
            <w:r w:rsidRPr="00BD2F8F">
              <w:t xml:space="preserve"> </w:t>
            </w:r>
            <w:proofErr w:type="spellStart"/>
            <w:r w:rsidRPr="00BD2F8F">
              <w:t>Santorini</w:t>
            </w:r>
            <w:proofErr w:type="spellEnd"/>
            <w:r w:rsidRPr="00BD2F8F">
              <w:t xml:space="preserve">. </w:t>
            </w:r>
            <w:proofErr w:type="spellStart"/>
            <w:r w:rsidRPr="00BD2F8F">
              <w:t>Journal</w:t>
            </w:r>
            <w:proofErr w:type="spellEnd"/>
            <w:r w:rsidRPr="00BD2F8F">
              <w:t xml:space="preserve"> of </w:t>
            </w:r>
            <w:proofErr w:type="spellStart"/>
            <w:r w:rsidRPr="00BD2F8F">
              <w:t>Volcanology</w:t>
            </w:r>
            <w:proofErr w:type="spellEnd"/>
            <w:r w:rsidRPr="00BD2F8F">
              <w:t xml:space="preserve"> and GeothermalResearch137 (4): 285–310. 2004.</w:t>
            </w:r>
          </w:p>
          <w:p w:rsidR="00E665E3" w:rsidRPr="00BD2F8F" w:rsidRDefault="00E665E3" w:rsidP="00BD2F8F">
            <w:pPr>
              <w:jc w:val="both"/>
            </w:pPr>
            <w:r w:rsidRPr="00BD2F8F">
              <w:t xml:space="preserve">EIRD. 2005. Conferencia mundial sobre la reducción de desastres. Kobe, Japón. En: </w:t>
            </w:r>
            <w:hyperlink r:id="rId16" w:history="1">
              <w:r w:rsidRPr="00BD2F8F">
                <w:rPr>
                  <w:rStyle w:val="Hipervnculo"/>
                </w:rPr>
                <w:t>www.unisdr.org/wcdr</w:t>
              </w:r>
            </w:hyperlink>
          </w:p>
          <w:p w:rsidR="00E665E3" w:rsidRPr="00BD2F8F" w:rsidRDefault="00E665E3" w:rsidP="00BD2F8F">
            <w:pPr>
              <w:jc w:val="both"/>
            </w:pPr>
            <w:r w:rsidRPr="00BD2F8F">
              <w:t xml:space="preserve">KIMBLE, C. HILDRETH, P. WRIGHT, P.  2000. </w:t>
            </w:r>
            <w:proofErr w:type="spellStart"/>
            <w:r w:rsidRPr="00BD2F8F">
              <w:t>Communities</w:t>
            </w:r>
            <w:proofErr w:type="spellEnd"/>
            <w:r w:rsidRPr="00BD2F8F">
              <w:t xml:space="preserve"> of </w:t>
            </w:r>
            <w:proofErr w:type="spellStart"/>
            <w:r w:rsidRPr="00BD2F8F">
              <w:t>practice</w:t>
            </w:r>
            <w:proofErr w:type="spellEnd"/>
            <w:r w:rsidRPr="00BD2F8F">
              <w:t xml:space="preserve">: </w:t>
            </w:r>
            <w:proofErr w:type="spellStart"/>
            <w:r w:rsidRPr="00BD2F8F">
              <w:t>going</w:t>
            </w:r>
            <w:proofErr w:type="spellEnd"/>
            <w:r w:rsidRPr="00BD2F8F">
              <w:t xml:space="preserve"> virtual, in </w:t>
            </w:r>
            <w:proofErr w:type="spellStart"/>
            <w:r w:rsidRPr="00BD2F8F">
              <w:t>knowledge</w:t>
            </w:r>
            <w:proofErr w:type="spellEnd"/>
            <w:r w:rsidRPr="00BD2F8F">
              <w:t xml:space="preserve">. Management and Business </w:t>
            </w:r>
            <w:proofErr w:type="spellStart"/>
            <w:r w:rsidRPr="00BD2F8F">
              <w:t>Model</w:t>
            </w:r>
            <w:proofErr w:type="spellEnd"/>
            <w:r w:rsidRPr="00BD2F8F">
              <w:t xml:space="preserve"> </w:t>
            </w:r>
            <w:proofErr w:type="spellStart"/>
            <w:r w:rsidRPr="00BD2F8F">
              <w:t>Innovation</w:t>
            </w:r>
            <w:proofErr w:type="spellEnd"/>
            <w:r w:rsidRPr="00BD2F8F">
              <w:t xml:space="preserve">, Idea </w:t>
            </w:r>
            <w:proofErr w:type="spellStart"/>
            <w:r w:rsidRPr="00BD2F8F">
              <w:t>Group</w:t>
            </w:r>
            <w:proofErr w:type="spellEnd"/>
            <w:r w:rsidRPr="00BD2F8F">
              <w:t xml:space="preserve"> Publishing, </w:t>
            </w:r>
            <w:proofErr w:type="spellStart"/>
            <w:r w:rsidRPr="00BD2F8F">
              <w:t>Hershey</w:t>
            </w:r>
            <w:proofErr w:type="spellEnd"/>
            <w:r w:rsidRPr="00BD2F8F">
              <w:t xml:space="preserve"> (USA/London (UK), </w:t>
            </w:r>
            <w:proofErr w:type="spellStart"/>
            <w:r w:rsidRPr="00BD2F8F">
              <w:t>Forthcoming</w:t>
            </w:r>
            <w:proofErr w:type="spellEnd"/>
            <w:r w:rsidRPr="00BD2F8F">
              <w:t xml:space="preserve"> </w:t>
            </w:r>
            <w:proofErr w:type="spellStart"/>
            <w:r w:rsidRPr="00BD2F8F">
              <w:t>Fall</w:t>
            </w:r>
            <w:proofErr w:type="spellEnd"/>
            <w:r w:rsidRPr="00BD2F8F">
              <w:t xml:space="preserve">. </w:t>
            </w:r>
          </w:p>
          <w:p w:rsidR="00E665E3" w:rsidRPr="00BD2F8F" w:rsidRDefault="00E665E3" w:rsidP="00BD2F8F">
            <w:pPr>
              <w:jc w:val="both"/>
            </w:pPr>
            <w:r w:rsidRPr="00BD2F8F">
              <w:t>LAVELL, ALLAN. (</w:t>
            </w:r>
            <w:proofErr w:type="spellStart"/>
            <w:r w:rsidRPr="00BD2F8F">
              <w:t>n.d</w:t>
            </w:r>
            <w:proofErr w:type="spellEnd"/>
            <w:r w:rsidRPr="00BD2F8F">
              <w:t>.). Sobre la Gestión del Riesgo: Apuntes hacía una Definición [versión digital .</w:t>
            </w:r>
            <w:proofErr w:type="spellStart"/>
            <w:r w:rsidRPr="00BD2F8F">
              <w:t>pdf</w:t>
            </w:r>
            <w:proofErr w:type="spellEnd"/>
            <w:r w:rsidRPr="00BD2F8F">
              <w:t>]. Recuperado el 27 de marzo de 2012; Organización Panamericana de la Salud, Biblioteca Virtual de Desarrollo Sostenible y Salud Ambiental:</w:t>
            </w:r>
          </w:p>
          <w:p w:rsidR="00E665E3" w:rsidRPr="00BD2F8F" w:rsidRDefault="00046A50" w:rsidP="00BD2F8F">
            <w:pPr>
              <w:jc w:val="both"/>
            </w:pPr>
            <w:hyperlink r:id="rId17" w:history="1">
              <w:r w:rsidR="00E665E3" w:rsidRPr="00BD2F8F">
                <w:rPr>
                  <w:rStyle w:val="Hipervnculo"/>
                </w:rPr>
                <w:t>http://www.bvsde.paho.org/bvsacd/cd29/riesgo-apuntes.pdf</w:t>
              </w:r>
            </w:hyperlink>
          </w:p>
          <w:p w:rsidR="00E665E3" w:rsidRPr="00BD2F8F" w:rsidRDefault="00E665E3" w:rsidP="00BD2F8F">
            <w:pPr>
              <w:jc w:val="both"/>
            </w:pPr>
            <w:r w:rsidRPr="00BD2F8F">
              <w:t xml:space="preserve">LUHMANN, L. 1993. </w:t>
            </w:r>
            <w:proofErr w:type="spellStart"/>
            <w:r w:rsidRPr="00BD2F8F">
              <w:t>Risk</w:t>
            </w:r>
            <w:proofErr w:type="spellEnd"/>
            <w:r w:rsidRPr="00BD2F8F">
              <w:t xml:space="preserve">:  a </w:t>
            </w:r>
            <w:proofErr w:type="spellStart"/>
            <w:r w:rsidRPr="00BD2F8F">
              <w:t>sociological</w:t>
            </w:r>
            <w:proofErr w:type="spellEnd"/>
            <w:r w:rsidRPr="00BD2F8F">
              <w:t xml:space="preserve"> </w:t>
            </w:r>
            <w:proofErr w:type="spellStart"/>
            <w:r w:rsidRPr="00BD2F8F">
              <w:t>theory</w:t>
            </w:r>
            <w:proofErr w:type="spellEnd"/>
            <w:r w:rsidRPr="00BD2F8F">
              <w:t xml:space="preserve">. Nueva York, </w:t>
            </w:r>
            <w:proofErr w:type="spellStart"/>
            <w:r w:rsidRPr="00BD2F8F">
              <w:t>Aldine</w:t>
            </w:r>
            <w:proofErr w:type="spellEnd"/>
            <w:r w:rsidRPr="00BD2F8F">
              <w:t xml:space="preserve"> de </w:t>
            </w:r>
            <w:proofErr w:type="spellStart"/>
            <w:r w:rsidRPr="00BD2F8F">
              <w:t>Gruyter</w:t>
            </w:r>
            <w:proofErr w:type="spellEnd"/>
            <w:r w:rsidRPr="00BD2F8F">
              <w:t>.</w:t>
            </w:r>
          </w:p>
          <w:p w:rsidR="00E665E3" w:rsidRPr="00BD2F8F" w:rsidRDefault="00E665E3" w:rsidP="00BD2F8F">
            <w:pPr>
              <w:jc w:val="both"/>
            </w:pPr>
            <w:r w:rsidRPr="00BD2F8F">
              <w:t xml:space="preserve">PELLING, M., O’BRIEN, K., &amp; MATYAS, D. (2015). </w:t>
            </w:r>
            <w:proofErr w:type="spellStart"/>
            <w:r w:rsidRPr="00BD2F8F">
              <w:t>Adaptation</w:t>
            </w:r>
            <w:proofErr w:type="spellEnd"/>
            <w:r w:rsidRPr="00BD2F8F">
              <w:t xml:space="preserve"> and </w:t>
            </w:r>
            <w:proofErr w:type="spellStart"/>
            <w:r w:rsidRPr="00BD2F8F">
              <w:t>transformation</w:t>
            </w:r>
            <w:proofErr w:type="spellEnd"/>
            <w:r w:rsidRPr="00BD2F8F">
              <w:t xml:space="preserve">. </w:t>
            </w:r>
            <w:proofErr w:type="spellStart"/>
            <w:r w:rsidRPr="00BD2F8F">
              <w:t>Climatic</w:t>
            </w:r>
            <w:proofErr w:type="spellEnd"/>
            <w:r w:rsidRPr="00BD2F8F">
              <w:t xml:space="preserve"> </w:t>
            </w:r>
            <w:proofErr w:type="spellStart"/>
            <w:r w:rsidRPr="00BD2F8F">
              <w:t>Change</w:t>
            </w:r>
            <w:proofErr w:type="spellEnd"/>
            <w:r w:rsidRPr="00BD2F8F">
              <w:t>, 133(1), 113-127.</w:t>
            </w:r>
          </w:p>
          <w:p w:rsidR="00E665E3" w:rsidRPr="00BD2F8F" w:rsidRDefault="00E665E3" w:rsidP="00BD2F8F">
            <w:pPr>
              <w:jc w:val="both"/>
            </w:pPr>
            <w:r w:rsidRPr="00BD2F8F">
              <w:t xml:space="preserve">NUISSL H., HOEHNKE C., LUKAS M., DURAN G., HOELZL C., RODRIGUEZ SEEGER C. </w:t>
            </w:r>
            <w:proofErr w:type="spellStart"/>
            <w:r w:rsidRPr="00BD2F8F">
              <w:t>Megacity</w:t>
            </w:r>
            <w:proofErr w:type="spellEnd"/>
            <w:r w:rsidRPr="00BD2F8F">
              <w:t xml:space="preserve">  </w:t>
            </w:r>
            <w:proofErr w:type="spellStart"/>
            <w:r w:rsidRPr="00BD2F8F">
              <w:t>Governance</w:t>
            </w:r>
            <w:proofErr w:type="spellEnd"/>
            <w:r w:rsidRPr="00BD2F8F">
              <w:t xml:space="preserve"> – </w:t>
            </w:r>
            <w:proofErr w:type="spellStart"/>
            <w:r w:rsidRPr="00BD2F8F">
              <w:t>Challenges</w:t>
            </w:r>
            <w:proofErr w:type="spellEnd"/>
            <w:r w:rsidRPr="00BD2F8F">
              <w:t xml:space="preserve"> and </w:t>
            </w:r>
            <w:proofErr w:type="spellStart"/>
            <w:r w:rsidRPr="00BD2F8F">
              <w:t>Approaches</w:t>
            </w:r>
            <w:proofErr w:type="spellEnd"/>
            <w:r w:rsidRPr="00BD2F8F">
              <w:t xml:space="preserve">. En: HEINRICHS D., KRELLENBERG K., HANSJUERGENS B., MARTINEZ F. (eds.), </w:t>
            </w:r>
            <w:proofErr w:type="spellStart"/>
            <w:r w:rsidRPr="00BD2F8F">
              <w:t>Risk</w:t>
            </w:r>
            <w:proofErr w:type="spellEnd"/>
            <w:r w:rsidRPr="00BD2F8F">
              <w:t xml:space="preserve"> </w:t>
            </w:r>
            <w:proofErr w:type="spellStart"/>
            <w:r w:rsidRPr="00BD2F8F">
              <w:t>Habitat</w:t>
            </w:r>
            <w:proofErr w:type="spellEnd"/>
            <w:r w:rsidRPr="00BD2F8F">
              <w:t xml:space="preserve"> </w:t>
            </w:r>
            <w:proofErr w:type="spellStart"/>
            <w:r w:rsidRPr="00BD2F8F">
              <w:t>Megacity</w:t>
            </w:r>
            <w:proofErr w:type="spellEnd"/>
            <w:r w:rsidRPr="00BD2F8F">
              <w:t xml:space="preserve">. </w:t>
            </w:r>
            <w:proofErr w:type="spellStart"/>
            <w:r w:rsidRPr="00BD2F8F">
              <w:t>Berlin</w:t>
            </w:r>
            <w:proofErr w:type="spellEnd"/>
            <w:r w:rsidRPr="00BD2F8F">
              <w:t xml:space="preserve"> Heidelberg, </w:t>
            </w:r>
            <w:proofErr w:type="spellStart"/>
            <w:r w:rsidRPr="00BD2F8F">
              <w:t>Springer</w:t>
            </w:r>
            <w:proofErr w:type="spellEnd"/>
            <w:r w:rsidRPr="00BD2F8F">
              <w:t>: 87-110. 2011.</w:t>
            </w:r>
          </w:p>
          <w:p w:rsidR="00E665E3" w:rsidRPr="00BD2F8F" w:rsidRDefault="00E665E3" w:rsidP="00BD2F8F">
            <w:pPr>
              <w:jc w:val="both"/>
            </w:pPr>
            <w:r w:rsidRPr="00BD2F8F">
              <w:t xml:space="preserve">OKADA N. </w:t>
            </w:r>
            <w:proofErr w:type="spellStart"/>
            <w:r w:rsidRPr="00BD2F8F">
              <w:t>Urban</w:t>
            </w:r>
            <w:proofErr w:type="spellEnd"/>
            <w:r w:rsidRPr="00BD2F8F">
              <w:t xml:space="preserve"> Diagnosis and </w:t>
            </w:r>
            <w:proofErr w:type="spellStart"/>
            <w:r w:rsidRPr="00BD2F8F">
              <w:t>Integrated</w:t>
            </w:r>
            <w:proofErr w:type="spellEnd"/>
            <w:r w:rsidRPr="00BD2F8F">
              <w:t xml:space="preserve"> </w:t>
            </w:r>
            <w:proofErr w:type="spellStart"/>
            <w:r w:rsidRPr="00BD2F8F">
              <w:t>Disaster</w:t>
            </w:r>
            <w:proofErr w:type="spellEnd"/>
            <w:r w:rsidRPr="00BD2F8F">
              <w:t xml:space="preserve"> </w:t>
            </w:r>
            <w:proofErr w:type="spellStart"/>
            <w:r w:rsidRPr="00BD2F8F">
              <w:t>Risk</w:t>
            </w:r>
            <w:proofErr w:type="spellEnd"/>
            <w:r w:rsidRPr="00BD2F8F">
              <w:t xml:space="preserve"> Management. </w:t>
            </w:r>
            <w:proofErr w:type="spellStart"/>
            <w:r w:rsidRPr="00BD2F8F">
              <w:t>Journal</w:t>
            </w:r>
            <w:proofErr w:type="spellEnd"/>
            <w:r w:rsidRPr="00BD2F8F">
              <w:t xml:space="preserve"> of Natural </w:t>
            </w:r>
            <w:proofErr w:type="spellStart"/>
            <w:r w:rsidRPr="00BD2F8F">
              <w:t>Disaster</w:t>
            </w:r>
            <w:proofErr w:type="spellEnd"/>
            <w:r w:rsidRPr="00BD2F8F">
              <w:t xml:space="preserve"> </w:t>
            </w:r>
            <w:proofErr w:type="spellStart"/>
            <w:r w:rsidRPr="00BD2F8F">
              <w:t>Science</w:t>
            </w:r>
            <w:proofErr w:type="spellEnd"/>
            <w:r w:rsidRPr="00BD2F8F">
              <w:t>. 26 (2):49-54. 2004.</w:t>
            </w:r>
          </w:p>
          <w:p w:rsidR="00E665E3" w:rsidRPr="00BD2F8F" w:rsidRDefault="00E665E3" w:rsidP="00BD2F8F">
            <w:pPr>
              <w:jc w:val="both"/>
            </w:pPr>
            <w:r w:rsidRPr="00BD2F8F">
              <w:t xml:space="preserve">RENN O. </w:t>
            </w:r>
            <w:proofErr w:type="spellStart"/>
            <w:r w:rsidRPr="00BD2F8F">
              <w:t>Risk</w:t>
            </w:r>
            <w:proofErr w:type="spellEnd"/>
            <w:r w:rsidRPr="00BD2F8F">
              <w:t xml:space="preserve"> </w:t>
            </w:r>
            <w:proofErr w:type="spellStart"/>
            <w:r w:rsidRPr="00BD2F8F">
              <w:t>Governance</w:t>
            </w:r>
            <w:proofErr w:type="spellEnd"/>
            <w:r w:rsidRPr="00BD2F8F">
              <w:t xml:space="preserve">: </w:t>
            </w:r>
            <w:proofErr w:type="spellStart"/>
            <w:r w:rsidRPr="00BD2F8F">
              <w:t>Towards</w:t>
            </w:r>
            <w:proofErr w:type="spellEnd"/>
            <w:r w:rsidRPr="00BD2F8F">
              <w:t xml:space="preserve"> </w:t>
            </w:r>
            <w:proofErr w:type="spellStart"/>
            <w:r w:rsidRPr="00BD2F8F">
              <w:t>an</w:t>
            </w:r>
            <w:proofErr w:type="spellEnd"/>
            <w:r w:rsidRPr="00BD2F8F">
              <w:t xml:space="preserve"> </w:t>
            </w:r>
            <w:proofErr w:type="spellStart"/>
            <w:r w:rsidRPr="00BD2F8F">
              <w:t>Integrative</w:t>
            </w:r>
            <w:proofErr w:type="spellEnd"/>
            <w:r w:rsidRPr="00BD2F8F">
              <w:t xml:space="preserve"> </w:t>
            </w:r>
            <w:proofErr w:type="spellStart"/>
            <w:r w:rsidRPr="00BD2F8F">
              <w:t>Approach</w:t>
            </w:r>
            <w:proofErr w:type="spellEnd"/>
            <w:r w:rsidRPr="00BD2F8F">
              <w:t xml:space="preserve">. White </w:t>
            </w:r>
            <w:proofErr w:type="spellStart"/>
            <w:r w:rsidRPr="00BD2F8F">
              <w:t>Paper</w:t>
            </w:r>
            <w:proofErr w:type="spellEnd"/>
            <w:r w:rsidRPr="00BD2F8F">
              <w:t xml:space="preserve"> No. 1, </w:t>
            </w:r>
            <w:proofErr w:type="spellStart"/>
            <w:r w:rsidRPr="00BD2F8F">
              <w:t>written</w:t>
            </w:r>
            <w:proofErr w:type="spellEnd"/>
            <w:r w:rsidRPr="00BD2F8F">
              <w:t xml:space="preserve"> </w:t>
            </w:r>
            <w:proofErr w:type="spellStart"/>
            <w:r w:rsidRPr="00BD2F8F">
              <w:t>by</w:t>
            </w:r>
            <w:proofErr w:type="spellEnd"/>
            <w:r w:rsidRPr="00BD2F8F">
              <w:t xml:space="preserve"> O. </w:t>
            </w:r>
            <w:proofErr w:type="spellStart"/>
            <w:r w:rsidRPr="00BD2F8F">
              <w:t>Renn</w:t>
            </w:r>
            <w:proofErr w:type="spellEnd"/>
            <w:r w:rsidRPr="00BD2F8F">
              <w:t xml:space="preserve"> </w:t>
            </w:r>
            <w:proofErr w:type="spellStart"/>
            <w:r w:rsidRPr="00BD2F8F">
              <w:t>with</w:t>
            </w:r>
            <w:proofErr w:type="spellEnd"/>
            <w:r w:rsidRPr="00BD2F8F">
              <w:t xml:space="preserve"> </w:t>
            </w:r>
            <w:proofErr w:type="spellStart"/>
            <w:r w:rsidRPr="00BD2F8F">
              <w:t>an</w:t>
            </w:r>
            <w:proofErr w:type="spellEnd"/>
            <w:r w:rsidRPr="00BD2F8F">
              <w:t xml:space="preserve"> </w:t>
            </w:r>
            <w:proofErr w:type="spellStart"/>
            <w:r w:rsidRPr="00BD2F8F">
              <w:t>annex</w:t>
            </w:r>
            <w:proofErr w:type="spellEnd"/>
            <w:r w:rsidRPr="00BD2F8F">
              <w:t xml:space="preserve"> </w:t>
            </w:r>
            <w:proofErr w:type="spellStart"/>
            <w:r w:rsidRPr="00BD2F8F">
              <w:t>by</w:t>
            </w:r>
            <w:proofErr w:type="spellEnd"/>
            <w:r w:rsidRPr="00BD2F8F">
              <w:t xml:space="preserve"> P. Graham. Geneva. 2006.</w:t>
            </w:r>
          </w:p>
          <w:p w:rsidR="00E665E3" w:rsidRPr="00BD2F8F" w:rsidRDefault="00E665E3" w:rsidP="00BD2F8F">
            <w:pPr>
              <w:jc w:val="both"/>
            </w:pPr>
            <w:r w:rsidRPr="00BD2F8F">
              <w:t xml:space="preserve">SJÖBERG L.2000. </w:t>
            </w:r>
            <w:proofErr w:type="spellStart"/>
            <w:r w:rsidRPr="00BD2F8F">
              <w:t>Factors</w:t>
            </w:r>
            <w:proofErr w:type="spellEnd"/>
            <w:r w:rsidRPr="00BD2F8F">
              <w:t xml:space="preserve"> in </w:t>
            </w:r>
            <w:proofErr w:type="spellStart"/>
            <w:r w:rsidRPr="00BD2F8F">
              <w:t>risk</w:t>
            </w:r>
            <w:proofErr w:type="spellEnd"/>
            <w:r w:rsidRPr="00BD2F8F">
              <w:t xml:space="preserve"> </w:t>
            </w:r>
            <w:proofErr w:type="spellStart"/>
            <w:r w:rsidRPr="00BD2F8F">
              <w:t>perception</w:t>
            </w:r>
            <w:proofErr w:type="spellEnd"/>
            <w:r w:rsidRPr="00BD2F8F">
              <w:t xml:space="preserve">. </w:t>
            </w:r>
            <w:proofErr w:type="spellStart"/>
            <w:r w:rsidRPr="00BD2F8F">
              <w:t>Risk</w:t>
            </w:r>
            <w:proofErr w:type="spellEnd"/>
            <w:r w:rsidRPr="00BD2F8F">
              <w:t xml:space="preserve"> Anal. 20(1), Feb, 2000:1-11. [en línea]. [Consultado: 12/02/2008]. Disponible en:</w:t>
            </w:r>
          </w:p>
          <w:p w:rsidR="00E665E3" w:rsidRPr="00BD2F8F" w:rsidRDefault="00E665E3" w:rsidP="00BD2F8F">
            <w:pPr>
              <w:jc w:val="both"/>
            </w:pPr>
            <w:r w:rsidRPr="00BD2F8F">
              <w:t>http://www.ncbi.nlm.nih.gov/pubmed/10795334?ordinalpos=1&amp;itool=EntrezSystem2.PEntrez.Pubmed.Pubmed_ResultsPanel.Pubmed_RVAbstractPlusDrugs1</w:t>
            </w:r>
          </w:p>
          <w:p w:rsidR="00E665E3" w:rsidRPr="00BD2F8F" w:rsidRDefault="00E665E3" w:rsidP="00BD2F8F">
            <w:pPr>
              <w:jc w:val="both"/>
            </w:pPr>
            <w:r w:rsidRPr="00BD2F8F">
              <w:t xml:space="preserve">OFICINA DEL GOBIERNO DE LOS ESTADOS UNIDOS DE ASISTENCIA PARA DESASTRES EN EL EXTRANJERO (OFDA) DE LA AGENCIA PARA EL DESARROLLO INTERNACIONAL (USAID). 2207. Tiempo para entregar el relevo. Reducción del riesgo de desastre desde la perspectiva de gestión ambiental, ordenamiento territorial, finanzas e inversión pública. Ed. Internacional </w:t>
            </w:r>
            <w:proofErr w:type="spellStart"/>
            <w:r w:rsidRPr="00BD2F8F">
              <w:t>ResourcesGroup</w:t>
            </w:r>
            <w:proofErr w:type="spellEnd"/>
            <w:r w:rsidRPr="00BD2F8F">
              <w:t xml:space="preserve"> IRG, San José, Costa Rica. 276 p.</w:t>
            </w:r>
          </w:p>
          <w:p w:rsidR="00E665E3" w:rsidRPr="00BD2F8F" w:rsidRDefault="00E665E3" w:rsidP="00BD2F8F">
            <w:pPr>
              <w:jc w:val="both"/>
            </w:pPr>
            <w:r w:rsidRPr="00BD2F8F">
              <w:t xml:space="preserve">OLAVI, E. 1996. Desastres y medio ambiente. </w:t>
            </w:r>
            <w:proofErr w:type="spellStart"/>
            <w:r w:rsidRPr="00BD2F8F">
              <w:t>StopDisasters</w:t>
            </w:r>
            <w:proofErr w:type="spellEnd"/>
            <w:r w:rsidRPr="00BD2F8F">
              <w:t xml:space="preserve"> nº27.1.</w:t>
            </w:r>
          </w:p>
          <w:p w:rsidR="00E665E3" w:rsidRPr="00BD2F8F" w:rsidRDefault="00E665E3" w:rsidP="00BD2F8F">
            <w:pPr>
              <w:jc w:val="both"/>
            </w:pPr>
            <w:r w:rsidRPr="00BD2F8F">
              <w:t xml:space="preserve">SCHIAPPACASSE, P. y MULLER, B. 2004. Gran Santiago: Nuevas perspectivas para una gestión urbana estratégica y un desarrollo regional integrado en el marco de experiencias internacionales en áreas metropolitanas. En: </w:t>
            </w:r>
            <w:hyperlink r:id="rId18" w:history="1">
              <w:r w:rsidRPr="00BD2F8F">
                <w:rPr>
                  <w:rStyle w:val="Hipervnculo"/>
                </w:rPr>
                <w:t xml:space="preserve">www.gobiernosantiago.cl/universitario/download/estudios/ciudad_mundial/perspectivas </w:t>
              </w:r>
              <w:proofErr w:type="spellStart"/>
              <w:r w:rsidRPr="00BD2F8F">
                <w:rPr>
                  <w:rStyle w:val="Hipervnculo"/>
                </w:rPr>
                <w:t>gestion</w:t>
              </w:r>
              <w:proofErr w:type="spellEnd"/>
              <w:r w:rsidRPr="00BD2F8F">
                <w:rPr>
                  <w:rStyle w:val="Hipervnculo"/>
                </w:rPr>
                <w:t xml:space="preserve"> urbana.pdf</w:t>
              </w:r>
            </w:hyperlink>
            <w:r w:rsidRPr="00BD2F8F">
              <w:t>.</w:t>
            </w:r>
          </w:p>
          <w:p w:rsidR="00E665E3" w:rsidRPr="00BD2F8F" w:rsidRDefault="00E665E3" w:rsidP="00BD2F8F">
            <w:pPr>
              <w:jc w:val="both"/>
            </w:pPr>
            <w:r w:rsidRPr="00BD2F8F">
              <w:t xml:space="preserve">TIERNEY, K y BRUNEAU, M. </w:t>
            </w:r>
            <w:proofErr w:type="spellStart"/>
            <w:r w:rsidRPr="00BD2F8F">
              <w:t>Conceptualizing</w:t>
            </w:r>
            <w:proofErr w:type="spellEnd"/>
            <w:r w:rsidRPr="00BD2F8F">
              <w:t xml:space="preserve"> and </w:t>
            </w:r>
            <w:proofErr w:type="spellStart"/>
            <w:r w:rsidRPr="00BD2F8F">
              <w:t>measuring</w:t>
            </w:r>
            <w:proofErr w:type="spellEnd"/>
            <w:r w:rsidRPr="00BD2F8F">
              <w:t xml:space="preserve"> </w:t>
            </w:r>
            <w:proofErr w:type="spellStart"/>
            <w:r w:rsidRPr="00BD2F8F">
              <w:t>resilience</w:t>
            </w:r>
            <w:proofErr w:type="spellEnd"/>
            <w:r w:rsidRPr="00BD2F8F">
              <w:t xml:space="preserve">. A </w:t>
            </w:r>
            <w:proofErr w:type="spellStart"/>
            <w:r w:rsidRPr="00BD2F8F">
              <w:t>key</w:t>
            </w:r>
            <w:proofErr w:type="spellEnd"/>
            <w:r w:rsidRPr="00BD2F8F">
              <w:t xml:space="preserve"> to </w:t>
            </w:r>
            <w:proofErr w:type="spellStart"/>
            <w:r w:rsidRPr="00BD2F8F">
              <w:t>disaster</w:t>
            </w:r>
            <w:proofErr w:type="spellEnd"/>
            <w:r w:rsidRPr="00BD2F8F">
              <w:t xml:space="preserve"> </w:t>
            </w:r>
            <w:proofErr w:type="spellStart"/>
            <w:r w:rsidRPr="00BD2F8F">
              <w:t>loss</w:t>
            </w:r>
            <w:proofErr w:type="spellEnd"/>
            <w:r w:rsidRPr="00BD2F8F">
              <w:t xml:space="preserve"> </w:t>
            </w:r>
            <w:proofErr w:type="spellStart"/>
            <w:r w:rsidRPr="00BD2F8F">
              <w:t>reduction</w:t>
            </w:r>
            <w:proofErr w:type="spellEnd"/>
            <w:r w:rsidRPr="00BD2F8F">
              <w:t>. En: http://onlinepubs.trb.org/onlinepubs/trnews/trnews250_p14-17.pdf</w:t>
            </w:r>
          </w:p>
          <w:p w:rsidR="00E665E3" w:rsidRPr="00BD2F8F" w:rsidRDefault="00E665E3" w:rsidP="00BD2F8F">
            <w:pPr>
              <w:jc w:val="both"/>
            </w:pPr>
            <w:r w:rsidRPr="00BD2F8F">
              <w:lastRenderedPageBreak/>
              <w:t>VROLIJKS, L. y E. PALM. 1996. Reducción de los desastres, urbanización y medio ambiente. DHA, Ginebra.</w:t>
            </w:r>
          </w:p>
          <w:p w:rsidR="00E665E3" w:rsidRPr="00BD2F8F" w:rsidRDefault="00E665E3" w:rsidP="00BD2F8F">
            <w:pPr>
              <w:jc w:val="both"/>
            </w:pPr>
            <w:r w:rsidRPr="00BD2F8F">
              <w:t xml:space="preserve">WILCHES-CHAUX, G. 1994. Desastres y medio ambiente. Segunda edición. En: </w:t>
            </w:r>
            <w:hyperlink r:id="rId19" w:history="1">
              <w:r w:rsidRPr="00BD2F8F">
                <w:rPr>
                  <w:rStyle w:val="Hipervnculo"/>
                </w:rPr>
                <w:t>www.bvs.org.ni/desastre/PDF/doc8862.pdf</w:t>
              </w:r>
            </w:hyperlink>
          </w:p>
          <w:p w:rsidR="00E665E3" w:rsidRPr="00BD2F8F" w:rsidRDefault="00E665E3" w:rsidP="00BD2F8F">
            <w:pPr>
              <w:jc w:val="both"/>
            </w:pPr>
          </w:p>
        </w:tc>
      </w:tr>
      <w:tr w:rsidR="00E665E3" w:rsidRPr="009F401A" w:rsidTr="009E237A">
        <w:tc>
          <w:tcPr>
            <w:tcW w:w="9288" w:type="dxa"/>
            <w:gridSpan w:val="5"/>
          </w:tcPr>
          <w:p w:rsidR="00E665E3" w:rsidRDefault="00E665E3" w:rsidP="00E665E3">
            <w:pPr>
              <w:pStyle w:val="Default"/>
              <w:numPr>
                <w:ilvl w:val="0"/>
                <w:numId w:val="24"/>
              </w:numPr>
              <w:jc w:val="center"/>
              <w:rPr>
                <w:rFonts w:ascii="Arial Narrow" w:hAnsi="Arial Narrow"/>
                <w:b/>
              </w:rPr>
            </w:pPr>
            <w:r>
              <w:rPr>
                <w:rFonts w:ascii="Arial Narrow" w:hAnsi="Arial Narrow"/>
                <w:b/>
              </w:rPr>
              <w:lastRenderedPageBreak/>
              <w:t xml:space="preserve">IMPORTANTE </w:t>
            </w:r>
          </w:p>
          <w:p w:rsidR="00E665E3" w:rsidRPr="009F401A" w:rsidRDefault="00E665E3" w:rsidP="00E665E3">
            <w:pPr>
              <w:pStyle w:val="Default"/>
              <w:jc w:val="center"/>
              <w:rPr>
                <w:rFonts w:ascii="Arial Narrow" w:hAnsi="Arial Narrow"/>
                <w:b/>
              </w:rPr>
            </w:pPr>
          </w:p>
          <w:p w:rsidR="00E665E3" w:rsidRPr="009F401A" w:rsidRDefault="00E665E3" w:rsidP="00E665E3">
            <w:pPr>
              <w:pStyle w:val="Default"/>
              <w:numPr>
                <w:ilvl w:val="0"/>
                <w:numId w:val="13"/>
              </w:numPr>
              <w:jc w:val="both"/>
              <w:rPr>
                <w:rFonts w:ascii="Arial Narrow" w:hAnsi="Arial Narrow"/>
                <w:b/>
              </w:rPr>
            </w:pPr>
            <w:r w:rsidRPr="009F401A">
              <w:rPr>
                <w:rFonts w:ascii="Arial Narrow" w:hAnsi="Arial Narrow"/>
                <w:b/>
              </w:rPr>
              <w:t>Sobre la asistencia a clases:</w:t>
            </w:r>
          </w:p>
          <w:p w:rsidR="00E665E3" w:rsidRPr="009F401A" w:rsidRDefault="00E665E3" w:rsidP="00E665E3">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rsidR="00E665E3" w:rsidRPr="009F401A" w:rsidRDefault="00E665E3" w:rsidP="00E665E3">
            <w:pPr>
              <w:pStyle w:val="Default"/>
              <w:jc w:val="both"/>
              <w:rPr>
                <w:rFonts w:ascii="Arial Narrow" w:hAnsi="Arial Narrow"/>
              </w:rPr>
            </w:pPr>
          </w:p>
          <w:p w:rsidR="00E665E3" w:rsidRPr="009F401A" w:rsidRDefault="00E665E3" w:rsidP="00E665E3">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E665E3" w:rsidRPr="009F401A" w:rsidRDefault="00E665E3" w:rsidP="00E665E3">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E665E3" w:rsidRPr="009F401A" w:rsidRDefault="00E665E3" w:rsidP="00E665E3">
            <w:pPr>
              <w:pStyle w:val="Default"/>
              <w:jc w:val="both"/>
              <w:rPr>
                <w:rFonts w:ascii="Arial Narrow" w:hAnsi="Arial Narrow"/>
              </w:rPr>
            </w:pPr>
          </w:p>
          <w:p w:rsidR="00E665E3" w:rsidRPr="009F401A" w:rsidRDefault="00E665E3" w:rsidP="00E665E3">
            <w:pPr>
              <w:pStyle w:val="Default"/>
              <w:numPr>
                <w:ilvl w:val="0"/>
                <w:numId w:val="13"/>
              </w:numPr>
              <w:jc w:val="both"/>
              <w:rPr>
                <w:rFonts w:ascii="Arial Narrow" w:hAnsi="Arial Narrow"/>
                <w:b/>
              </w:rPr>
            </w:pPr>
            <w:r w:rsidRPr="009F401A">
              <w:rPr>
                <w:rFonts w:ascii="Arial Narrow" w:hAnsi="Arial Narrow"/>
                <w:b/>
              </w:rPr>
              <w:t>Sobre evaluaciones:</w:t>
            </w:r>
          </w:p>
          <w:p w:rsidR="00E665E3" w:rsidRPr="009F401A" w:rsidRDefault="00E665E3" w:rsidP="00E665E3">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rsidR="00E665E3" w:rsidRPr="009F401A" w:rsidRDefault="00E665E3" w:rsidP="00E665E3">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E665E3" w:rsidRPr="009F401A" w:rsidRDefault="00E665E3" w:rsidP="00E665E3">
            <w:pPr>
              <w:pStyle w:val="Default"/>
              <w:jc w:val="both"/>
              <w:rPr>
                <w:rFonts w:ascii="Arial Narrow" w:hAnsi="Arial Narrow"/>
              </w:rPr>
            </w:pPr>
          </w:p>
          <w:p w:rsidR="00E665E3" w:rsidRPr="009F401A" w:rsidRDefault="00E665E3" w:rsidP="00E665E3">
            <w:pPr>
              <w:pStyle w:val="Default"/>
              <w:numPr>
                <w:ilvl w:val="0"/>
                <w:numId w:val="13"/>
              </w:numPr>
              <w:jc w:val="both"/>
              <w:rPr>
                <w:rFonts w:ascii="Arial Narrow" w:hAnsi="Arial Narrow"/>
                <w:b/>
              </w:rPr>
            </w:pPr>
            <w:r w:rsidRPr="009F401A">
              <w:rPr>
                <w:rFonts w:ascii="Arial Narrow" w:hAnsi="Arial Narrow"/>
                <w:b/>
              </w:rPr>
              <w:t>Sobre inasistencia a evaluaciones:</w:t>
            </w:r>
          </w:p>
          <w:p w:rsidR="00E665E3" w:rsidRPr="009F401A" w:rsidRDefault="00E665E3" w:rsidP="00E665E3">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rsidR="00E665E3" w:rsidRPr="009F401A" w:rsidRDefault="00E665E3" w:rsidP="00E665E3">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E665E3" w:rsidRPr="009F401A" w:rsidRDefault="00E665E3" w:rsidP="00E665E3">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E665E3" w:rsidRPr="009F401A" w:rsidRDefault="00E665E3" w:rsidP="00E665E3">
            <w:pPr>
              <w:pStyle w:val="Default"/>
              <w:jc w:val="both"/>
              <w:rPr>
                <w:rFonts w:ascii="Arial Narrow" w:hAnsi="Arial Narrow"/>
              </w:rPr>
            </w:pPr>
          </w:p>
          <w:p w:rsidR="00E665E3" w:rsidRPr="009F401A" w:rsidRDefault="00E665E3" w:rsidP="00E665E3">
            <w:pPr>
              <w:pStyle w:val="Default"/>
              <w:numPr>
                <w:ilvl w:val="0"/>
                <w:numId w:val="13"/>
              </w:numPr>
              <w:jc w:val="both"/>
              <w:rPr>
                <w:rFonts w:ascii="Arial Narrow" w:hAnsi="Arial Narrow"/>
                <w:b/>
              </w:rPr>
            </w:pPr>
            <w:r w:rsidRPr="009F401A">
              <w:rPr>
                <w:rFonts w:ascii="Arial Narrow" w:hAnsi="Arial Narrow"/>
                <w:b/>
              </w:rPr>
              <w:t>Sobre situaciones de plagio:</w:t>
            </w:r>
          </w:p>
          <w:p w:rsidR="00E665E3" w:rsidRPr="009F401A" w:rsidRDefault="00E665E3" w:rsidP="00E665E3">
            <w:pPr>
              <w:pStyle w:val="Default"/>
              <w:jc w:val="both"/>
              <w:rPr>
                <w:rFonts w:ascii="Arial Narrow" w:hAnsi="Arial Narrow"/>
              </w:rPr>
            </w:pPr>
            <w:r w:rsidRPr="009F401A">
              <w:rPr>
                <w:rFonts w:ascii="Arial Narrow" w:hAnsi="Arial Narrow"/>
              </w:rPr>
              <w:t>Artículo N° 18 del Reglamento del Plan de Estudios de la Carrera de Geografía:</w:t>
            </w:r>
          </w:p>
          <w:p w:rsidR="00E665E3" w:rsidRPr="009F401A" w:rsidRDefault="00E665E3" w:rsidP="00E665E3">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E665E3" w:rsidRPr="009F401A" w:rsidRDefault="00E665E3" w:rsidP="00E665E3">
            <w:pPr>
              <w:pStyle w:val="Default"/>
              <w:jc w:val="both"/>
              <w:rPr>
                <w:rFonts w:ascii="Arial Narrow" w:hAnsi="Arial Narrow"/>
                <w:i/>
              </w:rPr>
            </w:pPr>
            <w:r w:rsidRPr="009F401A">
              <w:rPr>
                <w:rFonts w:ascii="Arial Narrow" w:hAnsi="Arial Narrow"/>
                <w:i/>
              </w:rPr>
              <w:t xml:space="preserve">Establecida efectivamente la existencia de plagio y sin prejuicio de la medida disciplinaria aplicada, el/la profesor/a </w:t>
            </w:r>
            <w:proofErr w:type="spellStart"/>
            <w:r w:rsidRPr="009F401A">
              <w:rPr>
                <w:rFonts w:ascii="Arial Narrow" w:hAnsi="Arial Narrow"/>
                <w:i/>
              </w:rPr>
              <w:t>a</w:t>
            </w:r>
            <w:proofErr w:type="spellEnd"/>
            <w:r w:rsidRPr="009F401A">
              <w:rPr>
                <w:rFonts w:ascii="Arial Narrow" w:hAnsi="Arial Narrow"/>
                <w:i/>
              </w:rPr>
              <w:t xml:space="preserve"> cargo podrá calificar con nota 1,0 la actividad académica”.</w:t>
            </w:r>
          </w:p>
          <w:p w:rsidR="00E665E3" w:rsidRPr="009F401A" w:rsidRDefault="00E665E3" w:rsidP="00E665E3">
            <w:pPr>
              <w:pStyle w:val="Default"/>
              <w:jc w:val="both"/>
              <w:rPr>
                <w:rFonts w:ascii="Arial Narrow" w:hAnsi="Arial Narrow"/>
                <w:b/>
              </w:rPr>
            </w:pPr>
          </w:p>
        </w:tc>
      </w:tr>
    </w:tbl>
    <w:p w:rsidR="00496146" w:rsidRPr="009F401A" w:rsidRDefault="00496146">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Resultado de imagen para signo atencion" style="width:599.25pt;height:540pt;visibility:visible;mso-wrap-style:square" o:bullet="t">
        <v:imagedata r:id="rId1" o:title="Resultado de imagen para signo atencion"/>
      </v:shape>
    </w:pict>
  </w:numPicBullet>
  <w:abstractNum w:abstractNumId="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0C0240A"/>
    <w:multiLevelType w:val="hybridMultilevel"/>
    <w:tmpl w:val="9E92E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F84445"/>
    <w:multiLevelType w:val="hybridMultilevel"/>
    <w:tmpl w:val="AD5E7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8">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86F7161"/>
    <w:multiLevelType w:val="hybridMultilevel"/>
    <w:tmpl w:val="C400CD7C"/>
    <w:lvl w:ilvl="0" w:tplc="340A0001">
      <w:start w:val="1"/>
      <w:numFmt w:val="bullet"/>
      <w:lvlText w:val=""/>
      <w:lvlJc w:val="left"/>
      <w:pPr>
        <w:ind w:left="805" w:hanging="360"/>
      </w:pPr>
      <w:rPr>
        <w:rFonts w:ascii="Symbol" w:hAnsi="Symbol" w:hint="default"/>
      </w:rPr>
    </w:lvl>
    <w:lvl w:ilvl="1" w:tplc="340A0003" w:tentative="1">
      <w:start w:val="1"/>
      <w:numFmt w:val="bullet"/>
      <w:lvlText w:val="o"/>
      <w:lvlJc w:val="left"/>
      <w:pPr>
        <w:ind w:left="1525" w:hanging="360"/>
      </w:pPr>
      <w:rPr>
        <w:rFonts w:ascii="Courier New" w:hAnsi="Courier New" w:cs="Courier New" w:hint="default"/>
      </w:rPr>
    </w:lvl>
    <w:lvl w:ilvl="2" w:tplc="340A0005" w:tentative="1">
      <w:start w:val="1"/>
      <w:numFmt w:val="bullet"/>
      <w:lvlText w:val=""/>
      <w:lvlJc w:val="left"/>
      <w:pPr>
        <w:ind w:left="2245" w:hanging="360"/>
      </w:pPr>
      <w:rPr>
        <w:rFonts w:ascii="Wingdings" w:hAnsi="Wingdings" w:hint="default"/>
      </w:rPr>
    </w:lvl>
    <w:lvl w:ilvl="3" w:tplc="340A0001" w:tentative="1">
      <w:start w:val="1"/>
      <w:numFmt w:val="bullet"/>
      <w:lvlText w:val=""/>
      <w:lvlJc w:val="left"/>
      <w:pPr>
        <w:ind w:left="2965" w:hanging="360"/>
      </w:pPr>
      <w:rPr>
        <w:rFonts w:ascii="Symbol" w:hAnsi="Symbol" w:hint="default"/>
      </w:rPr>
    </w:lvl>
    <w:lvl w:ilvl="4" w:tplc="340A0003" w:tentative="1">
      <w:start w:val="1"/>
      <w:numFmt w:val="bullet"/>
      <w:lvlText w:val="o"/>
      <w:lvlJc w:val="left"/>
      <w:pPr>
        <w:ind w:left="3685" w:hanging="360"/>
      </w:pPr>
      <w:rPr>
        <w:rFonts w:ascii="Courier New" w:hAnsi="Courier New" w:cs="Courier New" w:hint="default"/>
      </w:rPr>
    </w:lvl>
    <w:lvl w:ilvl="5" w:tplc="340A0005" w:tentative="1">
      <w:start w:val="1"/>
      <w:numFmt w:val="bullet"/>
      <w:lvlText w:val=""/>
      <w:lvlJc w:val="left"/>
      <w:pPr>
        <w:ind w:left="4405" w:hanging="360"/>
      </w:pPr>
      <w:rPr>
        <w:rFonts w:ascii="Wingdings" w:hAnsi="Wingdings" w:hint="default"/>
      </w:rPr>
    </w:lvl>
    <w:lvl w:ilvl="6" w:tplc="340A0001" w:tentative="1">
      <w:start w:val="1"/>
      <w:numFmt w:val="bullet"/>
      <w:lvlText w:val=""/>
      <w:lvlJc w:val="left"/>
      <w:pPr>
        <w:ind w:left="5125" w:hanging="360"/>
      </w:pPr>
      <w:rPr>
        <w:rFonts w:ascii="Symbol" w:hAnsi="Symbol" w:hint="default"/>
      </w:rPr>
    </w:lvl>
    <w:lvl w:ilvl="7" w:tplc="340A0003" w:tentative="1">
      <w:start w:val="1"/>
      <w:numFmt w:val="bullet"/>
      <w:lvlText w:val="o"/>
      <w:lvlJc w:val="left"/>
      <w:pPr>
        <w:ind w:left="5845" w:hanging="360"/>
      </w:pPr>
      <w:rPr>
        <w:rFonts w:ascii="Courier New" w:hAnsi="Courier New" w:cs="Courier New" w:hint="default"/>
      </w:rPr>
    </w:lvl>
    <w:lvl w:ilvl="8" w:tplc="340A0005" w:tentative="1">
      <w:start w:val="1"/>
      <w:numFmt w:val="bullet"/>
      <w:lvlText w:val=""/>
      <w:lvlJc w:val="left"/>
      <w:pPr>
        <w:ind w:left="6565" w:hanging="360"/>
      </w:pPr>
      <w:rPr>
        <w:rFonts w:ascii="Wingdings" w:hAnsi="Wingdings" w:hint="default"/>
      </w:rPr>
    </w:lvl>
  </w:abstractNum>
  <w:abstractNum w:abstractNumId="10">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D577B8A"/>
    <w:multiLevelType w:val="hybridMultilevel"/>
    <w:tmpl w:val="42D2F834"/>
    <w:lvl w:ilvl="0" w:tplc="C8C238F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F136BF1"/>
    <w:multiLevelType w:val="hybridMultilevel"/>
    <w:tmpl w:val="FB44FF4A"/>
    <w:lvl w:ilvl="0" w:tplc="26F26D64">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21">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46E5E1A"/>
    <w:multiLevelType w:val="hybridMultilevel"/>
    <w:tmpl w:val="68F0317A"/>
    <w:lvl w:ilvl="0" w:tplc="759A02FE">
      <w:start w:val="3"/>
      <w:numFmt w:val="bullet"/>
      <w:lvlText w:val="-"/>
      <w:lvlJc w:val="left"/>
      <w:pPr>
        <w:ind w:left="720" w:hanging="360"/>
      </w:pPr>
      <w:rPr>
        <w:rFonts w:ascii="Arial Narrow" w:eastAsiaTheme="minorHAnsi" w:hAnsi="Arial Narrow" w:cs="Times New Roman" w:hint="default"/>
      </w:rPr>
    </w:lvl>
    <w:lvl w:ilvl="1" w:tplc="5A8AF2A8">
      <w:numFmt w:val="bullet"/>
      <w:lvlText w:val=""/>
      <w:lvlJc w:val="left"/>
      <w:pPr>
        <w:ind w:left="1785" w:hanging="705"/>
      </w:pPr>
      <w:rPr>
        <w:rFonts w:ascii="Symbol" w:eastAsiaTheme="minorEastAsia" w:hAnsi="Symbol" w:cstheme="minorBid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B304531"/>
    <w:multiLevelType w:val="hybridMultilevel"/>
    <w:tmpl w:val="3628FB2A"/>
    <w:lvl w:ilvl="0" w:tplc="FEDC031A">
      <w:start w:val="6"/>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B5E0B8E"/>
    <w:multiLevelType w:val="hybridMultilevel"/>
    <w:tmpl w:val="F40C1EC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5"/>
  </w:num>
  <w:num w:numId="4">
    <w:abstractNumId w:val="3"/>
  </w:num>
  <w:num w:numId="5">
    <w:abstractNumId w:val="3"/>
  </w:num>
  <w:num w:numId="6">
    <w:abstractNumId w:val="13"/>
  </w:num>
  <w:num w:numId="7">
    <w:abstractNumId w:val="3"/>
  </w:num>
  <w:num w:numId="8">
    <w:abstractNumId w:val="21"/>
  </w:num>
  <w:num w:numId="9">
    <w:abstractNumId w:val="22"/>
  </w:num>
  <w:num w:numId="10">
    <w:abstractNumId w:val="0"/>
  </w:num>
  <w:num w:numId="11">
    <w:abstractNumId w:val="11"/>
  </w:num>
  <w:num w:numId="12">
    <w:abstractNumId w:val="14"/>
  </w:num>
  <w:num w:numId="13">
    <w:abstractNumId w:val="2"/>
  </w:num>
  <w:num w:numId="14">
    <w:abstractNumId w:val="19"/>
  </w:num>
  <w:num w:numId="15">
    <w:abstractNumId w:val="8"/>
  </w:num>
  <w:num w:numId="16">
    <w:abstractNumId w:val="18"/>
  </w:num>
  <w:num w:numId="17">
    <w:abstractNumId w:val="20"/>
  </w:num>
  <w:num w:numId="18">
    <w:abstractNumId w:val="10"/>
  </w:num>
  <w:num w:numId="19">
    <w:abstractNumId w:val="12"/>
  </w:num>
  <w:num w:numId="20">
    <w:abstractNumId w:val="4"/>
  </w:num>
  <w:num w:numId="21">
    <w:abstractNumId w:val="6"/>
  </w:num>
  <w:num w:numId="22">
    <w:abstractNumId w:val="5"/>
  </w:num>
  <w:num w:numId="23">
    <w:abstractNumId w:val="17"/>
  </w:num>
  <w:num w:numId="24">
    <w:abstractNumId w:val="7"/>
  </w:num>
  <w:num w:numId="25">
    <w:abstractNumId w:val="9"/>
  </w:num>
  <w:num w:numId="26">
    <w:abstractNumId w:val="1"/>
  </w:num>
  <w:num w:numId="27">
    <w:abstractNumId w:val="16"/>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2"/>
    <w:rsid w:val="00011BCD"/>
    <w:rsid w:val="0001573D"/>
    <w:rsid w:val="000164C9"/>
    <w:rsid w:val="00046A50"/>
    <w:rsid w:val="00065E77"/>
    <w:rsid w:val="000771A1"/>
    <w:rsid w:val="000B36A0"/>
    <w:rsid w:val="000D2034"/>
    <w:rsid w:val="000D3FB6"/>
    <w:rsid w:val="000F177F"/>
    <w:rsid w:val="00150672"/>
    <w:rsid w:val="00164D6E"/>
    <w:rsid w:val="001A3319"/>
    <w:rsid w:val="001C3680"/>
    <w:rsid w:val="001E6D10"/>
    <w:rsid w:val="002323C0"/>
    <w:rsid w:val="00242A9E"/>
    <w:rsid w:val="0025438E"/>
    <w:rsid w:val="00271976"/>
    <w:rsid w:val="002747C7"/>
    <w:rsid w:val="002856AD"/>
    <w:rsid w:val="002A38B7"/>
    <w:rsid w:val="002B23BD"/>
    <w:rsid w:val="002C514A"/>
    <w:rsid w:val="002F12B7"/>
    <w:rsid w:val="002F37B9"/>
    <w:rsid w:val="003040E8"/>
    <w:rsid w:val="00324895"/>
    <w:rsid w:val="003438F3"/>
    <w:rsid w:val="00364DA4"/>
    <w:rsid w:val="003808AD"/>
    <w:rsid w:val="003922D9"/>
    <w:rsid w:val="003B6AFC"/>
    <w:rsid w:val="00404A7C"/>
    <w:rsid w:val="00411B7E"/>
    <w:rsid w:val="00414683"/>
    <w:rsid w:val="00447965"/>
    <w:rsid w:val="00496146"/>
    <w:rsid w:val="004A2073"/>
    <w:rsid w:val="004B2215"/>
    <w:rsid w:val="004B4022"/>
    <w:rsid w:val="004B69A2"/>
    <w:rsid w:val="004C6E3B"/>
    <w:rsid w:val="004E796C"/>
    <w:rsid w:val="004F4940"/>
    <w:rsid w:val="004F5019"/>
    <w:rsid w:val="00500984"/>
    <w:rsid w:val="005075B2"/>
    <w:rsid w:val="00513313"/>
    <w:rsid w:val="00551E6E"/>
    <w:rsid w:val="00557C43"/>
    <w:rsid w:val="0059682F"/>
    <w:rsid w:val="005D6770"/>
    <w:rsid w:val="005E7173"/>
    <w:rsid w:val="00614B30"/>
    <w:rsid w:val="0068127C"/>
    <w:rsid w:val="006A3D26"/>
    <w:rsid w:val="006B387D"/>
    <w:rsid w:val="006B3D8B"/>
    <w:rsid w:val="006B5496"/>
    <w:rsid w:val="006B67D1"/>
    <w:rsid w:val="006C34C7"/>
    <w:rsid w:val="00702FCF"/>
    <w:rsid w:val="007B6C27"/>
    <w:rsid w:val="008366F1"/>
    <w:rsid w:val="00856523"/>
    <w:rsid w:val="008633BD"/>
    <w:rsid w:val="00864AD7"/>
    <w:rsid w:val="0089746E"/>
    <w:rsid w:val="008B42F8"/>
    <w:rsid w:val="008E3AEA"/>
    <w:rsid w:val="00907AFF"/>
    <w:rsid w:val="009873C9"/>
    <w:rsid w:val="009C2607"/>
    <w:rsid w:val="009C2FE0"/>
    <w:rsid w:val="009D0884"/>
    <w:rsid w:val="009D22AB"/>
    <w:rsid w:val="009D60D7"/>
    <w:rsid w:val="009E237A"/>
    <w:rsid w:val="009E6721"/>
    <w:rsid w:val="009F401A"/>
    <w:rsid w:val="00A06369"/>
    <w:rsid w:val="00A167F4"/>
    <w:rsid w:val="00A52252"/>
    <w:rsid w:val="00A80992"/>
    <w:rsid w:val="00A94AC0"/>
    <w:rsid w:val="00AB0FF4"/>
    <w:rsid w:val="00AD343A"/>
    <w:rsid w:val="00B00533"/>
    <w:rsid w:val="00B0406D"/>
    <w:rsid w:val="00B30F2B"/>
    <w:rsid w:val="00B36F78"/>
    <w:rsid w:val="00B4611D"/>
    <w:rsid w:val="00B46B35"/>
    <w:rsid w:val="00B61280"/>
    <w:rsid w:val="00B7113E"/>
    <w:rsid w:val="00B740BD"/>
    <w:rsid w:val="00BA58E1"/>
    <w:rsid w:val="00BB2382"/>
    <w:rsid w:val="00BD2F8F"/>
    <w:rsid w:val="00BE39C7"/>
    <w:rsid w:val="00BE7E12"/>
    <w:rsid w:val="00C50250"/>
    <w:rsid w:val="00C73613"/>
    <w:rsid w:val="00C901B4"/>
    <w:rsid w:val="00CA4BF1"/>
    <w:rsid w:val="00CB53B9"/>
    <w:rsid w:val="00CC677D"/>
    <w:rsid w:val="00CE745B"/>
    <w:rsid w:val="00D55627"/>
    <w:rsid w:val="00D62BFC"/>
    <w:rsid w:val="00D86265"/>
    <w:rsid w:val="00DA6A52"/>
    <w:rsid w:val="00DC297C"/>
    <w:rsid w:val="00DC5DAB"/>
    <w:rsid w:val="00E024BB"/>
    <w:rsid w:val="00E405A0"/>
    <w:rsid w:val="00E665E3"/>
    <w:rsid w:val="00E77040"/>
    <w:rsid w:val="00E82407"/>
    <w:rsid w:val="00EA5F3C"/>
    <w:rsid w:val="00F24C62"/>
    <w:rsid w:val="00F532D5"/>
    <w:rsid w:val="00F7743A"/>
    <w:rsid w:val="00F90F0A"/>
    <w:rsid w:val="00F9146C"/>
    <w:rsid w:val="00FC4D8F"/>
    <w:rsid w:val="00FF34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de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 w:type="paragraph" w:styleId="NormalWeb">
    <w:name w:val="Normal (Web)"/>
    <w:basedOn w:val="Normal"/>
    <w:uiPriority w:val="99"/>
    <w:unhideWhenUsed/>
    <w:rsid w:val="008366F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Textodeglobo">
    <w:name w:val="Balloon Text"/>
    <w:basedOn w:val="Normal"/>
    <w:link w:val="TextodegloboCar"/>
    <w:uiPriority w:val="99"/>
    <w:semiHidden/>
    <w:unhideWhenUsed/>
    <w:rsid w:val="00150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672"/>
    <w:rPr>
      <w:rFonts w:ascii="Tahoma" w:eastAsiaTheme="minorHAnsi" w:hAnsi="Tahoma" w:cs="Tahoma"/>
      <w:sz w:val="16"/>
      <w:szCs w:val="16"/>
      <w:lang w:val="es-CL"/>
    </w:rPr>
  </w:style>
  <w:style w:type="paragraph" w:customStyle="1" w:styleId="articledetails">
    <w:name w:val="articledetails"/>
    <w:basedOn w:val="Normal"/>
    <w:rsid w:val="005D677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de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 w:type="paragraph" w:styleId="NormalWeb">
    <w:name w:val="Normal (Web)"/>
    <w:basedOn w:val="Normal"/>
    <w:uiPriority w:val="99"/>
    <w:unhideWhenUsed/>
    <w:rsid w:val="008366F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Textodeglobo">
    <w:name w:val="Balloon Text"/>
    <w:basedOn w:val="Normal"/>
    <w:link w:val="TextodegloboCar"/>
    <w:uiPriority w:val="99"/>
    <w:semiHidden/>
    <w:unhideWhenUsed/>
    <w:rsid w:val="001506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672"/>
    <w:rPr>
      <w:rFonts w:ascii="Tahoma" w:eastAsiaTheme="minorHAnsi" w:hAnsi="Tahoma" w:cs="Tahoma"/>
      <w:sz w:val="16"/>
      <w:szCs w:val="16"/>
      <w:lang w:val="es-CL"/>
    </w:rPr>
  </w:style>
  <w:style w:type="paragraph" w:customStyle="1" w:styleId="articledetails">
    <w:name w:val="articledetails"/>
    <w:basedOn w:val="Normal"/>
    <w:rsid w:val="005D677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22124209/13" TargetMode="External"/><Relationship Id="rId13" Type="http://schemas.openxmlformats.org/officeDocument/2006/relationships/hyperlink" Target="http://www.iadb.org/sds/doc/ENV-DesastresNaturalesS.pdf" TargetMode="External"/><Relationship Id="rId18" Type="http://schemas.openxmlformats.org/officeDocument/2006/relationships/hyperlink" Target="http://www.gobiernosantiago.cl/universitario/download/estudios/ciudad_mundial/perspectivas%20gestion%20urbana.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hyperlink" Target="http://link.springer.com/article/10.1007/S11069-013-0558-5" TargetMode="External"/><Relationship Id="rId12" Type="http://schemas.openxmlformats.org/officeDocument/2006/relationships/hyperlink" Target="https://www.gfdrr.org/sites/gfdrr/files/publication/modelacionprobabilistaparalagestiondelriesgodedesastre_elcasodebogotacolombia_reduced.pdf" TargetMode="External"/><Relationship Id="rId17" Type="http://schemas.openxmlformats.org/officeDocument/2006/relationships/hyperlink" Target="http://www.bvsde.paho.org/bvsacd/cd29/riesgo-apuntes.pdf" TargetMode="External"/><Relationship Id="rId2" Type="http://schemas.openxmlformats.org/officeDocument/2006/relationships/numbering" Target="numbering.xml"/><Relationship Id="rId16" Type="http://schemas.openxmlformats.org/officeDocument/2006/relationships/hyperlink" Target="http://www.unisdr.org/wcd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287456/12-1298-disaster-vulnerability-resilience-theory.pdf" TargetMode="External"/><Relationship Id="rId5" Type="http://schemas.openxmlformats.org/officeDocument/2006/relationships/settings" Target="settings.xml"/><Relationship Id="rId15" Type="http://schemas.openxmlformats.org/officeDocument/2006/relationships/hyperlink" Target="http://www.iadb.org/IDBDocs.cfm?docnum=647209" TargetMode="External"/><Relationship Id="rId10" Type="http://schemas.openxmlformats.org/officeDocument/2006/relationships/hyperlink" Target="http://link.springer.com/article/10.1007/s11069-011-9823-7" TargetMode="External"/><Relationship Id="rId19" Type="http://schemas.openxmlformats.org/officeDocument/2006/relationships/hyperlink" Target="http://www.bvs.org.ni/desastre/PDF/doc8862.pdf" TargetMode="External"/><Relationship Id="rId4" Type="http://schemas.microsoft.com/office/2007/relationships/stylesWithEffects" Target="stylesWithEffects.xml"/><Relationship Id="rId9" Type="http://schemas.openxmlformats.org/officeDocument/2006/relationships/hyperlink" Target="http://link.springer.com/article/10.1007/s11069-011-9823-7" TargetMode="External"/><Relationship Id="rId14" Type="http://schemas.openxmlformats.org/officeDocument/2006/relationships/hyperlink" Target="http://www.iadb.org/sds/en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EFA9CF970F4576B1012FE4E081275D"/>
        <w:category>
          <w:name w:val="General"/>
          <w:gallery w:val="placeholder"/>
        </w:category>
        <w:types>
          <w:type w:val="bbPlcHdr"/>
        </w:types>
        <w:behaviors>
          <w:behavior w:val="content"/>
        </w:behaviors>
        <w:guid w:val="{D826C5D3-7526-4B20-8423-2A2C9327E38B}"/>
      </w:docPartPr>
      <w:docPartBody>
        <w:p w:rsidR="00CA6594" w:rsidRDefault="00785B10" w:rsidP="00785B10">
          <w:pPr>
            <w:pStyle w:val="6BEFA9CF970F4576B1012FE4E081275D"/>
          </w:pPr>
          <w:r w:rsidRPr="00520A56">
            <w:rPr>
              <w:rStyle w:val="Textodelmarcadordeposicin"/>
            </w:rPr>
            <w:t>Haga clic aquí para escribir una fecha.</w:t>
          </w:r>
        </w:p>
      </w:docPartBody>
    </w:docPart>
    <w:docPart>
      <w:docPartPr>
        <w:name w:val="60C97703146E46FAAF82FC0BBE8D666A"/>
        <w:category>
          <w:name w:val="General"/>
          <w:gallery w:val="placeholder"/>
        </w:category>
        <w:types>
          <w:type w:val="bbPlcHdr"/>
        </w:types>
        <w:behaviors>
          <w:behavior w:val="content"/>
        </w:behaviors>
        <w:guid w:val="{A90D647F-E7F2-4BC9-8626-7D23CFDF0AA7}"/>
      </w:docPartPr>
      <w:docPartBody>
        <w:p w:rsidR="00CA6594" w:rsidRDefault="00785B10" w:rsidP="00785B10">
          <w:pPr>
            <w:pStyle w:val="60C97703146E46FAAF82FC0BBE8D666A"/>
          </w:pPr>
          <w:r w:rsidRPr="00520A56">
            <w:rPr>
              <w:rStyle w:val="Textodelmarcadordeposicin"/>
            </w:rPr>
            <w:t>Haga clic aquí para escribir una fecha.</w:t>
          </w:r>
        </w:p>
      </w:docPartBody>
    </w:docPart>
    <w:docPart>
      <w:docPartPr>
        <w:name w:val="FD0F8A3B19984709AFA706DAAFF638A1"/>
        <w:category>
          <w:name w:val="General"/>
          <w:gallery w:val="placeholder"/>
        </w:category>
        <w:types>
          <w:type w:val="bbPlcHdr"/>
        </w:types>
        <w:behaviors>
          <w:behavior w:val="content"/>
        </w:behaviors>
        <w:guid w:val="{9181089B-4B8D-4067-A83D-693CF3FB8FA7}"/>
      </w:docPartPr>
      <w:docPartBody>
        <w:p w:rsidR="00CA6594" w:rsidRDefault="00785B10" w:rsidP="00785B10">
          <w:pPr>
            <w:pStyle w:val="FD0F8A3B19984709AFA706DAAFF638A1"/>
          </w:pPr>
          <w:r w:rsidRPr="00520A56">
            <w:rPr>
              <w:rStyle w:val="Textodelmarcadordeposicin"/>
            </w:rPr>
            <w:t>Haga clic aquí para escribir una fecha.</w:t>
          </w:r>
        </w:p>
      </w:docPartBody>
    </w:docPart>
    <w:docPart>
      <w:docPartPr>
        <w:name w:val="4348E02CE2DD4C4B9AC3BAAFB361A022"/>
        <w:category>
          <w:name w:val="General"/>
          <w:gallery w:val="placeholder"/>
        </w:category>
        <w:types>
          <w:type w:val="bbPlcHdr"/>
        </w:types>
        <w:behaviors>
          <w:behavior w:val="content"/>
        </w:behaviors>
        <w:guid w:val="{7BBE2248-2261-4805-A453-F61D40BF45A1}"/>
      </w:docPartPr>
      <w:docPartBody>
        <w:p w:rsidR="00CA6594" w:rsidRDefault="00785B10" w:rsidP="00785B10">
          <w:pPr>
            <w:pStyle w:val="4348E02CE2DD4C4B9AC3BAAFB361A022"/>
          </w:pPr>
          <w:r w:rsidRPr="00520A56">
            <w:rPr>
              <w:rStyle w:val="Textodelmarcadordeposicin"/>
            </w:rPr>
            <w:t>Haga clic aquí para escribir una fecha.</w:t>
          </w:r>
        </w:p>
      </w:docPartBody>
    </w:docPart>
    <w:docPart>
      <w:docPartPr>
        <w:name w:val="08474AEA483B40689CD20596D64406E7"/>
        <w:category>
          <w:name w:val="General"/>
          <w:gallery w:val="placeholder"/>
        </w:category>
        <w:types>
          <w:type w:val="bbPlcHdr"/>
        </w:types>
        <w:behaviors>
          <w:behavior w:val="content"/>
        </w:behaviors>
        <w:guid w:val="{97B07750-D916-4443-BEB5-4C63F4D8D7DB}"/>
      </w:docPartPr>
      <w:docPartBody>
        <w:p w:rsidR="00CA6594" w:rsidRDefault="00785B10" w:rsidP="00785B10">
          <w:pPr>
            <w:pStyle w:val="08474AEA483B40689CD20596D64406E7"/>
          </w:pPr>
          <w:r w:rsidRPr="00520A56">
            <w:rPr>
              <w:rStyle w:val="Textodelmarcadordeposicin"/>
            </w:rPr>
            <w:t>Haga clic aquí para escribir una fecha.</w:t>
          </w:r>
        </w:p>
      </w:docPartBody>
    </w:docPart>
    <w:docPart>
      <w:docPartPr>
        <w:name w:val="46949F820D7C4431842BEAAB66B75DAC"/>
        <w:category>
          <w:name w:val="General"/>
          <w:gallery w:val="placeholder"/>
        </w:category>
        <w:types>
          <w:type w:val="bbPlcHdr"/>
        </w:types>
        <w:behaviors>
          <w:behavior w:val="content"/>
        </w:behaviors>
        <w:guid w:val="{72913AAF-2396-4DC8-A914-3E4C6C6BD0A0}"/>
      </w:docPartPr>
      <w:docPartBody>
        <w:p w:rsidR="00CA6594" w:rsidRDefault="00785B10" w:rsidP="00785B10">
          <w:pPr>
            <w:pStyle w:val="46949F820D7C4431842BEAAB66B75DAC"/>
          </w:pPr>
          <w:r w:rsidRPr="00520A56">
            <w:rPr>
              <w:rStyle w:val="Textodelmarcadordeposicin"/>
            </w:rPr>
            <w:t>Haga clic aquí para escribir una fecha.</w:t>
          </w:r>
        </w:p>
      </w:docPartBody>
    </w:docPart>
    <w:docPart>
      <w:docPartPr>
        <w:name w:val="F48B0793E3764D78B971B4D6692E2A5F"/>
        <w:category>
          <w:name w:val="General"/>
          <w:gallery w:val="placeholder"/>
        </w:category>
        <w:types>
          <w:type w:val="bbPlcHdr"/>
        </w:types>
        <w:behaviors>
          <w:behavior w:val="content"/>
        </w:behaviors>
        <w:guid w:val="{F58BAE7D-624D-4F50-B912-EAB77E0CD92C}"/>
      </w:docPartPr>
      <w:docPartBody>
        <w:p w:rsidR="00CA6594" w:rsidRDefault="00785B10" w:rsidP="00785B10">
          <w:pPr>
            <w:pStyle w:val="F48B0793E3764D78B971B4D6692E2A5F"/>
          </w:pPr>
          <w:r w:rsidRPr="00520A56">
            <w:rPr>
              <w:rStyle w:val="Textodelmarcadordeposicin"/>
            </w:rPr>
            <w:t>Haga clic aquí para escribir una fecha.</w:t>
          </w:r>
        </w:p>
      </w:docPartBody>
    </w:docPart>
    <w:docPart>
      <w:docPartPr>
        <w:name w:val="BDA36F7719784B8EB672E2DBD779D1AE"/>
        <w:category>
          <w:name w:val="General"/>
          <w:gallery w:val="placeholder"/>
        </w:category>
        <w:types>
          <w:type w:val="bbPlcHdr"/>
        </w:types>
        <w:behaviors>
          <w:behavior w:val="content"/>
        </w:behaviors>
        <w:guid w:val="{6BB1AD85-94DF-43C7-9C44-918E685722FF}"/>
      </w:docPartPr>
      <w:docPartBody>
        <w:p w:rsidR="00CA6594" w:rsidRDefault="00785B10" w:rsidP="00785B10">
          <w:pPr>
            <w:pStyle w:val="BDA36F7719784B8EB672E2DBD779D1AE"/>
          </w:pPr>
          <w:r w:rsidRPr="00520A56">
            <w:rPr>
              <w:rStyle w:val="Textodelmarcadordeposicin"/>
            </w:rPr>
            <w:t>Haga clic aquí para escribir una fecha.</w:t>
          </w:r>
        </w:p>
      </w:docPartBody>
    </w:docPart>
    <w:docPart>
      <w:docPartPr>
        <w:name w:val="1E5D91717CC5422C9AA127F69D9D3CAC"/>
        <w:category>
          <w:name w:val="General"/>
          <w:gallery w:val="placeholder"/>
        </w:category>
        <w:types>
          <w:type w:val="bbPlcHdr"/>
        </w:types>
        <w:behaviors>
          <w:behavior w:val="content"/>
        </w:behaviors>
        <w:guid w:val="{BAB5B9AC-6C7F-4601-84EA-24401964186A}"/>
      </w:docPartPr>
      <w:docPartBody>
        <w:p w:rsidR="00CA6594" w:rsidRDefault="00785B10" w:rsidP="00785B10">
          <w:pPr>
            <w:pStyle w:val="1E5D91717CC5422C9AA127F69D9D3CAC"/>
          </w:pPr>
          <w:r w:rsidRPr="00520A56">
            <w:rPr>
              <w:rStyle w:val="Textodelmarcadordeposicin"/>
            </w:rPr>
            <w:t>Haga clic aquí para escribir una fecha.</w:t>
          </w:r>
        </w:p>
      </w:docPartBody>
    </w:docPart>
    <w:docPart>
      <w:docPartPr>
        <w:name w:val="8B974936E4A34801A342E19D2DF0BF39"/>
        <w:category>
          <w:name w:val="General"/>
          <w:gallery w:val="placeholder"/>
        </w:category>
        <w:types>
          <w:type w:val="bbPlcHdr"/>
        </w:types>
        <w:behaviors>
          <w:behavior w:val="content"/>
        </w:behaviors>
        <w:guid w:val="{CE7EFA37-4560-4B20-919B-B5DC83675387}"/>
      </w:docPartPr>
      <w:docPartBody>
        <w:p w:rsidR="00CA6594" w:rsidRDefault="00785B10" w:rsidP="00785B10">
          <w:pPr>
            <w:pStyle w:val="8B974936E4A34801A342E19D2DF0BF39"/>
          </w:pPr>
          <w:r w:rsidRPr="00520A56">
            <w:rPr>
              <w:rStyle w:val="Textodelmarcadordeposicin"/>
            </w:rPr>
            <w:t>Haga clic aquí para escribir una fecha.</w:t>
          </w:r>
        </w:p>
      </w:docPartBody>
    </w:docPart>
    <w:docPart>
      <w:docPartPr>
        <w:name w:val="739FB12F0EE44F129772D062A35859C8"/>
        <w:category>
          <w:name w:val="General"/>
          <w:gallery w:val="placeholder"/>
        </w:category>
        <w:types>
          <w:type w:val="bbPlcHdr"/>
        </w:types>
        <w:behaviors>
          <w:behavior w:val="content"/>
        </w:behaviors>
        <w:guid w:val="{6ADAC63A-EDC2-4A8A-B70F-DC7405F9ED8D}"/>
      </w:docPartPr>
      <w:docPartBody>
        <w:p w:rsidR="00CA6594" w:rsidRDefault="00785B10" w:rsidP="00785B10">
          <w:pPr>
            <w:pStyle w:val="739FB12F0EE44F129772D062A35859C8"/>
          </w:pPr>
          <w:r w:rsidRPr="00520A56">
            <w:rPr>
              <w:rStyle w:val="Textodelmarcadordeposicin"/>
            </w:rPr>
            <w:t>Haga clic aquí para escribir una fecha.</w:t>
          </w:r>
        </w:p>
      </w:docPartBody>
    </w:docPart>
    <w:docPart>
      <w:docPartPr>
        <w:name w:val="74A227CE7133486B9307523E28188BF5"/>
        <w:category>
          <w:name w:val="General"/>
          <w:gallery w:val="placeholder"/>
        </w:category>
        <w:types>
          <w:type w:val="bbPlcHdr"/>
        </w:types>
        <w:behaviors>
          <w:behavior w:val="content"/>
        </w:behaviors>
        <w:guid w:val="{EE1F17C3-03D6-4213-8305-4EC6867414F6}"/>
      </w:docPartPr>
      <w:docPartBody>
        <w:p w:rsidR="00CA6594" w:rsidRDefault="00785B10" w:rsidP="00785B10">
          <w:pPr>
            <w:pStyle w:val="74A227CE7133486B9307523E28188BF5"/>
          </w:pPr>
          <w:r w:rsidRPr="00520A56">
            <w:rPr>
              <w:rStyle w:val="Textodelmarcadordeposicin"/>
            </w:rPr>
            <w:t>Haga clic aquí para escribir una fecha.</w:t>
          </w:r>
        </w:p>
      </w:docPartBody>
    </w:docPart>
    <w:docPart>
      <w:docPartPr>
        <w:name w:val="9C9E6A59E8124C528B0F0210F820920D"/>
        <w:category>
          <w:name w:val="General"/>
          <w:gallery w:val="placeholder"/>
        </w:category>
        <w:types>
          <w:type w:val="bbPlcHdr"/>
        </w:types>
        <w:behaviors>
          <w:behavior w:val="content"/>
        </w:behaviors>
        <w:guid w:val="{CEAF49A9-3AD5-4938-8292-1994BC59303D}"/>
      </w:docPartPr>
      <w:docPartBody>
        <w:p w:rsidR="00CA6594" w:rsidRDefault="00785B10" w:rsidP="00785B10">
          <w:pPr>
            <w:pStyle w:val="9C9E6A59E8124C528B0F0210F820920D"/>
          </w:pPr>
          <w:r w:rsidRPr="00520A56">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B10"/>
    <w:rsid w:val="00785B10"/>
    <w:rsid w:val="00844F43"/>
    <w:rsid w:val="00A72295"/>
    <w:rsid w:val="00BD137D"/>
    <w:rsid w:val="00CA6594"/>
    <w:rsid w:val="00FB5D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5B10"/>
    <w:rPr>
      <w:color w:val="808080"/>
    </w:rPr>
  </w:style>
  <w:style w:type="paragraph" w:customStyle="1" w:styleId="6BEFA9CF970F4576B1012FE4E081275D">
    <w:name w:val="6BEFA9CF970F4576B1012FE4E081275D"/>
    <w:rsid w:val="00785B10"/>
  </w:style>
  <w:style w:type="paragraph" w:customStyle="1" w:styleId="60C97703146E46FAAF82FC0BBE8D666A">
    <w:name w:val="60C97703146E46FAAF82FC0BBE8D666A"/>
    <w:rsid w:val="00785B10"/>
  </w:style>
  <w:style w:type="paragraph" w:customStyle="1" w:styleId="FD0F8A3B19984709AFA706DAAFF638A1">
    <w:name w:val="FD0F8A3B19984709AFA706DAAFF638A1"/>
    <w:rsid w:val="00785B10"/>
  </w:style>
  <w:style w:type="paragraph" w:customStyle="1" w:styleId="4348E02CE2DD4C4B9AC3BAAFB361A022">
    <w:name w:val="4348E02CE2DD4C4B9AC3BAAFB361A022"/>
    <w:rsid w:val="00785B10"/>
  </w:style>
  <w:style w:type="paragraph" w:customStyle="1" w:styleId="08474AEA483B40689CD20596D64406E7">
    <w:name w:val="08474AEA483B40689CD20596D64406E7"/>
    <w:rsid w:val="00785B10"/>
  </w:style>
  <w:style w:type="paragraph" w:customStyle="1" w:styleId="46949F820D7C4431842BEAAB66B75DAC">
    <w:name w:val="46949F820D7C4431842BEAAB66B75DAC"/>
    <w:rsid w:val="00785B10"/>
  </w:style>
  <w:style w:type="paragraph" w:customStyle="1" w:styleId="F48B0793E3764D78B971B4D6692E2A5F">
    <w:name w:val="F48B0793E3764D78B971B4D6692E2A5F"/>
    <w:rsid w:val="00785B10"/>
  </w:style>
  <w:style w:type="paragraph" w:customStyle="1" w:styleId="BDA36F7719784B8EB672E2DBD779D1AE">
    <w:name w:val="BDA36F7719784B8EB672E2DBD779D1AE"/>
    <w:rsid w:val="00785B10"/>
  </w:style>
  <w:style w:type="paragraph" w:customStyle="1" w:styleId="1E5D91717CC5422C9AA127F69D9D3CAC">
    <w:name w:val="1E5D91717CC5422C9AA127F69D9D3CAC"/>
    <w:rsid w:val="00785B10"/>
  </w:style>
  <w:style w:type="paragraph" w:customStyle="1" w:styleId="8B974936E4A34801A342E19D2DF0BF39">
    <w:name w:val="8B974936E4A34801A342E19D2DF0BF39"/>
    <w:rsid w:val="00785B10"/>
  </w:style>
  <w:style w:type="paragraph" w:customStyle="1" w:styleId="739FB12F0EE44F129772D062A35859C8">
    <w:name w:val="739FB12F0EE44F129772D062A35859C8"/>
    <w:rsid w:val="00785B10"/>
  </w:style>
  <w:style w:type="paragraph" w:customStyle="1" w:styleId="74A227CE7133486B9307523E28188BF5">
    <w:name w:val="74A227CE7133486B9307523E28188BF5"/>
    <w:rsid w:val="00785B10"/>
  </w:style>
  <w:style w:type="paragraph" w:customStyle="1" w:styleId="9C9E6A59E8124C528B0F0210F820920D">
    <w:name w:val="9C9E6A59E8124C528B0F0210F820920D"/>
    <w:rsid w:val="00785B10"/>
  </w:style>
  <w:style w:type="paragraph" w:customStyle="1" w:styleId="13817AFAB63E49A3BDB6573C170D0715">
    <w:name w:val="13817AFAB63E49A3BDB6573C170D0715"/>
    <w:rsid w:val="00785B10"/>
  </w:style>
  <w:style w:type="paragraph" w:customStyle="1" w:styleId="0B38E41551964105936E8D53D11AFDC8">
    <w:name w:val="0B38E41551964105936E8D53D11AFDC8"/>
    <w:rsid w:val="00785B10"/>
  </w:style>
  <w:style w:type="paragraph" w:customStyle="1" w:styleId="459F9867E4274BAAA3A398ADDB36039E">
    <w:name w:val="459F9867E4274BAAA3A398ADDB36039E"/>
    <w:rsid w:val="00785B10"/>
  </w:style>
  <w:style w:type="paragraph" w:customStyle="1" w:styleId="5C6A013374184790BE967CC1AC68E0B0">
    <w:name w:val="5C6A013374184790BE967CC1AC68E0B0"/>
    <w:rsid w:val="00785B10"/>
  </w:style>
  <w:style w:type="paragraph" w:customStyle="1" w:styleId="6DF1E5977B0542B79E1CEC9CCDE0226F">
    <w:name w:val="6DF1E5977B0542B79E1CEC9CCDE0226F"/>
    <w:rsid w:val="00785B10"/>
  </w:style>
  <w:style w:type="paragraph" w:customStyle="1" w:styleId="610F1537704D414A8BF2263529F86926">
    <w:name w:val="610F1537704D414A8BF2263529F86926"/>
    <w:rsid w:val="00785B10"/>
  </w:style>
  <w:style w:type="paragraph" w:customStyle="1" w:styleId="29502B0477EE47458EEE311A83B90800">
    <w:name w:val="29502B0477EE47458EEE311A83B90800"/>
    <w:rsid w:val="00785B10"/>
  </w:style>
  <w:style w:type="paragraph" w:customStyle="1" w:styleId="33EBDDAE10B54028A3C182EFB99025C2">
    <w:name w:val="33EBDDAE10B54028A3C182EFB99025C2"/>
    <w:rsid w:val="00785B10"/>
  </w:style>
  <w:style w:type="paragraph" w:customStyle="1" w:styleId="891E48B630F14ED9B58F89D1F0B5C0C4">
    <w:name w:val="891E48B630F14ED9B58F89D1F0B5C0C4"/>
    <w:rsid w:val="00785B10"/>
  </w:style>
  <w:style w:type="paragraph" w:customStyle="1" w:styleId="21C2A37E7DB2477481AE272D5DE4EA38">
    <w:name w:val="21C2A37E7DB2477481AE272D5DE4EA38"/>
    <w:rsid w:val="00785B10"/>
  </w:style>
  <w:style w:type="paragraph" w:customStyle="1" w:styleId="C684479F29E447C0B4FDC7C81348BA5B">
    <w:name w:val="C684479F29E447C0B4FDC7C81348BA5B"/>
    <w:rsid w:val="00785B10"/>
  </w:style>
  <w:style w:type="paragraph" w:customStyle="1" w:styleId="96C59868CE7A4CE78A173448CF98B7F1">
    <w:name w:val="96C59868CE7A4CE78A173448CF98B7F1"/>
    <w:rsid w:val="00785B10"/>
  </w:style>
  <w:style w:type="paragraph" w:customStyle="1" w:styleId="9F42236B60194FF497FE4BBBDE250EF9">
    <w:name w:val="9F42236B60194FF497FE4BBBDE250EF9"/>
    <w:rsid w:val="00785B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5B10"/>
    <w:rPr>
      <w:color w:val="808080"/>
    </w:rPr>
  </w:style>
  <w:style w:type="paragraph" w:customStyle="1" w:styleId="6BEFA9CF970F4576B1012FE4E081275D">
    <w:name w:val="6BEFA9CF970F4576B1012FE4E081275D"/>
    <w:rsid w:val="00785B10"/>
  </w:style>
  <w:style w:type="paragraph" w:customStyle="1" w:styleId="60C97703146E46FAAF82FC0BBE8D666A">
    <w:name w:val="60C97703146E46FAAF82FC0BBE8D666A"/>
    <w:rsid w:val="00785B10"/>
  </w:style>
  <w:style w:type="paragraph" w:customStyle="1" w:styleId="FD0F8A3B19984709AFA706DAAFF638A1">
    <w:name w:val="FD0F8A3B19984709AFA706DAAFF638A1"/>
    <w:rsid w:val="00785B10"/>
  </w:style>
  <w:style w:type="paragraph" w:customStyle="1" w:styleId="4348E02CE2DD4C4B9AC3BAAFB361A022">
    <w:name w:val="4348E02CE2DD4C4B9AC3BAAFB361A022"/>
    <w:rsid w:val="00785B10"/>
  </w:style>
  <w:style w:type="paragraph" w:customStyle="1" w:styleId="08474AEA483B40689CD20596D64406E7">
    <w:name w:val="08474AEA483B40689CD20596D64406E7"/>
    <w:rsid w:val="00785B10"/>
  </w:style>
  <w:style w:type="paragraph" w:customStyle="1" w:styleId="46949F820D7C4431842BEAAB66B75DAC">
    <w:name w:val="46949F820D7C4431842BEAAB66B75DAC"/>
    <w:rsid w:val="00785B10"/>
  </w:style>
  <w:style w:type="paragraph" w:customStyle="1" w:styleId="F48B0793E3764D78B971B4D6692E2A5F">
    <w:name w:val="F48B0793E3764D78B971B4D6692E2A5F"/>
    <w:rsid w:val="00785B10"/>
  </w:style>
  <w:style w:type="paragraph" w:customStyle="1" w:styleId="BDA36F7719784B8EB672E2DBD779D1AE">
    <w:name w:val="BDA36F7719784B8EB672E2DBD779D1AE"/>
    <w:rsid w:val="00785B10"/>
  </w:style>
  <w:style w:type="paragraph" w:customStyle="1" w:styleId="1E5D91717CC5422C9AA127F69D9D3CAC">
    <w:name w:val="1E5D91717CC5422C9AA127F69D9D3CAC"/>
    <w:rsid w:val="00785B10"/>
  </w:style>
  <w:style w:type="paragraph" w:customStyle="1" w:styleId="8B974936E4A34801A342E19D2DF0BF39">
    <w:name w:val="8B974936E4A34801A342E19D2DF0BF39"/>
    <w:rsid w:val="00785B10"/>
  </w:style>
  <w:style w:type="paragraph" w:customStyle="1" w:styleId="739FB12F0EE44F129772D062A35859C8">
    <w:name w:val="739FB12F0EE44F129772D062A35859C8"/>
    <w:rsid w:val="00785B10"/>
  </w:style>
  <w:style w:type="paragraph" w:customStyle="1" w:styleId="74A227CE7133486B9307523E28188BF5">
    <w:name w:val="74A227CE7133486B9307523E28188BF5"/>
    <w:rsid w:val="00785B10"/>
  </w:style>
  <w:style w:type="paragraph" w:customStyle="1" w:styleId="9C9E6A59E8124C528B0F0210F820920D">
    <w:name w:val="9C9E6A59E8124C528B0F0210F820920D"/>
    <w:rsid w:val="00785B10"/>
  </w:style>
  <w:style w:type="paragraph" w:customStyle="1" w:styleId="13817AFAB63E49A3BDB6573C170D0715">
    <w:name w:val="13817AFAB63E49A3BDB6573C170D0715"/>
    <w:rsid w:val="00785B10"/>
  </w:style>
  <w:style w:type="paragraph" w:customStyle="1" w:styleId="0B38E41551964105936E8D53D11AFDC8">
    <w:name w:val="0B38E41551964105936E8D53D11AFDC8"/>
    <w:rsid w:val="00785B10"/>
  </w:style>
  <w:style w:type="paragraph" w:customStyle="1" w:styleId="459F9867E4274BAAA3A398ADDB36039E">
    <w:name w:val="459F9867E4274BAAA3A398ADDB36039E"/>
    <w:rsid w:val="00785B10"/>
  </w:style>
  <w:style w:type="paragraph" w:customStyle="1" w:styleId="5C6A013374184790BE967CC1AC68E0B0">
    <w:name w:val="5C6A013374184790BE967CC1AC68E0B0"/>
    <w:rsid w:val="00785B10"/>
  </w:style>
  <w:style w:type="paragraph" w:customStyle="1" w:styleId="6DF1E5977B0542B79E1CEC9CCDE0226F">
    <w:name w:val="6DF1E5977B0542B79E1CEC9CCDE0226F"/>
    <w:rsid w:val="00785B10"/>
  </w:style>
  <w:style w:type="paragraph" w:customStyle="1" w:styleId="610F1537704D414A8BF2263529F86926">
    <w:name w:val="610F1537704D414A8BF2263529F86926"/>
    <w:rsid w:val="00785B10"/>
  </w:style>
  <w:style w:type="paragraph" w:customStyle="1" w:styleId="29502B0477EE47458EEE311A83B90800">
    <w:name w:val="29502B0477EE47458EEE311A83B90800"/>
    <w:rsid w:val="00785B10"/>
  </w:style>
  <w:style w:type="paragraph" w:customStyle="1" w:styleId="33EBDDAE10B54028A3C182EFB99025C2">
    <w:name w:val="33EBDDAE10B54028A3C182EFB99025C2"/>
    <w:rsid w:val="00785B10"/>
  </w:style>
  <w:style w:type="paragraph" w:customStyle="1" w:styleId="891E48B630F14ED9B58F89D1F0B5C0C4">
    <w:name w:val="891E48B630F14ED9B58F89D1F0B5C0C4"/>
    <w:rsid w:val="00785B10"/>
  </w:style>
  <w:style w:type="paragraph" w:customStyle="1" w:styleId="21C2A37E7DB2477481AE272D5DE4EA38">
    <w:name w:val="21C2A37E7DB2477481AE272D5DE4EA38"/>
    <w:rsid w:val="00785B10"/>
  </w:style>
  <w:style w:type="paragraph" w:customStyle="1" w:styleId="C684479F29E447C0B4FDC7C81348BA5B">
    <w:name w:val="C684479F29E447C0B4FDC7C81348BA5B"/>
    <w:rsid w:val="00785B10"/>
  </w:style>
  <w:style w:type="paragraph" w:customStyle="1" w:styleId="96C59868CE7A4CE78A173448CF98B7F1">
    <w:name w:val="96C59868CE7A4CE78A173448CF98B7F1"/>
    <w:rsid w:val="00785B10"/>
  </w:style>
  <w:style w:type="paragraph" w:customStyle="1" w:styleId="9F42236B60194FF497FE4BBBDE250EF9">
    <w:name w:val="9F42236B60194FF497FE4BBBDE250EF9"/>
    <w:rsid w:val="00785B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7281D-B1FD-43DA-8C90-15F1F13D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2839</Words>
  <Characters>15616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cpcastro</cp:lastModifiedBy>
  <cp:revision>5</cp:revision>
  <dcterms:created xsi:type="dcterms:W3CDTF">2020-03-18T19:51:00Z</dcterms:created>
  <dcterms:modified xsi:type="dcterms:W3CDTF">2020-03-19T18:36:00Z</dcterms:modified>
</cp:coreProperties>
</file>