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779"/>
        <w:gridCol w:w="1210"/>
        <w:gridCol w:w="557"/>
        <w:gridCol w:w="991"/>
        <w:gridCol w:w="1548"/>
        <w:gridCol w:w="3096"/>
      </w:tblGrid>
      <w:tr w:rsidR="003542A4">
        <w:trPr>
          <w:trHeight w:val="398"/>
        </w:trPr>
        <w:tc>
          <w:tcPr>
            <w:tcW w:w="108" w:type="dxa"/>
            <w:tcBorders>
              <w:right w:val="nil"/>
            </w:tcBorders>
            <w:shd w:val="clear" w:color="auto" w:fill="D9D9D9"/>
          </w:tcPr>
          <w:p w:rsidR="003542A4" w:rsidRDefault="003542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9181" w:type="dxa"/>
            <w:gridSpan w:val="6"/>
            <w:tcBorders>
              <w:left w:val="nil"/>
            </w:tcBorders>
            <w:shd w:val="clear" w:color="auto" w:fill="D9D9D9"/>
          </w:tcPr>
          <w:p w:rsidR="003542A4" w:rsidRDefault="00236619" w:rsidP="003715FE">
            <w:pPr>
              <w:pStyle w:val="TableParagraph"/>
              <w:spacing w:before="36"/>
              <w:ind w:left="22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PROGRAMA - Semestre </w:t>
            </w:r>
            <w:r w:rsidR="003715FE">
              <w:rPr>
                <w:b/>
                <w:sz w:val="24"/>
              </w:rPr>
              <w:t>Otoño 2020</w:t>
            </w:r>
            <w:bookmarkStart w:id="0" w:name="_GoBack"/>
            <w:bookmarkEnd w:id="0"/>
          </w:p>
        </w:tc>
      </w:tr>
      <w:tr w:rsidR="003542A4">
        <w:trPr>
          <w:trHeight w:val="714"/>
        </w:trPr>
        <w:tc>
          <w:tcPr>
            <w:tcW w:w="9289" w:type="dxa"/>
            <w:gridSpan w:val="7"/>
          </w:tcPr>
          <w:p w:rsidR="008607F1" w:rsidRDefault="00236619" w:rsidP="008607F1">
            <w:pPr>
              <w:pStyle w:val="TableParagraph"/>
              <w:numPr>
                <w:ilvl w:val="0"/>
                <w:numId w:val="6"/>
              </w:numPr>
              <w:spacing w:before="34" w:line="276" w:lineRule="auto"/>
              <w:ind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Nombre de la Actividad Curricular:</w:t>
            </w:r>
            <w:r w:rsidR="008607F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GEOGRAFÍA AMBIENTAL</w:t>
            </w:r>
            <w:r w:rsidR="008607F1">
              <w:rPr>
                <w:b/>
                <w:sz w:val="24"/>
              </w:rPr>
              <w:t xml:space="preserve"> </w:t>
            </w:r>
          </w:p>
          <w:p w:rsidR="003542A4" w:rsidRDefault="00236619" w:rsidP="008607F1">
            <w:pPr>
              <w:pStyle w:val="TableParagraph"/>
              <w:spacing w:before="34" w:line="276" w:lineRule="auto"/>
              <w:ind w:left="827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(AUG – 70002)</w:t>
            </w:r>
          </w:p>
        </w:tc>
      </w:tr>
      <w:tr w:rsidR="003542A4">
        <w:trPr>
          <w:trHeight w:val="275"/>
        </w:trPr>
        <w:tc>
          <w:tcPr>
            <w:tcW w:w="9289" w:type="dxa"/>
            <w:gridSpan w:val="7"/>
          </w:tcPr>
          <w:p w:rsidR="003542A4" w:rsidRDefault="00236619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 xml:space="preserve">2. </w:t>
            </w:r>
            <w:r>
              <w:rPr>
                <w:b/>
                <w:sz w:val="24"/>
              </w:rPr>
              <w:t xml:space="preserve">Nombre de la Actividad en Inglés: </w:t>
            </w:r>
            <w:proofErr w:type="spellStart"/>
            <w:r>
              <w:rPr>
                <w:b/>
                <w:sz w:val="24"/>
              </w:rPr>
              <w:t>Environmental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Geography</w:t>
            </w:r>
            <w:proofErr w:type="spellEnd"/>
          </w:p>
        </w:tc>
      </w:tr>
      <w:tr w:rsidR="003542A4">
        <w:trPr>
          <w:trHeight w:val="714"/>
        </w:trPr>
        <w:tc>
          <w:tcPr>
            <w:tcW w:w="9289" w:type="dxa"/>
            <w:gridSpan w:val="7"/>
          </w:tcPr>
          <w:p w:rsidR="003542A4" w:rsidRDefault="00236619">
            <w:pPr>
              <w:pStyle w:val="TableParagraph"/>
              <w:spacing w:before="34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3. Unidad Académica/Organismo de la unidad académica que lo desarrolla:</w:t>
            </w:r>
          </w:p>
          <w:p w:rsidR="003542A4" w:rsidRDefault="00236619">
            <w:pPr>
              <w:pStyle w:val="TableParagraph"/>
              <w:spacing w:before="40"/>
              <w:ind w:left="827"/>
              <w:rPr>
                <w:sz w:val="24"/>
              </w:rPr>
            </w:pPr>
            <w:r>
              <w:rPr>
                <w:sz w:val="24"/>
              </w:rPr>
              <w:t>Escuela de Pregrado – Carrera de Geografía</w:t>
            </w:r>
          </w:p>
        </w:tc>
      </w:tr>
      <w:tr w:rsidR="003542A4">
        <w:trPr>
          <w:trHeight w:val="398"/>
        </w:trPr>
        <w:tc>
          <w:tcPr>
            <w:tcW w:w="4645" w:type="dxa"/>
            <w:gridSpan w:val="5"/>
          </w:tcPr>
          <w:p w:rsidR="003542A4" w:rsidRDefault="00236619">
            <w:pPr>
              <w:pStyle w:val="TableParagraph"/>
              <w:spacing w:before="34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 xml:space="preserve">4. Tipo de Créditos: </w:t>
            </w:r>
            <w:r>
              <w:rPr>
                <w:sz w:val="24"/>
              </w:rPr>
              <w:t>SCT</w:t>
            </w:r>
          </w:p>
        </w:tc>
        <w:tc>
          <w:tcPr>
            <w:tcW w:w="4644" w:type="dxa"/>
            <w:gridSpan w:val="2"/>
          </w:tcPr>
          <w:p w:rsidR="003542A4" w:rsidRDefault="00236619">
            <w:pPr>
              <w:pStyle w:val="TableParagraph"/>
              <w:spacing w:before="34"/>
              <w:rPr>
                <w:sz w:val="24"/>
              </w:rPr>
            </w:pPr>
            <w:r>
              <w:rPr>
                <w:b/>
                <w:sz w:val="24"/>
              </w:rPr>
              <w:t xml:space="preserve">Créditos: </w:t>
            </w:r>
            <w:r>
              <w:rPr>
                <w:sz w:val="24"/>
              </w:rPr>
              <w:t>6</w:t>
            </w:r>
          </w:p>
        </w:tc>
      </w:tr>
      <w:tr w:rsidR="003542A4">
        <w:trPr>
          <w:trHeight w:val="1389"/>
        </w:trPr>
        <w:tc>
          <w:tcPr>
            <w:tcW w:w="3097" w:type="dxa"/>
            <w:gridSpan w:val="3"/>
          </w:tcPr>
          <w:p w:rsidR="003542A4" w:rsidRDefault="00236619">
            <w:pPr>
              <w:pStyle w:val="TableParagraph"/>
              <w:spacing w:before="34"/>
              <w:ind w:left="493" w:right="3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 Horas de trabajo:</w:t>
            </w:r>
          </w:p>
          <w:p w:rsidR="003542A4" w:rsidRDefault="00236619">
            <w:pPr>
              <w:pStyle w:val="TableParagraph"/>
              <w:spacing w:before="40"/>
              <w:ind w:left="493" w:right="271"/>
              <w:jc w:val="center"/>
              <w:rPr>
                <w:sz w:val="24"/>
              </w:rPr>
            </w:pPr>
            <w:r>
              <w:rPr>
                <w:sz w:val="24"/>
              </w:rPr>
              <w:t>9horas/semana</w:t>
            </w:r>
          </w:p>
        </w:tc>
        <w:tc>
          <w:tcPr>
            <w:tcW w:w="3096" w:type="dxa"/>
            <w:gridSpan w:val="3"/>
          </w:tcPr>
          <w:p w:rsidR="003542A4" w:rsidRDefault="00236619">
            <w:pPr>
              <w:pStyle w:val="TableParagraph"/>
              <w:spacing w:before="34" w:line="276" w:lineRule="auto"/>
              <w:ind w:right="998"/>
              <w:rPr>
                <w:b/>
                <w:sz w:val="24"/>
              </w:rPr>
            </w:pPr>
            <w:r>
              <w:rPr>
                <w:b/>
                <w:sz w:val="24"/>
              </w:rPr>
              <w:t>Docencia Directa/Indirecta:</w:t>
            </w:r>
          </w:p>
          <w:p w:rsidR="008607F1" w:rsidRDefault="00236619" w:rsidP="008607F1">
            <w:pPr>
              <w:pStyle w:val="TableParagraph"/>
              <w:spacing w:before="42" w:line="273" w:lineRule="auto"/>
              <w:ind w:left="239" w:right="212"/>
              <w:rPr>
                <w:sz w:val="24"/>
              </w:rPr>
            </w:pPr>
            <w:r>
              <w:rPr>
                <w:sz w:val="24"/>
              </w:rPr>
              <w:t xml:space="preserve">4,5 horas DD / </w:t>
            </w:r>
          </w:p>
          <w:p w:rsidR="003542A4" w:rsidRDefault="00236619" w:rsidP="008607F1">
            <w:pPr>
              <w:pStyle w:val="TableParagraph"/>
              <w:spacing w:before="42" w:line="273" w:lineRule="auto"/>
              <w:ind w:left="239" w:right="212"/>
              <w:rPr>
                <w:sz w:val="24"/>
              </w:rPr>
            </w:pPr>
            <w:r>
              <w:rPr>
                <w:sz w:val="24"/>
              </w:rPr>
              <w:t>4,5 horas DI</w:t>
            </w:r>
          </w:p>
        </w:tc>
        <w:tc>
          <w:tcPr>
            <w:tcW w:w="3096" w:type="dxa"/>
          </w:tcPr>
          <w:p w:rsidR="003542A4" w:rsidRDefault="00236619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Docencia Directa (DD):</w:t>
            </w:r>
          </w:p>
          <w:p w:rsidR="003542A4" w:rsidRDefault="00236619">
            <w:pPr>
              <w:pStyle w:val="TableParagraph"/>
              <w:numPr>
                <w:ilvl w:val="0"/>
                <w:numId w:val="5"/>
              </w:numPr>
              <w:tabs>
                <w:tab w:val="left" w:pos="283"/>
              </w:tabs>
              <w:spacing w:before="84"/>
              <w:ind w:hanging="141"/>
              <w:rPr>
                <w:sz w:val="24"/>
              </w:rPr>
            </w:pPr>
            <w:r>
              <w:rPr>
                <w:sz w:val="24"/>
              </w:rPr>
              <w:t>Cátedra: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1,5horas</w:t>
            </w:r>
          </w:p>
          <w:p w:rsidR="003542A4" w:rsidRDefault="00236619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41"/>
              <w:ind w:left="292"/>
              <w:rPr>
                <w:sz w:val="24"/>
              </w:rPr>
            </w:pPr>
            <w:r>
              <w:rPr>
                <w:sz w:val="24"/>
              </w:rPr>
              <w:t>Ayudantía: 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  <w:p w:rsidR="003542A4" w:rsidRDefault="00236619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spacing w:before="38"/>
              <w:ind w:left="292"/>
              <w:rPr>
                <w:sz w:val="24"/>
              </w:rPr>
            </w:pPr>
            <w:r>
              <w:rPr>
                <w:sz w:val="24"/>
              </w:rPr>
              <w:t>Terreno: 1,5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horas</w:t>
            </w:r>
          </w:p>
        </w:tc>
      </w:tr>
      <w:tr w:rsidR="003542A4">
        <w:trPr>
          <w:trHeight w:val="714"/>
        </w:trPr>
        <w:tc>
          <w:tcPr>
            <w:tcW w:w="9289" w:type="dxa"/>
            <w:gridSpan w:val="7"/>
          </w:tcPr>
          <w:p w:rsidR="003542A4" w:rsidRDefault="00236619">
            <w:pPr>
              <w:pStyle w:val="TableParagraph"/>
              <w:tabs>
                <w:tab w:val="left" w:pos="2633"/>
              </w:tabs>
              <w:spacing w:before="34" w:line="276" w:lineRule="auto"/>
              <w:ind w:left="827" w:right="12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6. 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Profesor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(es):</w:t>
            </w:r>
            <w:r>
              <w:rPr>
                <w:b/>
                <w:sz w:val="24"/>
              </w:rPr>
              <w:tab/>
              <w:t>Hugo Romero (Coordinador), María Ch</w:t>
            </w:r>
            <w:r w:rsidR="00400990">
              <w:rPr>
                <w:b/>
                <w:sz w:val="24"/>
              </w:rPr>
              <w:t xml:space="preserve">ristina </w:t>
            </w:r>
            <w:proofErr w:type="spellStart"/>
            <w:r w:rsidR="00400990">
              <w:rPr>
                <w:b/>
                <w:sz w:val="24"/>
              </w:rPr>
              <w:t>Fragkou</w:t>
            </w:r>
            <w:proofErr w:type="spellEnd"/>
            <w:r w:rsidR="00400990">
              <w:rPr>
                <w:b/>
                <w:sz w:val="24"/>
              </w:rPr>
              <w:t xml:space="preserve"> y Pamela Smith</w:t>
            </w:r>
          </w:p>
        </w:tc>
      </w:tr>
      <w:tr w:rsidR="003542A4">
        <w:trPr>
          <w:trHeight w:val="398"/>
        </w:trPr>
        <w:tc>
          <w:tcPr>
            <w:tcW w:w="9289" w:type="dxa"/>
            <w:gridSpan w:val="7"/>
          </w:tcPr>
          <w:p w:rsidR="003542A4" w:rsidRDefault="00236619">
            <w:pPr>
              <w:pStyle w:val="TableParagraph"/>
              <w:spacing w:before="34"/>
              <w:ind w:left="467"/>
              <w:rPr>
                <w:sz w:val="24"/>
              </w:rPr>
            </w:pPr>
            <w:r>
              <w:rPr>
                <w:b/>
                <w:sz w:val="24"/>
              </w:rPr>
              <w:t xml:space="preserve">7. Requisitos: </w:t>
            </w:r>
            <w:r>
              <w:rPr>
                <w:sz w:val="24"/>
              </w:rPr>
              <w:t>Sin requisito</w:t>
            </w:r>
          </w:p>
        </w:tc>
      </w:tr>
      <w:tr w:rsidR="003542A4">
        <w:trPr>
          <w:trHeight w:val="2539"/>
        </w:trPr>
        <w:tc>
          <w:tcPr>
            <w:tcW w:w="1887" w:type="dxa"/>
            <w:gridSpan w:val="2"/>
            <w:tcBorders>
              <w:right w:val="nil"/>
            </w:tcBorders>
          </w:tcPr>
          <w:p w:rsidR="003542A4" w:rsidRDefault="00236619">
            <w:pPr>
              <w:pStyle w:val="TableParagraph"/>
              <w:tabs>
                <w:tab w:val="left" w:pos="613"/>
              </w:tabs>
              <w:spacing w:before="34" w:line="276" w:lineRule="auto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Propósito </w:t>
            </w:r>
            <w:r>
              <w:rPr>
                <w:b/>
                <w:sz w:val="24"/>
              </w:rPr>
              <w:t>curso</w:t>
            </w:r>
          </w:p>
        </w:tc>
        <w:tc>
          <w:tcPr>
            <w:tcW w:w="1210" w:type="dxa"/>
            <w:tcBorders>
              <w:left w:val="nil"/>
              <w:right w:val="nil"/>
            </w:tcBorders>
          </w:tcPr>
          <w:p w:rsidR="003542A4" w:rsidRDefault="00236619">
            <w:pPr>
              <w:pStyle w:val="TableParagraph"/>
              <w:spacing w:before="34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</w:p>
        </w:tc>
        <w:tc>
          <w:tcPr>
            <w:tcW w:w="557" w:type="dxa"/>
            <w:tcBorders>
              <w:left w:val="nil"/>
            </w:tcBorders>
          </w:tcPr>
          <w:p w:rsidR="003542A4" w:rsidRDefault="00236619">
            <w:pPr>
              <w:pStyle w:val="TableParagraph"/>
              <w:spacing w:before="34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del</w:t>
            </w:r>
          </w:p>
        </w:tc>
        <w:tc>
          <w:tcPr>
            <w:tcW w:w="5635" w:type="dxa"/>
            <w:gridSpan w:val="3"/>
          </w:tcPr>
          <w:p w:rsidR="003542A4" w:rsidRDefault="00236619">
            <w:pPr>
              <w:pStyle w:val="TableParagraph"/>
              <w:spacing w:line="276" w:lineRule="auto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Este espacio formativo pretende habilitar al estudiante para analizar y discutir teorías y modelos geográficos y de otras disciplinas que permiten sistematizar el conocimiento disponible respecto a las concepciones sociales del ambiente, los impactos de las actividades humanas y los principales problemas ambientales</w:t>
            </w:r>
          </w:p>
          <w:p w:rsidR="003542A4" w:rsidRDefault="0023661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a diferentes escalas.</w:t>
            </w:r>
          </w:p>
        </w:tc>
      </w:tr>
      <w:tr w:rsidR="003542A4">
        <w:trPr>
          <w:trHeight w:val="4953"/>
        </w:trPr>
        <w:tc>
          <w:tcPr>
            <w:tcW w:w="3654" w:type="dxa"/>
            <w:gridSpan w:val="4"/>
          </w:tcPr>
          <w:p w:rsidR="003542A4" w:rsidRDefault="00236619">
            <w:pPr>
              <w:pStyle w:val="TableParagraph"/>
              <w:spacing w:before="34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Competencias a las </w:t>
            </w:r>
            <w:r>
              <w:rPr>
                <w:b/>
                <w:spacing w:val="-4"/>
                <w:sz w:val="24"/>
              </w:rPr>
              <w:t>que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contribuye el curso</w:t>
            </w:r>
          </w:p>
        </w:tc>
        <w:tc>
          <w:tcPr>
            <w:tcW w:w="5635" w:type="dxa"/>
            <w:gridSpan w:val="3"/>
          </w:tcPr>
          <w:p w:rsidR="003542A4" w:rsidRDefault="0023661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I.1 </w:t>
            </w:r>
            <w:r>
              <w:rPr>
                <w:sz w:val="24"/>
              </w:rPr>
              <w:t xml:space="preserve">Problematizar los temas ambientales seleccionados desde el punto de vista geográfico, destacando el carácter de puente </w:t>
            </w:r>
            <w:r w:rsidR="00400990">
              <w:rPr>
                <w:sz w:val="24"/>
              </w:rPr>
              <w:t xml:space="preserve">de esta disciplina </w:t>
            </w:r>
            <w:r>
              <w:rPr>
                <w:sz w:val="24"/>
              </w:rPr>
              <w:t xml:space="preserve">entre las ciencias naturales y sociales, la </w:t>
            </w:r>
            <w:proofErr w:type="spellStart"/>
            <w:r>
              <w:rPr>
                <w:sz w:val="24"/>
              </w:rPr>
              <w:t>multiescalaridad</w:t>
            </w:r>
            <w:proofErr w:type="spellEnd"/>
            <w:r>
              <w:rPr>
                <w:sz w:val="24"/>
              </w:rPr>
              <w:t xml:space="preserve"> de los fenómenos y el carácter holístico del territorio como marco 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análisis.</w:t>
            </w:r>
          </w:p>
          <w:p w:rsidR="003542A4" w:rsidRDefault="00236619">
            <w:pPr>
              <w:pStyle w:val="TableParagraph"/>
              <w:spacing w:before="196"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I.2</w:t>
            </w:r>
            <w:r w:rsidR="008607F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Examinar y discutir la aplicación de los conocimientos geográficos al diseño y abordaje de problemas ambientales que afectan especialmente al país, sus regiones y lugares.</w:t>
            </w:r>
          </w:p>
          <w:p w:rsidR="003542A4" w:rsidRDefault="00236619">
            <w:pPr>
              <w:pStyle w:val="TableParagraph"/>
              <w:spacing w:before="197" w:line="270" w:lineRule="atLeast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P.1 </w:t>
            </w:r>
            <w:r>
              <w:rPr>
                <w:sz w:val="24"/>
              </w:rPr>
              <w:t>Integrar y analizar antecedentes sociales, biofísicos, culturales, institucionales</w:t>
            </w:r>
            <w:r w:rsidR="00400990">
              <w:rPr>
                <w:sz w:val="24"/>
              </w:rPr>
              <w:t xml:space="preserve"> y</w:t>
            </w:r>
            <w:r>
              <w:rPr>
                <w:sz w:val="24"/>
              </w:rPr>
              <w:t xml:space="preserve"> normativos pertinentes a una problemática </w:t>
            </w:r>
            <w:r w:rsidR="00400990">
              <w:rPr>
                <w:sz w:val="24"/>
              </w:rPr>
              <w:t xml:space="preserve">medioambiental </w:t>
            </w:r>
            <w:r>
              <w:rPr>
                <w:sz w:val="24"/>
              </w:rPr>
              <w:t>territorial con el objeto de elabor</w:t>
            </w:r>
            <w:r w:rsidR="00400990">
              <w:rPr>
                <w:sz w:val="24"/>
              </w:rPr>
              <w:t xml:space="preserve">ar un diagnóstico </w:t>
            </w:r>
            <w:r>
              <w:rPr>
                <w:sz w:val="24"/>
              </w:rPr>
              <w:t xml:space="preserve"> integrado y propositivo.</w:t>
            </w:r>
          </w:p>
        </w:tc>
      </w:tr>
      <w:tr w:rsidR="003542A4">
        <w:trPr>
          <w:trHeight w:val="1152"/>
        </w:trPr>
        <w:tc>
          <w:tcPr>
            <w:tcW w:w="3654" w:type="dxa"/>
            <w:gridSpan w:val="4"/>
          </w:tcPr>
          <w:p w:rsidR="003542A4" w:rsidRDefault="00236619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9. </w:t>
            </w:r>
            <w:proofErr w:type="spellStart"/>
            <w:r>
              <w:rPr>
                <w:b/>
                <w:sz w:val="24"/>
              </w:rPr>
              <w:t>Subcompetencias</w:t>
            </w:r>
            <w:proofErr w:type="spellEnd"/>
          </w:p>
        </w:tc>
        <w:tc>
          <w:tcPr>
            <w:tcW w:w="5635" w:type="dxa"/>
            <w:gridSpan w:val="3"/>
          </w:tcPr>
          <w:p w:rsidR="003542A4" w:rsidRDefault="00236619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I.1.1</w:t>
            </w:r>
            <w:r>
              <w:rPr>
                <w:sz w:val="24"/>
              </w:rPr>
              <w:t xml:space="preserve">Identificación de problemas ambientales de naturaleza integrada, holística, </w:t>
            </w:r>
            <w:proofErr w:type="spellStart"/>
            <w:r>
              <w:rPr>
                <w:sz w:val="24"/>
              </w:rPr>
              <w:t>multiescalar</w:t>
            </w:r>
            <w:proofErr w:type="spellEnd"/>
            <w:r>
              <w:rPr>
                <w:sz w:val="24"/>
              </w:rPr>
              <w:t xml:space="preserve"> y territorial.</w:t>
            </w:r>
          </w:p>
        </w:tc>
      </w:tr>
    </w:tbl>
    <w:p w:rsidR="003542A4" w:rsidRDefault="003542A4">
      <w:pPr>
        <w:spacing w:line="276" w:lineRule="auto"/>
        <w:jc w:val="both"/>
        <w:rPr>
          <w:sz w:val="24"/>
        </w:rPr>
        <w:sectPr w:rsidR="003542A4">
          <w:type w:val="continuous"/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5636"/>
      </w:tblGrid>
      <w:tr w:rsidR="003542A4">
        <w:trPr>
          <w:trHeight w:val="2940"/>
        </w:trPr>
        <w:tc>
          <w:tcPr>
            <w:tcW w:w="3653" w:type="dxa"/>
          </w:tcPr>
          <w:p w:rsidR="003542A4" w:rsidRDefault="003542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636" w:type="dxa"/>
          </w:tcPr>
          <w:p w:rsidR="003542A4" w:rsidRDefault="00236619">
            <w:pPr>
              <w:pStyle w:val="TableParagraph"/>
              <w:spacing w:line="276" w:lineRule="auto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I.2.1</w:t>
            </w:r>
            <w:r>
              <w:rPr>
                <w:sz w:val="24"/>
              </w:rPr>
              <w:t>Diseño e implementación de informes de investigación que vinculen las formulaciones teóricas, conceptuales y metodológicas propias de la geografía ambiental.</w:t>
            </w:r>
          </w:p>
          <w:p w:rsidR="003542A4" w:rsidRDefault="00236619">
            <w:pPr>
              <w:pStyle w:val="TableParagraph"/>
              <w:spacing w:before="197" w:line="276" w:lineRule="auto"/>
              <w:ind w:left="108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P.1.1</w:t>
            </w:r>
            <w:r>
              <w:rPr>
                <w:sz w:val="24"/>
              </w:rPr>
              <w:t>Desarrollo de marco interpretativo que integra las disciplinas sistemáticas de la geografía a la resolución de problemas ambientales significativos de alcance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territorial.</w:t>
            </w:r>
          </w:p>
        </w:tc>
      </w:tr>
      <w:tr w:rsidR="003542A4">
        <w:trPr>
          <w:trHeight w:val="2217"/>
        </w:trPr>
        <w:tc>
          <w:tcPr>
            <w:tcW w:w="3653" w:type="dxa"/>
          </w:tcPr>
          <w:p w:rsidR="003542A4" w:rsidRDefault="00236619">
            <w:pPr>
              <w:pStyle w:val="TableParagraph"/>
              <w:spacing w:before="34" w:line="276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10. Competencias genéricas transversales a las que contribuye el curso</w:t>
            </w:r>
          </w:p>
        </w:tc>
        <w:tc>
          <w:tcPr>
            <w:tcW w:w="5636" w:type="dxa"/>
          </w:tcPr>
          <w:p w:rsidR="003542A4" w:rsidRDefault="00236619">
            <w:pPr>
              <w:pStyle w:val="TableParagraph"/>
              <w:spacing w:before="34" w:line="27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Se trabajarán todas las competencias genéricas sello de la Universidad de Chile, pero con énfasis en las siguientes competencias:</w:t>
            </w:r>
          </w:p>
          <w:p w:rsidR="003542A4" w:rsidRDefault="002366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9" w:line="277" w:lineRule="exact"/>
              <w:rPr>
                <w:sz w:val="24"/>
              </w:rPr>
            </w:pPr>
            <w:r>
              <w:rPr>
                <w:sz w:val="24"/>
              </w:rPr>
              <w:t>Compromiso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ético</w:t>
            </w:r>
          </w:p>
          <w:p w:rsidR="00400990" w:rsidRDefault="0040099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9" w:line="277" w:lineRule="exact"/>
              <w:rPr>
                <w:sz w:val="24"/>
              </w:rPr>
            </w:pPr>
            <w:r>
              <w:rPr>
                <w:sz w:val="24"/>
              </w:rPr>
              <w:t>Consideración del medio ambiente como fuente de inequidades e injusticias ambientales</w:t>
            </w:r>
          </w:p>
          <w:p w:rsidR="003542A4" w:rsidRDefault="002366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Compromiso con la preservación del medio ambiente</w:t>
            </w:r>
          </w:p>
          <w:p w:rsidR="003542A4" w:rsidRDefault="00236619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Capacidad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critica</w:t>
            </w:r>
          </w:p>
        </w:tc>
      </w:tr>
      <w:tr w:rsidR="003542A4">
        <w:trPr>
          <w:trHeight w:val="4084"/>
        </w:trPr>
        <w:tc>
          <w:tcPr>
            <w:tcW w:w="9289" w:type="dxa"/>
            <w:gridSpan w:val="2"/>
          </w:tcPr>
          <w:p w:rsidR="003542A4" w:rsidRDefault="00236619">
            <w:pPr>
              <w:pStyle w:val="TableParagraph"/>
              <w:numPr>
                <w:ilvl w:val="0"/>
                <w:numId w:val="3"/>
              </w:numPr>
              <w:tabs>
                <w:tab w:val="left" w:pos="511"/>
              </w:tabs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Resultados de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Aprendizaje:</w:t>
            </w:r>
          </w:p>
          <w:p w:rsidR="003542A4" w:rsidRDefault="003542A4">
            <w:pPr>
              <w:pStyle w:val="TableParagraph"/>
              <w:spacing w:before="1"/>
              <w:ind w:left="0"/>
              <w:rPr>
                <w:rFonts w:ascii="Times New Roman"/>
                <w:sz w:val="31"/>
              </w:rPr>
            </w:pPr>
          </w:p>
          <w:p w:rsidR="003542A4" w:rsidRDefault="0023661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line="273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Identificar y abordar conceptual y metodológicamente problemas ambientales a escala territorial y desde los puntos de vista propios de la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geografía.</w:t>
            </w:r>
          </w:p>
          <w:p w:rsidR="003542A4" w:rsidRDefault="0023661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before="205"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Seleccionar el tratamiento de problemas de investigación geográfico- ambientales que integren a la naturaleza y la sociedad a escalas globales y locales.</w:t>
            </w:r>
          </w:p>
          <w:p w:rsidR="003542A4" w:rsidRDefault="0023661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before="199" w:line="273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Capacitar a los participantes en propuesta de diálogo multidisciplinario que definen la elaboración de diagnósticos ambientales a diferentes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escalas.</w:t>
            </w:r>
          </w:p>
          <w:p w:rsidR="003542A4" w:rsidRDefault="00236619">
            <w:pPr>
              <w:pStyle w:val="TableParagraph"/>
              <w:numPr>
                <w:ilvl w:val="1"/>
                <w:numId w:val="3"/>
              </w:numPr>
              <w:tabs>
                <w:tab w:val="left" w:pos="828"/>
              </w:tabs>
              <w:spacing w:before="200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Entrenar a los participantes en la entrega de resultados de la investigación a través de diferentes medios apropiados para diferentes actores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sociales</w:t>
            </w:r>
          </w:p>
        </w:tc>
      </w:tr>
      <w:tr w:rsidR="003542A4">
        <w:trPr>
          <w:trHeight w:val="4443"/>
        </w:trPr>
        <w:tc>
          <w:tcPr>
            <w:tcW w:w="9289" w:type="dxa"/>
            <w:gridSpan w:val="2"/>
          </w:tcPr>
          <w:p w:rsidR="003542A4" w:rsidRDefault="00236619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12. Saberes / contenidos y calendario clase a clase.</w:t>
            </w:r>
          </w:p>
          <w:p w:rsidR="003542A4" w:rsidRDefault="003542A4">
            <w:pPr>
              <w:pStyle w:val="TableParagraph"/>
              <w:spacing w:before="9"/>
              <w:ind w:left="0"/>
              <w:rPr>
                <w:rFonts w:ascii="Times New Roman"/>
                <w:sz w:val="27"/>
              </w:rPr>
            </w:pPr>
          </w:p>
          <w:p w:rsidR="003542A4" w:rsidRDefault="00236619">
            <w:pPr>
              <w:pStyle w:val="TableParagraph"/>
              <w:spacing w:line="276" w:lineRule="auto"/>
              <w:ind w:right="2977"/>
              <w:rPr>
                <w:b/>
                <w:sz w:val="24"/>
              </w:rPr>
            </w:pPr>
            <w:r>
              <w:rPr>
                <w:b/>
                <w:sz w:val="24"/>
              </w:rPr>
              <w:t>Módulo 1 – Conceptos clave de la geografí</w:t>
            </w:r>
            <w:r w:rsidR="00400990">
              <w:rPr>
                <w:b/>
                <w:sz w:val="24"/>
              </w:rPr>
              <w:t xml:space="preserve">a ambiental </w:t>
            </w:r>
          </w:p>
          <w:p w:rsidR="003542A4" w:rsidRDefault="003542A4"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 w:rsidR="003542A4" w:rsidRDefault="00400990">
            <w:pPr>
              <w:pStyle w:val="TableParagraph"/>
              <w:spacing w:before="1" w:line="276" w:lineRule="auto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Semana 1 - </w:t>
            </w:r>
            <w:r w:rsidR="00236619">
              <w:rPr>
                <w:sz w:val="24"/>
              </w:rPr>
              <w:t>Evolución, características y aportes conceptuales de la geografía ambiental.</w:t>
            </w:r>
          </w:p>
          <w:p w:rsidR="003542A4" w:rsidRDefault="00400990">
            <w:pPr>
              <w:pStyle w:val="TableParagraph"/>
              <w:spacing w:line="278" w:lineRule="auto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Semana 2 - </w:t>
            </w:r>
            <w:r w:rsidR="00236619">
              <w:rPr>
                <w:sz w:val="24"/>
              </w:rPr>
              <w:t>Geografía Física Crítica e identificación de problemas ambientales</w:t>
            </w:r>
          </w:p>
          <w:p w:rsidR="003542A4" w:rsidRDefault="00400990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 xml:space="preserve">Semana 3 - </w:t>
            </w:r>
            <w:proofErr w:type="spellStart"/>
            <w:r w:rsidR="00236619">
              <w:rPr>
                <w:sz w:val="24"/>
              </w:rPr>
              <w:t>Multiescalaridad</w:t>
            </w:r>
            <w:proofErr w:type="spellEnd"/>
            <w:r w:rsidR="00236619">
              <w:rPr>
                <w:sz w:val="24"/>
              </w:rPr>
              <w:t xml:space="preserve"> de aplicaciones de </w:t>
            </w:r>
            <w:r>
              <w:rPr>
                <w:sz w:val="24"/>
              </w:rPr>
              <w:t>la geografía ambiental</w:t>
            </w:r>
          </w:p>
          <w:p w:rsidR="003542A4" w:rsidRDefault="00400990">
            <w:pPr>
              <w:pStyle w:val="TableParagraph"/>
              <w:spacing w:line="278" w:lineRule="auto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Semana 4 - </w:t>
            </w:r>
            <w:r w:rsidR="00236619">
              <w:rPr>
                <w:sz w:val="24"/>
              </w:rPr>
              <w:t>Desafíos y perspectivas: Desde el estudio del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antropoceno</w:t>
            </w:r>
            <w:proofErr w:type="spellEnd"/>
          </w:p>
        </w:tc>
      </w:tr>
    </w:tbl>
    <w:p w:rsidR="003542A4" w:rsidRDefault="003542A4">
      <w:pPr>
        <w:spacing w:line="278" w:lineRule="auto"/>
        <w:rPr>
          <w:sz w:val="24"/>
        </w:rPr>
        <w:sectPr w:rsidR="003542A4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3542A4" w:rsidTr="00175549">
        <w:trPr>
          <w:trHeight w:val="6795"/>
        </w:trPr>
        <w:tc>
          <w:tcPr>
            <w:tcW w:w="9290" w:type="dxa"/>
          </w:tcPr>
          <w:p w:rsidR="003542A4" w:rsidRDefault="00236619">
            <w:pPr>
              <w:pStyle w:val="TableParagraph"/>
              <w:spacing w:line="276" w:lineRule="auto"/>
              <w:ind w:right="48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Módulo 2 –Medio ambiente y te</w:t>
            </w:r>
            <w:r w:rsidR="00400990">
              <w:rPr>
                <w:b/>
                <w:sz w:val="24"/>
              </w:rPr>
              <w:t xml:space="preserve">rritorio </w:t>
            </w:r>
          </w:p>
          <w:p w:rsidR="00400990" w:rsidRDefault="00400990" w:rsidP="00400990">
            <w:pPr>
              <w:pStyle w:val="TableParagraph"/>
              <w:spacing w:line="276" w:lineRule="auto"/>
              <w:ind w:right="3723"/>
              <w:rPr>
                <w:sz w:val="24"/>
              </w:rPr>
            </w:pPr>
            <w:r>
              <w:rPr>
                <w:sz w:val="24"/>
              </w:rPr>
              <w:t>Semana 6 – El sustrato natural de los territorios Semana 7 – Construcción social de territorios</w:t>
            </w:r>
          </w:p>
          <w:p w:rsidR="003542A4" w:rsidRDefault="00400990" w:rsidP="00400990">
            <w:pPr>
              <w:pStyle w:val="TableParagraph"/>
              <w:spacing w:line="276" w:lineRule="auto"/>
              <w:ind w:right="3723"/>
              <w:rPr>
                <w:sz w:val="24"/>
              </w:rPr>
            </w:pPr>
            <w:r>
              <w:rPr>
                <w:sz w:val="24"/>
              </w:rPr>
              <w:t xml:space="preserve">Semana 8 – Relaciones sociedad-naturaleza </w:t>
            </w:r>
            <w:r w:rsidR="00236619">
              <w:rPr>
                <w:sz w:val="24"/>
              </w:rPr>
              <w:t xml:space="preserve">Semana 9 </w:t>
            </w:r>
            <w:r>
              <w:rPr>
                <w:sz w:val="24"/>
              </w:rPr>
              <w:t>–</w:t>
            </w:r>
            <w:r w:rsidR="0023661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Justicia ambiental y </w:t>
            </w:r>
            <w:proofErr w:type="spellStart"/>
            <w:r>
              <w:rPr>
                <w:sz w:val="24"/>
              </w:rPr>
              <w:t>socioterritorial</w:t>
            </w:r>
            <w:proofErr w:type="spellEnd"/>
            <w:r>
              <w:rPr>
                <w:sz w:val="24"/>
              </w:rPr>
              <w:t xml:space="preserve"> </w:t>
            </w:r>
          </w:p>
          <w:p w:rsidR="00400990" w:rsidRDefault="00400990">
            <w:pPr>
              <w:pStyle w:val="TableParagraph"/>
              <w:spacing w:before="3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Semana 10 - </w:t>
            </w:r>
            <w:r w:rsidR="00236619">
              <w:rPr>
                <w:sz w:val="24"/>
              </w:rPr>
              <w:t xml:space="preserve">Presentación avance proyecto de investigación 1 </w:t>
            </w:r>
          </w:p>
          <w:p w:rsidR="003542A4" w:rsidRDefault="00400990">
            <w:pPr>
              <w:pStyle w:val="TableParagraph"/>
              <w:spacing w:before="3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Semana 11 - </w:t>
            </w:r>
            <w:r w:rsidR="00236619">
              <w:rPr>
                <w:sz w:val="24"/>
              </w:rPr>
              <w:t>Presentación avance proyecto de investigación 2</w:t>
            </w:r>
          </w:p>
          <w:p w:rsidR="003542A4" w:rsidRDefault="003542A4">
            <w:pPr>
              <w:pStyle w:val="TableParagraph"/>
              <w:spacing w:before="8"/>
              <w:ind w:left="0"/>
              <w:rPr>
                <w:rFonts w:ascii="Times New Roman"/>
                <w:sz w:val="27"/>
              </w:rPr>
            </w:pPr>
          </w:p>
          <w:p w:rsidR="003542A4" w:rsidRDefault="00236619" w:rsidP="00400990">
            <w:pPr>
              <w:pStyle w:val="TableParagraph"/>
              <w:spacing w:line="276" w:lineRule="auto"/>
              <w:ind w:right="1657"/>
              <w:rPr>
                <w:b/>
                <w:sz w:val="24"/>
              </w:rPr>
            </w:pPr>
            <w:r>
              <w:rPr>
                <w:b/>
                <w:sz w:val="24"/>
              </w:rPr>
              <w:t>Módulo 3 – Relación sociedad naturaleza y su importancia para la investigación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</w:p>
          <w:p w:rsidR="00400990" w:rsidRDefault="00400990">
            <w:pPr>
              <w:pStyle w:val="TableParagraph"/>
              <w:spacing w:before="41" w:line="276" w:lineRule="auto"/>
              <w:ind w:right="4290"/>
              <w:rPr>
                <w:sz w:val="24"/>
              </w:rPr>
            </w:pPr>
            <w:r>
              <w:rPr>
                <w:sz w:val="24"/>
              </w:rPr>
              <w:t xml:space="preserve">Semana 12 - </w:t>
            </w:r>
            <w:r w:rsidR="00236619">
              <w:rPr>
                <w:sz w:val="24"/>
              </w:rPr>
              <w:t xml:space="preserve"> Naturaleza </w:t>
            </w:r>
          </w:p>
          <w:p w:rsidR="00400990" w:rsidRDefault="00400990">
            <w:pPr>
              <w:pStyle w:val="TableParagraph"/>
              <w:spacing w:before="41" w:line="276" w:lineRule="auto"/>
              <w:ind w:right="4290"/>
              <w:rPr>
                <w:sz w:val="24"/>
              </w:rPr>
            </w:pPr>
            <w:r>
              <w:rPr>
                <w:sz w:val="24"/>
              </w:rPr>
              <w:t xml:space="preserve">Semana 13 - </w:t>
            </w:r>
            <w:r w:rsidR="00236619">
              <w:rPr>
                <w:sz w:val="24"/>
              </w:rPr>
              <w:t xml:space="preserve">Metabolismo social </w:t>
            </w:r>
          </w:p>
          <w:p w:rsidR="003542A4" w:rsidRDefault="00400990">
            <w:pPr>
              <w:pStyle w:val="TableParagraph"/>
              <w:spacing w:before="41" w:line="276" w:lineRule="auto"/>
              <w:ind w:right="4290"/>
              <w:rPr>
                <w:sz w:val="24"/>
              </w:rPr>
            </w:pPr>
            <w:r>
              <w:rPr>
                <w:sz w:val="24"/>
              </w:rPr>
              <w:t xml:space="preserve">Semana 14 - </w:t>
            </w:r>
            <w:r w:rsidR="00236619">
              <w:rPr>
                <w:sz w:val="24"/>
              </w:rPr>
              <w:t>Escasez</w:t>
            </w:r>
          </w:p>
          <w:p w:rsidR="003542A4" w:rsidRDefault="00175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Semana 15 – Conflictos territoriales medio ambientales </w:t>
            </w:r>
          </w:p>
          <w:p w:rsidR="003542A4" w:rsidRDefault="003542A4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3542A4" w:rsidRDefault="0023661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Módulo 4</w:t>
            </w:r>
          </w:p>
          <w:p w:rsidR="003542A4" w:rsidRDefault="003542A4">
            <w:pPr>
              <w:pStyle w:val="TableParagraph"/>
              <w:spacing w:before="1"/>
              <w:ind w:left="0"/>
              <w:rPr>
                <w:rFonts w:ascii="Times New Roman"/>
                <w:sz w:val="31"/>
              </w:rPr>
            </w:pPr>
          </w:p>
          <w:p w:rsidR="003542A4" w:rsidRDefault="001755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Semana 16 - </w:t>
            </w:r>
            <w:r w:rsidR="00236619">
              <w:rPr>
                <w:sz w:val="24"/>
              </w:rPr>
              <w:t>Salida a terreno.</w:t>
            </w:r>
          </w:p>
          <w:p w:rsidR="00175549" w:rsidRDefault="00175549">
            <w:pPr>
              <w:pStyle w:val="TableParagraph"/>
              <w:spacing w:before="41" w:line="278" w:lineRule="auto"/>
              <w:ind w:right="3136"/>
              <w:rPr>
                <w:sz w:val="24"/>
              </w:rPr>
            </w:pPr>
            <w:r>
              <w:rPr>
                <w:sz w:val="24"/>
              </w:rPr>
              <w:t xml:space="preserve">Semana 17 - </w:t>
            </w:r>
            <w:r w:rsidR="00236619">
              <w:rPr>
                <w:sz w:val="24"/>
              </w:rPr>
              <w:t xml:space="preserve">Clase final de conclusiones </w:t>
            </w:r>
          </w:p>
          <w:p w:rsidR="003542A4" w:rsidRDefault="00175549">
            <w:pPr>
              <w:pStyle w:val="TableParagraph"/>
              <w:spacing w:before="41" w:line="278" w:lineRule="auto"/>
              <w:ind w:right="3136"/>
              <w:rPr>
                <w:sz w:val="24"/>
              </w:rPr>
            </w:pPr>
            <w:r>
              <w:rPr>
                <w:sz w:val="24"/>
              </w:rPr>
              <w:t xml:space="preserve">Semana 18 - </w:t>
            </w:r>
            <w:r w:rsidR="00236619">
              <w:rPr>
                <w:sz w:val="24"/>
              </w:rPr>
              <w:t>Examen</w:t>
            </w:r>
          </w:p>
        </w:tc>
      </w:tr>
      <w:tr w:rsidR="003542A4">
        <w:trPr>
          <w:trHeight w:val="2090"/>
        </w:trPr>
        <w:tc>
          <w:tcPr>
            <w:tcW w:w="9290" w:type="dxa"/>
          </w:tcPr>
          <w:p w:rsidR="003542A4" w:rsidRDefault="00236619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13. Metodología:</w:t>
            </w:r>
          </w:p>
          <w:p w:rsidR="003542A4" w:rsidRDefault="00236619">
            <w:pPr>
              <w:pStyle w:val="TableParagraph"/>
              <w:spacing w:before="38"/>
              <w:ind w:right="95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La </w:t>
            </w:r>
            <w:r>
              <w:rPr>
                <w:sz w:val="24"/>
              </w:rPr>
              <w:t>asignatura está estructurada en términos didácticos por clases expositivas, apoyadas por material visual, además de lecturas obligatorias y optativas, trabajos de investigación individuales y grupales y actividades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terreno.</w:t>
            </w:r>
          </w:p>
          <w:p w:rsidR="003542A4" w:rsidRDefault="00236619">
            <w:pPr>
              <w:pStyle w:val="TableParagraph"/>
              <w:spacing w:before="4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En ellas se busca estimular la participación activa de los estudiantes, para generar una visión, opinión y postura propia ante los problemas y desafíos ambientales que enfrentan pueblos, ciudades, lugares y territorios.</w:t>
            </w:r>
          </w:p>
        </w:tc>
      </w:tr>
      <w:tr w:rsidR="003542A4">
        <w:trPr>
          <w:trHeight w:val="3532"/>
        </w:trPr>
        <w:tc>
          <w:tcPr>
            <w:tcW w:w="9290" w:type="dxa"/>
          </w:tcPr>
          <w:p w:rsidR="003542A4" w:rsidRDefault="00236619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14. Evaluación:</w:t>
            </w:r>
          </w:p>
          <w:p w:rsidR="003542A4" w:rsidRPr="008607F1" w:rsidRDefault="00236619">
            <w:pPr>
              <w:pStyle w:val="TableParagraph"/>
              <w:spacing w:before="41" w:line="276" w:lineRule="auto"/>
              <w:ind w:right="270"/>
              <w:rPr>
                <w:sz w:val="24"/>
              </w:rPr>
            </w:pPr>
            <w:r w:rsidRPr="008607F1">
              <w:rPr>
                <w:sz w:val="24"/>
              </w:rPr>
              <w:t>La parte teórica correspondiente al 70% de la evaluación total se realizará a partir de la entrega y exposición de un informe parcial y final de investigación sobre un caso de estudio seleccionado por los estudiantes. El 30% restante corresponderá a controles de lecturas discutidas en la ayudantía.</w:t>
            </w:r>
          </w:p>
          <w:p w:rsidR="003542A4" w:rsidRDefault="003542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3542A4" w:rsidRDefault="00236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asistencia es obligatoria, debiendo ser superior al 75%.</w:t>
            </w:r>
          </w:p>
          <w:p w:rsidR="003542A4" w:rsidRDefault="003542A4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3542A4" w:rsidRDefault="002366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 evaluación final de la ayudantía será el promedio de las actividades calificadas.</w:t>
            </w:r>
          </w:p>
        </w:tc>
      </w:tr>
    </w:tbl>
    <w:p w:rsidR="003542A4" w:rsidRDefault="003542A4">
      <w:pPr>
        <w:rPr>
          <w:sz w:val="24"/>
        </w:rPr>
        <w:sectPr w:rsidR="003542A4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3542A4">
        <w:trPr>
          <w:trHeight w:val="2220"/>
        </w:trPr>
        <w:tc>
          <w:tcPr>
            <w:tcW w:w="9290" w:type="dxa"/>
          </w:tcPr>
          <w:p w:rsidR="003542A4" w:rsidRDefault="0023661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La asistencia a Pruebas o controles es obligatoria.</w:t>
            </w:r>
          </w:p>
          <w:p w:rsidR="003542A4" w:rsidRDefault="003542A4">
            <w:pPr>
              <w:pStyle w:val="TableParagraph"/>
              <w:spacing w:before="1"/>
              <w:ind w:left="0"/>
              <w:rPr>
                <w:rFonts w:ascii="Times New Roman"/>
                <w:sz w:val="31"/>
              </w:rPr>
            </w:pPr>
          </w:p>
          <w:p w:rsidR="003542A4" w:rsidRDefault="00236619">
            <w:pPr>
              <w:pStyle w:val="TableParagraph"/>
              <w:spacing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La aceptación de certificados médicos (los cuales deben estar visados por el SEMDA) es discrecional del profesor.</w:t>
            </w:r>
          </w:p>
          <w:p w:rsidR="003542A4" w:rsidRDefault="003542A4">
            <w:pPr>
              <w:pStyle w:val="TableParagraph"/>
              <w:spacing w:before="9"/>
              <w:ind w:left="0"/>
              <w:rPr>
                <w:rFonts w:ascii="Times New Roman"/>
                <w:sz w:val="30"/>
              </w:rPr>
            </w:pPr>
          </w:p>
          <w:p w:rsidR="003542A4" w:rsidRDefault="00236619">
            <w:pPr>
              <w:pStyle w:val="TableParagraph"/>
              <w:ind w:right="402"/>
              <w:rPr>
                <w:sz w:val="24"/>
              </w:rPr>
            </w:pPr>
            <w:r>
              <w:rPr>
                <w:b/>
                <w:sz w:val="24"/>
              </w:rPr>
              <w:t xml:space="preserve">Requisitos de aprobación: </w:t>
            </w:r>
            <w:r>
              <w:rPr>
                <w:sz w:val="24"/>
              </w:rPr>
              <w:t>Los definidos en el reglamento de Carrera y en el Programa de la asignatura.</w:t>
            </w:r>
          </w:p>
        </w:tc>
      </w:tr>
      <w:tr w:rsidR="003542A4">
        <w:trPr>
          <w:trHeight w:val="947"/>
        </w:trPr>
        <w:tc>
          <w:tcPr>
            <w:tcW w:w="9290" w:type="dxa"/>
          </w:tcPr>
          <w:p w:rsidR="003542A4" w:rsidRDefault="00236619">
            <w:pPr>
              <w:pStyle w:val="TableParagraph"/>
              <w:spacing w:before="34"/>
              <w:rPr>
                <w:b/>
                <w:sz w:val="24"/>
              </w:rPr>
            </w:pPr>
            <w:r>
              <w:rPr>
                <w:b/>
                <w:sz w:val="24"/>
              </w:rPr>
              <w:t>15. Palabras Claves</w:t>
            </w:r>
          </w:p>
          <w:p w:rsidR="003542A4" w:rsidRDefault="00236619">
            <w:pPr>
              <w:pStyle w:val="TableParagraph"/>
              <w:spacing w:before="38"/>
              <w:ind w:right="99"/>
              <w:rPr>
                <w:sz w:val="24"/>
              </w:rPr>
            </w:pPr>
            <w:r>
              <w:rPr>
                <w:sz w:val="24"/>
              </w:rPr>
              <w:t>Medio Ambiente, Relación naturaleza-sociedad, Geografía Ambiental, problemas urbano-ambientales.</w:t>
            </w:r>
          </w:p>
        </w:tc>
      </w:tr>
      <w:tr w:rsidR="003542A4">
        <w:trPr>
          <w:trHeight w:val="3987"/>
        </w:trPr>
        <w:tc>
          <w:tcPr>
            <w:tcW w:w="9290" w:type="dxa"/>
          </w:tcPr>
          <w:p w:rsidR="003542A4" w:rsidRDefault="00236619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16. Bibliografía Obligatoria (no más de 5 textos)</w:t>
            </w:r>
          </w:p>
          <w:p w:rsidR="003542A4" w:rsidRDefault="003542A4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3542A4" w:rsidRDefault="00236619">
            <w:pPr>
              <w:pStyle w:val="TableParagraph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Castree</w:t>
            </w:r>
            <w:proofErr w:type="spellEnd"/>
            <w:r>
              <w:rPr>
                <w:sz w:val="24"/>
              </w:rPr>
              <w:t xml:space="preserve">, N.; </w:t>
            </w:r>
            <w:proofErr w:type="spellStart"/>
            <w:r>
              <w:rPr>
                <w:sz w:val="24"/>
              </w:rPr>
              <w:t>Demeritt</w:t>
            </w:r>
            <w:proofErr w:type="spellEnd"/>
            <w:r>
              <w:rPr>
                <w:sz w:val="24"/>
              </w:rPr>
              <w:t xml:space="preserve">, D.; </w:t>
            </w:r>
            <w:proofErr w:type="spellStart"/>
            <w:r>
              <w:rPr>
                <w:sz w:val="24"/>
              </w:rPr>
              <w:t>Livermann</w:t>
            </w:r>
            <w:proofErr w:type="spellEnd"/>
            <w:r>
              <w:rPr>
                <w:sz w:val="24"/>
              </w:rPr>
              <w:t xml:space="preserve">, D. &amp; </w:t>
            </w:r>
            <w:proofErr w:type="spellStart"/>
            <w:r>
              <w:rPr>
                <w:sz w:val="24"/>
              </w:rPr>
              <w:t>Rhoads</w:t>
            </w:r>
            <w:proofErr w:type="spellEnd"/>
            <w:r>
              <w:rPr>
                <w:sz w:val="24"/>
              </w:rPr>
              <w:t>, B. (</w:t>
            </w:r>
            <w:proofErr w:type="spellStart"/>
            <w:r>
              <w:rPr>
                <w:sz w:val="24"/>
              </w:rPr>
              <w:t>Editors</w:t>
            </w:r>
            <w:proofErr w:type="spellEnd"/>
            <w:r>
              <w:rPr>
                <w:sz w:val="24"/>
              </w:rPr>
              <w:t xml:space="preserve">), 2009. A </w:t>
            </w:r>
            <w:proofErr w:type="spellStart"/>
            <w:r>
              <w:rPr>
                <w:sz w:val="24"/>
              </w:rPr>
              <w:t>Companion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Wiley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Blackwell</w:t>
            </w:r>
            <w:proofErr w:type="spellEnd"/>
            <w:r>
              <w:rPr>
                <w:sz w:val="24"/>
              </w:rPr>
              <w:t>.</w:t>
            </w:r>
          </w:p>
          <w:p w:rsidR="003542A4" w:rsidRDefault="003542A4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:rsidR="003542A4" w:rsidRDefault="00236619">
            <w:pPr>
              <w:pStyle w:val="TableParagraph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Castree</w:t>
            </w:r>
            <w:proofErr w:type="spellEnd"/>
            <w:r>
              <w:rPr>
                <w:sz w:val="24"/>
              </w:rPr>
              <w:t xml:space="preserve">, N.; </w:t>
            </w:r>
            <w:proofErr w:type="spellStart"/>
            <w:r>
              <w:rPr>
                <w:sz w:val="24"/>
              </w:rPr>
              <w:t>Hulme</w:t>
            </w:r>
            <w:proofErr w:type="spellEnd"/>
            <w:r>
              <w:rPr>
                <w:sz w:val="24"/>
              </w:rPr>
              <w:t>, M. &amp; Procter, J. (</w:t>
            </w:r>
            <w:proofErr w:type="spellStart"/>
            <w:r>
              <w:rPr>
                <w:sz w:val="24"/>
              </w:rPr>
              <w:t>Editors</w:t>
            </w:r>
            <w:proofErr w:type="spellEnd"/>
            <w:r>
              <w:rPr>
                <w:sz w:val="24"/>
              </w:rPr>
              <w:t xml:space="preserve">). 2018. </w:t>
            </w:r>
            <w:proofErr w:type="spellStart"/>
            <w:r>
              <w:rPr>
                <w:sz w:val="24"/>
              </w:rPr>
              <w:t>Companion</w:t>
            </w:r>
            <w:proofErr w:type="spellEnd"/>
            <w:r>
              <w:rPr>
                <w:sz w:val="24"/>
              </w:rPr>
              <w:t xml:space="preserve"> to </w:t>
            </w:r>
            <w:proofErr w:type="spellStart"/>
            <w:r>
              <w:rPr>
                <w:sz w:val="24"/>
              </w:rPr>
              <w:t>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Studies</w:t>
            </w:r>
            <w:proofErr w:type="spellEnd"/>
            <w:r>
              <w:rPr>
                <w:sz w:val="24"/>
              </w:rPr>
              <w:t>. Taylor &amp; Francis.</w:t>
            </w:r>
          </w:p>
          <w:p w:rsidR="003542A4" w:rsidRDefault="003542A4">
            <w:pPr>
              <w:pStyle w:val="TableParagraph"/>
              <w:spacing w:before="10"/>
              <w:ind w:left="0"/>
              <w:rPr>
                <w:rFonts w:ascii="Times New Roman"/>
                <w:sz w:val="30"/>
              </w:rPr>
            </w:pPr>
          </w:p>
          <w:p w:rsidR="003542A4" w:rsidRDefault="00236619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Lave, R.; </w:t>
            </w:r>
            <w:proofErr w:type="spellStart"/>
            <w:r>
              <w:rPr>
                <w:sz w:val="24"/>
              </w:rPr>
              <w:t>Biermann</w:t>
            </w:r>
            <w:proofErr w:type="spellEnd"/>
            <w:r>
              <w:rPr>
                <w:sz w:val="24"/>
              </w:rPr>
              <w:t xml:space="preserve">, C. &amp; </w:t>
            </w:r>
            <w:proofErr w:type="spellStart"/>
            <w:r>
              <w:rPr>
                <w:sz w:val="24"/>
              </w:rPr>
              <w:t>Lane</w:t>
            </w:r>
            <w:proofErr w:type="spellEnd"/>
            <w:r>
              <w:rPr>
                <w:sz w:val="24"/>
              </w:rPr>
              <w:t xml:space="preserve">, S.N. 2018.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Palgrave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Handbook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Critical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Physical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Palgrave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Macmillan</w:t>
            </w:r>
            <w:proofErr w:type="spellEnd"/>
            <w:r>
              <w:rPr>
                <w:sz w:val="24"/>
              </w:rPr>
              <w:t>.</w:t>
            </w:r>
          </w:p>
          <w:p w:rsidR="003542A4" w:rsidRDefault="003542A4">
            <w:pPr>
              <w:pStyle w:val="TableParagraph"/>
              <w:spacing w:before="7"/>
              <w:ind w:left="0"/>
              <w:rPr>
                <w:rFonts w:ascii="Times New Roman"/>
                <w:sz w:val="27"/>
              </w:rPr>
            </w:pPr>
          </w:p>
          <w:p w:rsidR="003542A4" w:rsidRDefault="0023661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Randolph</w:t>
            </w:r>
            <w:proofErr w:type="spellEnd"/>
            <w:r>
              <w:rPr>
                <w:sz w:val="24"/>
              </w:rPr>
              <w:t xml:space="preserve">, J. 2004. </w:t>
            </w:r>
            <w:proofErr w:type="spellStart"/>
            <w:r>
              <w:rPr>
                <w:sz w:val="24"/>
              </w:rPr>
              <w:t>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land</w:t>
            </w:r>
            <w:proofErr w:type="spellEnd"/>
            <w:r>
              <w:rPr>
                <w:sz w:val="24"/>
              </w:rPr>
              <w:t xml:space="preserve"> use </w:t>
            </w:r>
            <w:proofErr w:type="spellStart"/>
            <w:r>
              <w:rPr>
                <w:sz w:val="24"/>
              </w:rPr>
              <w:t>planning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. Island </w:t>
            </w:r>
            <w:proofErr w:type="spellStart"/>
            <w:r>
              <w:rPr>
                <w:sz w:val="24"/>
              </w:rPr>
              <w:t>Press</w:t>
            </w:r>
            <w:proofErr w:type="spellEnd"/>
            <w:r>
              <w:rPr>
                <w:sz w:val="24"/>
              </w:rPr>
              <w:t>.</w:t>
            </w:r>
          </w:p>
          <w:p w:rsidR="00175549" w:rsidRDefault="00175549">
            <w:pPr>
              <w:pStyle w:val="TableParagraph"/>
              <w:rPr>
                <w:sz w:val="24"/>
              </w:rPr>
            </w:pPr>
          </w:p>
          <w:p w:rsidR="00175549" w:rsidRPr="00175549" w:rsidRDefault="00175549" w:rsidP="00175549">
            <w:pPr>
              <w:pStyle w:val="TableParagraph"/>
              <w:ind w:right="603"/>
              <w:rPr>
                <w:i/>
                <w:sz w:val="24"/>
              </w:rPr>
            </w:pPr>
            <w:proofErr w:type="spellStart"/>
            <w:r>
              <w:rPr>
                <w:sz w:val="24"/>
              </w:rPr>
              <w:t>Castree</w:t>
            </w:r>
            <w:proofErr w:type="spellEnd"/>
            <w:r>
              <w:rPr>
                <w:sz w:val="24"/>
              </w:rPr>
              <w:t xml:space="preserve">, N. (2001) </w:t>
            </w:r>
            <w:proofErr w:type="spellStart"/>
            <w:r>
              <w:rPr>
                <w:sz w:val="24"/>
              </w:rPr>
              <w:t>Socialising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Nature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Theory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, and </w:t>
            </w:r>
            <w:proofErr w:type="spellStart"/>
            <w:r>
              <w:rPr>
                <w:sz w:val="24"/>
              </w:rPr>
              <w:t>Politics</w:t>
            </w:r>
            <w:proofErr w:type="spellEnd"/>
            <w:r>
              <w:rPr>
                <w:sz w:val="24"/>
              </w:rPr>
              <w:t xml:space="preserve">. En: </w:t>
            </w:r>
            <w:proofErr w:type="spellStart"/>
            <w:r>
              <w:rPr>
                <w:sz w:val="24"/>
              </w:rPr>
              <w:t>Castree</w:t>
            </w:r>
            <w:proofErr w:type="spellEnd"/>
            <w:r>
              <w:rPr>
                <w:sz w:val="24"/>
              </w:rPr>
              <w:t xml:space="preserve">, N., and Braun, B. (Eds.) Social </w:t>
            </w:r>
            <w:proofErr w:type="spellStart"/>
            <w:r>
              <w:rPr>
                <w:sz w:val="24"/>
              </w:rPr>
              <w:t>Nature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Theory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Practice</w:t>
            </w:r>
            <w:proofErr w:type="spellEnd"/>
            <w:r>
              <w:rPr>
                <w:sz w:val="24"/>
              </w:rPr>
              <w:t xml:space="preserve">, and </w:t>
            </w:r>
            <w:proofErr w:type="spellStart"/>
            <w:r>
              <w:rPr>
                <w:sz w:val="24"/>
              </w:rPr>
              <w:t>Politics</w:t>
            </w:r>
            <w:proofErr w:type="spellEnd"/>
            <w:r>
              <w:rPr>
                <w:sz w:val="24"/>
              </w:rPr>
              <w:t xml:space="preserve">. John </w:t>
            </w:r>
            <w:proofErr w:type="spellStart"/>
            <w:r>
              <w:rPr>
                <w:sz w:val="24"/>
              </w:rPr>
              <w:t>Wiley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Sons</w:t>
            </w:r>
            <w:proofErr w:type="spellEnd"/>
          </w:p>
          <w:p w:rsidR="00175549" w:rsidRDefault="00175549">
            <w:pPr>
              <w:pStyle w:val="TableParagraph"/>
              <w:rPr>
                <w:sz w:val="24"/>
              </w:rPr>
            </w:pPr>
          </w:p>
        </w:tc>
      </w:tr>
      <w:tr w:rsidR="003542A4">
        <w:trPr>
          <w:trHeight w:val="553"/>
        </w:trPr>
        <w:tc>
          <w:tcPr>
            <w:tcW w:w="9290" w:type="dxa"/>
          </w:tcPr>
          <w:p w:rsidR="003542A4" w:rsidRDefault="00236619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17. Bibliografía Complementaria</w:t>
            </w:r>
          </w:p>
        </w:tc>
      </w:tr>
      <w:tr w:rsidR="003542A4" w:rsidRPr="008607F1">
        <w:trPr>
          <w:trHeight w:val="5981"/>
        </w:trPr>
        <w:tc>
          <w:tcPr>
            <w:tcW w:w="9290" w:type="dxa"/>
          </w:tcPr>
          <w:p w:rsidR="003542A4" w:rsidRPr="008607F1" w:rsidRDefault="00236619">
            <w:pPr>
              <w:pStyle w:val="TableParagraph"/>
              <w:spacing w:before="14" w:line="276" w:lineRule="auto"/>
              <w:ind w:right="103"/>
              <w:jc w:val="both"/>
              <w:rPr>
                <w:sz w:val="24"/>
              </w:rPr>
            </w:pPr>
            <w:r w:rsidRPr="008607F1">
              <w:rPr>
                <w:sz w:val="24"/>
              </w:rPr>
              <w:t>BOCCO, G. Y URQUIJO, P. La Geografía Ambiental como ciencia social. Giros de la Geografía Humana. ALICIA LINDÓN Y DANIEL HIERNAUX (Eds.). 2010. p. 259-270.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5"/>
              <w:jc w:val="both"/>
              <w:rPr>
                <w:sz w:val="24"/>
              </w:rPr>
            </w:pPr>
            <w:r w:rsidRPr="008607F1">
              <w:rPr>
                <w:sz w:val="24"/>
              </w:rPr>
              <w:t>BOCCO, G. Y URQUIJO, P. Geografía ambiental: reflexiones teóricas y práctica institucional. Región y Sociedad, Año XXV, N° 56. 2013. p. 75-101.</w:t>
            </w:r>
          </w:p>
          <w:p w:rsidR="003542A4" w:rsidRPr="008607F1" w:rsidRDefault="00236619">
            <w:pPr>
              <w:pStyle w:val="TableParagraph"/>
              <w:spacing w:before="201" w:line="276" w:lineRule="auto"/>
              <w:ind w:right="105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CAPEL, H. Filosofía y ciencia en la geografía contemporánea. </w:t>
            </w:r>
            <w:proofErr w:type="spellStart"/>
            <w:r w:rsidRPr="008607F1">
              <w:rPr>
                <w:sz w:val="24"/>
              </w:rPr>
              <w:t>Barcanova</w:t>
            </w:r>
            <w:proofErr w:type="spellEnd"/>
            <w:r w:rsidRPr="008607F1">
              <w:rPr>
                <w:sz w:val="24"/>
              </w:rPr>
              <w:t>. Barcelona.1981. 509 p.</w:t>
            </w:r>
          </w:p>
          <w:p w:rsidR="003542A4" w:rsidRPr="008607F1" w:rsidRDefault="00236619">
            <w:pPr>
              <w:pStyle w:val="TableParagraph"/>
              <w:spacing w:before="201" w:line="276" w:lineRule="auto"/>
              <w:ind w:right="94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CARRIZOSA, J. ¿Cuáles son las ciencias </w:t>
            </w:r>
            <w:r w:rsidR="008607F1" w:rsidRPr="008607F1">
              <w:rPr>
                <w:sz w:val="24"/>
              </w:rPr>
              <w:t>ambientales?</w:t>
            </w:r>
            <w:r w:rsidRPr="008607F1">
              <w:rPr>
                <w:sz w:val="24"/>
              </w:rPr>
              <w:t xml:space="preserve"> Las Ciencias Ambientales: Una nueva área de conocimiento, tesis y propuestas. 2007. Pp. 40-43.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4"/>
              <w:jc w:val="both"/>
              <w:rPr>
                <w:sz w:val="24"/>
              </w:rPr>
            </w:pPr>
            <w:r w:rsidRPr="008607F1">
              <w:rPr>
                <w:sz w:val="24"/>
              </w:rPr>
              <w:t>CASTRO, H. La cuestión ambiental en geografía histórica e historia ambiental: tradición, renovación y diálogos. Revista Norte Grande N°54. 2013.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2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COSTA, W. </w:t>
            </w:r>
            <w:proofErr w:type="spellStart"/>
            <w:r w:rsidRPr="008607F1">
              <w:rPr>
                <w:sz w:val="24"/>
              </w:rPr>
              <w:t>Trabalho</w:t>
            </w:r>
            <w:proofErr w:type="spellEnd"/>
            <w:r w:rsidRPr="008607F1">
              <w:rPr>
                <w:sz w:val="24"/>
              </w:rPr>
              <w:t xml:space="preserve"> e ambiente: </w:t>
            </w:r>
            <w:r w:rsidR="008607F1" w:rsidRPr="008607F1">
              <w:rPr>
                <w:sz w:val="24"/>
              </w:rPr>
              <w:t>¿</w:t>
            </w:r>
            <w:proofErr w:type="spellStart"/>
            <w:r w:rsidR="008607F1" w:rsidRPr="008607F1">
              <w:rPr>
                <w:sz w:val="24"/>
              </w:rPr>
              <w:t>novosprofissionaisou</w:t>
            </w:r>
            <w:proofErr w:type="spellEnd"/>
            <w:r w:rsidR="008607F1" w:rsidRPr="008607F1">
              <w:rPr>
                <w:sz w:val="24"/>
              </w:rPr>
              <w:t xml:space="preserve"> nova demanda?</w:t>
            </w:r>
            <w:r w:rsidRPr="008607F1">
              <w:rPr>
                <w:sz w:val="24"/>
              </w:rPr>
              <w:t xml:space="preserve"> Revista </w:t>
            </w:r>
            <w:proofErr w:type="spellStart"/>
            <w:r w:rsidRPr="008607F1">
              <w:rPr>
                <w:sz w:val="24"/>
              </w:rPr>
              <w:t>Geocrítica</w:t>
            </w:r>
            <w:proofErr w:type="spellEnd"/>
            <w:r w:rsidRPr="008607F1">
              <w:rPr>
                <w:sz w:val="24"/>
              </w:rPr>
              <w:t>. Vol. VI, núm.119 (98), 2002. Digital.</w:t>
            </w:r>
          </w:p>
          <w:p w:rsidR="003542A4" w:rsidRPr="008607F1" w:rsidRDefault="00236619">
            <w:pPr>
              <w:pStyle w:val="TableParagraph"/>
              <w:spacing w:before="199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DEMERITT, D. </w:t>
            </w:r>
            <w:proofErr w:type="spellStart"/>
            <w:r w:rsidRPr="008607F1">
              <w:rPr>
                <w:sz w:val="24"/>
              </w:rPr>
              <w:t>Geography</w:t>
            </w:r>
            <w:proofErr w:type="spellEnd"/>
            <w:r w:rsidRPr="008607F1">
              <w:rPr>
                <w:sz w:val="24"/>
              </w:rPr>
              <w:t xml:space="preserve"> and </w:t>
            </w:r>
            <w:proofErr w:type="spellStart"/>
            <w:r w:rsidRPr="008607F1">
              <w:rPr>
                <w:sz w:val="24"/>
              </w:rPr>
              <w:t>the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Promise</w:t>
            </w:r>
            <w:proofErr w:type="spellEnd"/>
            <w:r w:rsidRPr="008607F1">
              <w:rPr>
                <w:sz w:val="24"/>
              </w:rPr>
              <w:t xml:space="preserve"> of </w:t>
            </w:r>
            <w:proofErr w:type="spellStart"/>
            <w:r w:rsidRPr="008607F1">
              <w:rPr>
                <w:sz w:val="24"/>
              </w:rPr>
              <w:t>Integrative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Environmental</w:t>
            </w:r>
            <w:proofErr w:type="spellEnd"/>
          </w:p>
        </w:tc>
      </w:tr>
    </w:tbl>
    <w:p w:rsidR="003542A4" w:rsidRDefault="003542A4">
      <w:pPr>
        <w:jc w:val="both"/>
        <w:rPr>
          <w:sz w:val="24"/>
        </w:rPr>
        <w:sectPr w:rsidR="003542A4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3542A4" w:rsidRPr="008607F1" w:rsidTr="00175549">
        <w:trPr>
          <w:trHeight w:val="983"/>
        </w:trPr>
        <w:tc>
          <w:tcPr>
            <w:tcW w:w="9290" w:type="dxa"/>
          </w:tcPr>
          <w:p w:rsidR="003542A4" w:rsidRPr="008607F1" w:rsidRDefault="00236619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8607F1">
              <w:rPr>
                <w:sz w:val="24"/>
              </w:rPr>
              <w:lastRenderedPageBreak/>
              <w:t>Research</w:t>
            </w:r>
            <w:proofErr w:type="spellEnd"/>
            <w:r w:rsidRPr="008607F1">
              <w:rPr>
                <w:sz w:val="24"/>
              </w:rPr>
              <w:t xml:space="preserve">. </w:t>
            </w:r>
            <w:proofErr w:type="spellStart"/>
            <w:r w:rsidRPr="008607F1">
              <w:rPr>
                <w:sz w:val="24"/>
              </w:rPr>
              <w:t>Geoforum</w:t>
            </w:r>
            <w:proofErr w:type="spellEnd"/>
            <w:r w:rsidRPr="008607F1">
              <w:rPr>
                <w:sz w:val="24"/>
              </w:rPr>
              <w:t xml:space="preserve"> (40). 2009. 127-129.</w:t>
            </w:r>
          </w:p>
          <w:p w:rsidR="003542A4" w:rsidRPr="008607F1" w:rsidRDefault="003542A4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3542A4" w:rsidRPr="008607F1" w:rsidRDefault="00236619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 w:rsidRPr="008607F1">
              <w:rPr>
                <w:sz w:val="24"/>
              </w:rPr>
              <w:t>DUQUE, A. Ambiente como categoría y ciencia como conocimiento. Las Ciencias Ambientales: Una nueva área de conocimiento, tesis y propuestas. 2007. Pp. 79-83.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4"/>
              <w:jc w:val="both"/>
              <w:rPr>
                <w:sz w:val="24"/>
              </w:rPr>
            </w:pPr>
            <w:r w:rsidRPr="008607F1">
              <w:rPr>
                <w:sz w:val="24"/>
              </w:rPr>
              <w:t>GARCÍA, A. La cuestión ambiental en la geografía del siglo XX. Anales de Geografía de la Universidad Complutense 20. 2000. 101 – 114.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99"/>
              <w:jc w:val="both"/>
              <w:rPr>
                <w:sz w:val="24"/>
              </w:rPr>
            </w:pPr>
            <w:r w:rsidRPr="008607F1">
              <w:rPr>
                <w:sz w:val="24"/>
              </w:rPr>
              <w:t>GONZÁLEZ, F. Aportes para una caracterización de las ciencias ambientales. Las Ciencias Ambientales: Una nueva área de conocimiento, tesis y propuestas. 2007. p. 29-39.</w:t>
            </w:r>
          </w:p>
          <w:p w:rsidR="003542A4" w:rsidRPr="008607F1" w:rsidRDefault="00236619" w:rsidP="008607F1">
            <w:pPr>
              <w:pStyle w:val="TableParagraph"/>
              <w:spacing w:before="201" w:line="276" w:lineRule="auto"/>
              <w:ind w:right="91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GOUDIE, A. </w:t>
            </w:r>
            <w:proofErr w:type="spellStart"/>
            <w:r w:rsidRPr="008607F1">
              <w:rPr>
                <w:sz w:val="24"/>
              </w:rPr>
              <w:t>TheNature</w:t>
            </w:r>
            <w:proofErr w:type="spellEnd"/>
            <w:r w:rsidRPr="008607F1">
              <w:rPr>
                <w:sz w:val="24"/>
              </w:rPr>
              <w:t xml:space="preserve"> of </w:t>
            </w:r>
            <w:proofErr w:type="spellStart"/>
            <w:r w:rsidRPr="008607F1">
              <w:rPr>
                <w:sz w:val="24"/>
              </w:rPr>
              <w:t>theenvironment</w:t>
            </w:r>
            <w:proofErr w:type="spellEnd"/>
            <w:r w:rsidRPr="008607F1">
              <w:rPr>
                <w:sz w:val="24"/>
              </w:rPr>
              <w:t xml:space="preserve">. </w:t>
            </w:r>
            <w:proofErr w:type="spellStart"/>
            <w:r w:rsidRPr="008607F1">
              <w:rPr>
                <w:sz w:val="24"/>
              </w:rPr>
              <w:t>Chapter</w:t>
            </w:r>
            <w:proofErr w:type="spellEnd"/>
            <w:r w:rsidRPr="008607F1">
              <w:rPr>
                <w:sz w:val="24"/>
              </w:rPr>
              <w:t xml:space="preserve"> 16, </w:t>
            </w:r>
            <w:proofErr w:type="spellStart"/>
            <w:r w:rsidRPr="008607F1">
              <w:rPr>
                <w:sz w:val="24"/>
              </w:rPr>
              <w:t>Conclusion</w:t>
            </w:r>
            <w:proofErr w:type="spellEnd"/>
            <w:r w:rsidRPr="008607F1">
              <w:rPr>
                <w:sz w:val="24"/>
              </w:rPr>
              <w:t xml:space="preserve">: </w:t>
            </w:r>
            <w:proofErr w:type="spellStart"/>
            <w:r w:rsidRPr="008607F1">
              <w:rPr>
                <w:sz w:val="24"/>
              </w:rPr>
              <w:t>Nature</w:t>
            </w:r>
            <w:proofErr w:type="spellEnd"/>
            <w:r w:rsidRPr="008607F1">
              <w:rPr>
                <w:sz w:val="24"/>
              </w:rPr>
              <w:t xml:space="preserve">, </w:t>
            </w:r>
            <w:proofErr w:type="spellStart"/>
            <w:r w:rsidRPr="008607F1">
              <w:rPr>
                <w:sz w:val="24"/>
              </w:rPr>
              <w:t>Man</w:t>
            </w:r>
            <w:proofErr w:type="spellEnd"/>
            <w:r w:rsidRPr="008607F1">
              <w:rPr>
                <w:sz w:val="24"/>
              </w:rPr>
              <w:t xml:space="preserve"> and </w:t>
            </w:r>
            <w:proofErr w:type="spellStart"/>
            <w:r w:rsidRPr="008607F1">
              <w:rPr>
                <w:sz w:val="24"/>
              </w:rPr>
              <w:t>Environment</w:t>
            </w:r>
            <w:proofErr w:type="spellEnd"/>
            <w:r w:rsidRPr="008607F1">
              <w:rPr>
                <w:sz w:val="24"/>
              </w:rPr>
              <w:t xml:space="preserve">. </w:t>
            </w:r>
            <w:proofErr w:type="spellStart"/>
            <w:r w:rsidRPr="008607F1">
              <w:rPr>
                <w:sz w:val="24"/>
              </w:rPr>
              <w:t>Third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Edition</w:t>
            </w:r>
            <w:proofErr w:type="spellEnd"/>
            <w:r w:rsidRPr="008607F1">
              <w:rPr>
                <w:sz w:val="24"/>
              </w:rPr>
              <w:t xml:space="preserve">. </w:t>
            </w:r>
            <w:proofErr w:type="spellStart"/>
            <w:r w:rsidRPr="008607F1">
              <w:rPr>
                <w:sz w:val="24"/>
              </w:rPr>
              <w:t>Blackwe</w:t>
            </w:r>
            <w:r w:rsidR="008607F1">
              <w:rPr>
                <w:sz w:val="24"/>
              </w:rPr>
              <w:t>llPublishers</w:t>
            </w:r>
            <w:proofErr w:type="spellEnd"/>
            <w:r w:rsidR="008607F1">
              <w:rPr>
                <w:sz w:val="24"/>
              </w:rPr>
              <w:t>. 1993. ISBN 0-631-</w:t>
            </w:r>
            <w:r w:rsidRPr="008607F1">
              <w:rPr>
                <w:sz w:val="24"/>
              </w:rPr>
              <w:t>18632-8.</w:t>
            </w:r>
          </w:p>
          <w:p w:rsidR="003542A4" w:rsidRPr="008607F1" w:rsidRDefault="003542A4">
            <w:pPr>
              <w:pStyle w:val="TableParagraph"/>
              <w:spacing w:before="10"/>
              <w:ind w:left="0"/>
              <w:rPr>
                <w:rFonts w:ascii="Times New Roman"/>
                <w:sz w:val="20"/>
              </w:rPr>
            </w:pPr>
          </w:p>
          <w:p w:rsidR="003542A4" w:rsidRPr="008607F1" w:rsidRDefault="00236619">
            <w:pPr>
              <w:pStyle w:val="TableParagraph"/>
              <w:spacing w:line="276" w:lineRule="auto"/>
              <w:ind w:right="100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GUHL, </w:t>
            </w:r>
            <w:r w:rsidRPr="008607F1">
              <w:rPr>
                <w:spacing w:val="-4"/>
                <w:sz w:val="24"/>
              </w:rPr>
              <w:t>A.</w:t>
            </w:r>
            <w:r w:rsidRPr="008607F1">
              <w:rPr>
                <w:spacing w:val="58"/>
                <w:sz w:val="24"/>
              </w:rPr>
              <w:t xml:space="preserve"> </w:t>
            </w:r>
            <w:r w:rsidRPr="008607F1">
              <w:rPr>
                <w:sz w:val="24"/>
              </w:rPr>
              <w:t>El medio ambiente en el quehacer del Geógrafo de Colombia. Pensando la Geografía Ambiental.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2"/>
              <w:jc w:val="both"/>
              <w:rPr>
                <w:sz w:val="24"/>
              </w:rPr>
            </w:pPr>
            <w:r w:rsidRPr="008607F1">
              <w:rPr>
                <w:sz w:val="24"/>
              </w:rPr>
              <w:t>Geografía y Ambiente en América Latina. GERARDO BOCCO, PEDRO URQUIJO Y ANTONIO VIEYRA (Eds.).2011. pp.</w:t>
            </w:r>
            <w:r w:rsidRPr="008607F1">
              <w:rPr>
                <w:spacing w:val="-6"/>
                <w:sz w:val="24"/>
              </w:rPr>
              <w:t xml:space="preserve"> </w:t>
            </w:r>
            <w:r w:rsidRPr="008607F1">
              <w:rPr>
                <w:sz w:val="24"/>
              </w:rPr>
              <w:t>131-148.</w:t>
            </w:r>
          </w:p>
          <w:p w:rsidR="003542A4" w:rsidRPr="008607F1" w:rsidRDefault="00236619">
            <w:pPr>
              <w:pStyle w:val="TableParagraph"/>
              <w:spacing w:before="201" w:line="276" w:lineRule="auto"/>
              <w:ind w:right="95"/>
              <w:jc w:val="both"/>
              <w:rPr>
                <w:sz w:val="24"/>
              </w:rPr>
            </w:pPr>
            <w:r w:rsidRPr="008607F1">
              <w:rPr>
                <w:sz w:val="24"/>
              </w:rPr>
              <w:t>LEFF, E. Ambiente y articulación de ciencias. Los problemas del conocimiento y la perspectiva ambiental del desarrollo. ENRIQUE LEFF (Coordinador). Siglo XXI Editores, segunda edición. 2000. p. 27 – 87.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3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SAURÍ, D. Tradición y Renovación en la Geografía Humana Ambientalista. </w:t>
            </w:r>
            <w:proofErr w:type="spellStart"/>
            <w:r w:rsidRPr="008607F1">
              <w:rPr>
                <w:sz w:val="24"/>
              </w:rPr>
              <w:t>Documents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D´Analisi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Geografica</w:t>
            </w:r>
            <w:proofErr w:type="spellEnd"/>
            <w:r w:rsidRPr="008607F1">
              <w:rPr>
                <w:sz w:val="24"/>
              </w:rPr>
              <w:t xml:space="preserve"> 22. 1993. 139-157.</w:t>
            </w:r>
          </w:p>
          <w:p w:rsidR="003542A4" w:rsidRPr="008607F1" w:rsidRDefault="00236619">
            <w:pPr>
              <w:pStyle w:val="TableParagraph"/>
              <w:spacing w:before="200" w:line="276" w:lineRule="auto"/>
              <w:ind w:right="105"/>
              <w:jc w:val="both"/>
              <w:rPr>
                <w:sz w:val="24"/>
              </w:rPr>
            </w:pPr>
            <w:r w:rsidRPr="008607F1">
              <w:rPr>
                <w:sz w:val="24"/>
              </w:rPr>
              <w:t>VARGAS, G. Naturaleza y medioambiente: una visión geográfica. Revista Geográfica Venezolana, Vol.46(2). 2005.289 – 304.</w:t>
            </w:r>
          </w:p>
          <w:p w:rsidR="003542A4" w:rsidRPr="008607F1" w:rsidRDefault="00236619">
            <w:pPr>
              <w:pStyle w:val="TableParagraph"/>
              <w:spacing w:before="199" w:line="278" w:lineRule="auto"/>
              <w:ind w:right="97"/>
              <w:jc w:val="both"/>
              <w:rPr>
                <w:sz w:val="24"/>
              </w:rPr>
            </w:pPr>
            <w:r w:rsidRPr="008607F1">
              <w:rPr>
                <w:sz w:val="24"/>
              </w:rPr>
              <w:t xml:space="preserve">TURNER. </w:t>
            </w:r>
            <w:proofErr w:type="spellStart"/>
            <w:r w:rsidRPr="008607F1">
              <w:rPr>
                <w:sz w:val="24"/>
              </w:rPr>
              <w:t>Contested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Identities</w:t>
            </w:r>
            <w:proofErr w:type="spellEnd"/>
            <w:r w:rsidRPr="008607F1">
              <w:rPr>
                <w:sz w:val="24"/>
              </w:rPr>
              <w:t xml:space="preserve">: Human- </w:t>
            </w:r>
            <w:proofErr w:type="spellStart"/>
            <w:r w:rsidRPr="008607F1">
              <w:rPr>
                <w:sz w:val="24"/>
              </w:rPr>
              <w:t>Environment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Geography</w:t>
            </w:r>
            <w:proofErr w:type="spellEnd"/>
            <w:r w:rsidRPr="008607F1">
              <w:rPr>
                <w:sz w:val="24"/>
              </w:rPr>
              <w:t xml:space="preserve"> and </w:t>
            </w:r>
            <w:proofErr w:type="spellStart"/>
            <w:r w:rsidRPr="008607F1">
              <w:rPr>
                <w:sz w:val="24"/>
              </w:rPr>
              <w:t>Disciplinary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Implications</w:t>
            </w:r>
            <w:proofErr w:type="spellEnd"/>
            <w:r w:rsidRPr="008607F1">
              <w:rPr>
                <w:sz w:val="24"/>
              </w:rPr>
              <w:t xml:space="preserve"> in a </w:t>
            </w:r>
            <w:proofErr w:type="spellStart"/>
            <w:r w:rsidRPr="008607F1">
              <w:rPr>
                <w:sz w:val="24"/>
              </w:rPr>
              <w:t>Restructuring</w:t>
            </w:r>
            <w:proofErr w:type="spellEnd"/>
            <w:r w:rsidRPr="008607F1">
              <w:rPr>
                <w:sz w:val="24"/>
              </w:rPr>
              <w:t xml:space="preserve"> </w:t>
            </w:r>
            <w:proofErr w:type="spellStart"/>
            <w:r w:rsidRPr="008607F1">
              <w:rPr>
                <w:sz w:val="24"/>
              </w:rPr>
              <w:t>Academy</w:t>
            </w:r>
            <w:proofErr w:type="spellEnd"/>
            <w:r w:rsidRPr="008607F1">
              <w:rPr>
                <w:sz w:val="24"/>
              </w:rPr>
              <w:t xml:space="preserve">. </w:t>
            </w:r>
            <w:proofErr w:type="spellStart"/>
            <w:r w:rsidRPr="008607F1">
              <w:rPr>
                <w:sz w:val="24"/>
              </w:rPr>
              <w:t>Annals</w:t>
            </w:r>
            <w:proofErr w:type="spellEnd"/>
            <w:r w:rsidRPr="008607F1">
              <w:rPr>
                <w:sz w:val="24"/>
              </w:rPr>
              <w:t xml:space="preserve"> of </w:t>
            </w:r>
            <w:proofErr w:type="spellStart"/>
            <w:r w:rsidRPr="008607F1">
              <w:rPr>
                <w:sz w:val="24"/>
              </w:rPr>
              <w:t>the</w:t>
            </w:r>
            <w:proofErr w:type="spellEnd"/>
          </w:p>
          <w:p w:rsidR="003542A4" w:rsidRDefault="0023661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 w:rsidRPr="008607F1">
              <w:rPr>
                <w:sz w:val="24"/>
              </w:rPr>
              <w:t>Association</w:t>
            </w:r>
            <w:proofErr w:type="spellEnd"/>
            <w:r w:rsidRPr="008607F1">
              <w:rPr>
                <w:sz w:val="24"/>
              </w:rPr>
              <w:t xml:space="preserve"> of American </w:t>
            </w:r>
            <w:proofErr w:type="spellStart"/>
            <w:r w:rsidRPr="008607F1">
              <w:rPr>
                <w:sz w:val="24"/>
              </w:rPr>
              <w:t>Geographer</w:t>
            </w:r>
            <w:proofErr w:type="spellEnd"/>
            <w:r w:rsidRPr="008607F1">
              <w:rPr>
                <w:sz w:val="24"/>
              </w:rPr>
              <w:t>, 92(1). 2002. 52-74.</w:t>
            </w:r>
          </w:p>
          <w:p w:rsidR="00175549" w:rsidRDefault="00175549">
            <w:pPr>
              <w:pStyle w:val="TableParagraph"/>
              <w:spacing w:line="275" w:lineRule="exact"/>
              <w:jc w:val="both"/>
              <w:rPr>
                <w:sz w:val="24"/>
              </w:rPr>
            </w:pPr>
          </w:p>
          <w:p w:rsidR="00175549" w:rsidRDefault="00175549" w:rsidP="00175549">
            <w:pPr>
              <w:pStyle w:val="TableParagraph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Toledo, V. (2013) El metabolismo social: una nueva teoría </w:t>
            </w:r>
            <w:proofErr w:type="spellStart"/>
            <w:r>
              <w:rPr>
                <w:sz w:val="24"/>
              </w:rPr>
              <w:t>socioecológica</w:t>
            </w:r>
            <w:proofErr w:type="spellEnd"/>
            <w:r>
              <w:rPr>
                <w:sz w:val="24"/>
              </w:rPr>
              <w:t>. Relaciones. Estudios de historia y sociedad, 34(136)</w:t>
            </w:r>
          </w:p>
          <w:p w:rsidR="00175549" w:rsidRDefault="00175549" w:rsidP="0017554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Opcional</w:t>
            </w:r>
          </w:p>
          <w:p w:rsidR="00175549" w:rsidRDefault="00175549" w:rsidP="00175549">
            <w:pPr>
              <w:pStyle w:val="TableParagraph"/>
              <w:ind w:right="1043"/>
              <w:rPr>
                <w:sz w:val="24"/>
              </w:rPr>
            </w:pPr>
            <w:r>
              <w:rPr>
                <w:sz w:val="24"/>
              </w:rPr>
              <w:t>Fischer-</w:t>
            </w:r>
            <w:proofErr w:type="spellStart"/>
            <w:r>
              <w:rPr>
                <w:sz w:val="24"/>
              </w:rPr>
              <w:t>Kowalski</w:t>
            </w:r>
            <w:proofErr w:type="spellEnd"/>
            <w:r>
              <w:rPr>
                <w:sz w:val="24"/>
              </w:rPr>
              <w:t xml:space="preserve">, M. (1998) </w:t>
            </w:r>
            <w:proofErr w:type="spellStart"/>
            <w:r>
              <w:rPr>
                <w:sz w:val="24"/>
              </w:rPr>
              <w:t>Society´s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metabolism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intellectual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history</w:t>
            </w:r>
            <w:proofErr w:type="spellEnd"/>
            <w:r>
              <w:rPr>
                <w:sz w:val="24"/>
              </w:rPr>
              <w:t xml:space="preserve"> of </w:t>
            </w:r>
            <w:proofErr w:type="spellStart"/>
            <w:r>
              <w:rPr>
                <w:sz w:val="24"/>
              </w:rPr>
              <w:t>materials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flow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analysis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Part</w:t>
            </w:r>
            <w:proofErr w:type="spellEnd"/>
            <w:r>
              <w:rPr>
                <w:sz w:val="24"/>
              </w:rPr>
              <w:t xml:space="preserve"> I: 1860–1970. J </w:t>
            </w:r>
            <w:proofErr w:type="spellStart"/>
            <w:r>
              <w:rPr>
                <w:sz w:val="24"/>
              </w:rPr>
              <w:t>IndEcol</w:t>
            </w:r>
            <w:proofErr w:type="spellEnd"/>
            <w:r>
              <w:rPr>
                <w:sz w:val="24"/>
              </w:rPr>
              <w:t xml:space="preserve"> 2 (1): 61–78.</w:t>
            </w:r>
          </w:p>
          <w:p w:rsidR="00175549" w:rsidRPr="00175549" w:rsidRDefault="00175549" w:rsidP="00175549">
            <w:pPr>
              <w:pStyle w:val="TableParagraph"/>
              <w:spacing w:before="1" w:line="275" w:lineRule="exact"/>
              <w:ind w:left="0"/>
              <w:rPr>
                <w:b/>
                <w:sz w:val="24"/>
              </w:rPr>
            </w:pPr>
          </w:p>
          <w:p w:rsidR="00175549" w:rsidRDefault="00175549" w:rsidP="00175549">
            <w:pPr>
              <w:pStyle w:val="TableParagraph"/>
              <w:spacing w:before="4" w:line="237" w:lineRule="auto"/>
              <w:ind w:right="402"/>
              <w:rPr>
                <w:sz w:val="24"/>
              </w:rPr>
            </w:pPr>
            <w:proofErr w:type="spellStart"/>
            <w:r>
              <w:rPr>
                <w:sz w:val="24"/>
              </w:rPr>
              <w:t>Mehta</w:t>
            </w:r>
            <w:proofErr w:type="spellEnd"/>
            <w:r>
              <w:rPr>
                <w:sz w:val="24"/>
              </w:rPr>
              <w:t xml:space="preserve">, L. (2007) </w:t>
            </w:r>
            <w:proofErr w:type="spellStart"/>
            <w:r>
              <w:rPr>
                <w:sz w:val="24"/>
              </w:rPr>
              <w:t>Whose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scarcity</w:t>
            </w:r>
            <w:proofErr w:type="spellEnd"/>
            <w:r>
              <w:rPr>
                <w:sz w:val="24"/>
              </w:rPr>
              <w:t xml:space="preserve">? </w:t>
            </w:r>
            <w:proofErr w:type="spellStart"/>
            <w:r>
              <w:rPr>
                <w:sz w:val="24"/>
              </w:rPr>
              <w:t>Whose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property</w:t>
            </w:r>
            <w:proofErr w:type="spellEnd"/>
            <w:r>
              <w:rPr>
                <w:sz w:val="24"/>
              </w:rPr>
              <w:t xml:space="preserve">?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case of </w:t>
            </w:r>
            <w:proofErr w:type="spellStart"/>
            <w:r>
              <w:rPr>
                <w:sz w:val="24"/>
              </w:rPr>
              <w:t>water</w:t>
            </w:r>
            <w:proofErr w:type="spellEnd"/>
            <w:r>
              <w:rPr>
                <w:sz w:val="24"/>
              </w:rPr>
              <w:t xml:space="preserve"> in western India. </w:t>
            </w:r>
            <w:proofErr w:type="spellStart"/>
            <w:r>
              <w:rPr>
                <w:sz w:val="24"/>
              </w:rPr>
              <w:t>Land</w:t>
            </w:r>
            <w:proofErr w:type="spellEnd"/>
            <w:r>
              <w:rPr>
                <w:sz w:val="24"/>
              </w:rPr>
              <w:t xml:space="preserve"> Use </w:t>
            </w:r>
            <w:proofErr w:type="spellStart"/>
            <w:r>
              <w:rPr>
                <w:sz w:val="24"/>
              </w:rPr>
              <w:t>Policy</w:t>
            </w:r>
            <w:proofErr w:type="spellEnd"/>
            <w:r>
              <w:rPr>
                <w:sz w:val="24"/>
              </w:rPr>
              <w:t>, 24: 654-663</w:t>
            </w:r>
          </w:p>
          <w:p w:rsidR="00175549" w:rsidRDefault="00175549" w:rsidP="00175549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Opcional</w:t>
            </w:r>
          </w:p>
          <w:p w:rsidR="00175549" w:rsidRDefault="00175549" w:rsidP="00175549">
            <w:pPr>
              <w:pStyle w:val="TableParagraph"/>
              <w:spacing w:before="3"/>
              <w:ind w:right="402"/>
              <w:rPr>
                <w:sz w:val="24"/>
              </w:rPr>
            </w:pPr>
            <w:r>
              <w:rPr>
                <w:sz w:val="24"/>
              </w:rPr>
              <w:t xml:space="preserve">Wolfe, S. and </w:t>
            </w:r>
            <w:proofErr w:type="spellStart"/>
            <w:r>
              <w:rPr>
                <w:sz w:val="24"/>
              </w:rPr>
              <w:t>Brookes</w:t>
            </w:r>
            <w:proofErr w:type="spellEnd"/>
            <w:r>
              <w:rPr>
                <w:sz w:val="24"/>
              </w:rPr>
              <w:t xml:space="preserve">, D.B. (2003) </w:t>
            </w:r>
            <w:proofErr w:type="spellStart"/>
            <w:r>
              <w:rPr>
                <w:sz w:val="24"/>
              </w:rPr>
              <w:t>Water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scarcity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alternative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view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its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implications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policy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capacity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building</w:t>
            </w:r>
            <w:proofErr w:type="spellEnd"/>
            <w:r>
              <w:rPr>
                <w:sz w:val="24"/>
              </w:rPr>
              <w:t xml:space="preserve">. Natural </w:t>
            </w:r>
            <w:proofErr w:type="spellStart"/>
            <w:r>
              <w:rPr>
                <w:sz w:val="24"/>
              </w:rPr>
              <w:t>Resources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Forum</w:t>
            </w:r>
            <w:proofErr w:type="spellEnd"/>
            <w:r>
              <w:rPr>
                <w:sz w:val="24"/>
              </w:rPr>
              <w:t>, 27: 99-107</w:t>
            </w:r>
          </w:p>
          <w:p w:rsidR="00175549" w:rsidRDefault="00175549" w:rsidP="0017554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175549" w:rsidRDefault="00175549" w:rsidP="00175549">
            <w:pPr>
              <w:pStyle w:val="TableParagraph"/>
              <w:spacing w:before="3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Romero, H. 2009. </w:t>
            </w:r>
            <w:proofErr w:type="spellStart"/>
            <w:r>
              <w:rPr>
                <w:sz w:val="24"/>
              </w:rPr>
              <w:t>Comodificación</w:t>
            </w:r>
            <w:proofErr w:type="spellEnd"/>
            <w:r>
              <w:rPr>
                <w:sz w:val="24"/>
              </w:rPr>
              <w:t xml:space="preserve">, exclusión y falta de justicia ambiental. Globalización y territorio en América Latina. Editores: Ovidio Delgado Mahecha y </w:t>
            </w:r>
            <w:proofErr w:type="spellStart"/>
            <w:r>
              <w:rPr>
                <w:sz w:val="24"/>
              </w:rPr>
              <w:t>Hellen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Cristancho</w:t>
            </w:r>
            <w:proofErr w:type="spellEnd"/>
            <w:r>
              <w:rPr>
                <w:sz w:val="24"/>
              </w:rPr>
              <w:t xml:space="preserve"> Garrido, Biblioteca Abierta, Colección General, serie </w:t>
            </w:r>
            <w:proofErr w:type="spellStart"/>
            <w:r>
              <w:rPr>
                <w:sz w:val="24"/>
              </w:rPr>
              <w:t>Geografía.Universidad</w:t>
            </w:r>
            <w:proofErr w:type="spellEnd"/>
            <w:r>
              <w:rPr>
                <w:sz w:val="24"/>
              </w:rPr>
              <w:t xml:space="preserve"> Nacional de Colombia, Facultad de Ciencias Humanas, Departamento de Geografía, 410 p.</w:t>
            </w:r>
          </w:p>
          <w:p w:rsidR="00175549" w:rsidRPr="00175549" w:rsidRDefault="00175549" w:rsidP="00175549">
            <w:pPr>
              <w:pStyle w:val="TableParagraph"/>
              <w:spacing w:before="3"/>
              <w:ind w:left="0" w:right="548"/>
              <w:rPr>
                <w:sz w:val="24"/>
              </w:rPr>
            </w:pPr>
          </w:p>
          <w:p w:rsidR="00175549" w:rsidRPr="008607F1" w:rsidRDefault="00175549" w:rsidP="0017554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Fragkou</w:t>
            </w:r>
            <w:proofErr w:type="spellEnd"/>
            <w:r>
              <w:rPr>
                <w:sz w:val="24"/>
              </w:rPr>
              <w:t>, M.C. (2019) “</w:t>
            </w:r>
            <w:proofErr w:type="spellStart"/>
            <w:r>
              <w:rPr>
                <w:sz w:val="24"/>
              </w:rPr>
              <w:t>Environmental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Justice</w:t>
            </w:r>
            <w:proofErr w:type="spellEnd"/>
            <w:r>
              <w:rPr>
                <w:sz w:val="24"/>
              </w:rPr>
              <w:t xml:space="preserve">”. En A. M. </w:t>
            </w:r>
            <w:proofErr w:type="spellStart"/>
            <w:r>
              <w:rPr>
                <w:sz w:val="24"/>
              </w:rPr>
              <w:t>Orum</w:t>
            </w:r>
            <w:proofErr w:type="spellEnd"/>
            <w:r>
              <w:rPr>
                <w:sz w:val="24"/>
              </w:rPr>
              <w:t xml:space="preserve">. (ed.)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of </w:t>
            </w:r>
            <w:proofErr w:type="spellStart"/>
            <w:r>
              <w:rPr>
                <w:sz w:val="24"/>
              </w:rPr>
              <w:t>Urban</w:t>
            </w:r>
            <w:proofErr w:type="spellEnd"/>
            <w:r>
              <w:rPr>
                <w:sz w:val="24"/>
              </w:rPr>
              <w:t xml:space="preserve"> and Regional </w:t>
            </w:r>
            <w:proofErr w:type="spellStart"/>
            <w:r>
              <w:rPr>
                <w:sz w:val="24"/>
              </w:rPr>
              <w:t>Studies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Wiley-Blackwell</w:t>
            </w:r>
            <w:proofErr w:type="spellEnd"/>
            <w:r>
              <w:rPr>
                <w:sz w:val="24"/>
              </w:rPr>
              <w:t>. ISBN: 978-1-118- 56845-3</w:t>
            </w:r>
          </w:p>
        </w:tc>
      </w:tr>
    </w:tbl>
    <w:p w:rsidR="003542A4" w:rsidRDefault="003542A4">
      <w:pPr>
        <w:spacing w:line="264" w:lineRule="exact"/>
        <w:rPr>
          <w:sz w:val="24"/>
        </w:rPr>
        <w:sectPr w:rsidR="003542A4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3542A4">
        <w:trPr>
          <w:trHeight w:val="6658"/>
        </w:trPr>
        <w:tc>
          <w:tcPr>
            <w:tcW w:w="9290" w:type="dxa"/>
          </w:tcPr>
          <w:p w:rsidR="003542A4" w:rsidRDefault="003542A4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  <w:p w:rsidR="003542A4" w:rsidRDefault="003542A4">
            <w:pPr>
              <w:pStyle w:val="TableParagraph"/>
              <w:spacing w:before="4"/>
              <w:ind w:left="0"/>
              <w:rPr>
                <w:rFonts w:ascii="Times New Roman"/>
                <w:sz w:val="21"/>
              </w:rPr>
            </w:pPr>
          </w:p>
          <w:p w:rsidR="003542A4" w:rsidRDefault="00236619">
            <w:pPr>
              <w:pStyle w:val="TableParagraph"/>
              <w:ind w:left="3851"/>
              <w:rPr>
                <w:b/>
                <w:sz w:val="24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41604" cy="12636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04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b/>
                <w:sz w:val="24"/>
              </w:rPr>
              <w:t>IMPORTANTE</w:t>
            </w:r>
          </w:p>
          <w:p w:rsidR="003542A4" w:rsidRDefault="003542A4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3542A4" w:rsidRDefault="0023661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Sobre la asistencia 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clases:</w:t>
            </w:r>
          </w:p>
          <w:p w:rsidR="003542A4" w:rsidRDefault="00236619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r w:rsidR="008607F1">
              <w:rPr>
                <w:sz w:val="24"/>
              </w:rPr>
              <w:t>enero</w:t>
            </w:r>
            <w:r>
              <w:rPr>
                <w:sz w:val="24"/>
              </w:rPr>
              <w:t xml:space="preserve"> de 2016), Artículo 21:</w:t>
            </w:r>
          </w:p>
          <w:p w:rsidR="003542A4" w:rsidRDefault="003542A4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3542A4" w:rsidRDefault="00236619">
            <w:pPr>
              <w:pStyle w:val="TableParagraph"/>
              <w:ind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>
              <w:rPr>
                <w:i/>
                <w:sz w:val="24"/>
                <w:u w:val="single"/>
              </w:rPr>
              <w:t>no podrá ser menor al 75%</w:t>
            </w:r>
            <w:r>
              <w:rPr>
                <w:i/>
                <w:sz w:val="24"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3542A4" w:rsidRDefault="00236619">
            <w:pPr>
              <w:pStyle w:val="TableParagraph"/>
              <w:spacing w:before="1"/>
              <w:ind w:right="1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3542A4" w:rsidRDefault="003542A4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3542A4" w:rsidRDefault="0023661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Sobre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evaluaciones:</w:t>
            </w:r>
          </w:p>
          <w:p w:rsidR="003542A4" w:rsidRDefault="00236619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Artículo N° 17 del Reglamento del Plan de Estudios de la Carrera de Geografía (Decreto Exento N° 004043 del 21 de enero de 2016), se establece:</w:t>
            </w:r>
          </w:p>
          <w:p w:rsidR="003542A4" w:rsidRDefault="00236619">
            <w:pPr>
              <w:pStyle w:val="TableParagraph"/>
              <w:spacing w:before="1" w:line="276" w:lineRule="exact"/>
              <w:ind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</w:t>
            </w:r>
          </w:p>
        </w:tc>
      </w:tr>
    </w:tbl>
    <w:p w:rsidR="003542A4" w:rsidRDefault="003542A4">
      <w:pPr>
        <w:spacing w:line="276" w:lineRule="exact"/>
        <w:jc w:val="both"/>
        <w:rPr>
          <w:sz w:val="24"/>
        </w:rPr>
        <w:sectPr w:rsidR="003542A4">
          <w:pgSz w:w="11910" w:h="16840"/>
          <w:pgMar w:top="1400" w:right="118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0"/>
      </w:tblGrid>
      <w:tr w:rsidR="003542A4">
        <w:trPr>
          <w:trHeight w:val="6658"/>
        </w:trPr>
        <w:tc>
          <w:tcPr>
            <w:tcW w:w="9290" w:type="dxa"/>
          </w:tcPr>
          <w:p w:rsidR="003542A4" w:rsidRDefault="00236619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corresponda)”.</w:t>
            </w:r>
          </w:p>
          <w:p w:rsidR="003542A4" w:rsidRDefault="003542A4">
            <w:pPr>
              <w:pStyle w:val="TableParagraph"/>
              <w:spacing w:before="3"/>
              <w:ind w:left="0"/>
              <w:rPr>
                <w:rFonts w:ascii="Times New Roman"/>
                <w:sz w:val="24"/>
              </w:rPr>
            </w:pPr>
          </w:p>
          <w:p w:rsidR="003542A4" w:rsidRDefault="0023661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Sobre inasistencia 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evaluaciones:</w:t>
            </w:r>
          </w:p>
          <w:p w:rsidR="003542A4" w:rsidRDefault="00236619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Artículo N° 23 del Reglamento General de los Estudios de Pregrado de la Facultad de Arquitectura y Urbanismo:</w:t>
            </w:r>
          </w:p>
          <w:p w:rsidR="003542A4" w:rsidRDefault="00236619">
            <w:pPr>
              <w:pStyle w:val="TableParagraph"/>
              <w:ind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“El estudiante que falte sin la debida justificación a cualquier actividad </w:t>
            </w:r>
            <w:r w:rsidR="008607F1">
              <w:rPr>
                <w:i/>
                <w:sz w:val="24"/>
              </w:rPr>
              <w:t>evaluada, será</w:t>
            </w:r>
            <w:r>
              <w:rPr>
                <w:i/>
                <w:sz w:val="24"/>
                <w:u w:val="single"/>
              </w:rPr>
              <w:t xml:space="preserve"> calificado automáticamente con nota 1,0.</w:t>
            </w:r>
            <w:r>
              <w:rPr>
                <w:i/>
                <w:sz w:val="24"/>
              </w:rPr>
              <w:t xml:space="preserve"> Si tiene justificación para su inasistencia, deberá presentar los antecedentes ante el/la Jefe/a de Carrera para ser evaluados. Si resuelve que la justificación es suficiente, el estudiante </w:t>
            </w:r>
            <w:r w:rsidR="008607F1">
              <w:rPr>
                <w:i/>
                <w:sz w:val="24"/>
              </w:rPr>
              <w:t>tendrá derecho</w:t>
            </w:r>
            <w:r>
              <w:rPr>
                <w:i/>
                <w:sz w:val="24"/>
              </w:rPr>
              <w:t xml:space="preserve"> a una evaluación recuperativa cuya fecha determinará el/la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i/>
                <w:sz w:val="24"/>
              </w:rPr>
              <w:t>Profesor/a.</w:t>
            </w:r>
          </w:p>
          <w:p w:rsidR="003542A4" w:rsidRDefault="00236619">
            <w:pPr>
              <w:pStyle w:val="TableParagraph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Existirá un plazo de hasta </w:t>
            </w:r>
            <w:r>
              <w:rPr>
                <w:b/>
                <w:i/>
                <w:sz w:val="24"/>
                <w:u w:val="single"/>
              </w:rPr>
              <w:t xml:space="preserve">3 días hábiles </w:t>
            </w:r>
            <w:r>
              <w:rPr>
                <w:i/>
                <w:sz w:val="24"/>
                <w:u w:val="single"/>
              </w:rPr>
              <w:t>desde la evaluación para presentar su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  <w:u w:val="single"/>
              </w:rPr>
              <w:t>justificación</w:t>
            </w:r>
            <w:r>
              <w:rPr>
                <w:i/>
                <w:sz w:val="24"/>
              </w:rPr>
              <w:t>, la que podrá ser presentada por otra persona distinta al estudiante y en su nombre, si es que éste no está en condiciones de hacerlo”.</w:t>
            </w:r>
          </w:p>
          <w:p w:rsidR="003542A4" w:rsidRDefault="003542A4">
            <w:pPr>
              <w:pStyle w:val="TableParagraph"/>
              <w:spacing w:before="10"/>
              <w:ind w:left="0"/>
              <w:rPr>
                <w:rFonts w:ascii="Times New Roman"/>
                <w:sz w:val="23"/>
              </w:rPr>
            </w:pPr>
          </w:p>
          <w:p w:rsidR="003542A4" w:rsidRDefault="0023661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" w:line="29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Sobre situaciones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plagio:</w:t>
            </w:r>
          </w:p>
          <w:p w:rsidR="003542A4" w:rsidRDefault="00236619">
            <w:pPr>
              <w:pStyle w:val="TableParagraph"/>
              <w:ind w:right="97"/>
              <w:rPr>
                <w:i/>
                <w:sz w:val="24"/>
              </w:rPr>
            </w:pPr>
            <w:r>
              <w:rPr>
                <w:sz w:val="24"/>
              </w:rPr>
              <w:t xml:space="preserve">Artículo N° 18 del Reglamento del Plan de Estudios de la Carrera de Geografía: </w:t>
            </w:r>
            <w:r>
              <w:rPr>
                <w:i/>
                <w:sz w:val="24"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Estudiantes.</w:t>
            </w:r>
          </w:p>
          <w:p w:rsidR="003542A4" w:rsidRDefault="00236619">
            <w:pPr>
              <w:pStyle w:val="TableParagraph"/>
              <w:ind w:right="9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Establecida efectivamente la existencia de plagio y sin prejuicio de la medida disciplinaria aplicada, el/la profesor/a </w:t>
            </w:r>
            <w:proofErr w:type="spellStart"/>
            <w:r>
              <w:rPr>
                <w:i/>
                <w:sz w:val="24"/>
              </w:rPr>
              <w:t>a</w:t>
            </w:r>
            <w:proofErr w:type="spellEnd"/>
            <w:r>
              <w:rPr>
                <w:i/>
                <w:sz w:val="24"/>
              </w:rPr>
              <w:t xml:space="preserve"> cargo podrá calificar con nota 1,0 la actividad académica”.</w:t>
            </w:r>
          </w:p>
        </w:tc>
      </w:tr>
    </w:tbl>
    <w:p w:rsidR="00236619" w:rsidRDefault="00236619"/>
    <w:sectPr w:rsidR="00236619">
      <w:pgSz w:w="11910" w:h="16840"/>
      <w:pgMar w:top="1400" w:right="11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4365"/>
    <w:multiLevelType w:val="hybridMultilevel"/>
    <w:tmpl w:val="7ADA942C"/>
    <w:lvl w:ilvl="0" w:tplc="C7325B6A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CL" w:eastAsia="es-CL" w:bidi="es-CL"/>
      </w:rPr>
    </w:lvl>
    <w:lvl w:ilvl="1" w:tplc="4BF4305C">
      <w:numFmt w:val="bullet"/>
      <w:lvlText w:val="•"/>
      <w:lvlJc w:val="left"/>
      <w:pPr>
        <w:ind w:left="1300" w:hanging="360"/>
      </w:pPr>
      <w:rPr>
        <w:rFonts w:hint="default"/>
        <w:lang w:val="es-CL" w:eastAsia="es-CL" w:bidi="es-CL"/>
      </w:rPr>
    </w:lvl>
    <w:lvl w:ilvl="2" w:tplc="885E1DB2">
      <w:numFmt w:val="bullet"/>
      <w:lvlText w:val="•"/>
      <w:lvlJc w:val="left"/>
      <w:pPr>
        <w:ind w:left="1781" w:hanging="360"/>
      </w:pPr>
      <w:rPr>
        <w:rFonts w:hint="default"/>
        <w:lang w:val="es-CL" w:eastAsia="es-CL" w:bidi="es-CL"/>
      </w:rPr>
    </w:lvl>
    <w:lvl w:ilvl="3" w:tplc="84C02306">
      <w:numFmt w:val="bullet"/>
      <w:lvlText w:val="•"/>
      <w:lvlJc w:val="left"/>
      <w:pPr>
        <w:ind w:left="2261" w:hanging="360"/>
      </w:pPr>
      <w:rPr>
        <w:rFonts w:hint="default"/>
        <w:lang w:val="es-CL" w:eastAsia="es-CL" w:bidi="es-CL"/>
      </w:rPr>
    </w:lvl>
    <w:lvl w:ilvl="4" w:tplc="E4D2D4C6">
      <w:numFmt w:val="bullet"/>
      <w:lvlText w:val="•"/>
      <w:lvlJc w:val="left"/>
      <w:pPr>
        <w:ind w:left="2742" w:hanging="360"/>
      </w:pPr>
      <w:rPr>
        <w:rFonts w:hint="default"/>
        <w:lang w:val="es-CL" w:eastAsia="es-CL" w:bidi="es-CL"/>
      </w:rPr>
    </w:lvl>
    <w:lvl w:ilvl="5" w:tplc="3E42E3C6">
      <w:numFmt w:val="bullet"/>
      <w:lvlText w:val="•"/>
      <w:lvlJc w:val="left"/>
      <w:pPr>
        <w:ind w:left="3223" w:hanging="360"/>
      </w:pPr>
      <w:rPr>
        <w:rFonts w:hint="default"/>
        <w:lang w:val="es-CL" w:eastAsia="es-CL" w:bidi="es-CL"/>
      </w:rPr>
    </w:lvl>
    <w:lvl w:ilvl="6" w:tplc="C6565652">
      <w:numFmt w:val="bullet"/>
      <w:lvlText w:val="•"/>
      <w:lvlJc w:val="left"/>
      <w:pPr>
        <w:ind w:left="3703" w:hanging="360"/>
      </w:pPr>
      <w:rPr>
        <w:rFonts w:hint="default"/>
        <w:lang w:val="es-CL" w:eastAsia="es-CL" w:bidi="es-CL"/>
      </w:rPr>
    </w:lvl>
    <w:lvl w:ilvl="7" w:tplc="18E0B76E">
      <w:numFmt w:val="bullet"/>
      <w:lvlText w:val="•"/>
      <w:lvlJc w:val="left"/>
      <w:pPr>
        <w:ind w:left="4184" w:hanging="360"/>
      </w:pPr>
      <w:rPr>
        <w:rFonts w:hint="default"/>
        <w:lang w:val="es-CL" w:eastAsia="es-CL" w:bidi="es-CL"/>
      </w:rPr>
    </w:lvl>
    <w:lvl w:ilvl="8" w:tplc="8FD8C5E0">
      <w:numFmt w:val="bullet"/>
      <w:lvlText w:val="•"/>
      <w:lvlJc w:val="left"/>
      <w:pPr>
        <w:ind w:left="4664" w:hanging="360"/>
      </w:pPr>
      <w:rPr>
        <w:rFonts w:hint="default"/>
        <w:lang w:val="es-CL" w:eastAsia="es-CL" w:bidi="es-CL"/>
      </w:rPr>
    </w:lvl>
  </w:abstractNum>
  <w:abstractNum w:abstractNumId="1" w15:restartNumberingAfterBreak="0">
    <w:nsid w:val="0A24471D"/>
    <w:multiLevelType w:val="hybridMultilevel"/>
    <w:tmpl w:val="B2CE067C"/>
    <w:lvl w:ilvl="0" w:tplc="3FC493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CL" w:eastAsia="es-CL" w:bidi="es-CL"/>
      </w:rPr>
    </w:lvl>
    <w:lvl w:ilvl="1" w:tplc="AF96A4FE">
      <w:numFmt w:val="bullet"/>
      <w:lvlText w:val="•"/>
      <w:lvlJc w:val="left"/>
      <w:pPr>
        <w:ind w:left="1666" w:hanging="360"/>
      </w:pPr>
      <w:rPr>
        <w:rFonts w:hint="default"/>
        <w:lang w:val="es-CL" w:eastAsia="es-CL" w:bidi="es-CL"/>
      </w:rPr>
    </w:lvl>
    <w:lvl w:ilvl="2" w:tplc="29FC0232">
      <w:numFmt w:val="bullet"/>
      <w:lvlText w:val="•"/>
      <w:lvlJc w:val="left"/>
      <w:pPr>
        <w:ind w:left="2512" w:hanging="360"/>
      </w:pPr>
      <w:rPr>
        <w:rFonts w:hint="default"/>
        <w:lang w:val="es-CL" w:eastAsia="es-CL" w:bidi="es-CL"/>
      </w:rPr>
    </w:lvl>
    <w:lvl w:ilvl="3" w:tplc="A1BA09B2">
      <w:numFmt w:val="bullet"/>
      <w:lvlText w:val="•"/>
      <w:lvlJc w:val="left"/>
      <w:pPr>
        <w:ind w:left="3358" w:hanging="360"/>
      </w:pPr>
      <w:rPr>
        <w:rFonts w:hint="default"/>
        <w:lang w:val="es-CL" w:eastAsia="es-CL" w:bidi="es-CL"/>
      </w:rPr>
    </w:lvl>
    <w:lvl w:ilvl="4" w:tplc="3F1A35B4">
      <w:numFmt w:val="bullet"/>
      <w:lvlText w:val="•"/>
      <w:lvlJc w:val="left"/>
      <w:pPr>
        <w:ind w:left="4204" w:hanging="360"/>
      </w:pPr>
      <w:rPr>
        <w:rFonts w:hint="default"/>
        <w:lang w:val="es-CL" w:eastAsia="es-CL" w:bidi="es-CL"/>
      </w:rPr>
    </w:lvl>
    <w:lvl w:ilvl="5" w:tplc="B94A0444">
      <w:numFmt w:val="bullet"/>
      <w:lvlText w:val="•"/>
      <w:lvlJc w:val="left"/>
      <w:pPr>
        <w:ind w:left="5050" w:hanging="360"/>
      </w:pPr>
      <w:rPr>
        <w:rFonts w:hint="default"/>
        <w:lang w:val="es-CL" w:eastAsia="es-CL" w:bidi="es-CL"/>
      </w:rPr>
    </w:lvl>
    <w:lvl w:ilvl="6" w:tplc="1304E872">
      <w:numFmt w:val="bullet"/>
      <w:lvlText w:val="•"/>
      <w:lvlJc w:val="left"/>
      <w:pPr>
        <w:ind w:left="5896" w:hanging="360"/>
      </w:pPr>
      <w:rPr>
        <w:rFonts w:hint="default"/>
        <w:lang w:val="es-CL" w:eastAsia="es-CL" w:bidi="es-CL"/>
      </w:rPr>
    </w:lvl>
    <w:lvl w:ilvl="7" w:tplc="0CAA33DA">
      <w:numFmt w:val="bullet"/>
      <w:lvlText w:val="•"/>
      <w:lvlJc w:val="left"/>
      <w:pPr>
        <w:ind w:left="6742" w:hanging="360"/>
      </w:pPr>
      <w:rPr>
        <w:rFonts w:hint="default"/>
        <w:lang w:val="es-CL" w:eastAsia="es-CL" w:bidi="es-CL"/>
      </w:rPr>
    </w:lvl>
    <w:lvl w:ilvl="8" w:tplc="82BCCE1C">
      <w:numFmt w:val="bullet"/>
      <w:lvlText w:val="•"/>
      <w:lvlJc w:val="left"/>
      <w:pPr>
        <w:ind w:left="7588" w:hanging="360"/>
      </w:pPr>
      <w:rPr>
        <w:rFonts w:hint="default"/>
        <w:lang w:val="es-CL" w:eastAsia="es-CL" w:bidi="es-CL"/>
      </w:rPr>
    </w:lvl>
  </w:abstractNum>
  <w:abstractNum w:abstractNumId="2" w15:restartNumberingAfterBreak="0">
    <w:nsid w:val="36050AAC"/>
    <w:multiLevelType w:val="hybridMultilevel"/>
    <w:tmpl w:val="4C1EAEE6"/>
    <w:lvl w:ilvl="0" w:tplc="D9B47844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47" w:hanging="360"/>
      </w:pPr>
    </w:lvl>
    <w:lvl w:ilvl="2" w:tplc="340A001B" w:tentative="1">
      <w:start w:val="1"/>
      <w:numFmt w:val="lowerRoman"/>
      <w:lvlText w:val="%3."/>
      <w:lvlJc w:val="right"/>
      <w:pPr>
        <w:ind w:left="2267" w:hanging="180"/>
      </w:pPr>
    </w:lvl>
    <w:lvl w:ilvl="3" w:tplc="340A000F" w:tentative="1">
      <w:start w:val="1"/>
      <w:numFmt w:val="decimal"/>
      <w:lvlText w:val="%4."/>
      <w:lvlJc w:val="left"/>
      <w:pPr>
        <w:ind w:left="2987" w:hanging="360"/>
      </w:pPr>
    </w:lvl>
    <w:lvl w:ilvl="4" w:tplc="340A0019" w:tentative="1">
      <w:start w:val="1"/>
      <w:numFmt w:val="lowerLetter"/>
      <w:lvlText w:val="%5."/>
      <w:lvlJc w:val="left"/>
      <w:pPr>
        <w:ind w:left="3707" w:hanging="360"/>
      </w:pPr>
    </w:lvl>
    <w:lvl w:ilvl="5" w:tplc="340A001B" w:tentative="1">
      <w:start w:val="1"/>
      <w:numFmt w:val="lowerRoman"/>
      <w:lvlText w:val="%6."/>
      <w:lvlJc w:val="right"/>
      <w:pPr>
        <w:ind w:left="4427" w:hanging="180"/>
      </w:pPr>
    </w:lvl>
    <w:lvl w:ilvl="6" w:tplc="340A000F" w:tentative="1">
      <w:start w:val="1"/>
      <w:numFmt w:val="decimal"/>
      <w:lvlText w:val="%7."/>
      <w:lvlJc w:val="left"/>
      <w:pPr>
        <w:ind w:left="5147" w:hanging="360"/>
      </w:pPr>
    </w:lvl>
    <w:lvl w:ilvl="7" w:tplc="340A0019" w:tentative="1">
      <w:start w:val="1"/>
      <w:numFmt w:val="lowerLetter"/>
      <w:lvlText w:val="%8."/>
      <w:lvlJc w:val="left"/>
      <w:pPr>
        <w:ind w:left="5867" w:hanging="360"/>
      </w:pPr>
    </w:lvl>
    <w:lvl w:ilvl="8" w:tplc="340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3820587B"/>
    <w:multiLevelType w:val="hybridMultilevel"/>
    <w:tmpl w:val="5F20D182"/>
    <w:lvl w:ilvl="0" w:tplc="EBB087FE">
      <w:start w:val="11"/>
      <w:numFmt w:val="decimal"/>
      <w:lvlText w:val="%1."/>
      <w:lvlJc w:val="left"/>
      <w:pPr>
        <w:ind w:left="510" w:hanging="403"/>
        <w:jc w:val="left"/>
      </w:pPr>
      <w:rPr>
        <w:rFonts w:ascii="Arial" w:eastAsia="Arial" w:hAnsi="Arial" w:cs="Arial" w:hint="default"/>
        <w:b/>
        <w:bCs/>
        <w:spacing w:val="-8"/>
        <w:w w:val="99"/>
        <w:sz w:val="24"/>
        <w:szCs w:val="24"/>
        <w:lang w:val="es-CL" w:eastAsia="es-CL" w:bidi="es-CL"/>
      </w:rPr>
    </w:lvl>
    <w:lvl w:ilvl="1" w:tplc="8B04AC16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s-CL" w:eastAsia="es-CL" w:bidi="es-CL"/>
      </w:rPr>
    </w:lvl>
    <w:lvl w:ilvl="2" w:tplc="53A8BF9C">
      <w:numFmt w:val="bullet"/>
      <w:lvlText w:val="•"/>
      <w:lvlJc w:val="left"/>
      <w:pPr>
        <w:ind w:left="1759" w:hanging="360"/>
      </w:pPr>
      <w:rPr>
        <w:rFonts w:hint="default"/>
        <w:lang w:val="es-CL" w:eastAsia="es-CL" w:bidi="es-CL"/>
      </w:rPr>
    </w:lvl>
    <w:lvl w:ilvl="3" w:tplc="4B0692AC">
      <w:numFmt w:val="bullet"/>
      <w:lvlText w:val="•"/>
      <w:lvlJc w:val="left"/>
      <w:pPr>
        <w:ind w:left="2699" w:hanging="360"/>
      </w:pPr>
      <w:rPr>
        <w:rFonts w:hint="default"/>
        <w:lang w:val="es-CL" w:eastAsia="es-CL" w:bidi="es-CL"/>
      </w:rPr>
    </w:lvl>
    <w:lvl w:ilvl="4" w:tplc="7AD82526">
      <w:numFmt w:val="bullet"/>
      <w:lvlText w:val="•"/>
      <w:lvlJc w:val="left"/>
      <w:pPr>
        <w:ind w:left="3639" w:hanging="360"/>
      </w:pPr>
      <w:rPr>
        <w:rFonts w:hint="default"/>
        <w:lang w:val="es-CL" w:eastAsia="es-CL" w:bidi="es-CL"/>
      </w:rPr>
    </w:lvl>
    <w:lvl w:ilvl="5" w:tplc="9F642994">
      <w:numFmt w:val="bullet"/>
      <w:lvlText w:val="•"/>
      <w:lvlJc w:val="left"/>
      <w:pPr>
        <w:ind w:left="4579" w:hanging="360"/>
      </w:pPr>
      <w:rPr>
        <w:rFonts w:hint="default"/>
        <w:lang w:val="es-CL" w:eastAsia="es-CL" w:bidi="es-CL"/>
      </w:rPr>
    </w:lvl>
    <w:lvl w:ilvl="6" w:tplc="6FFCB360">
      <w:numFmt w:val="bullet"/>
      <w:lvlText w:val="•"/>
      <w:lvlJc w:val="left"/>
      <w:pPr>
        <w:ind w:left="5519" w:hanging="360"/>
      </w:pPr>
      <w:rPr>
        <w:rFonts w:hint="default"/>
        <w:lang w:val="es-CL" w:eastAsia="es-CL" w:bidi="es-CL"/>
      </w:rPr>
    </w:lvl>
    <w:lvl w:ilvl="7" w:tplc="EC2E2FE4">
      <w:numFmt w:val="bullet"/>
      <w:lvlText w:val="•"/>
      <w:lvlJc w:val="left"/>
      <w:pPr>
        <w:ind w:left="6459" w:hanging="360"/>
      </w:pPr>
      <w:rPr>
        <w:rFonts w:hint="default"/>
        <w:lang w:val="es-CL" w:eastAsia="es-CL" w:bidi="es-CL"/>
      </w:rPr>
    </w:lvl>
    <w:lvl w:ilvl="8" w:tplc="AD82087E">
      <w:numFmt w:val="bullet"/>
      <w:lvlText w:val="•"/>
      <w:lvlJc w:val="left"/>
      <w:pPr>
        <w:ind w:left="7399" w:hanging="360"/>
      </w:pPr>
      <w:rPr>
        <w:rFonts w:hint="default"/>
        <w:lang w:val="es-CL" w:eastAsia="es-CL" w:bidi="es-CL"/>
      </w:rPr>
    </w:lvl>
  </w:abstractNum>
  <w:abstractNum w:abstractNumId="4" w15:restartNumberingAfterBreak="0">
    <w:nsid w:val="52F8498C"/>
    <w:multiLevelType w:val="hybridMultilevel"/>
    <w:tmpl w:val="8C62FFCE"/>
    <w:lvl w:ilvl="0" w:tplc="1CA428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s-CL" w:eastAsia="es-CL" w:bidi="es-CL"/>
      </w:rPr>
    </w:lvl>
    <w:lvl w:ilvl="1" w:tplc="E8CCA16C">
      <w:numFmt w:val="bullet"/>
      <w:lvlText w:val="•"/>
      <w:lvlJc w:val="left"/>
      <w:pPr>
        <w:ind w:left="1666" w:hanging="360"/>
      </w:pPr>
      <w:rPr>
        <w:rFonts w:hint="default"/>
        <w:lang w:val="es-CL" w:eastAsia="es-CL" w:bidi="es-CL"/>
      </w:rPr>
    </w:lvl>
    <w:lvl w:ilvl="2" w:tplc="5D5AA3C0">
      <w:numFmt w:val="bullet"/>
      <w:lvlText w:val="•"/>
      <w:lvlJc w:val="left"/>
      <w:pPr>
        <w:ind w:left="2512" w:hanging="360"/>
      </w:pPr>
      <w:rPr>
        <w:rFonts w:hint="default"/>
        <w:lang w:val="es-CL" w:eastAsia="es-CL" w:bidi="es-CL"/>
      </w:rPr>
    </w:lvl>
    <w:lvl w:ilvl="3" w:tplc="A17475E2">
      <w:numFmt w:val="bullet"/>
      <w:lvlText w:val="•"/>
      <w:lvlJc w:val="left"/>
      <w:pPr>
        <w:ind w:left="3358" w:hanging="360"/>
      </w:pPr>
      <w:rPr>
        <w:rFonts w:hint="default"/>
        <w:lang w:val="es-CL" w:eastAsia="es-CL" w:bidi="es-CL"/>
      </w:rPr>
    </w:lvl>
    <w:lvl w:ilvl="4" w:tplc="BD56FDA2">
      <w:numFmt w:val="bullet"/>
      <w:lvlText w:val="•"/>
      <w:lvlJc w:val="left"/>
      <w:pPr>
        <w:ind w:left="4204" w:hanging="360"/>
      </w:pPr>
      <w:rPr>
        <w:rFonts w:hint="default"/>
        <w:lang w:val="es-CL" w:eastAsia="es-CL" w:bidi="es-CL"/>
      </w:rPr>
    </w:lvl>
    <w:lvl w:ilvl="5" w:tplc="E0026274">
      <w:numFmt w:val="bullet"/>
      <w:lvlText w:val="•"/>
      <w:lvlJc w:val="left"/>
      <w:pPr>
        <w:ind w:left="5050" w:hanging="360"/>
      </w:pPr>
      <w:rPr>
        <w:rFonts w:hint="default"/>
        <w:lang w:val="es-CL" w:eastAsia="es-CL" w:bidi="es-CL"/>
      </w:rPr>
    </w:lvl>
    <w:lvl w:ilvl="6" w:tplc="8048CCD2">
      <w:numFmt w:val="bullet"/>
      <w:lvlText w:val="•"/>
      <w:lvlJc w:val="left"/>
      <w:pPr>
        <w:ind w:left="5896" w:hanging="360"/>
      </w:pPr>
      <w:rPr>
        <w:rFonts w:hint="default"/>
        <w:lang w:val="es-CL" w:eastAsia="es-CL" w:bidi="es-CL"/>
      </w:rPr>
    </w:lvl>
    <w:lvl w:ilvl="7" w:tplc="37948754">
      <w:numFmt w:val="bullet"/>
      <w:lvlText w:val="•"/>
      <w:lvlJc w:val="left"/>
      <w:pPr>
        <w:ind w:left="6742" w:hanging="360"/>
      </w:pPr>
      <w:rPr>
        <w:rFonts w:hint="default"/>
        <w:lang w:val="es-CL" w:eastAsia="es-CL" w:bidi="es-CL"/>
      </w:rPr>
    </w:lvl>
    <w:lvl w:ilvl="8" w:tplc="463E40AC">
      <w:numFmt w:val="bullet"/>
      <w:lvlText w:val="•"/>
      <w:lvlJc w:val="left"/>
      <w:pPr>
        <w:ind w:left="7588" w:hanging="360"/>
      </w:pPr>
      <w:rPr>
        <w:rFonts w:hint="default"/>
        <w:lang w:val="es-CL" w:eastAsia="es-CL" w:bidi="es-CL"/>
      </w:rPr>
    </w:lvl>
  </w:abstractNum>
  <w:abstractNum w:abstractNumId="5" w15:restartNumberingAfterBreak="0">
    <w:nsid w:val="601302AC"/>
    <w:multiLevelType w:val="hybridMultilevel"/>
    <w:tmpl w:val="7E445B64"/>
    <w:lvl w:ilvl="0" w:tplc="76B68BA0">
      <w:numFmt w:val="bullet"/>
      <w:lvlText w:val="-"/>
      <w:lvlJc w:val="left"/>
      <w:pPr>
        <w:ind w:left="282" w:hanging="142"/>
      </w:pPr>
      <w:rPr>
        <w:rFonts w:ascii="Arial Narrow" w:eastAsia="Arial Narrow" w:hAnsi="Arial Narrow" w:cs="Arial Narrow" w:hint="default"/>
        <w:w w:val="100"/>
        <w:sz w:val="24"/>
        <w:szCs w:val="24"/>
        <w:lang w:val="es-CL" w:eastAsia="es-CL" w:bidi="es-CL"/>
      </w:rPr>
    </w:lvl>
    <w:lvl w:ilvl="1" w:tplc="E5F20FB4">
      <w:numFmt w:val="bullet"/>
      <w:lvlText w:val="•"/>
      <w:lvlJc w:val="left"/>
      <w:pPr>
        <w:ind w:left="560" w:hanging="142"/>
      </w:pPr>
      <w:rPr>
        <w:rFonts w:hint="default"/>
        <w:lang w:val="es-CL" w:eastAsia="es-CL" w:bidi="es-CL"/>
      </w:rPr>
    </w:lvl>
    <w:lvl w:ilvl="2" w:tplc="DA3A9468">
      <w:numFmt w:val="bullet"/>
      <w:lvlText w:val="•"/>
      <w:lvlJc w:val="left"/>
      <w:pPr>
        <w:ind w:left="841" w:hanging="142"/>
      </w:pPr>
      <w:rPr>
        <w:rFonts w:hint="default"/>
        <w:lang w:val="es-CL" w:eastAsia="es-CL" w:bidi="es-CL"/>
      </w:rPr>
    </w:lvl>
    <w:lvl w:ilvl="3" w:tplc="BD24AD4A">
      <w:numFmt w:val="bullet"/>
      <w:lvlText w:val="•"/>
      <w:lvlJc w:val="left"/>
      <w:pPr>
        <w:ind w:left="1121" w:hanging="142"/>
      </w:pPr>
      <w:rPr>
        <w:rFonts w:hint="default"/>
        <w:lang w:val="es-CL" w:eastAsia="es-CL" w:bidi="es-CL"/>
      </w:rPr>
    </w:lvl>
    <w:lvl w:ilvl="4" w:tplc="771ABFCC">
      <w:numFmt w:val="bullet"/>
      <w:lvlText w:val="•"/>
      <w:lvlJc w:val="left"/>
      <w:pPr>
        <w:ind w:left="1402" w:hanging="142"/>
      </w:pPr>
      <w:rPr>
        <w:rFonts w:hint="default"/>
        <w:lang w:val="es-CL" w:eastAsia="es-CL" w:bidi="es-CL"/>
      </w:rPr>
    </w:lvl>
    <w:lvl w:ilvl="5" w:tplc="9D30D568">
      <w:numFmt w:val="bullet"/>
      <w:lvlText w:val="•"/>
      <w:lvlJc w:val="left"/>
      <w:pPr>
        <w:ind w:left="1683" w:hanging="142"/>
      </w:pPr>
      <w:rPr>
        <w:rFonts w:hint="default"/>
        <w:lang w:val="es-CL" w:eastAsia="es-CL" w:bidi="es-CL"/>
      </w:rPr>
    </w:lvl>
    <w:lvl w:ilvl="6" w:tplc="B6D20A7A">
      <w:numFmt w:val="bullet"/>
      <w:lvlText w:val="•"/>
      <w:lvlJc w:val="left"/>
      <w:pPr>
        <w:ind w:left="1963" w:hanging="142"/>
      </w:pPr>
      <w:rPr>
        <w:rFonts w:hint="default"/>
        <w:lang w:val="es-CL" w:eastAsia="es-CL" w:bidi="es-CL"/>
      </w:rPr>
    </w:lvl>
    <w:lvl w:ilvl="7" w:tplc="5D3EA0AE">
      <w:numFmt w:val="bullet"/>
      <w:lvlText w:val="•"/>
      <w:lvlJc w:val="left"/>
      <w:pPr>
        <w:ind w:left="2244" w:hanging="142"/>
      </w:pPr>
      <w:rPr>
        <w:rFonts w:hint="default"/>
        <w:lang w:val="es-CL" w:eastAsia="es-CL" w:bidi="es-CL"/>
      </w:rPr>
    </w:lvl>
    <w:lvl w:ilvl="8" w:tplc="CB925D48">
      <w:numFmt w:val="bullet"/>
      <w:lvlText w:val="•"/>
      <w:lvlJc w:val="left"/>
      <w:pPr>
        <w:ind w:left="2524" w:hanging="142"/>
      </w:pPr>
      <w:rPr>
        <w:rFonts w:hint="default"/>
        <w:lang w:val="es-CL" w:eastAsia="es-CL" w:bidi="es-CL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A4"/>
    <w:rsid w:val="00175549"/>
    <w:rsid w:val="00236619"/>
    <w:rsid w:val="003542A4"/>
    <w:rsid w:val="003715FE"/>
    <w:rsid w:val="00400990"/>
    <w:rsid w:val="008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1E12"/>
  <w15:docId w15:val="{7D6AB776-3F01-4906-91ED-6E3BD83C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CL"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1906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Joselyn Andrea Arriagada González (joarriag)</cp:lastModifiedBy>
  <cp:revision>3</cp:revision>
  <dcterms:created xsi:type="dcterms:W3CDTF">2020-01-20T16:02:00Z</dcterms:created>
  <dcterms:modified xsi:type="dcterms:W3CDTF">2020-01-20T16:08:00Z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2020-01-13T00:00:00Z</vt:filetime>
  </property>
</Properties>
</file>