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F3EBB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DC0A42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1F3EBB">
              <w:rPr>
                <w:rFonts w:ascii="Arial Narrow" w:hAnsi="Arial Narrow" w:cs="Times New Roman"/>
                <w:b/>
                <w:sz w:val="28"/>
                <w:szCs w:val="24"/>
              </w:rPr>
              <w:t>Otoño 2020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964192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4611D" w:rsidRPr="00B4611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FUNDAMENTOS DE GEOGRAFÍA </w:t>
            </w:r>
            <w:r w:rsidR="00964192">
              <w:rPr>
                <w:rFonts w:ascii="Arial Narrow" w:hAnsi="Arial Narrow" w:cs="Times New Roman"/>
                <w:b/>
                <w:sz w:val="24"/>
                <w:szCs w:val="24"/>
              </w:rPr>
              <w:t>HUMANA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964192">
              <w:rPr>
                <w:rFonts w:ascii="Arial Narrow" w:hAnsi="Arial Narrow"/>
                <w:b/>
                <w:sz w:val="24"/>
                <w:szCs w:val="24"/>
              </w:rPr>
              <w:t xml:space="preserve"> 10006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964192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964192" w:rsidRPr="0083569A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  <w:t>FUNDAMENTALS OF HUMAN GEOGRAPHY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B4611D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4611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9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4611D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 horas DD / 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Cátedra: 1,5 horas</w:t>
            </w:r>
          </w:p>
          <w:p w:rsidR="006B387D" w:rsidRPr="00B4611D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B4611D" w:rsidRPr="0025438E" w:rsidRDefault="00B4611D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9E237A" w:rsidRDefault="009E237A" w:rsidP="00440AEB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Dr. </w:t>
            </w:r>
            <w:r w:rsidR="00964192">
              <w:rPr>
                <w:rFonts w:ascii="Arial Narrow" w:hAnsi="Arial Narrow" w:cs="Times New Roman"/>
                <w:sz w:val="24"/>
                <w:szCs w:val="24"/>
              </w:rPr>
              <w:t xml:space="preserve">Jorge Ortiz / </w:t>
            </w:r>
            <w:r w:rsidR="00440AEB">
              <w:rPr>
                <w:rFonts w:ascii="Arial Narrow" w:hAnsi="Arial Narrow" w:cs="Times New Roman"/>
                <w:sz w:val="24"/>
                <w:szCs w:val="24"/>
              </w:rPr>
              <w:t>Dr. Michael Lukas</w:t>
            </w:r>
            <w:r w:rsidR="00964192">
              <w:rPr>
                <w:rFonts w:ascii="Arial Narrow" w:hAnsi="Arial Narrow" w:cs="Times New Roman"/>
                <w:sz w:val="24"/>
                <w:szCs w:val="24"/>
              </w:rPr>
              <w:t xml:space="preserve"> / Dr. Massimiliano Farris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9E237A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964192" w:rsidRPr="0043420D" w:rsidRDefault="00964192" w:rsidP="0096419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420D">
              <w:rPr>
                <w:rFonts w:ascii="Arial Narrow" w:hAnsi="Arial Narrow"/>
                <w:sz w:val="24"/>
                <w:szCs w:val="24"/>
              </w:rPr>
              <w:t>El curso de Fundamentos de Geografía Humana pretende contribuir al Perfil de Egreso del Geógrafo, habilitándolo para identificar y caracterizar las</w:t>
            </w:r>
            <w:r>
              <w:rPr>
                <w:rFonts w:ascii="Arial Narrow" w:hAnsi="Arial Narrow"/>
                <w:sz w:val="24"/>
                <w:szCs w:val="24"/>
              </w:rPr>
              <w:t xml:space="preserve"> estructuras y procesos socio-territoriales.</w:t>
            </w:r>
          </w:p>
          <w:p w:rsidR="00364DA4" w:rsidRPr="00B4611D" w:rsidRDefault="00964192" w:rsidP="00964192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43420D">
              <w:rPr>
                <w:rFonts w:ascii="Arial Narrow" w:hAnsi="Arial Narrow"/>
                <w:sz w:val="24"/>
                <w:szCs w:val="24"/>
              </w:rPr>
              <w:t>Además, lo capacita para formular problemas de investigación geográficos desde una perspectiva social.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964192" w:rsidRPr="0043420D" w:rsidRDefault="00964192" w:rsidP="00964192">
            <w:pPr>
              <w:jc w:val="both"/>
              <w:rPr>
                <w:rFonts w:ascii="Arial Narrow" w:eastAsia="Times New Roman" w:hAnsi="Arial Narrow" w:cs="Arial"/>
              </w:rPr>
            </w:pPr>
            <w:r w:rsidRPr="0043420D">
              <w:rPr>
                <w:rFonts w:ascii="Arial Narrow" w:eastAsia="Times New Roman" w:hAnsi="Arial Narrow" w:cs="Arial"/>
              </w:rPr>
              <w:t xml:space="preserve">I.1. </w:t>
            </w:r>
            <w:r w:rsidRPr="0043420D">
              <w:rPr>
                <w:rFonts w:ascii="Arial Narrow" w:eastAsia="Times New Roman" w:hAnsi="Arial Narrow" w:cs="Arial"/>
                <w:b/>
              </w:rPr>
              <w:t>Problematizar</w:t>
            </w:r>
            <w:r w:rsidRPr="0043420D">
              <w:rPr>
                <w:rFonts w:ascii="Arial Narrow" w:eastAsia="Times New Roman" w:hAnsi="Arial Narrow" w:cs="Arial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:rsidR="00964192" w:rsidRPr="0043420D" w:rsidRDefault="00964192" w:rsidP="00964192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3420D">
              <w:rPr>
                <w:rFonts w:ascii="Arial Narrow" w:eastAsia="Times New Roman" w:hAnsi="Arial Narrow" w:cs="Arial"/>
              </w:rPr>
              <w:t xml:space="preserve">I.2. </w:t>
            </w:r>
            <w:r w:rsidRPr="0043420D">
              <w:rPr>
                <w:rFonts w:ascii="Arial Narrow" w:eastAsia="Times New Roman" w:hAnsi="Arial Narrow" w:cs="Arial"/>
                <w:b/>
              </w:rPr>
              <w:t xml:space="preserve">Diseñar estudios básicos y/o aplicados en el territorio </w:t>
            </w:r>
            <w:r w:rsidRPr="0043420D">
              <w:rPr>
                <w:rFonts w:ascii="Arial Narrow" w:eastAsia="Times New Roman" w:hAnsi="Arial Narrow" w:cs="Arial"/>
              </w:rPr>
              <w:t>a partir de una discusión teórico – conceptual, para precisar la problemática de investigación</w:t>
            </w:r>
            <w:r w:rsidRPr="0043420D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  <w:p w:rsidR="00964192" w:rsidRDefault="00964192" w:rsidP="00964192">
            <w:pPr>
              <w:spacing w:before="40" w:after="40"/>
              <w:jc w:val="both"/>
              <w:rPr>
                <w:rFonts w:ascii="Arial Narrow" w:eastAsia="Times New Roman" w:hAnsi="Arial Narrow"/>
              </w:rPr>
            </w:pPr>
            <w:r w:rsidRPr="0043420D">
              <w:rPr>
                <w:rFonts w:ascii="Arial Narrow" w:eastAsia="Cambria" w:hAnsi="Arial Narrow"/>
                <w:bCs/>
                <w:color w:val="000000"/>
              </w:rPr>
              <w:t xml:space="preserve">C.1. </w:t>
            </w:r>
            <w:r w:rsidRPr="0043420D">
              <w:rPr>
                <w:rFonts w:ascii="Arial Narrow" w:eastAsia="Times New Roman" w:hAnsi="Arial Narrow"/>
                <w:b/>
              </w:rPr>
              <w:t>Representando espacialmente información</w:t>
            </w:r>
            <w:r w:rsidRPr="0043420D">
              <w:rPr>
                <w:rFonts w:ascii="Arial Narrow" w:eastAsia="Times New Roman" w:hAnsi="Arial Narrow"/>
              </w:rPr>
              <w:t xml:space="preserve"> geográfica de relevancia.</w:t>
            </w:r>
          </w:p>
          <w:p w:rsidR="00964192" w:rsidRPr="0043420D" w:rsidRDefault="00964192" w:rsidP="00964192">
            <w:pPr>
              <w:spacing w:before="40" w:after="40"/>
              <w:jc w:val="both"/>
              <w:rPr>
                <w:rFonts w:ascii="Arial Narrow" w:eastAsia="Times New Roman" w:hAnsi="Arial Narrow"/>
              </w:rPr>
            </w:pPr>
          </w:p>
          <w:p w:rsidR="00364DA4" w:rsidRPr="00964192" w:rsidRDefault="00964192" w:rsidP="00964192">
            <w:pPr>
              <w:spacing w:before="40" w:after="40"/>
              <w:jc w:val="both"/>
              <w:rPr>
                <w:rFonts w:ascii="Arial Narrow" w:eastAsia="Cambria" w:hAnsi="Arial Narrow"/>
                <w:color w:val="000000"/>
              </w:rPr>
            </w:pPr>
            <w:r w:rsidRPr="0043420D">
              <w:rPr>
                <w:rFonts w:ascii="Arial Narrow" w:eastAsia="Times New Roman" w:hAnsi="Arial Narrow"/>
              </w:rPr>
              <w:t xml:space="preserve">C.2 </w:t>
            </w:r>
            <w:r w:rsidRPr="0043420D">
              <w:rPr>
                <w:rFonts w:ascii="Arial Narrow" w:eastAsia="Times New Roman" w:hAnsi="Arial Narrow"/>
                <w:b/>
              </w:rPr>
              <w:t xml:space="preserve">Adecuando el lenguaje geográfico </w:t>
            </w:r>
            <w:r w:rsidRPr="0043420D">
              <w:rPr>
                <w:rFonts w:ascii="Arial Narrow" w:eastAsia="Times New Roman" w:hAnsi="Arial Narrow"/>
              </w:rPr>
              <w:t>a las diferentes audiencias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B4611D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611D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 xml:space="preserve">I.1.1. 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Observando los procesos que afectan o repercuten en el territorio a partir de conocimiento básico y aplicado. </w:t>
            </w:r>
          </w:p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>I.1.2.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 Identificando y recopilando información empírica y teórica pertinente derivada de fuentes múltiples, que aborde la temática especifica identificada.</w:t>
            </w:r>
          </w:p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>I.1.3.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 Identificando la problemática de investigación.</w:t>
            </w:r>
          </w:p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>I.2.1.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 Formulando problemas de investigación, hipótesis de trabajo y objetivos de estudio fundados en los antecedentes teóricos, 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lastRenderedPageBreak/>
              <w:t>históricos y la observación del terreno acorde con el tipo de investigación a realizar.</w:t>
            </w:r>
          </w:p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 xml:space="preserve">I.2.2. 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>Seleccionando, el enfoque de estudio y la metodología más pertinente a ser desarrollada para el cumplimiento de los objetivos propuestos, en busca de resolver las hipótesis de trabajo y el problema de investigación.</w:t>
            </w:r>
          </w:p>
          <w:p w:rsidR="00964192" w:rsidRPr="0065167B" w:rsidRDefault="00964192" w:rsidP="0096419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>C.1.1.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 Estableciendo correspondencia entre los conocimientos y resultados adquiridos con su representación cartográfica</w:t>
            </w:r>
          </w:p>
          <w:p w:rsidR="00364DA4" w:rsidRPr="00B4611D" w:rsidRDefault="00964192" w:rsidP="0096419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167B">
              <w:rPr>
                <w:rFonts w:ascii="Arial Narrow" w:eastAsia="Times New Roman" w:hAnsi="Arial Narrow" w:cs="Calibri"/>
                <w:b/>
                <w:lang w:eastAsia="es-CL"/>
              </w:rPr>
              <w:t>C.2.1.</w:t>
            </w:r>
            <w:r w:rsidRPr="0065167B">
              <w:rPr>
                <w:rFonts w:ascii="Arial Narrow" w:eastAsia="Times New Roman" w:hAnsi="Arial Narrow" w:cs="Calibri"/>
                <w:lang w:eastAsia="es-CL"/>
              </w:rPr>
              <w:t xml:space="preserve"> Ejercitando y desarrollando sistemáticamente el uso correcto del lenguaje en el desarrollo de sus trabajos escritos y orales en distintos escenarios y audiencias.</w:t>
            </w:r>
          </w:p>
        </w:tc>
      </w:tr>
      <w:tr w:rsidR="00364DA4" w:rsidRPr="009F401A" w:rsidTr="009E237A"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4F5019" w:rsidRPr="00BA594C" w:rsidRDefault="004F5019" w:rsidP="004F5019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4F5019" w:rsidRPr="00BA594C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364DA4" w:rsidRPr="009F401A" w:rsidRDefault="004F5019" w:rsidP="004F5019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Pr="00B4611D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964192" w:rsidRPr="0065167B" w:rsidRDefault="00964192" w:rsidP="00964192">
            <w:pPr>
              <w:pStyle w:val="Listavistosa-nfasis11"/>
              <w:numPr>
                <w:ilvl w:val="0"/>
                <w:numId w:val="14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/>
              </w:rPr>
            </w:pPr>
            <w:r w:rsidRPr="0065167B">
              <w:rPr>
                <w:rFonts w:ascii="Arial Narrow" w:hAnsi="Arial Narrow" w:cs="Arial"/>
              </w:rPr>
              <w:t xml:space="preserve">- </w:t>
            </w:r>
            <w:r>
              <w:rPr>
                <w:rFonts w:ascii="Arial Narrow" w:hAnsi="Arial Narrow" w:cs="Arial"/>
              </w:rPr>
              <w:t xml:space="preserve">Reconoce los </w:t>
            </w:r>
            <w:r w:rsidRPr="0065167B">
              <w:rPr>
                <w:rFonts w:ascii="Arial Narrow" w:hAnsi="Arial Narrow" w:cs="Arial"/>
              </w:rPr>
              <w:t xml:space="preserve">conocimientos </w:t>
            </w:r>
            <w:r>
              <w:rPr>
                <w:rFonts w:ascii="Arial Narrow" w:hAnsi="Arial Narrow"/>
              </w:rPr>
              <w:t xml:space="preserve">disciplinarios fundamentales para problematizar la relación </w:t>
            </w:r>
            <w:r w:rsidRPr="0065167B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la sociedad con el espacio geográfico</w:t>
            </w:r>
          </w:p>
          <w:p w:rsidR="00964192" w:rsidRDefault="00964192" w:rsidP="00964192">
            <w:pPr>
              <w:pStyle w:val="Listavistosa-nfasis11"/>
              <w:numPr>
                <w:ilvl w:val="0"/>
                <w:numId w:val="14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</w:rPr>
            </w:pPr>
            <w:r w:rsidRPr="0065167B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Identifica un problema geográfico para comprender la especificidad de la disciplina</w:t>
            </w:r>
          </w:p>
          <w:p w:rsidR="00B4611D" w:rsidRDefault="00964192" w:rsidP="00964192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Reconoce distintas formas de representar y comunicar información espacial para mejor transmitir el fenómeno geográfico.</w:t>
            </w:r>
          </w:p>
          <w:p w:rsidR="00964192" w:rsidRPr="00B4611D" w:rsidRDefault="00964192" w:rsidP="00964192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B4611D" w:rsidRDefault="0025438E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964192" w:rsidRDefault="00964192" w:rsidP="00B4611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64192" w:rsidRPr="007C3013" w:rsidRDefault="00964192" w:rsidP="0096419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Unidad 1.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Introducción a la geografía humana</w:t>
            </w: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964192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C3013">
              <w:rPr>
                <w:rFonts w:ascii="Arial Narrow" w:hAnsi="Arial Narrow" w:cs="Arial"/>
                <w:sz w:val="24"/>
                <w:szCs w:val="24"/>
              </w:rPr>
              <w:t>Concepción de la disciplina</w:t>
            </w:r>
          </w:p>
          <w:p w:rsidR="00964192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C3013">
              <w:rPr>
                <w:rFonts w:ascii="Arial Narrow" w:hAnsi="Arial Narrow"/>
                <w:sz w:val="24"/>
                <w:szCs w:val="24"/>
              </w:rPr>
              <w:t xml:space="preserve">Teoría de </w:t>
            </w:r>
            <w:r w:rsidRPr="007C3013">
              <w:rPr>
                <w:rFonts w:ascii="Arial Narrow" w:hAnsi="Arial Narrow"/>
                <w:i/>
                <w:sz w:val="24"/>
                <w:szCs w:val="24"/>
              </w:rPr>
              <w:t>extensión; generalidad; causalidad</w:t>
            </w:r>
          </w:p>
          <w:p w:rsidR="00964192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C3013">
              <w:rPr>
                <w:rFonts w:ascii="Arial Narrow" w:hAnsi="Arial Narrow" w:cs="Arial"/>
                <w:sz w:val="24"/>
                <w:szCs w:val="24"/>
              </w:rPr>
              <w:t xml:space="preserve">El rol del Hombre en la estructuración del territorio.  </w:t>
            </w:r>
          </w:p>
          <w:p w:rsidR="00964192" w:rsidRPr="007C3013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C3013">
              <w:rPr>
                <w:rFonts w:ascii="Arial Narrow" w:hAnsi="Arial Narrow" w:cs="Arial"/>
                <w:sz w:val="24"/>
                <w:szCs w:val="24"/>
              </w:rPr>
              <w:t xml:space="preserve">La geografía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humana </w:t>
            </w:r>
            <w:r w:rsidRPr="007C3013">
              <w:rPr>
                <w:rFonts w:ascii="Arial Narrow" w:hAnsi="Arial Narrow" w:cs="Arial"/>
                <w:sz w:val="24"/>
                <w:szCs w:val="24"/>
              </w:rPr>
              <w:t>contemporánea: utilidad y temáticas de análisis.</w:t>
            </w:r>
          </w:p>
          <w:p w:rsidR="00964192" w:rsidRPr="00FC7588" w:rsidRDefault="00964192" w:rsidP="00964192">
            <w:pPr>
              <w:pStyle w:val="Sinespaciado"/>
              <w:ind w:left="85"/>
            </w:pPr>
          </w:p>
          <w:p w:rsidR="00964192" w:rsidRDefault="00964192" w:rsidP="0096419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Unidad 2. Geografía de la población: 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 xml:space="preserve">Teorías y modelos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F940FF">
              <w:rPr>
                <w:rFonts w:ascii="Arial Narrow" w:hAnsi="Arial Narrow"/>
                <w:sz w:val="24"/>
                <w:szCs w:val="24"/>
              </w:rPr>
              <w:t>emográfico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>istribución de la población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 xml:space="preserve">Composición y características </w:t>
            </w:r>
            <w:r>
              <w:rPr>
                <w:rFonts w:ascii="Arial Narrow" w:hAnsi="Arial Narrow"/>
                <w:sz w:val="24"/>
                <w:szCs w:val="24"/>
              </w:rPr>
              <w:t>de la población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 xml:space="preserve">Proceso de movilidad de la población </w:t>
            </w:r>
          </w:p>
          <w:p w:rsidR="00964192" w:rsidRDefault="00964192" w:rsidP="00964192">
            <w:pPr>
              <w:pStyle w:val="Sinespaciado"/>
            </w:pPr>
          </w:p>
          <w:p w:rsidR="00964192" w:rsidRPr="007C3013" w:rsidRDefault="00964192" w:rsidP="0096419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Unidad 3</w:t>
            </w:r>
            <w:r w:rsidRPr="007C3013">
              <w:rPr>
                <w:rFonts w:ascii="Arial Narrow" w:hAnsi="Arial Narrow"/>
                <w:b/>
                <w:sz w:val="24"/>
                <w:szCs w:val="24"/>
              </w:rPr>
              <w:t>. Geogra</w:t>
            </w:r>
            <w:r>
              <w:rPr>
                <w:rFonts w:ascii="Arial Narrow" w:hAnsi="Arial Narrow"/>
                <w:b/>
                <w:sz w:val="24"/>
                <w:szCs w:val="24"/>
              </w:rPr>
              <w:t>fía de los asentamientos humanos</w:t>
            </w: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964192" w:rsidRPr="00D44BD6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>Clasificación y carac</w:t>
            </w:r>
            <w:r>
              <w:rPr>
                <w:rFonts w:ascii="Arial Narrow" w:hAnsi="Arial Narrow"/>
                <w:sz w:val="24"/>
                <w:szCs w:val="24"/>
              </w:rPr>
              <w:t>terísticas de los asentamientos urbanos y rurales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>Estudio del proceso de urbanización; conceptos generales y locales</w:t>
            </w:r>
          </w:p>
          <w:p w:rsidR="00964192" w:rsidRPr="00D44BD6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F940FF">
              <w:rPr>
                <w:rFonts w:ascii="Arial Narrow" w:hAnsi="Arial Narrow"/>
                <w:sz w:val="24"/>
                <w:szCs w:val="24"/>
              </w:rPr>
              <w:t>Análisis y dinámica  de las es</w:t>
            </w:r>
            <w:r>
              <w:rPr>
                <w:rFonts w:ascii="Arial Narrow" w:hAnsi="Arial Narrow"/>
                <w:sz w:val="24"/>
                <w:szCs w:val="24"/>
              </w:rPr>
              <w:t>tructura de los asentamientos urbanos y rurales</w:t>
            </w:r>
          </w:p>
          <w:p w:rsidR="00964192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Dialéctica de los asentamientos urbanos v/s rurales</w:t>
            </w:r>
          </w:p>
          <w:p w:rsidR="00964192" w:rsidRPr="00F940FF" w:rsidRDefault="00964192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Problemáticas contemporáneas de los asentamientos humanos </w:t>
            </w:r>
          </w:p>
          <w:p w:rsidR="00964192" w:rsidRPr="007C3013" w:rsidRDefault="00964192" w:rsidP="00964192">
            <w:pPr>
              <w:pStyle w:val="Sinespaciado"/>
              <w:rPr>
                <w:b/>
              </w:rPr>
            </w:pPr>
          </w:p>
          <w:p w:rsidR="00964192" w:rsidRPr="007C3013" w:rsidRDefault="00964192" w:rsidP="0096419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Unidad 4</w:t>
            </w: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. Geografía </w:t>
            </w:r>
            <w:r w:rsidR="00AE2C1A">
              <w:rPr>
                <w:rFonts w:ascii="Arial Narrow" w:hAnsi="Arial Narrow"/>
                <w:b/>
                <w:sz w:val="24"/>
                <w:szCs w:val="24"/>
              </w:rPr>
              <w:t>rural</w:t>
            </w:r>
            <w:r w:rsidRPr="007C301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964192" w:rsidRDefault="004C2857" w:rsidP="00964192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 rural en una perspectiva geográfica. Una aproximación crítica.</w:t>
            </w:r>
          </w:p>
          <w:p w:rsidR="004C2857" w:rsidRDefault="004C2857" w:rsidP="004C2857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Los territorios rurales en el contexto de la globalización económica. Una mirada entre Europa y América latina.</w:t>
            </w:r>
          </w:p>
          <w:p w:rsidR="004C2857" w:rsidRDefault="004C2857" w:rsidP="004C2857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 “ruralidad” en Chile. Unas miradas a las transformaciones territoriales recientes.</w:t>
            </w:r>
          </w:p>
          <w:p w:rsidR="0025438E" w:rsidRPr="009F401A" w:rsidRDefault="0025438E" w:rsidP="001F3EBB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964192" w:rsidRDefault="00964192" w:rsidP="009641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metodología empleada ser</w:t>
            </w:r>
            <w:r>
              <w:rPr>
                <w:rFonts w:ascii="Arial Narrow" w:hAnsi="Arial Narrow"/>
                <w:lang w:val="es-ES_tradnl"/>
              </w:rPr>
              <w:t xml:space="preserve">a una combinación de actividades expositivas por parte de </w:t>
            </w:r>
            <w:r w:rsidRPr="004274FE">
              <w:rPr>
                <w:rFonts w:ascii="Arial Narrow" w:hAnsi="Arial Narrow"/>
              </w:rPr>
              <w:t>los docentes expondrán</w:t>
            </w:r>
            <w:r>
              <w:rPr>
                <w:rFonts w:ascii="Arial Narrow" w:hAnsi="Arial Narrow"/>
              </w:rPr>
              <w:t xml:space="preserve">, con el objeto de entregar </w:t>
            </w:r>
            <w:r w:rsidRPr="004274FE">
              <w:rPr>
                <w:rFonts w:ascii="Arial Narrow" w:hAnsi="Arial Narrow"/>
              </w:rPr>
              <w:t xml:space="preserve">el cuerpo teórico para </w:t>
            </w:r>
            <w:r>
              <w:rPr>
                <w:rFonts w:ascii="Arial Narrow" w:hAnsi="Arial Narrow"/>
              </w:rPr>
              <w:t>formular problemas geográficos.</w:t>
            </w:r>
          </w:p>
          <w:p w:rsidR="0025438E" w:rsidRPr="009F401A" w:rsidRDefault="00964192" w:rsidP="00964192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manera complementaria, los alumnos realizarán trabajos grupales para fortalecer las instancias de discusión, así como actividades de terreno para practicar la observación geográfica.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964192" w:rsidRDefault="00964192" w:rsidP="00964192">
            <w:pPr>
              <w:pStyle w:val="Cuadrculamedia2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724C">
              <w:rPr>
                <w:rFonts w:ascii="Arial Narrow" w:hAnsi="Arial Narrow" w:cs="Arial"/>
                <w:sz w:val="24"/>
                <w:szCs w:val="24"/>
              </w:rPr>
              <w:t>Las evaluaciones que comprende el curso son de carácter formativa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(tales como exposiciones, representaciones espaciales de problemas geográficos, entre otros)</w:t>
            </w:r>
            <w:r w:rsidRPr="0045724C">
              <w:rPr>
                <w:rFonts w:ascii="Arial Narrow" w:hAnsi="Arial Narrow" w:cs="Arial"/>
                <w:sz w:val="24"/>
                <w:szCs w:val="24"/>
              </w:rPr>
              <w:t xml:space="preserve"> y sumativas, las cuales buscan evidenciar los logros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obtenidos </w:t>
            </w:r>
            <w:r w:rsidRPr="0045724C">
              <w:rPr>
                <w:rFonts w:ascii="Arial Narrow" w:hAnsi="Arial Narrow" w:cs="Arial"/>
                <w:sz w:val="24"/>
                <w:szCs w:val="24"/>
              </w:rPr>
              <w:t xml:space="preserve">de los resultados de aprendizaje alcanzados por el alumno.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Las evaluaciones </w:t>
            </w:r>
            <w:r w:rsidRPr="0045724C">
              <w:rPr>
                <w:rFonts w:ascii="Arial Narrow" w:hAnsi="Arial Narrow" w:cs="Arial"/>
                <w:sz w:val="24"/>
                <w:szCs w:val="24"/>
              </w:rPr>
              <w:t xml:space="preserve">sumativas serán </w:t>
            </w:r>
            <w:r>
              <w:rPr>
                <w:rFonts w:ascii="Arial Narrow" w:hAnsi="Arial Narrow" w:cs="Arial"/>
                <w:sz w:val="24"/>
                <w:szCs w:val="24"/>
              </w:rPr>
              <w:t>pruebas para evidenciar el entendimiento y a</w:t>
            </w:r>
            <w:r w:rsidRPr="0045724C">
              <w:rPr>
                <w:rFonts w:ascii="Arial Narrow" w:hAnsi="Arial Narrow" w:cs="Arial"/>
                <w:sz w:val="24"/>
                <w:szCs w:val="24"/>
              </w:rPr>
              <w:t>similación de los contenidos entregados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964192" w:rsidRDefault="00964192" w:rsidP="00964192">
            <w:pPr>
              <w:pStyle w:val="Cuadrculamedia21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64192" w:rsidRDefault="00964192" w:rsidP="00964192">
            <w:pPr>
              <w:pStyle w:val="Cuadrculamedia2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Hay que señalar </w:t>
            </w:r>
            <w:r w:rsidRPr="0045724C">
              <w:rPr>
                <w:rFonts w:ascii="Arial Narrow" w:hAnsi="Arial Narrow" w:cs="Arial"/>
                <w:sz w:val="24"/>
                <w:szCs w:val="24"/>
              </w:rPr>
              <w:t>que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cada actividad de evaluación constara con rubricas, señalando claramente los criterios de evaluación, siendo entregados de manera oportuna al estudiante.</w:t>
            </w:r>
          </w:p>
          <w:p w:rsidR="00B4611D" w:rsidRPr="00B4611D" w:rsidRDefault="00B4611D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 w:rsidRPr="009F401A">
              <w:rPr>
                <w:rFonts w:ascii="Arial Narrow" w:hAnsi="Arial Narrow"/>
              </w:rPr>
              <w:t xml:space="preserve"> Los definidos en el reglamento de Carrera y en el Programa de la asignatura.</w:t>
            </w:r>
          </w:p>
          <w:p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25438E" w:rsidRPr="00A41114" w:rsidRDefault="00A41114" w:rsidP="00A41114">
            <w:pPr>
              <w:pStyle w:val="Default"/>
              <w:spacing w:before="40" w:after="40"/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Geografía Rural, globalización económica, transformaciones territorios rurales 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F57F94" w:rsidRPr="00F57F94" w:rsidRDefault="0025438E" w:rsidP="00F57F9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F57F94" w:rsidRPr="0043420D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3420D">
              <w:rPr>
                <w:rFonts w:ascii="Arial Narrow" w:hAnsi="Arial Narrow" w:cs="Arial"/>
                <w:sz w:val="24"/>
                <w:szCs w:val="24"/>
                <w:lang w:val="en-US"/>
              </w:rPr>
              <w:t>Fouberg</w:t>
            </w:r>
            <w:proofErr w:type="spellEnd"/>
            <w:r w:rsidRPr="0043420D">
              <w:rPr>
                <w:rFonts w:ascii="Arial Narrow" w:hAnsi="Arial Narrow" w:cs="Arial"/>
                <w:sz w:val="24"/>
                <w:szCs w:val="24"/>
                <w:lang w:val="en-US"/>
              </w:rPr>
              <w:t>, E. &amp; Murphy, A. (2012) “Human Geography: people, place and culture”</w:t>
            </w:r>
          </w:p>
          <w:p w:rsidR="00F57F94" w:rsidRPr="009912D3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912D3">
              <w:rPr>
                <w:rFonts w:ascii="Arial Narrow" w:hAnsi="Arial Narrow" w:cs="Arial"/>
                <w:sz w:val="24"/>
                <w:szCs w:val="24"/>
              </w:rPr>
              <w:t>Haggett, P. (</w:t>
            </w:r>
            <w:r>
              <w:rPr>
                <w:rFonts w:ascii="Arial Narrow" w:hAnsi="Arial Narrow" w:cs="Arial"/>
                <w:sz w:val="24"/>
                <w:szCs w:val="24"/>
              </w:rPr>
              <w:t>2000)</w:t>
            </w:r>
            <w:r w:rsidRPr="009912D3">
              <w:rPr>
                <w:rFonts w:ascii="Arial Narrow" w:hAnsi="Arial Narrow" w:cs="Arial"/>
                <w:sz w:val="24"/>
                <w:szCs w:val="24"/>
              </w:rPr>
              <w:t xml:space="preserve"> “Geografía. Una síntesis moderna”. 664 pp. Ediciones Omega, S. A. Barcelona.</w:t>
            </w:r>
          </w:p>
          <w:p w:rsidR="00F57F94" w:rsidRPr="0043420D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420D">
              <w:rPr>
                <w:rFonts w:ascii="Arial Narrow" w:hAnsi="Arial Narrow"/>
                <w:sz w:val="24"/>
              </w:rPr>
              <w:t>Hiernaux, D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&amp; Lindon, A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(2009) “Tratado de Geografía Humana”. Anthropos</w:t>
            </w:r>
          </w:p>
          <w:p w:rsidR="00F57F94" w:rsidRPr="00456E28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6E2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Knox, P. &amp; Marston, S. (2012) “Human Geography: Places and Regions in global context” Prentice Hall. </w:t>
            </w:r>
          </w:p>
          <w:p w:rsidR="00F57F94" w:rsidRPr="009912D3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Romero, J.</w:t>
            </w:r>
            <w:r w:rsidRPr="009912D3">
              <w:rPr>
                <w:rFonts w:ascii="Arial Narrow" w:hAnsi="Arial Narrow"/>
                <w:sz w:val="24"/>
              </w:rPr>
              <w:t xml:space="preserve"> (2007) “Geografía Humana. Procesos, riesgos e incertidumbres en el mundo globalizado”. 2ª Edición. Barcelona. Ariel</w:t>
            </w:r>
          </w:p>
          <w:p w:rsidR="00F57F94" w:rsidRPr="0043420D" w:rsidRDefault="00F57F94" w:rsidP="00F57F9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420D">
              <w:rPr>
                <w:rFonts w:ascii="Arial Narrow" w:hAnsi="Arial Narrow"/>
                <w:sz w:val="24"/>
              </w:rPr>
              <w:t>Segrelles, J</w:t>
            </w:r>
            <w:r>
              <w:rPr>
                <w:rFonts w:ascii="Arial Narrow" w:hAnsi="Arial Narrow"/>
                <w:sz w:val="24"/>
              </w:rPr>
              <w:t>.</w:t>
            </w:r>
            <w:r w:rsidRPr="0043420D">
              <w:rPr>
                <w:rFonts w:ascii="Arial Narrow" w:hAnsi="Arial Narrow"/>
                <w:sz w:val="24"/>
              </w:rPr>
              <w:t xml:space="preserve"> (2002) ”Geografía Humana. Fundamentos, Métodos y Conceptos”. Departamento de Geografía Humana. Universidad de Alicante.</w:t>
            </w:r>
          </w:p>
          <w:p w:rsidR="004F5019" w:rsidRPr="004B69A2" w:rsidRDefault="004F5019" w:rsidP="00F57F9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:rsidR="00230061" w:rsidRPr="00230061" w:rsidRDefault="00230061" w:rsidP="00230061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230061">
              <w:rPr>
                <w:rFonts w:ascii="Arial Narrow" w:hAnsi="Arial Narrow"/>
                <w:sz w:val="24"/>
                <w:szCs w:val="24"/>
              </w:rPr>
              <w:t>Berdegué, J. A., Bebbington, A., &amp; Escobal, J. (2015). Conceptualizando la diversidad espacial en el desarrollo rural latinoamericano: Estructuras, instituciones y coaliciones. Lima, Perú: RIMISP.</w:t>
            </w:r>
          </w:p>
          <w:p w:rsidR="00F57F94" w:rsidRPr="00FF4748" w:rsidRDefault="00F57F94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4748">
              <w:rPr>
                <w:rFonts w:ascii="Arial Narrow" w:hAnsi="Arial Narrow"/>
                <w:sz w:val="24"/>
                <w:szCs w:val="24"/>
              </w:rPr>
              <w:t>Berry. J. &amp; Brian. L. 1975. “Un paradigma para la geografía moderna”. En “Nuevas tendencia en geografía”, Richard Chorley Colección Nuevo Urbanismo Nº 15, Paginas 12-38. Madrid-España.</w:t>
            </w:r>
          </w:p>
          <w:p w:rsidR="00230061" w:rsidRPr="00230061" w:rsidRDefault="00230061" w:rsidP="00230061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30061">
              <w:rPr>
                <w:rFonts w:ascii="Arial Narrow" w:hAnsi="Arial Narrow"/>
                <w:sz w:val="24"/>
                <w:szCs w:val="24"/>
              </w:rPr>
              <w:t xml:space="preserve">Canales, M., &amp; Hernández, M. C. (2011). Del fundo al mundo. Cachapoal, un caso de globalización agropolitana. </w:t>
            </w:r>
            <w:proofErr w:type="spellStart"/>
            <w:r w:rsidRPr="00230061">
              <w:rPr>
                <w:rFonts w:ascii="Arial Narrow" w:hAnsi="Arial Narrow"/>
                <w:sz w:val="24"/>
                <w:szCs w:val="24"/>
                <w:lang w:val="en-US"/>
              </w:rPr>
              <w:t>Espacio</w:t>
            </w:r>
            <w:proofErr w:type="spellEnd"/>
            <w:r w:rsidRPr="0023006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061">
              <w:rPr>
                <w:rFonts w:ascii="Arial Narrow" w:hAnsi="Arial Narrow"/>
                <w:sz w:val="24"/>
                <w:szCs w:val="24"/>
                <w:lang w:val="en-US"/>
              </w:rPr>
              <w:t>abierto</w:t>
            </w:r>
            <w:proofErr w:type="spellEnd"/>
            <w:r w:rsidRPr="00230061">
              <w:rPr>
                <w:rFonts w:ascii="Arial Narrow" w:hAnsi="Arial Narrow"/>
                <w:sz w:val="24"/>
                <w:szCs w:val="24"/>
                <w:lang w:val="en-US"/>
              </w:rPr>
              <w:t>, 20(4).</w:t>
            </w:r>
          </w:p>
          <w:p w:rsidR="00F57F94" w:rsidRPr="00FF4748" w:rsidRDefault="00F57F94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F4748">
              <w:rPr>
                <w:rFonts w:ascii="Arial Narrow" w:hAnsi="Arial Narrow"/>
                <w:sz w:val="24"/>
                <w:szCs w:val="24"/>
                <w:lang w:val="en-US"/>
              </w:rPr>
              <w:t>Chapman, K. (1979) People, Pattern and Process. An introduction to Human Geography”, Arnold, London.</w:t>
            </w:r>
          </w:p>
          <w:p w:rsidR="00F57F94" w:rsidRPr="00FF4748" w:rsidRDefault="00F57F94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4748">
              <w:rPr>
                <w:rFonts w:ascii="Arial Narrow" w:hAnsi="Arial Narrow"/>
                <w:sz w:val="24"/>
                <w:szCs w:val="24"/>
              </w:rPr>
              <w:t>Haggett, P., A. D. Cliff y A. Frey (1977) “Análisis locacional en Geografía Humana”</w:t>
            </w:r>
          </w:p>
          <w:p w:rsidR="00F57F94" w:rsidRPr="00FF4748" w:rsidRDefault="00F57F94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F4748">
              <w:rPr>
                <w:rFonts w:ascii="Arial Narrow" w:hAnsi="Arial Narrow"/>
                <w:sz w:val="24"/>
                <w:szCs w:val="24"/>
                <w:lang w:val="en-US"/>
              </w:rPr>
              <w:t>Hamnet</w:t>
            </w:r>
            <w:proofErr w:type="spellEnd"/>
            <w:r w:rsidRPr="00FF4748">
              <w:rPr>
                <w:rFonts w:ascii="Arial Narrow" w:hAnsi="Arial Narrow"/>
                <w:sz w:val="24"/>
                <w:szCs w:val="24"/>
                <w:lang w:val="en-US"/>
              </w:rPr>
              <w:t>. C. (1996). “Social Geography” Arnold, London, 372 pp.</w:t>
            </w:r>
          </w:p>
          <w:p w:rsidR="00F57F94" w:rsidRDefault="00F57F94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F4748">
              <w:rPr>
                <w:rFonts w:ascii="Arial Narrow" w:hAnsi="Arial Narrow"/>
                <w:sz w:val="24"/>
                <w:szCs w:val="24"/>
                <w:lang w:val="en-US"/>
              </w:rPr>
              <w:t>Jones; H.  (1990) “Population Geography”, 321 pp., Paul Chapman Publishing Ltd, London</w:t>
            </w:r>
          </w:p>
          <w:p w:rsidR="00230061" w:rsidRPr="00230061" w:rsidRDefault="00230061" w:rsidP="00230061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4BFB">
              <w:rPr>
                <w:rFonts w:ascii="Arial Narrow" w:hAnsi="Arial Narrow"/>
                <w:sz w:val="24"/>
                <w:szCs w:val="24"/>
              </w:rPr>
              <w:t xml:space="preserve">Moyano, E. &amp; Paniagua Mazorra, Á. (2004) Agricultura, espacios rurales, medio ambiente. </w:t>
            </w:r>
            <w:r w:rsidRPr="00230061">
              <w:rPr>
                <w:rFonts w:ascii="Arial Narrow" w:hAnsi="Arial Narrow"/>
                <w:sz w:val="24"/>
                <w:szCs w:val="24"/>
              </w:rPr>
              <w:t>RIS, Tercera época, nº 19-20: 127-152.</w:t>
            </w:r>
          </w:p>
          <w:p w:rsidR="00A24A4B" w:rsidRPr="004A4BFB" w:rsidRDefault="00DD3F0C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1785">
              <w:rPr>
                <w:rFonts w:ascii="Arial Narrow" w:hAnsi="Arial Narrow"/>
                <w:sz w:val="24"/>
                <w:szCs w:val="24"/>
              </w:rPr>
              <w:t>Paniagua Mazorra, A., &amp; Hoggart, K.</w:t>
            </w:r>
            <w:r w:rsidR="00A24A4B" w:rsidRPr="00571785">
              <w:rPr>
                <w:rFonts w:ascii="Arial Narrow" w:hAnsi="Arial Narrow"/>
                <w:sz w:val="24"/>
                <w:szCs w:val="24"/>
              </w:rPr>
              <w:t xml:space="preserve"> (2002). Lo rural,¿ hechos, discursos o representaciones? </w:t>
            </w:r>
            <w:r w:rsidR="00A24A4B" w:rsidRPr="004A4BFB">
              <w:rPr>
                <w:rFonts w:ascii="Arial Narrow" w:hAnsi="Arial Narrow"/>
                <w:sz w:val="24"/>
                <w:szCs w:val="24"/>
              </w:rPr>
              <w:t>Una perspectiva geográfica de un debate clásico. Información Comercial Española, ICE: Revista de economía, (803), 61-72.</w:t>
            </w:r>
          </w:p>
          <w:p w:rsidR="00DD3F0C" w:rsidRPr="00230061" w:rsidRDefault="00DD3F0C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4BFB">
              <w:rPr>
                <w:rFonts w:ascii="Arial Narrow" w:hAnsi="Arial Narrow"/>
                <w:sz w:val="24"/>
                <w:szCs w:val="24"/>
              </w:rPr>
              <w:t xml:space="preserve">Paniagua Mazorra, Á. (2003) La geografía rural, entre el peso de la regulación y las orientaciones constructivistas. </w:t>
            </w:r>
            <w:r w:rsidRPr="00230061">
              <w:rPr>
                <w:rFonts w:ascii="Arial Narrow" w:hAnsi="Arial Narrow"/>
                <w:sz w:val="24"/>
                <w:szCs w:val="24"/>
              </w:rPr>
              <w:t>Documents Análisis Geografics, nº 23: 123 – 134</w:t>
            </w:r>
          </w:p>
          <w:p w:rsidR="00DD3F0C" w:rsidRPr="0081052A" w:rsidRDefault="00DD3F0C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3F0C">
              <w:rPr>
                <w:rFonts w:ascii="Arial Narrow" w:hAnsi="Arial Narrow"/>
                <w:sz w:val="24"/>
                <w:szCs w:val="24"/>
                <w:lang w:val="es-ES"/>
              </w:rPr>
              <w:t xml:space="preserve">Molina, M., Hernando, F., &amp; </w:t>
            </w:r>
            <w:proofErr w:type="spellStart"/>
            <w:r w:rsidRPr="00DD3F0C">
              <w:rPr>
                <w:rFonts w:ascii="Arial Narrow" w:hAnsi="Arial Narrow"/>
                <w:sz w:val="24"/>
                <w:szCs w:val="24"/>
                <w:lang w:val="es-ES"/>
              </w:rPr>
              <w:t>Farris</w:t>
            </w:r>
            <w:proofErr w:type="spellEnd"/>
            <w:r w:rsidRPr="00DD3F0C">
              <w:rPr>
                <w:rFonts w:ascii="Arial Narrow" w:hAnsi="Arial Narrow"/>
                <w:sz w:val="24"/>
                <w:szCs w:val="24"/>
                <w:lang w:val="es-ES"/>
              </w:rPr>
              <w:t xml:space="preserve">, M. (2009). Dimensión territorial de la globalización económica. </w:t>
            </w:r>
            <w:r w:rsidRPr="00DD3F0C">
              <w:rPr>
                <w:rFonts w:ascii="Arial Narrow" w:hAnsi="Arial Narrow"/>
                <w:i/>
                <w:iCs/>
                <w:sz w:val="24"/>
                <w:szCs w:val="24"/>
                <w:lang w:val="es-ES"/>
              </w:rPr>
              <w:t>Revista Anales de Geografía</w:t>
            </w:r>
            <w:r w:rsidRPr="00DD3F0C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r w:rsidRPr="00DD3F0C">
              <w:rPr>
                <w:rFonts w:ascii="Arial Narrow" w:hAnsi="Arial Narrow"/>
                <w:i/>
                <w:iCs/>
                <w:sz w:val="24"/>
                <w:szCs w:val="24"/>
                <w:lang w:val="es-ES"/>
              </w:rPr>
              <w:t>29</w:t>
            </w:r>
            <w:r w:rsidRPr="00DD3F0C">
              <w:rPr>
                <w:rFonts w:ascii="Arial Narrow" w:hAnsi="Arial Narrow"/>
                <w:sz w:val="24"/>
                <w:szCs w:val="24"/>
                <w:lang w:val="es-ES"/>
              </w:rPr>
              <w:t>(1).</w:t>
            </w:r>
          </w:p>
          <w:p w:rsidR="0081052A" w:rsidRDefault="0081052A" w:rsidP="00F57F94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A4BFB">
              <w:rPr>
                <w:rFonts w:ascii="Arial Narrow" w:hAnsi="Arial Narrow"/>
                <w:sz w:val="24"/>
                <w:szCs w:val="24"/>
              </w:rPr>
              <w:t xml:space="preserve">Serrano, J. A. S. (2007). La multifuncionalidad rural: realidad conflictiva en la Unión Europea, mito en América Latina.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Ería</w:t>
            </w:r>
            <w:proofErr w:type="spellEnd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Revista</w:t>
            </w:r>
            <w:proofErr w:type="spellEnd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cuatrimestral</w:t>
            </w:r>
            <w:proofErr w:type="spellEnd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geografía</w:t>
            </w:r>
            <w:proofErr w:type="spellEnd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>, (72), 89-99.</w:t>
            </w:r>
          </w:p>
          <w:p w:rsidR="004F5019" w:rsidRPr="00230061" w:rsidRDefault="0081052A" w:rsidP="00230061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A4BFB">
              <w:rPr>
                <w:rFonts w:ascii="Arial Narrow" w:hAnsi="Arial Narrow"/>
                <w:sz w:val="24"/>
                <w:szCs w:val="24"/>
              </w:rPr>
              <w:t xml:space="preserve">Soto, P. &amp; Fawaz, M. J. (2016). Ser mujer microempresaria en el medio rural. </w:t>
            </w:r>
            <w:proofErr w:type="spellStart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>Espacios</w:t>
            </w:r>
            <w:proofErr w:type="spellEnd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>experiencias</w:t>
            </w:r>
            <w:proofErr w:type="spellEnd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>significados</w:t>
            </w:r>
            <w:proofErr w:type="spellEnd"/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Cuadernos</w:t>
            </w:r>
            <w:proofErr w:type="spellEnd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>Desarrollo</w:t>
            </w:r>
            <w:proofErr w:type="spellEnd"/>
            <w:r w:rsidRPr="0081052A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Rural</w:t>
            </w:r>
            <w:r w:rsidRPr="0081052A">
              <w:rPr>
                <w:rFonts w:ascii="Arial Narrow" w:hAnsi="Arial Narrow"/>
                <w:sz w:val="24"/>
                <w:szCs w:val="24"/>
                <w:lang w:val="en-US"/>
              </w:rPr>
              <w:t>, 13(77), 141-165.</w:t>
            </w:r>
          </w:p>
        </w:tc>
      </w:tr>
      <w:tr w:rsidR="0025438E" w:rsidRPr="009F401A" w:rsidTr="009E237A">
        <w:tc>
          <w:tcPr>
            <w:tcW w:w="9288" w:type="dxa"/>
            <w:gridSpan w:val="5"/>
          </w:tcPr>
          <w:p w:rsidR="008B42F8" w:rsidRPr="009F401A" w:rsidRDefault="008B42F8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4C2D28" w:rsidRDefault="004C2D28" w:rsidP="004C2D28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4C2D28" w:rsidRPr="009F401A" w:rsidRDefault="004C2D28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8B42F8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</w:t>
            </w:r>
            <w:r w:rsidR="008633BD" w:rsidRPr="009F401A">
              <w:rPr>
                <w:rFonts w:ascii="Arial Narrow" w:hAnsi="Arial Narrow"/>
                <w:b/>
              </w:rPr>
              <w:t xml:space="preserve"> a clases</w:t>
            </w:r>
            <w:r w:rsidRPr="009F401A">
              <w:rPr>
                <w:rFonts w:ascii="Arial Narrow" w:hAnsi="Arial Narrow"/>
                <w:b/>
              </w:rPr>
              <w:t>:</w:t>
            </w:r>
          </w:p>
          <w:p w:rsidR="004C2D28" w:rsidRPr="009F401A" w:rsidRDefault="004C2D28" w:rsidP="004C2D28">
            <w:pPr>
              <w:pStyle w:val="Default"/>
              <w:ind w:left="720"/>
              <w:jc w:val="both"/>
              <w:rPr>
                <w:rFonts w:ascii="Arial Narrow" w:hAnsi="Arial Narrow"/>
                <w:b/>
              </w:rPr>
            </w:pPr>
          </w:p>
          <w:p w:rsidR="008B42F8" w:rsidRPr="009F401A" w:rsidRDefault="008B42F8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Si </w:t>
            </w:r>
            <w:r w:rsidR="008633BD" w:rsidRPr="009F401A">
              <w:rPr>
                <w:rFonts w:ascii="Arial Narrow" w:hAnsi="Arial Narrow"/>
                <w:i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633BD" w:rsidRPr="009F401A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8633BD" w:rsidRPr="009F401A" w:rsidRDefault="008633BD" w:rsidP="008633BD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“Se entenderá por aprobada una asignatura cuyo promedio ponderado final sea igual o superior a 4,0 y </w:t>
            </w:r>
            <w:r w:rsidR="006A3D26" w:rsidRPr="009F401A">
              <w:rPr>
                <w:rFonts w:ascii="Arial Narrow" w:hAnsi="Arial Narrow"/>
                <w:i/>
              </w:rPr>
              <w:t>que,</w:t>
            </w:r>
            <w:r w:rsidRPr="009F401A">
              <w:rPr>
                <w:rFonts w:ascii="Arial Narrow" w:hAnsi="Arial Narrow"/>
                <w:i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A3D26" w:rsidRPr="009F401A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6A3D26" w:rsidRPr="009F401A" w:rsidRDefault="006A3D26" w:rsidP="006A3D2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6A3D26" w:rsidRPr="009F401A" w:rsidRDefault="006A3D26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</w:t>
            </w:r>
            <w:r w:rsidR="001C3680" w:rsidRPr="009F401A">
              <w:rPr>
                <w:rFonts w:ascii="Arial Narrow" w:hAnsi="Arial Narrow"/>
                <w:i/>
              </w:rPr>
              <w:t>la debida</w:t>
            </w:r>
            <w:r w:rsidR="009F401A" w:rsidRPr="009F401A">
              <w:rPr>
                <w:rFonts w:ascii="Arial Narrow" w:hAnsi="Arial Narrow"/>
                <w:i/>
              </w:rPr>
              <w:t xml:space="preserve"> justificación a cualquier actividad evaluada, </w:t>
            </w:r>
            <w:r w:rsidR="009F401A"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="009F401A"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9F401A" w:rsidRPr="009F401A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9F401A" w:rsidRPr="009F401A" w:rsidRDefault="009F401A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signo atencion" style="width:599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347AC"/>
    <w:multiLevelType w:val="hybridMultilevel"/>
    <w:tmpl w:val="CBA8A952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E3B18"/>
    <w:multiLevelType w:val="hybridMultilevel"/>
    <w:tmpl w:val="5DE22516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"/>
  </w:num>
  <w:num w:numId="5">
    <w:abstractNumId w:val="2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64C9"/>
    <w:rsid w:val="00070F1D"/>
    <w:rsid w:val="000A2267"/>
    <w:rsid w:val="000B36A0"/>
    <w:rsid w:val="000D2034"/>
    <w:rsid w:val="000D3FB6"/>
    <w:rsid w:val="001C3680"/>
    <w:rsid w:val="001F3EBB"/>
    <w:rsid w:val="00230061"/>
    <w:rsid w:val="0025438E"/>
    <w:rsid w:val="002771B9"/>
    <w:rsid w:val="002C514A"/>
    <w:rsid w:val="002F12B7"/>
    <w:rsid w:val="003040E8"/>
    <w:rsid w:val="00324895"/>
    <w:rsid w:val="00364DA4"/>
    <w:rsid w:val="00383545"/>
    <w:rsid w:val="00404A7C"/>
    <w:rsid w:val="00414683"/>
    <w:rsid w:val="00440AEB"/>
    <w:rsid w:val="00496146"/>
    <w:rsid w:val="004A4BFB"/>
    <w:rsid w:val="004A6A46"/>
    <w:rsid w:val="004B4022"/>
    <w:rsid w:val="004B69A2"/>
    <w:rsid w:val="004C2857"/>
    <w:rsid w:val="004C2D28"/>
    <w:rsid w:val="004F5019"/>
    <w:rsid w:val="00557C43"/>
    <w:rsid w:val="00571785"/>
    <w:rsid w:val="006A3D26"/>
    <w:rsid w:val="006B387D"/>
    <w:rsid w:val="006B67D1"/>
    <w:rsid w:val="00702FCF"/>
    <w:rsid w:val="007E67A1"/>
    <w:rsid w:val="0081052A"/>
    <w:rsid w:val="008633BD"/>
    <w:rsid w:val="008B42F8"/>
    <w:rsid w:val="00964192"/>
    <w:rsid w:val="00994CB7"/>
    <w:rsid w:val="009E237A"/>
    <w:rsid w:val="009F401A"/>
    <w:rsid w:val="00A24A4B"/>
    <w:rsid w:val="00A41114"/>
    <w:rsid w:val="00A43F0E"/>
    <w:rsid w:val="00A94AC0"/>
    <w:rsid w:val="00AE2C1A"/>
    <w:rsid w:val="00B32C99"/>
    <w:rsid w:val="00B4611D"/>
    <w:rsid w:val="00B46B35"/>
    <w:rsid w:val="00BE63A2"/>
    <w:rsid w:val="00C50250"/>
    <w:rsid w:val="00C71C29"/>
    <w:rsid w:val="00CC677D"/>
    <w:rsid w:val="00D86265"/>
    <w:rsid w:val="00DA6A52"/>
    <w:rsid w:val="00DC0A42"/>
    <w:rsid w:val="00DD3F0C"/>
    <w:rsid w:val="00F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4EE4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641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Normal10pt">
    <w:name w:val="Normal 10pt"/>
    <w:basedOn w:val="Normal"/>
    <w:rsid w:val="00964192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964192"/>
    <w:rPr>
      <w:rFonts w:ascii="Calibri" w:eastAsia="Calibri" w:hAnsi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61"/>
    <w:rPr>
      <w:rFonts w:ascii="Segoe UI" w:eastAsiaTheme="minorHAns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E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641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Normal10pt">
    <w:name w:val="Normal 10pt"/>
    <w:basedOn w:val="Normal"/>
    <w:rsid w:val="00964192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964192"/>
    <w:rPr>
      <w:rFonts w:ascii="Calibri" w:eastAsia="Calibri" w:hAnsi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61"/>
    <w:rPr>
      <w:rFonts w:ascii="Segoe UI" w:eastAsiaTheme="minorHAns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63A2-7C4C-2D48-AAA4-14C6068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9079</Characters>
  <Application>Microsoft Macintosh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 f</cp:lastModifiedBy>
  <cp:revision>2</cp:revision>
  <cp:lastPrinted>2019-03-06T15:01:00Z</cp:lastPrinted>
  <dcterms:created xsi:type="dcterms:W3CDTF">2020-01-20T13:18:00Z</dcterms:created>
  <dcterms:modified xsi:type="dcterms:W3CDTF">2020-01-20T13:18:00Z</dcterms:modified>
</cp:coreProperties>
</file>