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RPr="00566EED" w14:paraId="7BCE2B99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680F1EE" w14:textId="77777777" w:rsidR="00E814FF" w:rsidRPr="00566EED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66EED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RPr="00566EED" w14:paraId="22D3912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6B7B41" w14:textId="77777777" w:rsidR="00E814FF" w:rsidRPr="00566EED" w:rsidRDefault="00E814FF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49642B07" w14:textId="260B9B67" w:rsidR="00E814FF" w:rsidRPr="00566EED" w:rsidRDefault="00422DF3" w:rsidP="0048517E">
            <w:pPr>
              <w:ind w:left="283" w:hanging="283"/>
              <w:rPr>
                <w:rFonts w:ascii="Arial" w:hAnsi="Arial" w:cs="Arial"/>
                <w:b/>
                <w:bCs/>
                <w:i/>
              </w:rPr>
            </w:pPr>
            <w:r w:rsidRPr="00422DF3">
              <w:rPr>
                <w:rFonts w:ascii="Arial" w:hAnsi="Arial" w:cs="Arial"/>
                <w:b/>
                <w:bCs/>
                <w:i/>
              </w:rPr>
              <w:t xml:space="preserve">AUD6I002 Métodos de Investigación Cuantitativos </w:t>
            </w:r>
            <w:r>
              <w:rPr>
                <w:rFonts w:ascii="Arial" w:hAnsi="Arial" w:cs="Arial"/>
                <w:b/>
                <w:bCs/>
                <w:i/>
              </w:rPr>
              <w:t>(Mención Diseño Industrial y Servicios)</w:t>
            </w:r>
          </w:p>
        </w:tc>
      </w:tr>
      <w:tr w:rsidR="00E814FF" w:rsidRPr="00566EED" w14:paraId="5216965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9741DF9" w14:textId="77777777" w:rsidR="00E814FF" w:rsidRPr="00566EED" w:rsidRDefault="00422B82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66AE91A7" w14:textId="371BEE92" w:rsidR="00E814FF" w:rsidRPr="00566EED" w:rsidRDefault="00422DF3" w:rsidP="00422B82">
            <w:pPr>
              <w:ind w:left="447" w:hanging="28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i/>
              </w:rPr>
              <w:t>-</w:t>
            </w:r>
          </w:p>
        </w:tc>
      </w:tr>
      <w:tr w:rsidR="00422B82" w:rsidRPr="00422DF3" w14:paraId="4E7E871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792B6A3" w14:textId="77777777" w:rsidR="00422B82" w:rsidRPr="00566EED" w:rsidRDefault="00422B82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6275710A" w14:textId="459C2D95" w:rsidR="00422B82" w:rsidRPr="00566EED" w:rsidRDefault="00D53F7A" w:rsidP="00D53F7A">
            <w:pPr>
              <w:rPr>
                <w:rFonts w:ascii="Arial" w:hAnsi="Arial" w:cs="Arial"/>
                <w:bCs/>
                <w:iCs/>
                <w:lang w:val="en-US"/>
              </w:rPr>
            </w:pPr>
            <w:r w:rsidRPr="00566EED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</w:p>
        </w:tc>
      </w:tr>
      <w:tr w:rsidR="00E814FF" w:rsidRPr="00566EED" w14:paraId="5B1B0C2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710695F" w14:textId="77777777" w:rsidR="00E814FF" w:rsidRPr="00566EED" w:rsidRDefault="00422B82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A</w:t>
            </w:r>
            <w:r w:rsidR="00E814FF" w:rsidRPr="00566EED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7BA74550" w14:textId="138D7F1A" w:rsidR="00E814FF" w:rsidRPr="00566EED" w:rsidRDefault="00A6489C" w:rsidP="00A6489C">
            <w:pPr>
              <w:rPr>
                <w:rFonts w:ascii="Arial" w:hAnsi="Arial" w:cs="Arial"/>
                <w:bCs/>
                <w:iCs/>
              </w:rPr>
            </w:pPr>
            <w:r w:rsidRPr="00566EED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E814FF" w:rsidRPr="004A4FAC" w14:paraId="44D3472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7AE9C12" w14:textId="77777777" w:rsidR="00E814FF" w:rsidRPr="00566EED" w:rsidRDefault="00E814FF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7EBC8FAB" w14:textId="4CF35366" w:rsidR="004023F6" w:rsidRPr="00566EED" w:rsidRDefault="00422DF3" w:rsidP="00402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Quantitative research methods</w:t>
            </w:r>
            <w:r w:rsidR="00AE21CF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023F6" w:rsidRPr="00566EED">
              <w:rPr>
                <w:rFonts w:ascii="Arial" w:hAnsi="Arial" w:cs="Arial"/>
                <w:b/>
                <w:lang w:val="en-US"/>
              </w:rPr>
              <w:t>(Industrial &amp; Services Design Mention)</w:t>
            </w:r>
          </w:p>
          <w:p w14:paraId="40A63F32" w14:textId="39DD6D72" w:rsidR="00E814FF" w:rsidRPr="00566EED" w:rsidRDefault="00E814FF" w:rsidP="00422B82">
            <w:pPr>
              <w:ind w:left="447" w:hanging="283"/>
              <w:rPr>
                <w:rFonts w:ascii="Arial" w:hAnsi="Arial" w:cs="Arial"/>
                <w:bCs/>
                <w:iCs/>
                <w:lang w:val="en-US"/>
              </w:rPr>
            </w:pPr>
          </w:p>
        </w:tc>
      </w:tr>
      <w:tr w:rsidR="00E814FF" w:rsidRPr="00566EED" w14:paraId="7883EB8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85D1215" w14:textId="77777777" w:rsidR="00E814FF" w:rsidRPr="00566EED" w:rsidRDefault="00422B82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Unidad Académica</w:t>
            </w:r>
            <w:r w:rsidR="00E814FF" w:rsidRPr="00566EED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258B9FF3" w14:textId="6FFC1A75" w:rsidR="00E814FF" w:rsidRPr="00566EED" w:rsidRDefault="00E814FF" w:rsidP="00422B82">
            <w:pPr>
              <w:ind w:left="179" w:hanging="15"/>
              <w:rPr>
                <w:rFonts w:ascii="Arial" w:hAnsi="Arial" w:cs="Arial"/>
                <w:iCs/>
              </w:rPr>
            </w:pPr>
            <w:r w:rsidRPr="00566EED">
              <w:rPr>
                <w:rFonts w:ascii="Arial" w:hAnsi="Arial" w:cs="Arial"/>
                <w:iCs/>
              </w:rPr>
              <w:t xml:space="preserve">Escuela de Pregrado / </w:t>
            </w:r>
            <w:r w:rsidR="00D53F7A" w:rsidRPr="00566EED">
              <w:rPr>
                <w:rFonts w:ascii="Arial" w:hAnsi="Arial" w:cs="Arial"/>
                <w:iCs/>
              </w:rPr>
              <w:t>Carrera de Diseño</w:t>
            </w:r>
            <w:r w:rsidR="004023F6" w:rsidRPr="00566EED">
              <w:rPr>
                <w:rFonts w:ascii="Arial" w:hAnsi="Arial" w:cs="Arial"/>
                <w:iCs/>
              </w:rPr>
              <w:t xml:space="preserve">, </w:t>
            </w:r>
            <w:r w:rsidR="00D53F7A" w:rsidRPr="00566EED">
              <w:rPr>
                <w:rFonts w:ascii="Arial" w:hAnsi="Arial" w:cs="Arial"/>
                <w:iCs/>
              </w:rPr>
              <w:t>mención Industrial y Servicios</w:t>
            </w:r>
          </w:p>
        </w:tc>
      </w:tr>
      <w:tr w:rsidR="00E814FF" w:rsidRPr="00566EED" w14:paraId="5E5D446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7F00B29" w14:textId="77777777" w:rsidR="00E814FF" w:rsidRPr="00566EED" w:rsidRDefault="00E814FF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Horas de trabajo</w:t>
            </w:r>
            <w:r w:rsidR="00422B82" w:rsidRPr="00566EED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4EE911D0" w14:textId="14B7407A" w:rsidR="00E814FF" w:rsidRPr="00566EED" w:rsidRDefault="00422DF3" w:rsidP="00422B82">
            <w:pPr>
              <w:ind w:left="447" w:hanging="28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  <w:r w:rsidR="004023F6" w:rsidRPr="00566EED">
              <w:rPr>
                <w:rFonts w:ascii="Arial" w:hAnsi="Arial" w:cs="Arial"/>
                <w:iCs/>
              </w:rPr>
              <w:t xml:space="preserve"> </w:t>
            </w:r>
            <w:r w:rsidR="00E814FF" w:rsidRPr="00566EED">
              <w:rPr>
                <w:rFonts w:ascii="Arial" w:hAnsi="Arial" w:cs="Arial"/>
                <w:iCs/>
              </w:rPr>
              <w:t>horas/semana</w:t>
            </w:r>
          </w:p>
        </w:tc>
      </w:tr>
      <w:tr w:rsidR="00E814FF" w:rsidRPr="00566EED" w14:paraId="73CFE04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B154C0D" w14:textId="77777777" w:rsidR="00E814FF" w:rsidRPr="00566EED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7</w:t>
            </w:r>
            <w:r w:rsidR="00D94877" w:rsidRPr="00566EED">
              <w:rPr>
                <w:rFonts w:ascii="Arial" w:hAnsi="Arial" w:cs="Arial"/>
              </w:rPr>
              <w:t xml:space="preserve">.1 </w:t>
            </w:r>
            <w:r w:rsidRPr="00566EED">
              <w:rPr>
                <w:rFonts w:ascii="Arial" w:hAnsi="Arial" w:cs="Arial"/>
              </w:rPr>
              <w:t xml:space="preserve">Horas </w:t>
            </w:r>
            <w:r w:rsidR="00E814FF" w:rsidRPr="00566EED">
              <w:rPr>
                <w:rFonts w:ascii="Arial" w:hAnsi="Arial" w:cs="Arial"/>
              </w:rPr>
              <w:t>directa</w:t>
            </w:r>
            <w:r w:rsidRPr="00566EED">
              <w:rPr>
                <w:rFonts w:ascii="Arial" w:hAnsi="Arial" w:cs="Arial"/>
              </w:rPr>
              <w:t>s (en aula)</w:t>
            </w:r>
            <w:r w:rsidR="00E814FF" w:rsidRPr="00566EED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3B137081" w14:textId="1E16850A" w:rsidR="00E814FF" w:rsidRPr="00566EED" w:rsidRDefault="004023F6" w:rsidP="00422B82">
            <w:pPr>
              <w:ind w:left="447" w:hanging="283"/>
              <w:rPr>
                <w:rFonts w:ascii="Arial" w:hAnsi="Arial" w:cs="Arial"/>
                <w:iCs/>
              </w:rPr>
            </w:pPr>
            <w:r w:rsidRPr="00566EED">
              <w:rPr>
                <w:rFonts w:ascii="Arial" w:hAnsi="Arial" w:cs="Arial"/>
                <w:iCs/>
              </w:rPr>
              <w:t>3</w:t>
            </w:r>
            <w:r w:rsidR="00E814FF" w:rsidRPr="00566EED">
              <w:rPr>
                <w:rFonts w:ascii="Arial" w:hAnsi="Arial" w:cs="Arial"/>
                <w:iCs/>
              </w:rPr>
              <w:t xml:space="preserve"> horas</w:t>
            </w:r>
          </w:p>
        </w:tc>
      </w:tr>
      <w:tr w:rsidR="00E814FF" w:rsidRPr="00566EED" w14:paraId="42DAA93F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8DBCE5A" w14:textId="77777777" w:rsidR="00E814FF" w:rsidRPr="00566EED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7.2</w:t>
            </w:r>
            <w:r w:rsidR="00D94877" w:rsidRPr="00566EED">
              <w:rPr>
                <w:rFonts w:ascii="Arial" w:hAnsi="Arial" w:cs="Arial"/>
              </w:rPr>
              <w:t xml:space="preserve"> </w:t>
            </w:r>
            <w:r w:rsidRPr="00566EED">
              <w:rPr>
                <w:rFonts w:ascii="Arial" w:hAnsi="Arial" w:cs="Arial"/>
              </w:rPr>
              <w:t xml:space="preserve">Horas </w:t>
            </w:r>
            <w:r w:rsidR="00E814FF" w:rsidRPr="00566EED">
              <w:rPr>
                <w:rFonts w:ascii="Arial" w:hAnsi="Arial" w:cs="Arial"/>
              </w:rPr>
              <w:t>indirecta</w:t>
            </w:r>
            <w:r w:rsidRPr="00566EED"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7387FBFA" w14:textId="5EB322EA" w:rsidR="00E814FF" w:rsidRPr="00566EED" w:rsidRDefault="00422DF3" w:rsidP="00422B82">
            <w:pPr>
              <w:ind w:left="447" w:hanging="28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  <w:r w:rsidR="00E814FF" w:rsidRPr="00566EED">
              <w:rPr>
                <w:rFonts w:ascii="Arial" w:hAnsi="Arial" w:cs="Arial"/>
                <w:iCs/>
              </w:rPr>
              <w:t xml:space="preserve"> horas</w:t>
            </w:r>
          </w:p>
        </w:tc>
      </w:tr>
      <w:tr w:rsidR="00E814FF" w:rsidRPr="00566EED" w14:paraId="7F77763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99BA070" w14:textId="77777777" w:rsidR="00E814FF" w:rsidRPr="00566EED" w:rsidRDefault="00E814FF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Tipo de créditos</w:t>
            </w:r>
            <w:r w:rsidR="00422B82" w:rsidRPr="00566EED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4266DEA0" w14:textId="77777777" w:rsidR="00E814FF" w:rsidRPr="00566EED" w:rsidRDefault="00E814FF" w:rsidP="00422B82">
            <w:pPr>
              <w:ind w:left="447" w:hanging="283"/>
              <w:rPr>
                <w:rFonts w:ascii="Arial" w:hAnsi="Arial" w:cs="Arial"/>
                <w:iCs/>
              </w:rPr>
            </w:pPr>
            <w:r w:rsidRPr="00566EED">
              <w:rPr>
                <w:rFonts w:ascii="Arial" w:hAnsi="Arial" w:cs="Arial"/>
                <w:iCs/>
              </w:rPr>
              <w:t xml:space="preserve">Sistema de Créditos Transferibles </w:t>
            </w:r>
          </w:p>
        </w:tc>
      </w:tr>
      <w:tr w:rsidR="00E814FF" w:rsidRPr="00566EED" w14:paraId="2078EB4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4FF10DF" w14:textId="77777777" w:rsidR="00E814FF" w:rsidRPr="00566EED" w:rsidRDefault="00E814FF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6836FC46" w14:textId="2133606C" w:rsidR="00E814FF" w:rsidRPr="00566EED" w:rsidRDefault="00422DF3" w:rsidP="00422B82">
            <w:pPr>
              <w:ind w:left="447" w:hanging="28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</w:tr>
    </w:tbl>
    <w:p w14:paraId="59E731E6" w14:textId="77777777" w:rsidR="00D94877" w:rsidRPr="00566EED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566EED" w14:paraId="58DC19A5" w14:textId="77777777" w:rsidTr="00C82B7D">
        <w:tc>
          <w:tcPr>
            <w:tcW w:w="8494" w:type="dxa"/>
          </w:tcPr>
          <w:p w14:paraId="1572315A" w14:textId="77777777" w:rsidR="00D94877" w:rsidRPr="00566EED" w:rsidRDefault="00D94877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Propósito general del curso</w:t>
            </w:r>
          </w:p>
        </w:tc>
      </w:tr>
      <w:tr w:rsidR="00D94877" w:rsidRPr="00566EED" w14:paraId="146134CC" w14:textId="77777777" w:rsidTr="00EA4ABF">
        <w:tc>
          <w:tcPr>
            <w:tcW w:w="8494" w:type="dxa"/>
          </w:tcPr>
          <w:p w14:paraId="0130F38D" w14:textId="77777777" w:rsidR="00D53F7A" w:rsidRPr="00566EED" w:rsidRDefault="00D53F7A" w:rsidP="00E814FF">
            <w:pPr>
              <w:jc w:val="both"/>
              <w:rPr>
                <w:rFonts w:ascii="Arial" w:hAnsi="Arial" w:cs="Arial"/>
                <w:bCs/>
              </w:rPr>
            </w:pPr>
          </w:p>
          <w:p w14:paraId="09354A29" w14:textId="77777777" w:rsidR="00750C3C" w:rsidRDefault="006A2B25" w:rsidP="00E814FF">
            <w:pPr>
              <w:jc w:val="both"/>
              <w:rPr>
                <w:rFonts w:ascii="Arial" w:hAnsi="Arial" w:cs="Arial"/>
                <w:bCs/>
              </w:rPr>
            </w:pPr>
            <w:r w:rsidRPr="006A2B25">
              <w:rPr>
                <w:rFonts w:ascii="Arial" w:hAnsi="Arial" w:cs="Arial"/>
                <w:bCs/>
              </w:rPr>
              <w:t xml:space="preserve">Conocer los fundamentos de la investigación cuantitativa y los criterios para definir la pertinencia de su aplicación. Dominio de técnicas e instrumentos análogos y </w:t>
            </w:r>
            <w:proofErr w:type="spellStart"/>
            <w:r w:rsidRPr="006A2B25">
              <w:rPr>
                <w:rFonts w:ascii="Arial" w:hAnsi="Arial" w:cs="Arial"/>
                <w:bCs/>
              </w:rPr>
              <w:t>compu-tacionales</w:t>
            </w:r>
            <w:proofErr w:type="spellEnd"/>
            <w:r w:rsidRPr="006A2B25">
              <w:rPr>
                <w:rFonts w:ascii="Arial" w:hAnsi="Arial" w:cs="Arial"/>
                <w:bCs/>
              </w:rPr>
              <w:t xml:space="preserve"> para la investigación cuantitativa, diseño de experimentos, ensayos y </w:t>
            </w:r>
            <w:proofErr w:type="spellStart"/>
            <w:r w:rsidRPr="006A2B25">
              <w:rPr>
                <w:rFonts w:ascii="Arial" w:hAnsi="Arial" w:cs="Arial"/>
                <w:bCs/>
              </w:rPr>
              <w:t>vali</w:t>
            </w:r>
            <w:proofErr w:type="spellEnd"/>
            <w:r w:rsidRPr="006A2B25">
              <w:rPr>
                <w:rFonts w:ascii="Arial" w:hAnsi="Arial" w:cs="Arial"/>
                <w:bCs/>
              </w:rPr>
              <w:t xml:space="preserve">-dación estadística, aplicados de manera práctica a problemáticas de diseño </w:t>
            </w:r>
            <w:proofErr w:type="spellStart"/>
            <w:r w:rsidRPr="006A2B25">
              <w:rPr>
                <w:rFonts w:ascii="Arial" w:hAnsi="Arial" w:cs="Arial"/>
                <w:bCs/>
              </w:rPr>
              <w:t>específi</w:t>
            </w:r>
            <w:proofErr w:type="spellEnd"/>
            <w:r w:rsidRPr="006A2B25">
              <w:rPr>
                <w:rFonts w:ascii="Arial" w:hAnsi="Arial" w:cs="Arial"/>
                <w:bCs/>
              </w:rPr>
              <w:t>-cas.</w:t>
            </w:r>
          </w:p>
          <w:p w14:paraId="61ABBC3C" w14:textId="3233D313" w:rsidR="006A2B25" w:rsidRPr="00566EED" w:rsidRDefault="006A2B25" w:rsidP="00E814FF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0333845" w14:textId="77777777" w:rsidR="00D94877" w:rsidRPr="00566EED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566EED" w14:paraId="1687045F" w14:textId="77777777" w:rsidTr="00D421BD">
        <w:tc>
          <w:tcPr>
            <w:tcW w:w="8494" w:type="dxa"/>
          </w:tcPr>
          <w:p w14:paraId="780297D0" w14:textId="77777777" w:rsidR="00D94877" w:rsidRPr="00566EED" w:rsidRDefault="00D94877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Resultados de Aprendizaje:</w:t>
            </w:r>
          </w:p>
        </w:tc>
      </w:tr>
      <w:tr w:rsidR="00D94877" w:rsidRPr="00566EED" w14:paraId="1E34DA97" w14:textId="77777777" w:rsidTr="00682461">
        <w:tc>
          <w:tcPr>
            <w:tcW w:w="8494" w:type="dxa"/>
          </w:tcPr>
          <w:p w14:paraId="54BF6316" w14:textId="4193DBBF" w:rsidR="00D94877" w:rsidRDefault="00D94877" w:rsidP="008A18C7">
            <w:pPr>
              <w:pStyle w:val="Prrafodelista"/>
              <w:spacing w:after="0" w:line="240" w:lineRule="auto"/>
              <w:ind w:left="1069"/>
              <w:rPr>
                <w:rFonts w:ascii="Arial" w:hAnsi="Arial" w:cs="Arial"/>
                <w:b/>
              </w:rPr>
            </w:pPr>
          </w:p>
          <w:p w14:paraId="606207ED" w14:textId="3F4A3098" w:rsidR="0026689E" w:rsidRDefault="0026689E" w:rsidP="008A18C7">
            <w:pPr>
              <w:pStyle w:val="Prrafodelista"/>
              <w:spacing w:after="0" w:line="240" w:lineRule="auto"/>
              <w:ind w:left="106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Tentativos, pueden variarse un poco pero por ahí va…</w:t>
            </w:r>
          </w:p>
          <w:p w14:paraId="6F0C2CD9" w14:textId="77777777" w:rsidR="0026689E" w:rsidRPr="00566EED" w:rsidRDefault="0026689E" w:rsidP="008A18C7">
            <w:pPr>
              <w:pStyle w:val="Prrafodelista"/>
              <w:spacing w:after="0" w:line="240" w:lineRule="auto"/>
              <w:ind w:left="1069"/>
              <w:rPr>
                <w:rFonts w:ascii="Arial" w:hAnsi="Arial" w:cs="Arial"/>
                <w:b/>
              </w:rPr>
            </w:pPr>
          </w:p>
          <w:p w14:paraId="285C9D8A" w14:textId="70CD3377" w:rsidR="00146C48" w:rsidRDefault="008A18C7" w:rsidP="00146C48">
            <w:pPr>
              <w:numPr>
                <w:ilvl w:val="0"/>
                <w:numId w:val="8"/>
              </w:numPr>
              <w:rPr>
                <w:rFonts w:ascii="Arial" w:hAnsi="Arial" w:cs="Arial"/>
                <w:shd w:val="clear" w:color="auto" w:fill="FFFFFF"/>
              </w:rPr>
            </w:pPr>
            <w:r w:rsidRPr="00566EED">
              <w:rPr>
                <w:rFonts w:ascii="Arial" w:hAnsi="Arial" w:cs="Arial"/>
                <w:shd w:val="clear" w:color="auto" w:fill="FFFFFF"/>
              </w:rPr>
              <w:t xml:space="preserve">Conoce y comprende </w:t>
            </w:r>
            <w:r w:rsidR="00146C48">
              <w:rPr>
                <w:rFonts w:ascii="Arial" w:hAnsi="Arial" w:cs="Arial"/>
                <w:shd w:val="clear" w:color="auto" w:fill="FFFFFF"/>
              </w:rPr>
              <w:t>la relevancia de los métodos de carácter cuantitativo para la investigación propia del Diseño</w:t>
            </w:r>
            <w:r w:rsidR="0026689E">
              <w:rPr>
                <w:rFonts w:ascii="Arial" w:hAnsi="Arial" w:cs="Arial"/>
                <w:shd w:val="clear" w:color="auto" w:fill="FFFFFF"/>
              </w:rPr>
              <w:t xml:space="preserve"> Industrial y de Servicios</w:t>
            </w:r>
            <w:r w:rsidR="00146C48">
              <w:rPr>
                <w:rFonts w:ascii="Arial" w:hAnsi="Arial" w:cs="Arial"/>
                <w:shd w:val="clear" w:color="auto" w:fill="FFFFFF"/>
              </w:rPr>
              <w:t>, tanto de carácter proyectual como de tipo académico.</w:t>
            </w:r>
          </w:p>
          <w:p w14:paraId="66A6DC85" w14:textId="77777777" w:rsidR="00146C48" w:rsidRDefault="00146C48" w:rsidP="00146C48">
            <w:pPr>
              <w:ind w:left="1069"/>
              <w:rPr>
                <w:rFonts w:ascii="Arial" w:hAnsi="Arial" w:cs="Arial"/>
                <w:shd w:val="clear" w:color="auto" w:fill="FFFFFF"/>
              </w:rPr>
            </w:pPr>
          </w:p>
          <w:p w14:paraId="52164BAB" w14:textId="0B3C4B81" w:rsidR="008A18C7" w:rsidRDefault="00146C48" w:rsidP="00427A3C">
            <w:pPr>
              <w:numPr>
                <w:ilvl w:val="0"/>
                <w:numId w:val="8"/>
              </w:numPr>
              <w:rPr>
                <w:rFonts w:ascii="Arial" w:hAnsi="Arial" w:cs="Arial"/>
                <w:shd w:val="clear" w:color="auto" w:fill="FFFFFF"/>
              </w:rPr>
            </w:pPr>
            <w:r w:rsidRPr="0026689E">
              <w:rPr>
                <w:rFonts w:ascii="Arial" w:hAnsi="Arial" w:cs="Arial"/>
                <w:shd w:val="clear" w:color="auto" w:fill="FFFFFF"/>
              </w:rPr>
              <w:t xml:space="preserve">Conoce los fundamentos de los métodos cuantitativos, </w:t>
            </w:r>
            <w:r w:rsidR="0026689E">
              <w:rPr>
                <w:rFonts w:ascii="Arial" w:hAnsi="Arial" w:cs="Arial"/>
                <w:shd w:val="clear" w:color="auto" w:fill="FFFFFF"/>
              </w:rPr>
              <w:t>asumiendo</w:t>
            </w:r>
            <w:r w:rsidRPr="0026689E">
              <w:rPr>
                <w:rFonts w:ascii="Arial" w:hAnsi="Arial" w:cs="Arial"/>
                <w:shd w:val="clear" w:color="auto" w:fill="FFFFFF"/>
              </w:rPr>
              <w:t xml:space="preserve"> criterios para su </w:t>
            </w:r>
            <w:r w:rsidR="0026689E">
              <w:rPr>
                <w:rFonts w:ascii="Arial" w:hAnsi="Arial" w:cs="Arial"/>
                <w:shd w:val="clear" w:color="auto" w:fill="FFFFFF"/>
              </w:rPr>
              <w:t xml:space="preserve">correcta </w:t>
            </w:r>
            <w:r w:rsidRPr="0026689E">
              <w:rPr>
                <w:rFonts w:ascii="Arial" w:hAnsi="Arial" w:cs="Arial"/>
                <w:shd w:val="clear" w:color="auto" w:fill="FFFFFF"/>
              </w:rPr>
              <w:t xml:space="preserve">aplicación en el marco del proyecto de </w:t>
            </w:r>
            <w:r w:rsidRPr="0026689E">
              <w:rPr>
                <w:rFonts w:ascii="Arial" w:hAnsi="Arial" w:cs="Arial"/>
                <w:shd w:val="clear" w:color="auto" w:fill="FFFFFF"/>
              </w:rPr>
              <w:lastRenderedPageBreak/>
              <w:t>investigación o de Diseño</w:t>
            </w:r>
            <w:r w:rsidR="0026689E">
              <w:rPr>
                <w:rFonts w:ascii="Arial" w:hAnsi="Arial" w:cs="Arial"/>
                <w:shd w:val="clear" w:color="auto" w:fill="FFFFFF"/>
              </w:rPr>
              <w:t>,</w:t>
            </w:r>
            <w:r w:rsidRPr="0026689E">
              <w:rPr>
                <w:rFonts w:ascii="Arial" w:hAnsi="Arial" w:cs="Arial"/>
                <w:shd w:val="clear" w:color="auto" w:fill="FFFFFF"/>
              </w:rPr>
              <w:t xml:space="preserve"> y visualizando sus posibilidades de integración con otros métodos</w:t>
            </w:r>
            <w:r w:rsidR="0026689E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ABE1201" w14:textId="77777777" w:rsidR="0026689E" w:rsidRPr="0026689E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3C61BE81" w14:textId="417BFDF3" w:rsidR="008A18C7" w:rsidRDefault="00146C48" w:rsidP="002A03DF">
            <w:pPr>
              <w:numPr>
                <w:ilvl w:val="0"/>
                <w:numId w:val="8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Utiliza herramientas informáticas disponibles en el medio profesional y académico para la realización de análisis estadísticos de diversa naturaleza.</w:t>
            </w:r>
          </w:p>
          <w:p w14:paraId="53B6F142" w14:textId="77777777" w:rsidR="00146C48" w:rsidRPr="00146C48" w:rsidRDefault="00146C48" w:rsidP="00146C48">
            <w:pPr>
              <w:rPr>
                <w:rFonts w:ascii="Arial" w:hAnsi="Arial" w:cs="Arial"/>
                <w:shd w:val="clear" w:color="auto" w:fill="FFFFFF"/>
              </w:rPr>
            </w:pPr>
          </w:p>
          <w:p w14:paraId="78AB039F" w14:textId="57198E99" w:rsidR="00146C48" w:rsidRPr="00566EED" w:rsidRDefault="00146C48" w:rsidP="002A03DF">
            <w:pPr>
              <w:numPr>
                <w:ilvl w:val="0"/>
                <w:numId w:val="8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  <w:lang w:val="es-CL"/>
              </w:rPr>
              <w:t xml:space="preserve">Aplica </w:t>
            </w:r>
            <w:r w:rsidR="0026689E">
              <w:rPr>
                <w:rFonts w:ascii="Arial" w:hAnsi="Arial" w:cs="Arial"/>
                <w:shd w:val="clear" w:color="auto" w:fill="FFFFFF"/>
                <w:lang w:val="es-CL"/>
              </w:rPr>
              <w:t xml:space="preserve">adecuadamente </w:t>
            </w:r>
            <w:r>
              <w:rPr>
                <w:rFonts w:ascii="Arial" w:hAnsi="Arial" w:cs="Arial"/>
                <w:shd w:val="clear" w:color="auto" w:fill="FFFFFF"/>
                <w:lang w:val="es-CL"/>
              </w:rPr>
              <w:t>métodos y herramientas cuantitativas a situaciones y problemáticas propias de la disciplina del Diseño Industrial y de Servicios</w:t>
            </w:r>
            <w:r w:rsidR="0026689E">
              <w:rPr>
                <w:rFonts w:ascii="Arial" w:hAnsi="Arial" w:cs="Arial"/>
                <w:shd w:val="clear" w:color="auto" w:fill="FFFFFF"/>
                <w:lang w:val="es-CL"/>
              </w:rPr>
              <w:t xml:space="preserve"> discriminando entre diferentes enfoques y tipos de análisis.</w:t>
            </w:r>
          </w:p>
          <w:p w14:paraId="0CD63D79" w14:textId="77777777" w:rsidR="008A18C7" w:rsidRPr="00566EED" w:rsidRDefault="008A18C7" w:rsidP="008A18C7">
            <w:pPr>
              <w:rPr>
                <w:rFonts w:ascii="Arial" w:hAnsi="Arial" w:cs="Arial"/>
                <w:shd w:val="clear" w:color="auto" w:fill="FFFFFF"/>
              </w:rPr>
            </w:pPr>
          </w:p>
          <w:p w14:paraId="76DD2DD9" w14:textId="2A66B55B" w:rsidR="00146C48" w:rsidRPr="00566EED" w:rsidRDefault="00146C48" w:rsidP="00146C48">
            <w:pPr>
              <w:rPr>
                <w:rFonts w:ascii="Arial" w:hAnsi="Arial" w:cs="Arial"/>
                <w:b/>
              </w:rPr>
            </w:pPr>
          </w:p>
        </w:tc>
      </w:tr>
    </w:tbl>
    <w:p w14:paraId="6CB296F6" w14:textId="77777777" w:rsidR="00D94877" w:rsidRPr="00566EED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566EED" w14:paraId="7EA79A56" w14:textId="77777777" w:rsidTr="009E0FB9">
        <w:tc>
          <w:tcPr>
            <w:tcW w:w="8494" w:type="dxa"/>
          </w:tcPr>
          <w:p w14:paraId="1A565FD8" w14:textId="77777777" w:rsidR="00D94877" w:rsidRPr="00566EED" w:rsidRDefault="007108B6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Saberes / contenidos:</w:t>
            </w:r>
          </w:p>
        </w:tc>
      </w:tr>
      <w:tr w:rsidR="00D94877" w:rsidRPr="00566EED" w14:paraId="1BBDBC30" w14:textId="77777777" w:rsidTr="00A81ECA">
        <w:tc>
          <w:tcPr>
            <w:tcW w:w="8494" w:type="dxa"/>
          </w:tcPr>
          <w:p w14:paraId="7ED8D045" w14:textId="77777777" w:rsidR="006A0118" w:rsidRPr="00566EED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iCs/>
              </w:rPr>
            </w:pPr>
          </w:p>
          <w:p w14:paraId="33DFDB56" w14:textId="46CF8D55" w:rsidR="00D53F7A" w:rsidRDefault="005B6A7A" w:rsidP="005B6A7A">
            <w:pPr>
              <w:rPr>
                <w:rFonts w:ascii="Arial" w:hAnsi="Arial" w:cs="Arial"/>
                <w:b/>
                <w:bCs/>
              </w:rPr>
            </w:pPr>
            <w:r w:rsidRPr="0026689E">
              <w:rPr>
                <w:rFonts w:ascii="Arial" w:hAnsi="Arial" w:cs="Arial"/>
                <w:b/>
                <w:bCs/>
              </w:rPr>
              <w:t>Sugerido…</w:t>
            </w:r>
            <w:r w:rsidR="0026689E">
              <w:rPr>
                <w:rFonts w:ascii="Arial" w:hAnsi="Arial" w:cs="Arial"/>
                <w:b/>
                <w:bCs/>
              </w:rPr>
              <w:t>hay que darle orden, crear las unidades y subtemas…</w:t>
            </w:r>
          </w:p>
          <w:p w14:paraId="09B8658E" w14:textId="77777777" w:rsidR="0026689E" w:rsidRPr="0026689E" w:rsidRDefault="0026689E" w:rsidP="005B6A7A">
            <w:pPr>
              <w:rPr>
                <w:rFonts w:ascii="Arial" w:hAnsi="Arial" w:cs="Arial"/>
                <w:b/>
                <w:bCs/>
              </w:rPr>
            </w:pPr>
          </w:p>
          <w:p w14:paraId="5BFE3A65" w14:textId="580B7C8A" w:rsidR="004A4FAC" w:rsidRDefault="004A4FAC" w:rsidP="004A4FA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Fundamentos y </w:t>
            </w:r>
            <w:bookmarkStart w:id="0" w:name="_GoBack"/>
            <w:bookmarkEnd w:id="0"/>
            <w:r>
              <w:rPr>
                <w:rFonts w:ascii="Arial" w:hAnsi="Arial" w:cs="Arial"/>
              </w:rPr>
              <w:t>Tipología de métodos cuantitativos: Experimental, Correlacional, Basado en encuestas.</w:t>
            </w:r>
          </w:p>
          <w:p w14:paraId="3BD243C5" w14:textId="246D5BB0" w:rsidR="004A4FAC" w:rsidRPr="004A4FAC" w:rsidRDefault="005B6A7A" w:rsidP="004A4FA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Excel básico</w:t>
            </w:r>
          </w:p>
          <w:p w14:paraId="7D6ACF0E" w14:textId="12632484" w:rsidR="005B6A7A" w:rsidRDefault="005B6A7A" w:rsidP="005B6A7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Fundamentos de estadística (media mediana, desviación estándar, tipos de muestra, población normal,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07C8A90" w14:textId="56E6836B" w:rsidR="004A4FAC" w:rsidRPr="004A4FAC" w:rsidRDefault="004A4FAC" w:rsidP="004A4FA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 de significancia estadística, diferencia de medias, tamaños de muestra</w:t>
            </w:r>
          </w:p>
          <w:p w14:paraId="2C402388" w14:textId="6A76F0B7" w:rsidR="005B6A7A" w:rsidRDefault="005B6A7A" w:rsidP="005B6A7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tablas de datos, graficar datos</w:t>
            </w:r>
          </w:p>
          <w:p w14:paraId="5739DE6A" w14:textId="550C1ADB" w:rsidR="005B6A7A" w:rsidRDefault="005B6A7A" w:rsidP="005B6A7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T, Análisis de la varianza, correlación-regresión (con Excel), y criterios para utilizar cada una</w:t>
            </w:r>
          </w:p>
          <w:p w14:paraId="0C33DAF8" w14:textId="4C6F281D" w:rsidR="005B6A7A" w:rsidRDefault="005B6A7A" w:rsidP="005B6A7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Casos de aplicación al diseño industrial y de servicios</w:t>
            </w:r>
          </w:p>
          <w:p w14:paraId="5F62B13B" w14:textId="144C1567" w:rsidR="005B6A7A" w:rsidRPr="005B6A7A" w:rsidRDefault="005B6A7A" w:rsidP="005B6A7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 experimentos en el marco del proyecto de investigación</w:t>
            </w:r>
          </w:p>
          <w:p w14:paraId="29319B94" w14:textId="77777777" w:rsidR="005B6A7A" w:rsidRDefault="005B6A7A" w:rsidP="005B6A7A">
            <w:pPr>
              <w:rPr>
                <w:rFonts w:ascii="Arial" w:hAnsi="Arial" w:cs="Arial"/>
              </w:rPr>
            </w:pPr>
          </w:p>
          <w:p w14:paraId="5875013F" w14:textId="2DEE474A" w:rsidR="005B6A7A" w:rsidRPr="00750C3C" w:rsidRDefault="005B6A7A" w:rsidP="005B6A7A">
            <w:pPr>
              <w:rPr>
                <w:rFonts w:ascii="Arial" w:hAnsi="Arial" w:cs="Arial"/>
              </w:rPr>
            </w:pPr>
          </w:p>
        </w:tc>
      </w:tr>
    </w:tbl>
    <w:p w14:paraId="58E92FF0" w14:textId="77777777" w:rsidR="007E1B71" w:rsidRPr="00566EED" w:rsidRDefault="007E1B71" w:rsidP="007E1B7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6"/>
        <w:gridCol w:w="1097"/>
        <w:gridCol w:w="6361"/>
      </w:tblGrid>
      <w:tr w:rsidR="00EC721B" w:rsidRPr="00566EED" w14:paraId="450B5606" w14:textId="77777777" w:rsidTr="00716CE4">
        <w:tc>
          <w:tcPr>
            <w:tcW w:w="8494" w:type="dxa"/>
            <w:gridSpan w:val="3"/>
          </w:tcPr>
          <w:p w14:paraId="04E0F45D" w14:textId="77777777" w:rsidR="00EC721B" w:rsidRPr="00566EED" w:rsidRDefault="00EC721B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 xml:space="preserve">Calendario </w:t>
            </w:r>
            <w:r w:rsidR="007108B6" w:rsidRPr="00566EE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02E81" w:rsidRPr="00566EED" w14:paraId="73DB2D16" w14:textId="77777777" w:rsidTr="00CC035E">
        <w:tc>
          <w:tcPr>
            <w:tcW w:w="1036" w:type="dxa"/>
          </w:tcPr>
          <w:p w14:paraId="5EEFED88" w14:textId="77777777" w:rsidR="00702E81" w:rsidRPr="00566EED" w:rsidRDefault="00702E81" w:rsidP="00872C13">
            <w:pPr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Semana</w:t>
            </w:r>
          </w:p>
        </w:tc>
        <w:tc>
          <w:tcPr>
            <w:tcW w:w="1097" w:type="dxa"/>
          </w:tcPr>
          <w:p w14:paraId="357873F1" w14:textId="77777777" w:rsidR="00702E81" w:rsidRPr="00566EED" w:rsidRDefault="00702E81" w:rsidP="00872C13">
            <w:pPr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Fecha</w:t>
            </w:r>
          </w:p>
        </w:tc>
        <w:tc>
          <w:tcPr>
            <w:tcW w:w="6361" w:type="dxa"/>
          </w:tcPr>
          <w:p w14:paraId="6904AFDA" w14:textId="77777777" w:rsidR="00702E81" w:rsidRPr="00566EED" w:rsidRDefault="008D3EC5" w:rsidP="00872C13">
            <w:pPr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Contenido</w:t>
            </w:r>
            <w:r w:rsidR="007108B6" w:rsidRPr="00566EED">
              <w:rPr>
                <w:rFonts w:ascii="Arial" w:hAnsi="Arial" w:cs="Arial"/>
              </w:rPr>
              <w:t>/Actividades</w:t>
            </w:r>
          </w:p>
        </w:tc>
      </w:tr>
      <w:tr w:rsidR="00702E81" w:rsidRPr="00566EED" w14:paraId="6F515D9F" w14:textId="77777777" w:rsidTr="00CC035E">
        <w:tc>
          <w:tcPr>
            <w:tcW w:w="1036" w:type="dxa"/>
          </w:tcPr>
          <w:p w14:paraId="3A5D9E9A" w14:textId="77777777" w:rsidR="00702E81" w:rsidRPr="00566EED" w:rsidRDefault="008D3EC5" w:rsidP="008D3EC5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</w:t>
            </w:r>
          </w:p>
        </w:tc>
        <w:tc>
          <w:tcPr>
            <w:tcW w:w="1097" w:type="dxa"/>
          </w:tcPr>
          <w:p w14:paraId="349A4C4B" w14:textId="6715C0D8" w:rsidR="00702E81" w:rsidRPr="00566EED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1E6DA4A0" w14:textId="45DDBFD9" w:rsidR="00702E81" w:rsidRPr="00566EED" w:rsidRDefault="00702E81" w:rsidP="00D83C6E">
            <w:pPr>
              <w:rPr>
                <w:rFonts w:ascii="Arial" w:hAnsi="Arial" w:cs="Arial"/>
              </w:rPr>
            </w:pPr>
          </w:p>
        </w:tc>
      </w:tr>
      <w:tr w:rsidR="00702E81" w:rsidRPr="00566EED" w14:paraId="524A776E" w14:textId="77777777" w:rsidTr="00CC035E">
        <w:tc>
          <w:tcPr>
            <w:tcW w:w="1036" w:type="dxa"/>
          </w:tcPr>
          <w:p w14:paraId="1F819240" w14:textId="77777777" w:rsidR="00702E81" w:rsidRPr="00566EED" w:rsidRDefault="008D3EC5" w:rsidP="008D3EC5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</w:tcPr>
          <w:p w14:paraId="48D473E5" w14:textId="74330C1F" w:rsidR="00702E81" w:rsidRPr="00566EED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196EFF72" w14:textId="48941694" w:rsidR="00702E81" w:rsidRPr="00566EED" w:rsidRDefault="00702E81" w:rsidP="00872C13">
            <w:pPr>
              <w:rPr>
                <w:rFonts w:ascii="Arial" w:hAnsi="Arial" w:cs="Arial"/>
              </w:rPr>
            </w:pPr>
          </w:p>
        </w:tc>
      </w:tr>
      <w:tr w:rsidR="00C85EBE" w:rsidRPr="00566EED" w14:paraId="2A4153F1" w14:textId="77777777" w:rsidTr="00CC035E">
        <w:tc>
          <w:tcPr>
            <w:tcW w:w="1036" w:type="dxa"/>
          </w:tcPr>
          <w:p w14:paraId="0D270ABA" w14:textId="03E4CD5A" w:rsidR="00C85EBE" w:rsidRPr="00566EED" w:rsidRDefault="00C85EBE" w:rsidP="00C85EBE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2DD338B8" w14:textId="6C9A5F22" w:rsidR="00C85EBE" w:rsidRPr="00566EED" w:rsidRDefault="00C85EBE" w:rsidP="00C85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1B33B8B2" w14:textId="6564F1BA" w:rsidR="00C85EBE" w:rsidRPr="00566EED" w:rsidRDefault="00C85EBE" w:rsidP="00C85EBE">
            <w:pPr>
              <w:rPr>
                <w:rFonts w:ascii="Arial" w:hAnsi="Arial" w:cs="Arial"/>
              </w:rPr>
            </w:pPr>
          </w:p>
        </w:tc>
      </w:tr>
      <w:tr w:rsidR="008B333C" w:rsidRPr="00566EED" w14:paraId="6CE6AA1D" w14:textId="77777777" w:rsidTr="00CC035E">
        <w:tc>
          <w:tcPr>
            <w:tcW w:w="1036" w:type="dxa"/>
          </w:tcPr>
          <w:p w14:paraId="2626C84E" w14:textId="7BA6B216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4</w:t>
            </w:r>
          </w:p>
        </w:tc>
        <w:tc>
          <w:tcPr>
            <w:tcW w:w="1097" w:type="dxa"/>
          </w:tcPr>
          <w:p w14:paraId="38DF1B9F" w14:textId="3D0CDA3C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623380F2" w14:textId="79409123" w:rsidR="008B333C" w:rsidRPr="00566EED" w:rsidRDefault="008B333C" w:rsidP="008B333C">
            <w:pPr>
              <w:rPr>
                <w:rFonts w:ascii="Arial" w:hAnsi="Arial" w:cs="Arial"/>
              </w:rPr>
            </w:pPr>
          </w:p>
        </w:tc>
      </w:tr>
      <w:tr w:rsidR="008B333C" w:rsidRPr="00566EED" w14:paraId="0BC0AEAB" w14:textId="77777777" w:rsidTr="00CC035E">
        <w:tc>
          <w:tcPr>
            <w:tcW w:w="1036" w:type="dxa"/>
          </w:tcPr>
          <w:p w14:paraId="0DD48796" w14:textId="450ADF44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5</w:t>
            </w:r>
          </w:p>
        </w:tc>
        <w:tc>
          <w:tcPr>
            <w:tcW w:w="1097" w:type="dxa"/>
          </w:tcPr>
          <w:p w14:paraId="2D624A0E" w14:textId="4194890F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2EBFB648" w14:textId="311D06A4" w:rsidR="008B333C" w:rsidRPr="00566EED" w:rsidRDefault="008B333C" w:rsidP="008B333C">
            <w:pPr>
              <w:rPr>
                <w:rFonts w:ascii="Arial" w:hAnsi="Arial" w:cs="Arial"/>
              </w:rPr>
            </w:pPr>
          </w:p>
        </w:tc>
      </w:tr>
      <w:tr w:rsidR="008B333C" w:rsidRPr="00566EED" w14:paraId="400A1BA0" w14:textId="77777777" w:rsidTr="009A3A4F">
        <w:tc>
          <w:tcPr>
            <w:tcW w:w="1036" w:type="dxa"/>
          </w:tcPr>
          <w:p w14:paraId="79F986AC" w14:textId="4D24157C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shd w:val="clear" w:color="auto" w:fill="E7E6E6" w:themeFill="background2"/>
          </w:tcPr>
          <w:p w14:paraId="74B0694B" w14:textId="0CB23BAD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2EC46958" w14:textId="7A5AE939" w:rsidR="008B333C" w:rsidRPr="00566EED" w:rsidRDefault="008B333C" w:rsidP="008B333C">
            <w:pPr>
              <w:rPr>
                <w:rFonts w:ascii="Arial" w:hAnsi="Arial" w:cs="Arial"/>
              </w:rPr>
            </w:pPr>
          </w:p>
        </w:tc>
      </w:tr>
      <w:tr w:rsidR="008B333C" w:rsidRPr="00566EED" w14:paraId="48463857" w14:textId="77777777" w:rsidTr="009A3A4F">
        <w:tc>
          <w:tcPr>
            <w:tcW w:w="1036" w:type="dxa"/>
          </w:tcPr>
          <w:p w14:paraId="5659F741" w14:textId="1D5BF7DC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shd w:val="clear" w:color="auto" w:fill="E7E6E6" w:themeFill="background2"/>
          </w:tcPr>
          <w:p w14:paraId="546F6C3A" w14:textId="482120A6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5197D153" w14:textId="2CA81B04" w:rsidR="008B333C" w:rsidRPr="00566EED" w:rsidRDefault="008B333C" w:rsidP="008B333C">
            <w:pPr>
              <w:jc w:val="both"/>
              <w:rPr>
                <w:rFonts w:ascii="Arial" w:hAnsi="Arial" w:cs="Arial"/>
              </w:rPr>
            </w:pPr>
          </w:p>
        </w:tc>
      </w:tr>
      <w:tr w:rsidR="008B333C" w:rsidRPr="00566EED" w14:paraId="7F6346B8" w14:textId="77777777" w:rsidTr="00CC035E">
        <w:tc>
          <w:tcPr>
            <w:tcW w:w="1036" w:type="dxa"/>
          </w:tcPr>
          <w:p w14:paraId="6A6423F7" w14:textId="6C407070" w:rsidR="008B333C" w:rsidRPr="00566EED" w:rsidRDefault="008B333C" w:rsidP="008B3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97" w:type="dxa"/>
          </w:tcPr>
          <w:p w14:paraId="1EC4B085" w14:textId="09583FDB" w:rsidR="008B333C" w:rsidRPr="00566EED" w:rsidRDefault="008B333C" w:rsidP="008B3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61" w:type="dxa"/>
          </w:tcPr>
          <w:p w14:paraId="7AB4A678" w14:textId="39EE62FC" w:rsidR="008B333C" w:rsidRPr="00566EED" w:rsidRDefault="008B333C" w:rsidP="008B333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333C" w:rsidRPr="00566EED" w14:paraId="227912C4" w14:textId="77777777" w:rsidTr="009A3A4F">
        <w:tc>
          <w:tcPr>
            <w:tcW w:w="1036" w:type="dxa"/>
            <w:shd w:val="clear" w:color="auto" w:fill="auto"/>
          </w:tcPr>
          <w:p w14:paraId="3C75F7C6" w14:textId="7F265765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9</w:t>
            </w:r>
          </w:p>
        </w:tc>
        <w:tc>
          <w:tcPr>
            <w:tcW w:w="1097" w:type="dxa"/>
            <w:shd w:val="clear" w:color="auto" w:fill="auto"/>
          </w:tcPr>
          <w:p w14:paraId="14AF3708" w14:textId="3BEDDE40" w:rsidR="008B333C" w:rsidRPr="00566EED" w:rsidRDefault="008B333C" w:rsidP="008B33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  <w:shd w:val="clear" w:color="auto" w:fill="auto"/>
          </w:tcPr>
          <w:p w14:paraId="20DEE80E" w14:textId="19967407" w:rsidR="008B333C" w:rsidRPr="00566EED" w:rsidRDefault="008B333C" w:rsidP="008B333C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66C53ADB" w14:textId="77777777" w:rsidTr="009A3A4F">
        <w:tc>
          <w:tcPr>
            <w:tcW w:w="1036" w:type="dxa"/>
            <w:shd w:val="clear" w:color="auto" w:fill="auto"/>
          </w:tcPr>
          <w:p w14:paraId="07D68AB6" w14:textId="7CF3AE4E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14:paraId="4C941A78" w14:textId="12816C39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  <w:shd w:val="clear" w:color="auto" w:fill="auto"/>
          </w:tcPr>
          <w:p w14:paraId="68C849D4" w14:textId="2F740F73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0A02703C" w14:textId="77777777" w:rsidTr="009A3A4F">
        <w:tc>
          <w:tcPr>
            <w:tcW w:w="1036" w:type="dxa"/>
            <w:shd w:val="clear" w:color="auto" w:fill="auto"/>
          </w:tcPr>
          <w:p w14:paraId="5ED2ADFA" w14:textId="2B72E6D7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11</w:t>
            </w:r>
          </w:p>
        </w:tc>
        <w:tc>
          <w:tcPr>
            <w:tcW w:w="1097" w:type="dxa"/>
            <w:shd w:val="clear" w:color="auto" w:fill="E7E6E6" w:themeFill="background2"/>
          </w:tcPr>
          <w:p w14:paraId="53693C64" w14:textId="4108B25E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  <w:shd w:val="clear" w:color="auto" w:fill="auto"/>
          </w:tcPr>
          <w:p w14:paraId="073EA9BD" w14:textId="0A217817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4602105D" w14:textId="77777777" w:rsidTr="00CC035E">
        <w:tc>
          <w:tcPr>
            <w:tcW w:w="1036" w:type="dxa"/>
          </w:tcPr>
          <w:p w14:paraId="1A986698" w14:textId="720E8D5C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12</w:t>
            </w:r>
          </w:p>
        </w:tc>
        <w:tc>
          <w:tcPr>
            <w:tcW w:w="1097" w:type="dxa"/>
          </w:tcPr>
          <w:p w14:paraId="63A4A2EB" w14:textId="3CAD90D7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3E0AF913" w14:textId="05AF99D7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38CDB7B0" w14:textId="77777777" w:rsidTr="00CC035E">
        <w:tc>
          <w:tcPr>
            <w:tcW w:w="1036" w:type="dxa"/>
          </w:tcPr>
          <w:p w14:paraId="583A9E0B" w14:textId="3351F8A9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13</w:t>
            </w:r>
          </w:p>
        </w:tc>
        <w:tc>
          <w:tcPr>
            <w:tcW w:w="1097" w:type="dxa"/>
          </w:tcPr>
          <w:p w14:paraId="5BCDF92A" w14:textId="63D74522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07DCB30D" w14:textId="699A69BC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0FABC0B0" w14:textId="77777777" w:rsidTr="00CC035E">
        <w:tc>
          <w:tcPr>
            <w:tcW w:w="1036" w:type="dxa"/>
          </w:tcPr>
          <w:p w14:paraId="684679BE" w14:textId="6ABD3725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14</w:t>
            </w:r>
          </w:p>
        </w:tc>
        <w:tc>
          <w:tcPr>
            <w:tcW w:w="1097" w:type="dxa"/>
          </w:tcPr>
          <w:p w14:paraId="72B96A07" w14:textId="6C2CCA69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4E257FFC" w14:textId="54842282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1E5D4C90" w14:textId="77777777" w:rsidTr="009A3A4F">
        <w:tc>
          <w:tcPr>
            <w:tcW w:w="1036" w:type="dxa"/>
          </w:tcPr>
          <w:p w14:paraId="5359B9C5" w14:textId="77F978C7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shd w:val="clear" w:color="auto" w:fill="E7E6E6" w:themeFill="background2"/>
          </w:tcPr>
          <w:p w14:paraId="343895C1" w14:textId="6F3D8863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79D5E91F" w14:textId="0D5E21A6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62BD9933" w14:textId="77777777" w:rsidTr="00CC035E">
        <w:tc>
          <w:tcPr>
            <w:tcW w:w="1036" w:type="dxa"/>
          </w:tcPr>
          <w:p w14:paraId="7C4F055A" w14:textId="389B718A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16</w:t>
            </w:r>
          </w:p>
        </w:tc>
        <w:tc>
          <w:tcPr>
            <w:tcW w:w="1097" w:type="dxa"/>
          </w:tcPr>
          <w:p w14:paraId="7E8D541D" w14:textId="4F788E4D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0EE0D7A5" w14:textId="26A628D1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16902DB6" w14:textId="77777777" w:rsidTr="009A3A4F">
        <w:tc>
          <w:tcPr>
            <w:tcW w:w="1036" w:type="dxa"/>
          </w:tcPr>
          <w:p w14:paraId="1EAB2594" w14:textId="3E5F8FBA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097" w:type="dxa"/>
            <w:shd w:val="clear" w:color="auto" w:fill="E7E6E6" w:themeFill="background2"/>
          </w:tcPr>
          <w:p w14:paraId="26CD4F65" w14:textId="6A06946E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2D6BAB1C" w14:textId="5EF7F889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6F0820" w:rsidRPr="00566EED" w14:paraId="25D3EA6F" w14:textId="77777777" w:rsidTr="009A3A4F">
        <w:tc>
          <w:tcPr>
            <w:tcW w:w="1036" w:type="dxa"/>
          </w:tcPr>
          <w:p w14:paraId="34365F1B" w14:textId="7319AF2E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18</w:t>
            </w:r>
          </w:p>
        </w:tc>
        <w:tc>
          <w:tcPr>
            <w:tcW w:w="1097" w:type="dxa"/>
            <w:shd w:val="clear" w:color="auto" w:fill="E7E6E6" w:themeFill="background2"/>
          </w:tcPr>
          <w:p w14:paraId="24EB6D4C" w14:textId="5A8E4937" w:rsidR="006F0820" w:rsidRPr="00566EED" w:rsidRDefault="006F0820" w:rsidP="006F08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1" w:type="dxa"/>
          </w:tcPr>
          <w:p w14:paraId="76CCB1F5" w14:textId="1979390C" w:rsidR="006F0820" w:rsidRPr="00566EED" w:rsidRDefault="006F0820" w:rsidP="006F0820">
            <w:pPr>
              <w:jc w:val="both"/>
              <w:rPr>
                <w:rFonts w:ascii="Arial" w:hAnsi="Arial" w:cs="Arial"/>
              </w:rPr>
            </w:pPr>
          </w:p>
        </w:tc>
      </w:tr>
      <w:tr w:rsidR="009A3A4F" w:rsidRPr="00566EED" w14:paraId="6E6FB946" w14:textId="77777777" w:rsidTr="0073778C">
        <w:tc>
          <w:tcPr>
            <w:tcW w:w="8494" w:type="dxa"/>
            <w:gridSpan w:val="3"/>
          </w:tcPr>
          <w:p w14:paraId="47CD7EB4" w14:textId="4BD9CE09" w:rsidR="009A3A4F" w:rsidRDefault="009A3A4F" w:rsidP="006F0820">
            <w:pPr>
              <w:jc w:val="both"/>
              <w:rPr>
                <w:rFonts w:ascii="Arial" w:hAnsi="Arial" w:cs="Arial"/>
              </w:rPr>
            </w:pPr>
            <w:r w:rsidRPr="00E52CB2">
              <w:rPr>
                <w:rFonts w:ascii="Arial" w:hAnsi="Arial" w:cs="Arial"/>
                <w:sz w:val="18"/>
                <w:szCs w:val="18"/>
              </w:rPr>
              <w:t>Celdas grises indican actividad evaluada</w:t>
            </w:r>
          </w:p>
          <w:p w14:paraId="3F31A40F" w14:textId="31828F31" w:rsidR="00566EED" w:rsidRPr="00566EED" w:rsidRDefault="00566EED" w:rsidP="006F082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E6918D" w14:textId="77777777" w:rsidR="009A3A4F" w:rsidRPr="00566EED" w:rsidRDefault="009A3A4F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566EED" w14:paraId="3F0C7D1D" w14:textId="77777777" w:rsidTr="00B142FB">
        <w:tc>
          <w:tcPr>
            <w:tcW w:w="8494" w:type="dxa"/>
          </w:tcPr>
          <w:p w14:paraId="27D8B109" w14:textId="77777777" w:rsidR="00B142FB" w:rsidRPr="00566EED" w:rsidRDefault="00B142FB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Metodología:</w:t>
            </w:r>
          </w:p>
        </w:tc>
      </w:tr>
      <w:tr w:rsidR="00470501" w:rsidRPr="00566EED" w14:paraId="1B258F55" w14:textId="77777777" w:rsidTr="00B142FB">
        <w:tc>
          <w:tcPr>
            <w:tcW w:w="8494" w:type="dxa"/>
          </w:tcPr>
          <w:p w14:paraId="5D288904" w14:textId="77777777" w:rsidR="00470501" w:rsidRPr="00566EED" w:rsidRDefault="00470501" w:rsidP="006A0118">
            <w:pPr>
              <w:rPr>
                <w:rFonts w:ascii="Arial" w:hAnsi="Arial" w:cs="Arial"/>
                <w:iCs/>
              </w:rPr>
            </w:pPr>
          </w:p>
          <w:p w14:paraId="19360BF1" w14:textId="5A7FE14F" w:rsidR="00D9214A" w:rsidRPr="00566EED" w:rsidRDefault="00D9214A" w:rsidP="00D9214A">
            <w:pPr>
              <w:ind w:left="709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 xml:space="preserve">El curso </w:t>
            </w:r>
            <w:r w:rsidR="009A3A4F" w:rsidRPr="00566EED">
              <w:rPr>
                <w:rFonts w:ascii="Arial" w:hAnsi="Arial" w:cs="Arial"/>
              </w:rPr>
              <w:t xml:space="preserve">es de carácter teórico-práctico y </w:t>
            </w:r>
            <w:r w:rsidRPr="00566EED">
              <w:rPr>
                <w:rFonts w:ascii="Arial" w:hAnsi="Arial" w:cs="Arial"/>
              </w:rPr>
              <w:t xml:space="preserve">utilizará </w:t>
            </w:r>
            <w:r w:rsidR="009825E4" w:rsidRPr="00566EED">
              <w:rPr>
                <w:rFonts w:ascii="Arial" w:hAnsi="Arial" w:cs="Arial"/>
              </w:rPr>
              <w:t>diversos</w:t>
            </w:r>
            <w:r w:rsidRPr="00566EED">
              <w:rPr>
                <w:rFonts w:ascii="Arial" w:hAnsi="Arial" w:cs="Arial"/>
              </w:rPr>
              <w:t xml:space="preserve"> formatos metodológicos, los que se aplicarán según las unidades</w:t>
            </w:r>
            <w:r w:rsidR="005B6A7A">
              <w:rPr>
                <w:rFonts w:ascii="Arial" w:hAnsi="Arial" w:cs="Arial"/>
              </w:rPr>
              <w:t xml:space="preserve"> definidas en el punto 12</w:t>
            </w:r>
            <w:r w:rsidRPr="00566EED">
              <w:rPr>
                <w:rFonts w:ascii="Arial" w:hAnsi="Arial" w:cs="Arial"/>
              </w:rPr>
              <w:t>:</w:t>
            </w:r>
          </w:p>
          <w:p w14:paraId="490D054E" w14:textId="77777777" w:rsidR="009A3A4F" w:rsidRPr="00566EED" w:rsidRDefault="009A3A4F" w:rsidP="00D9214A">
            <w:pPr>
              <w:ind w:left="709"/>
              <w:rPr>
                <w:rFonts w:ascii="Arial" w:hAnsi="Arial" w:cs="Arial"/>
              </w:rPr>
            </w:pPr>
          </w:p>
          <w:p w14:paraId="4974EA67" w14:textId="56E340FC" w:rsidR="005B6A7A" w:rsidRPr="00566EED" w:rsidRDefault="005B6A7A" w:rsidP="005B6A7A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14:paraId="5FA3AE8D" w14:textId="3B15AD45" w:rsidR="00D9214A" w:rsidRPr="00566EED" w:rsidRDefault="009825E4" w:rsidP="009825E4">
            <w:pPr>
              <w:ind w:left="1080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.</w:t>
            </w:r>
          </w:p>
          <w:p w14:paraId="40370E1F" w14:textId="77777777" w:rsidR="00867D89" w:rsidRPr="00566EED" w:rsidRDefault="00867D89" w:rsidP="00566EED">
            <w:pPr>
              <w:rPr>
                <w:rFonts w:ascii="Arial" w:hAnsi="Arial" w:cs="Arial"/>
              </w:rPr>
            </w:pPr>
          </w:p>
        </w:tc>
      </w:tr>
    </w:tbl>
    <w:p w14:paraId="0AF88214" w14:textId="77777777" w:rsidR="00470501" w:rsidRPr="00566EED" w:rsidRDefault="0047050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566EED" w14:paraId="58DF557E" w14:textId="77777777" w:rsidTr="00914DA1">
        <w:tc>
          <w:tcPr>
            <w:tcW w:w="8494" w:type="dxa"/>
          </w:tcPr>
          <w:p w14:paraId="7AA2F6B4" w14:textId="77777777" w:rsidR="00091AA4" w:rsidRPr="00566EED" w:rsidRDefault="00091AA4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Recursos:</w:t>
            </w:r>
          </w:p>
        </w:tc>
      </w:tr>
      <w:tr w:rsidR="00091AA4" w:rsidRPr="00566EED" w14:paraId="653532B6" w14:textId="77777777" w:rsidTr="00914DA1">
        <w:tc>
          <w:tcPr>
            <w:tcW w:w="8494" w:type="dxa"/>
          </w:tcPr>
          <w:p w14:paraId="2F432193" w14:textId="77777777" w:rsidR="00091AA4" w:rsidRDefault="00091AA4" w:rsidP="00D9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539DBBA9" w14:textId="427C2278" w:rsidR="005B6A7A" w:rsidRPr="00566EED" w:rsidRDefault="005B6A7A" w:rsidP="00D9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</w:tbl>
    <w:p w14:paraId="0AC95E78" w14:textId="77777777" w:rsidR="00C85EBE" w:rsidRPr="00566EED" w:rsidRDefault="00C85EB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566EED" w14:paraId="2908E262" w14:textId="77777777" w:rsidTr="00914DA1">
        <w:tc>
          <w:tcPr>
            <w:tcW w:w="8494" w:type="dxa"/>
            <w:gridSpan w:val="3"/>
          </w:tcPr>
          <w:p w14:paraId="4127A59A" w14:textId="6804D6DF" w:rsidR="00091AA4" w:rsidRPr="00566EED" w:rsidRDefault="00091AA4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Gestión de materiales:</w:t>
            </w:r>
          </w:p>
        </w:tc>
      </w:tr>
      <w:tr w:rsidR="00091AA4" w:rsidRPr="00566EED" w14:paraId="66F85C98" w14:textId="77777777" w:rsidTr="00091AA4">
        <w:trPr>
          <w:trHeight w:val="255"/>
        </w:trPr>
        <w:tc>
          <w:tcPr>
            <w:tcW w:w="1980" w:type="dxa"/>
          </w:tcPr>
          <w:p w14:paraId="54E1907C" w14:textId="77777777" w:rsidR="00091AA4" w:rsidRPr="00566EED" w:rsidRDefault="00091AA4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14:paraId="6C70B871" w14:textId="77777777" w:rsidR="00091AA4" w:rsidRPr="00566EED" w:rsidRDefault="00091AA4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Material</w:t>
            </w:r>
          </w:p>
          <w:p w14:paraId="3B60A742" w14:textId="77777777" w:rsidR="00091AA4" w:rsidRPr="00566EED" w:rsidRDefault="00091AA4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14:paraId="05FD7183" w14:textId="77777777" w:rsidR="00091AA4" w:rsidRPr="00566EED" w:rsidRDefault="00485BF0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566EED" w14:paraId="1F53CBA4" w14:textId="77777777" w:rsidTr="00091AA4">
        <w:trPr>
          <w:trHeight w:val="255"/>
        </w:trPr>
        <w:tc>
          <w:tcPr>
            <w:tcW w:w="1980" w:type="dxa"/>
          </w:tcPr>
          <w:p w14:paraId="61052149" w14:textId="77777777" w:rsidR="00091AA4" w:rsidRPr="00566EED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CDAE735" w14:textId="77777777" w:rsidR="00091AA4" w:rsidRPr="00566EED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14E48F22" w14:textId="77777777" w:rsidR="00091AA4" w:rsidRPr="00566EED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270E024" w14:textId="77777777" w:rsidR="00091AA4" w:rsidRPr="00566EED" w:rsidRDefault="00091A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566EED" w14:paraId="77A7D27A" w14:textId="77777777" w:rsidTr="00914DA1">
        <w:tc>
          <w:tcPr>
            <w:tcW w:w="8494" w:type="dxa"/>
            <w:gridSpan w:val="3"/>
          </w:tcPr>
          <w:p w14:paraId="487CD297" w14:textId="52A72AA3" w:rsidR="00485BF0" w:rsidRPr="00566EED" w:rsidRDefault="00485BF0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Requerimiento de otros espacios de la Facultad:</w:t>
            </w:r>
          </w:p>
        </w:tc>
      </w:tr>
      <w:tr w:rsidR="00485BF0" w:rsidRPr="00566EED" w14:paraId="0FDA0192" w14:textId="77777777" w:rsidTr="00914DA1">
        <w:trPr>
          <w:trHeight w:val="255"/>
        </w:trPr>
        <w:tc>
          <w:tcPr>
            <w:tcW w:w="1980" w:type="dxa"/>
          </w:tcPr>
          <w:p w14:paraId="7C429A89" w14:textId="77777777" w:rsidR="00485BF0" w:rsidRPr="00566EED" w:rsidRDefault="00485BF0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14:paraId="222F82AA" w14:textId="77777777" w:rsidR="00485BF0" w:rsidRPr="00566EED" w:rsidRDefault="00485BF0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14:paraId="13B48834" w14:textId="77777777" w:rsidR="00485BF0" w:rsidRPr="00566EED" w:rsidRDefault="00485BF0" w:rsidP="00485BF0">
            <w:pPr>
              <w:jc w:val="center"/>
              <w:rPr>
                <w:rFonts w:ascii="Arial" w:hAnsi="Arial" w:cs="Arial"/>
              </w:rPr>
            </w:pPr>
            <w:r w:rsidRPr="00566EED">
              <w:rPr>
                <w:rFonts w:ascii="Arial" w:hAnsi="Arial" w:cs="Arial"/>
              </w:rPr>
              <w:t>Lugar</w:t>
            </w:r>
          </w:p>
        </w:tc>
      </w:tr>
      <w:tr w:rsidR="00485BF0" w:rsidRPr="00566EED" w14:paraId="6DBA9662" w14:textId="77777777" w:rsidTr="00914DA1">
        <w:trPr>
          <w:trHeight w:val="255"/>
        </w:trPr>
        <w:tc>
          <w:tcPr>
            <w:tcW w:w="1980" w:type="dxa"/>
          </w:tcPr>
          <w:p w14:paraId="397AE6E0" w14:textId="29E2EB42" w:rsidR="00485BF0" w:rsidRPr="00566EED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F7F8FD" w14:textId="69883840" w:rsidR="00485BF0" w:rsidRPr="00566EED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5617E50A" w14:textId="3D6BBEEC" w:rsidR="00485BF0" w:rsidRPr="00566EED" w:rsidRDefault="00485BF0" w:rsidP="00914DA1">
            <w:pPr>
              <w:rPr>
                <w:rFonts w:ascii="Arial" w:hAnsi="Arial" w:cs="Arial"/>
              </w:rPr>
            </w:pPr>
          </w:p>
        </w:tc>
      </w:tr>
    </w:tbl>
    <w:p w14:paraId="42CCE15A" w14:textId="77777777" w:rsidR="00485BF0" w:rsidRPr="00566EED" w:rsidRDefault="00485BF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566EED" w14:paraId="6F9B8A02" w14:textId="77777777" w:rsidTr="00B142FB">
        <w:tc>
          <w:tcPr>
            <w:tcW w:w="8494" w:type="dxa"/>
          </w:tcPr>
          <w:p w14:paraId="48EE0DFD" w14:textId="77777777" w:rsidR="00B142FB" w:rsidRPr="00566EED" w:rsidRDefault="00923BDC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Evaluación:</w:t>
            </w:r>
            <w:r w:rsidR="006A0118" w:rsidRPr="00566EE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70501" w:rsidRPr="00566EED" w14:paraId="42FD75AD" w14:textId="77777777" w:rsidTr="00B142FB">
        <w:tc>
          <w:tcPr>
            <w:tcW w:w="8494" w:type="dxa"/>
          </w:tcPr>
          <w:p w14:paraId="3BE335DA" w14:textId="17BD66C3" w:rsidR="00D53F7A" w:rsidRPr="00566EED" w:rsidRDefault="00D53F7A" w:rsidP="00D5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iCs/>
                <w:lang w:val="es-CL"/>
              </w:rPr>
            </w:pPr>
          </w:p>
          <w:p w14:paraId="581BFDD6" w14:textId="77777777" w:rsidR="00306FAF" w:rsidRPr="00566EED" w:rsidRDefault="00306FAF" w:rsidP="00D5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iCs/>
                <w:lang w:val="es-CL"/>
              </w:rPr>
            </w:pPr>
          </w:p>
          <w:p w14:paraId="605E8B47" w14:textId="3F4F1EFE" w:rsidR="00D53F7A" w:rsidRPr="00566EED" w:rsidRDefault="00D53F7A" w:rsidP="00D5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iCs/>
                <w:lang w:val="es-CL"/>
              </w:rPr>
            </w:pPr>
            <w:r w:rsidRPr="00566EED">
              <w:rPr>
                <w:rFonts w:ascii="Arial" w:hAnsi="Arial" w:cs="Arial"/>
                <w:b/>
                <w:bCs/>
                <w:iCs/>
                <w:lang w:val="es-CL"/>
              </w:rPr>
              <w:t>Indicadores de logro en relación con los resultados de aprendizaje:</w:t>
            </w:r>
            <w:r w:rsidR="0026689E">
              <w:rPr>
                <w:rFonts w:ascii="Arial" w:hAnsi="Arial" w:cs="Arial"/>
                <w:b/>
                <w:bCs/>
                <w:iCs/>
                <w:lang w:val="es-CL"/>
              </w:rPr>
              <w:t xml:space="preserve"> (1 a 3 por resultado de aprendizaje)</w:t>
            </w:r>
          </w:p>
          <w:p w14:paraId="08D5B039" w14:textId="77777777" w:rsidR="00D53F7A" w:rsidRPr="00566EED" w:rsidRDefault="00D53F7A" w:rsidP="00D5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iCs/>
                <w:lang w:val="es-CL"/>
              </w:rPr>
            </w:pPr>
          </w:p>
          <w:p w14:paraId="557D74F9" w14:textId="424FB894" w:rsidR="0026689E" w:rsidRDefault="0026689E" w:rsidP="0026689E">
            <w:pPr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566EED">
              <w:rPr>
                <w:rFonts w:ascii="Arial" w:hAnsi="Arial" w:cs="Arial"/>
                <w:shd w:val="clear" w:color="auto" w:fill="FFFFFF"/>
              </w:rPr>
              <w:t xml:space="preserve">Conoce y comprende </w:t>
            </w:r>
            <w:r>
              <w:rPr>
                <w:rFonts w:ascii="Arial" w:hAnsi="Arial" w:cs="Arial"/>
                <w:shd w:val="clear" w:color="auto" w:fill="FFFFFF"/>
              </w:rPr>
              <w:t>la relevancia de los métodos de carácter cuantitativo para la investigación propia del Diseño Industrial y de Servicios, tanto de carácter proyectual como de tipo académico.</w:t>
            </w:r>
          </w:p>
          <w:p w14:paraId="0768EEBE" w14:textId="5F9BB4DB" w:rsidR="0026689E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73761A7C" w14:textId="14E2FA97" w:rsidR="0026689E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62B429ED" w14:textId="6C37C1F1" w:rsidR="0026689E" w:rsidRDefault="0026689E" w:rsidP="0026689E">
            <w:pPr>
              <w:ind w:left="708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I.1….</w:t>
            </w:r>
          </w:p>
          <w:p w14:paraId="4532415D" w14:textId="77777777" w:rsidR="0026689E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48FD52CB" w14:textId="77777777" w:rsidR="0026689E" w:rsidRDefault="0026689E" w:rsidP="0026689E">
            <w:pPr>
              <w:ind w:left="1069"/>
              <w:rPr>
                <w:rFonts w:ascii="Arial" w:hAnsi="Arial" w:cs="Arial"/>
                <w:shd w:val="clear" w:color="auto" w:fill="FFFFFF"/>
              </w:rPr>
            </w:pPr>
          </w:p>
          <w:p w14:paraId="395E0386" w14:textId="5964DE93" w:rsidR="0026689E" w:rsidRDefault="0026689E" w:rsidP="0026689E">
            <w:pPr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26689E">
              <w:rPr>
                <w:rFonts w:ascii="Arial" w:hAnsi="Arial" w:cs="Arial"/>
                <w:shd w:val="clear" w:color="auto" w:fill="FFFFFF"/>
              </w:rPr>
              <w:t xml:space="preserve">Conoce los fundamentos de los métodos cuantitativos, </w:t>
            </w:r>
            <w:r>
              <w:rPr>
                <w:rFonts w:ascii="Arial" w:hAnsi="Arial" w:cs="Arial"/>
                <w:shd w:val="clear" w:color="auto" w:fill="FFFFFF"/>
              </w:rPr>
              <w:t>asumiendo</w:t>
            </w:r>
            <w:r w:rsidRPr="0026689E">
              <w:rPr>
                <w:rFonts w:ascii="Arial" w:hAnsi="Arial" w:cs="Arial"/>
                <w:shd w:val="clear" w:color="auto" w:fill="FFFFFF"/>
              </w:rPr>
              <w:t xml:space="preserve"> criterios para su </w:t>
            </w:r>
            <w:r>
              <w:rPr>
                <w:rFonts w:ascii="Arial" w:hAnsi="Arial" w:cs="Arial"/>
                <w:shd w:val="clear" w:color="auto" w:fill="FFFFFF"/>
              </w:rPr>
              <w:t xml:space="preserve">correcta </w:t>
            </w:r>
            <w:r w:rsidRPr="0026689E">
              <w:rPr>
                <w:rFonts w:ascii="Arial" w:hAnsi="Arial" w:cs="Arial"/>
                <w:shd w:val="clear" w:color="auto" w:fill="FFFFFF"/>
              </w:rPr>
              <w:t>aplicación en el marco del proyecto de investigación o de Diseño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  <w:r w:rsidRPr="0026689E">
              <w:rPr>
                <w:rFonts w:ascii="Arial" w:hAnsi="Arial" w:cs="Arial"/>
                <w:shd w:val="clear" w:color="auto" w:fill="FFFFFF"/>
              </w:rPr>
              <w:t xml:space="preserve"> y visualizando sus posibilidades de integración con otros métodos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0DBB8140" w14:textId="6D5A318A" w:rsidR="0026689E" w:rsidRDefault="0026689E" w:rsidP="0026689E">
            <w:pPr>
              <w:ind w:left="708"/>
              <w:rPr>
                <w:rFonts w:ascii="Arial" w:hAnsi="Arial" w:cs="Arial"/>
                <w:shd w:val="clear" w:color="auto" w:fill="FFFFFF"/>
              </w:rPr>
            </w:pPr>
          </w:p>
          <w:p w14:paraId="382B6B4D" w14:textId="77C93502" w:rsidR="0026689E" w:rsidRDefault="0026689E" w:rsidP="0026689E">
            <w:pPr>
              <w:ind w:left="708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II.1</w:t>
            </w:r>
          </w:p>
          <w:p w14:paraId="7D03957E" w14:textId="77777777" w:rsidR="0026689E" w:rsidRDefault="0026689E" w:rsidP="0026689E">
            <w:pPr>
              <w:ind w:left="708"/>
              <w:rPr>
                <w:rFonts w:ascii="Arial" w:hAnsi="Arial" w:cs="Arial"/>
                <w:shd w:val="clear" w:color="auto" w:fill="FFFFFF"/>
              </w:rPr>
            </w:pPr>
          </w:p>
          <w:p w14:paraId="66B9F3FC" w14:textId="77777777" w:rsidR="0026689E" w:rsidRPr="0026689E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06D1EF41" w14:textId="0D8B0813" w:rsidR="0026689E" w:rsidRDefault="0026689E" w:rsidP="0026689E">
            <w:pPr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Utiliza herramientas informáticas disponibles en el medio profesional y académico para la realización de análisis estadísticos de diversa naturaleza.</w:t>
            </w:r>
          </w:p>
          <w:p w14:paraId="29C179C6" w14:textId="1CE329F6" w:rsidR="0026689E" w:rsidRDefault="0026689E" w:rsidP="0026689E">
            <w:pPr>
              <w:ind w:left="708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III.1</w:t>
            </w:r>
          </w:p>
          <w:p w14:paraId="3ED448E3" w14:textId="77777777" w:rsidR="0026689E" w:rsidRPr="00146C48" w:rsidRDefault="0026689E" w:rsidP="0026689E">
            <w:pPr>
              <w:rPr>
                <w:rFonts w:ascii="Arial" w:hAnsi="Arial" w:cs="Arial"/>
                <w:shd w:val="clear" w:color="auto" w:fill="FFFFFF"/>
              </w:rPr>
            </w:pPr>
          </w:p>
          <w:p w14:paraId="70FCEFBF" w14:textId="608CCEFC" w:rsidR="0026689E" w:rsidRPr="0026689E" w:rsidRDefault="0026689E" w:rsidP="0026689E">
            <w:pPr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  <w:lang w:val="es-CL"/>
              </w:rPr>
              <w:t>Aplica adecuadamente métodos y herramientas cuantitativas a situaciones y problemáticas propias de la disciplina del Diseño Industrial y de Servicios discriminando entre diferentes enfoques y tipos de análisis.</w:t>
            </w:r>
          </w:p>
          <w:p w14:paraId="14ED8D04" w14:textId="77777777" w:rsidR="0026689E" w:rsidRPr="00566EED" w:rsidRDefault="0026689E" w:rsidP="0026689E">
            <w:pPr>
              <w:ind w:left="1069"/>
              <w:rPr>
                <w:rFonts w:ascii="Arial" w:hAnsi="Arial" w:cs="Arial"/>
                <w:shd w:val="clear" w:color="auto" w:fill="FFFFFF"/>
              </w:rPr>
            </w:pPr>
          </w:p>
          <w:p w14:paraId="0166D76C" w14:textId="617F026C" w:rsidR="00D53F7A" w:rsidRPr="0026689E" w:rsidRDefault="0026689E" w:rsidP="0026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8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26689E">
              <w:rPr>
                <w:rFonts w:ascii="Arial" w:hAnsi="Arial" w:cs="Arial"/>
                <w:shd w:val="clear" w:color="auto" w:fill="FFFFFF"/>
              </w:rPr>
              <w:t>IV.1</w:t>
            </w:r>
          </w:p>
          <w:p w14:paraId="0698FD84" w14:textId="77777777" w:rsidR="005B6A7A" w:rsidRPr="00566EED" w:rsidRDefault="005B6A7A" w:rsidP="0030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</w:p>
          <w:p w14:paraId="2A43CA5B" w14:textId="77777777" w:rsidR="00D53F7A" w:rsidRPr="00566EED" w:rsidRDefault="00D53F7A" w:rsidP="00D5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iCs/>
              </w:rPr>
            </w:pPr>
            <w:r w:rsidRPr="00566EED">
              <w:rPr>
                <w:rFonts w:ascii="Arial" w:hAnsi="Arial" w:cs="Arial"/>
                <w:b/>
                <w:iCs/>
              </w:rPr>
              <w:t>Herramientas y situaciones de evaluación:</w:t>
            </w:r>
          </w:p>
          <w:p w14:paraId="279570BB" w14:textId="2C7F6CC9" w:rsidR="001453AE" w:rsidRPr="00566EED" w:rsidRDefault="001453AE" w:rsidP="00B01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  <w:r w:rsidRPr="00566EED">
              <w:rPr>
                <w:rFonts w:ascii="Arial" w:hAnsi="Arial" w:cs="Arial"/>
                <w:iCs/>
              </w:rPr>
              <w:t xml:space="preserve">Se contemplan </w:t>
            </w:r>
            <w:r w:rsidR="005B6A7A">
              <w:rPr>
                <w:rFonts w:ascii="Arial" w:hAnsi="Arial" w:cs="Arial"/>
                <w:iCs/>
              </w:rPr>
              <w:t>X</w:t>
            </w:r>
            <w:r w:rsidRPr="00566EED">
              <w:rPr>
                <w:rFonts w:ascii="Arial" w:hAnsi="Arial" w:cs="Arial"/>
                <w:iCs/>
              </w:rPr>
              <w:t xml:space="preserve"> momentos de evaluación/calificación:</w:t>
            </w:r>
          </w:p>
          <w:p w14:paraId="33FF9672" w14:textId="77777777" w:rsidR="00B01B7A" w:rsidRPr="00566EED" w:rsidRDefault="00B01B7A" w:rsidP="00B01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</w:p>
          <w:p w14:paraId="2FAAB563" w14:textId="72883731" w:rsidR="00D53F7A" w:rsidRPr="00566EED" w:rsidRDefault="00D53F7A" w:rsidP="005B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098381B" w14:textId="77777777" w:rsidR="00470501" w:rsidRPr="00566EED" w:rsidRDefault="0047050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566EED" w14:paraId="1D6BBCCE" w14:textId="77777777" w:rsidTr="00B142FB">
        <w:tc>
          <w:tcPr>
            <w:tcW w:w="8494" w:type="dxa"/>
          </w:tcPr>
          <w:p w14:paraId="3AAD1783" w14:textId="77777777" w:rsidR="00923BDC" w:rsidRPr="00566EED" w:rsidRDefault="00923BDC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Requisitos de aprobación:</w:t>
            </w:r>
          </w:p>
        </w:tc>
      </w:tr>
      <w:tr w:rsidR="00470501" w:rsidRPr="00566EED" w14:paraId="0284E84F" w14:textId="77777777" w:rsidTr="00B142FB">
        <w:tc>
          <w:tcPr>
            <w:tcW w:w="8494" w:type="dxa"/>
          </w:tcPr>
          <w:p w14:paraId="3D268281" w14:textId="6E45716A" w:rsidR="00C51E79" w:rsidRPr="00566EED" w:rsidRDefault="00C51E79" w:rsidP="00D53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5D7DC4AD" w14:textId="111E70D7" w:rsidR="00C51E79" w:rsidRPr="00566EED" w:rsidRDefault="006F0820" w:rsidP="00D53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566EED">
              <w:rPr>
                <w:rFonts w:ascii="Arial" w:hAnsi="Arial" w:cs="Arial"/>
                <w:iCs/>
              </w:rPr>
              <w:t xml:space="preserve">La suma de </w:t>
            </w:r>
            <w:r w:rsidR="005B6A7A">
              <w:rPr>
                <w:rFonts w:ascii="Arial" w:hAnsi="Arial" w:cs="Arial"/>
                <w:iCs/>
              </w:rPr>
              <w:t>XXXX</w:t>
            </w:r>
            <w:r w:rsidRPr="00566EED">
              <w:rPr>
                <w:rFonts w:ascii="Arial" w:hAnsi="Arial" w:cs="Arial"/>
                <w:iCs/>
              </w:rPr>
              <w:t xml:space="preserve"> calificaciones d</w:t>
            </w:r>
            <w:r w:rsidR="00D53F7A" w:rsidRPr="00566EED">
              <w:rPr>
                <w:rFonts w:ascii="Arial" w:hAnsi="Arial" w:cs="Arial"/>
                <w:iCs/>
              </w:rPr>
              <w:t xml:space="preserve">ebe ser superior a 4.0 (Escala 1.0 a 7.0 con un decimal). Esta ponderación se establecerá al comienzo del semestre y será conocida por los estudiantes. </w:t>
            </w:r>
          </w:p>
          <w:p w14:paraId="1A8B658F" w14:textId="77777777" w:rsidR="006F0820" w:rsidRPr="00566EED" w:rsidRDefault="006F0820" w:rsidP="00D53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4D010CCA" w14:textId="1658889E" w:rsidR="00470501" w:rsidRPr="00566EED" w:rsidRDefault="00D53F7A" w:rsidP="00D53F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66EED">
              <w:rPr>
                <w:rFonts w:ascii="Arial" w:hAnsi="Arial" w:cs="Arial"/>
                <w:iCs/>
              </w:rPr>
              <w:t>Asistencia superior al 70%</w:t>
            </w:r>
          </w:p>
          <w:p w14:paraId="25853668" w14:textId="3C547215" w:rsidR="00D53F7A" w:rsidRPr="00566EED" w:rsidRDefault="00D53F7A" w:rsidP="00D53F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FD0DED7" w14:textId="77777777" w:rsidR="00470501" w:rsidRPr="00566EED" w:rsidRDefault="0047050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29AD" w:rsidRPr="00566EED" w14:paraId="2FF2EC1F" w14:textId="77777777" w:rsidTr="00B142FB">
        <w:tc>
          <w:tcPr>
            <w:tcW w:w="8494" w:type="dxa"/>
          </w:tcPr>
          <w:p w14:paraId="22018909" w14:textId="48F487B9" w:rsidR="008529AD" w:rsidRPr="00566EED" w:rsidRDefault="008529AD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Palabras clave:</w:t>
            </w:r>
          </w:p>
        </w:tc>
      </w:tr>
      <w:tr w:rsidR="00561530" w:rsidRPr="00566EED" w14:paraId="1903C9BC" w14:textId="77777777" w:rsidTr="00B142FB">
        <w:tc>
          <w:tcPr>
            <w:tcW w:w="8494" w:type="dxa"/>
          </w:tcPr>
          <w:p w14:paraId="4C9A7E9D" w14:textId="77777777" w:rsidR="00D53F7A" w:rsidRPr="00566EED" w:rsidRDefault="00D53F7A" w:rsidP="00D53F7A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0044E2CA" w14:textId="1DC4A909" w:rsidR="00E4404A" w:rsidRPr="00566EED" w:rsidRDefault="00E4404A" w:rsidP="00C51E79">
            <w:pPr>
              <w:ind w:left="720"/>
              <w:rPr>
                <w:rFonts w:ascii="Arial" w:hAnsi="Arial" w:cs="Arial"/>
                <w:bCs/>
                <w:caps/>
              </w:rPr>
            </w:pPr>
            <w:r w:rsidRPr="00566EED">
              <w:rPr>
                <w:rFonts w:ascii="Arial" w:hAnsi="Arial" w:cs="Arial"/>
                <w:bCs/>
              </w:rPr>
              <w:t>Investigación; Diseño; M</w:t>
            </w:r>
            <w:r w:rsidR="00146C48">
              <w:rPr>
                <w:rFonts w:ascii="Arial" w:hAnsi="Arial" w:cs="Arial"/>
                <w:bCs/>
              </w:rPr>
              <w:t>étodos cuantitativos</w:t>
            </w:r>
            <w:r w:rsidRPr="00566EED">
              <w:rPr>
                <w:rFonts w:ascii="Arial" w:hAnsi="Arial" w:cs="Arial"/>
                <w:bCs/>
              </w:rPr>
              <w:t xml:space="preserve">; </w:t>
            </w:r>
            <w:r w:rsidR="00146C48">
              <w:rPr>
                <w:rFonts w:ascii="Arial" w:hAnsi="Arial" w:cs="Arial"/>
                <w:bCs/>
              </w:rPr>
              <w:t>Estadística</w:t>
            </w:r>
            <w:r w:rsidRPr="00566EED">
              <w:rPr>
                <w:rFonts w:ascii="Arial" w:hAnsi="Arial" w:cs="Arial"/>
                <w:bCs/>
              </w:rPr>
              <w:t xml:space="preserve">; </w:t>
            </w:r>
            <w:r w:rsidR="00146C48">
              <w:rPr>
                <w:rFonts w:ascii="Arial" w:hAnsi="Arial" w:cs="Arial"/>
                <w:bCs/>
              </w:rPr>
              <w:t>Experimento</w:t>
            </w:r>
          </w:p>
          <w:p w14:paraId="4B01A42A" w14:textId="5DF8266C" w:rsidR="00D53F7A" w:rsidRPr="00566EED" w:rsidRDefault="00D53F7A" w:rsidP="00D53F7A">
            <w:pPr>
              <w:ind w:left="360"/>
              <w:rPr>
                <w:rFonts w:ascii="Arial" w:hAnsi="Arial" w:cs="Arial"/>
              </w:rPr>
            </w:pPr>
          </w:p>
        </w:tc>
      </w:tr>
      <w:tr w:rsidR="00470501" w:rsidRPr="00566EED" w14:paraId="711F2A3A" w14:textId="77777777" w:rsidTr="00B142FB">
        <w:tc>
          <w:tcPr>
            <w:tcW w:w="8494" w:type="dxa"/>
          </w:tcPr>
          <w:p w14:paraId="415EE90B" w14:textId="77777777" w:rsidR="00470501" w:rsidRPr="00566EED" w:rsidRDefault="00470501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Bibliografía Obligatoria (no más de 5 textos)</w:t>
            </w:r>
          </w:p>
        </w:tc>
      </w:tr>
      <w:tr w:rsidR="00561530" w:rsidRPr="00566EED" w14:paraId="2AE16445" w14:textId="77777777" w:rsidTr="00B142FB">
        <w:tc>
          <w:tcPr>
            <w:tcW w:w="8494" w:type="dxa"/>
          </w:tcPr>
          <w:p w14:paraId="6A64BD82" w14:textId="35C70E7A" w:rsidR="00E4404A" w:rsidRPr="00566EED" w:rsidRDefault="00E4404A" w:rsidP="00561530">
            <w:pPr>
              <w:rPr>
                <w:rFonts w:ascii="Arial" w:hAnsi="Arial" w:cs="Arial"/>
              </w:rPr>
            </w:pPr>
          </w:p>
          <w:p w14:paraId="75A2D865" w14:textId="57B93138" w:rsidR="00D50247" w:rsidRDefault="0026689E" w:rsidP="00561530">
            <w:pPr>
              <w:rPr>
                <w:rFonts w:ascii="Arial" w:hAnsi="Arial" w:cs="Arial"/>
                <w:lang w:val="en-US"/>
              </w:rPr>
            </w:pPr>
            <w:proofErr w:type="spellStart"/>
            <w:r w:rsidRPr="0026689E">
              <w:rPr>
                <w:rFonts w:ascii="Arial" w:hAnsi="Arial" w:cs="Arial"/>
              </w:rPr>
              <w:t>Rumsey</w:t>
            </w:r>
            <w:proofErr w:type="spellEnd"/>
            <w:r w:rsidRPr="0026689E">
              <w:rPr>
                <w:rFonts w:ascii="Arial" w:hAnsi="Arial" w:cs="Arial"/>
              </w:rPr>
              <w:t xml:space="preserve">, D. (2013). Estadística para </w:t>
            </w:r>
            <w:proofErr w:type="spellStart"/>
            <w:r w:rsidRPr="0026689E">
              <w:rPr>
                <w:rFonts w:ascii="Arial" w:hAnsi="Arial" w:cs="Arial"/>
              </w:rPr>
              <w:t>Dummies</w:t>
            </w:r>
            <w:proofErr w:type="spellEnd"/>
            <w:r w:rsidRPr="0026689E">
              <w:rPr>
                <w:rFonts w:ascii="Arial" w:hAnsi="Arial" w:cs="Arial"/>
              </w:rPr>
              <w:t xml:space="preserve"> (2nd ed.). </w:t>
            </w:r>
            <w:r w:rsidRPr="0026689E">
              <w:rPr>
                <w:rFonts w:ascii="Arial" w:hAnsi="Arial" w:cs="Arial"/>
                <w:lang w:val="en-US"/>
              </w:rPr>
              <w:t xml:space="preserve">Barcelona, </w:t>
            </w:r>
            <w:proofErr w:type="spellStart"/>
            <w:r w:rsidRPr="0026689E">
              <w:rPr>
                <w:rFonts w:ascii="Arial" w:hAnsi="Arial" w:cs="Arial"/>
                <w:lang w:val="en-US"/>
              </w:rPr>
              <w:t>España</w:t>
            </w:r>
            <w:proofErr w:type="spellEnd"/>
            <w:r w:rsidRPr="0026689E">
              <w:rPr>
                <w:rFonts w:ascii="Arial" w:hAnsi="Arial" w:cs="Arial"/>
                <w:lang w:val="en-US"/>
              </w:rPr>
              <w:t xml:space="preserve">: Editorial </w:t>
            </w:r>
            <w:proofErr w:type="spellStart"/>
            <w:r w:rsidRPr="0026689E">
              <w:rPr>
                <w:rFonts w:ascii="Arial" w:hAnsi="Arial" w:cs="Arial"/>
                <w:lang w:val="en-US"/>
              </w:rPr>
              <w:t>Planeta</w:t>
            </w:r>
            <w:proofErr w:type="spellEnd"/>
            <w:r w:rsidRPr="0026689E">
              <w:rPr>
                <w:rFonts w:ascii="Arial" w:hAnsi="Arial" w:cs="Arial"/>
                <w:lang w:val="en-US"/>
              </w:rPr>
              <w:t>.</w:t>
            </w:r>
          </w:p>
          <w:p w14:paraId="76A20B2E" w14:textId="77777777" w:rsidR="0026689E" w:rsidRPr="00566EED" w:rsidRDefault="0026689E" w:rsidP="00561530">
            <w:pPr>
              <w:rPr>
                <w:rFonts w:ascii="Arial" w:hAnsi="Arial" w:cs="Arial"/>
                <w:lang w:val="en-US"/>
              </w:rPr>
            </w:pPr>
          </w:p>
          <w:p w14:paraId="577E7F2A" w14:textId="77777777" w:rsidR="00561530" w:rsidRPr="00566EED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566EED" w14:paraId="12032465" w14:textId="77777777" w:rsidTr="00B142FB">
        <w:tc>
          <w:tcPr>
            <w:tcW w:w="8494" w:type="dxa"/>
          </w:tcPr>
          <w:p w14:paraId="23D08821" w14:textId="77777777" w:rsidR="00470501" w:rsidRPr="00566EED" w:rsidRDefault="00470501" w:rsidP="002A03D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6EED">
              <w:rPr>
                <w:rFonts w:ascii="Arial" w:hAnsi="Arial" w:cs="Arial"/>
                <w:b/>
                <w:bCs/>
              </w:rPr>
              <w:t>Bibliografía Complementaria:</w:t>
            </w:r>
          </w:p>
        </w:tc>
      </w:tr>
      <w:tr w:rsidR="00F06E92" w:rsidRPr="00422DF3" w14:paraId="283255F3" w14:textId="77777777" w:rsidTr="00C85EBE">
        <w:trPr>
          <w:trHeight w:val="1624"/>
        </w:trPr>
        <w:tc>
          <w:tcPr>
            <w:tcW w:w="8494" w:type="dxa"/>
          </w:tcPr>
          <w:p w14:paraId="3CBD7487" w14:textId="5138855C" w:rsidR="000E322B" w:rsidRDefault="000E322B" w:rsidP="00C85EB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2D8F4C1" w14:textId="23C82A4F" w:rsidR="000E322B" w:rsidRPr="00566EED" w:rsidRDefault="000E322B" w:rsidP="00146C48">
            <w:pPr>
              <w:pStyle w:val="NormalWeb"/>
              <w:ind w:left="480" w:hanging="480"/>
              <w:rPr>
                <w:rFonts w:ascii="Arial" w:hAnsi="Arial" w:cs="Arial"/>
                <w:lang w:val="en-US"/>
              </w:rPr>
            </w:pPr>
          </w:p>
        </w:tc>
      </w:tr>
    </w:tbl>
    <w:p w14:paraId="2E1809D8" w14:textId="77777777" w:rsidR="00470501" w:rsidRPr="00566EED" w:rsidRDefault="00470501">
      <w:pPr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566EED" w14:paraId="5574473A" w14:textId="77777777" w:rsidTr="0033026D">
        <w:trPr>
          <w:trHeight w:val="250"/>
        </w:trPr>
        <w:tc>
          <w:tcPr>
            <w:tcW w:w="8494" w:type="dxa"/>
          </w:tcPr>
          <w:p w14:paraId="6B3E70A5" w14:textId="77777777" w:rsidR="00470501" w:rsidRPr="00566EED" w:rsidRDefault="0033026D" w:rsidP="0033026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66EED">
              <w:rPr>
                <w:b/>
                <w:sz w:val="22"/>
                <w:szCs w:val="22"/>
              </w:rPr>
              <w:t>IMPORTANTE</w:t>
            </w:r>
          </w:p>
        </w:tc>
      </w:tr>
      <w:tr w:rsidR="0033026D" w:rsidRPr="00566EED" w14:paraId="71731E3E" w14:textId="77777777" w:rsidTr="0033026D">
        <w:trPr>
          <w:trHeight w:val="1430"/>
        </w:trPr>
        <w:tc>
          <w:tcPr>
            <w:tcW w:w="8494" w:type="dxa"/>
          </w:tcPr>
          <w:p w14:paraId="0F0A53C0" w14:textId="77A140D5" w:rsidR="0033026D" w:rsidRPr="00566EED" w:rsidRDefault="0033026D" w:rsidP="002A03DF">
            <w:pPr>
              <w:pStyle w:val="Default"/>
              <w:numPr>
                <w:ilvl w:val="0"/>
                <w:numId w:val="3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66EED">
              <w:rPr>
                <w:b/>
                <w:bCs/>
                <w:sz w:val="20"/>
                <w:szCs w:val="20"/>
              </w:rPr>
              <w:lastRenderedPageBreak/>
              <w:t xml:space="preserve">Sobre la asistencia a clases: </w:t>
            </w:r>
          </w:p>
          <w:p w14:paraId="004121B2" w14:textId="77777777" w:rsidR="00C85EBE" w:rsidRPr="00566EED" w:rsidRDefault="00C85EBE" w:rsidP="00C85EBE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14:paraId="1A3BA1BA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  <w:r w:rsidRPr="00566EED">
              <w:rPr>
                <w:sz w:val="20"/>
                <w:szCs w:val="20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7CB82027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848F0DC" w14:textId="5DB655F2" w:rsidR="0033026D" w:rsidRPr="00566EED" w:rsidRDefault="0033026D" w:rsidP="0033026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370C0C2B" w14:textId="77777777" w:rsidR="00C85EBE" w:rsidRPr="00566EED" w:rsidRDefault="00C85EBE" w:rsidP="0033026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  <w:p w14:paraId="214D274D" w14:textId="77777777" w:rsidR="0033026D" w:rsidRPr="00566EED" w:rsidRDefault="0033026D" w:rsidP="002A03DF">
            <w:pPr>
              <w:pStyle w:val="Default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66EED">
              <w:rPr>
                <w:b/>
                <w:bCs/>
                <w:sz w:val="20"/>
                <w:szCs w:val="20"/>
              </w:rPr>
              <w:t xml:space="preserve">Sobre evaluaciones: </w:t>
            </w:r>
          </w:p>
          <w:p w14:paraId="27E986B9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4E22134" w14:textId="77777777" w:rsidR="0033026D" w:rsidRPr="00566EED" w:rsidRDefault="008F7618" w:rsidP="0033026D">
            <w:pPr>
              <w:pStyle w:val="Default"/>
              <w:jc w:val="both"/>
              <w:rPr>
                <w:sz w:val="20"/>
                <w:szCs w:val="20"/>
              </w:rPr>
            </w:pPr>
            <w:r w:rsidRPr="00566EED">
              <w:rPr>
                <w:sz w:val="20"/>
                <w:szCs w:val="20"/>
              </w:rPr>
              <w:t xml:space="preserve">Artículo </w:t>
            </w:r>
            <w:proofErr w:type="spellStart"/>
            <w:r w:rsidRPr="00566EED">
              <w:rPr>
                <w:sz w:val="20"/>
                <w:szCs w:val="20"/>
              </w:rPr>
              <w:t>N°</w:t>
            </w:r>
            <w:proofErr w:type="spellEnd"/>
            <w:r w:rsidRPr="00566EED">
              <w:rPr>
                <w:sz w:val="20"/>
                <w:szCs w:val="20"/>
              </w:rPr>
              <w:t xml:space="preserve"> 22</w:t>
            </w:r>
            <w:r w:rsidR="0033026D" w:rsidRPr="00566EED">
              <w:rPr>
                <w:sz w:val="20"/>
                <w:szCs w:val="20"/>
              </w:rPr>
              <w:t xml:space="preserve"> del </w:t>
            </w:r>
            <w:r w:rsidRPr="00566EED">
              <w:rPr>
                <w:sz w:val="20"/>
                <w:szCs w:val="20"/>
              </w:rPr>
              <w:t xml:space="preserve">Reglamento General de los Estudios de Pregrado de la Facultad de Arquitectura y Urbanismo (Decreto Exento N°004041 del 21 de Enero de 2016), </w:t>
            </w:r>
            <w:r w:rsidR="0033026D" w:rsidRPr="00566EED">
              <w:rPr>
                <w:sz w:val="20"/>
                <w:szCs w:val="20"/>
              </w:rPr>
              <w:t xml:space="preserve">se establece: </w:t>
            </w:r>
          </w:p>
          <w:p w14:paraId="268DAFC4" w14:textId="4D7542C7" w:rsidR="0033026D" w:rsidRPr="00566EED" w:rsidRDefault="0033026D" w:rsidP="0033026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>“</w:t>
            </w:r>
            <w:r w:rsidR="008F7618" w:rsidRPr="00566EED">
              <w:rPr>
                <w:i/>
                <w:iCs/>
                <w:sz w:val="20"/>
                <w:szCs w:val="20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566EED">
              <w:rPr>
                <w:i/>
                <w:iCs/>
                <w:sz w:val="20"/>
                <w:szCs w:val="20"/>
              </w:rPr>
              <w:t xml:space="preserve">)”. </w:t>
            </w:r>
          </w:p>
          <w:p w14:paraId="268FA922" w14:textId="77777777" w:rsidR="00C85EBE" w:rsidRPr="00566EED" w:rsidRDefault="00C85EBE" w:rsidP="0033026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49CBAA9" w14:textId="77777777" w:rsidR="0033026D" w:rsidRPr="00566EED" w:rsidRDefault="0033026D" w:rsidP="002A03DF">
            <w:pPr>
              <w:pStyle w:val="Default"/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66EED">
              <w:rPr>
                <w:b/>
                <w:bCs/>
                <w:sz w:val="20"/>
                <w:szCs w:val="20"/>
              </w:rPr>
              <w:t xml:space="preserve">Sobre inasistencia a evaluaciones: </w:t>
            </w:r>
          </w:p>
          <w:p w14:paraId="2BB1B1AC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AF9E9E0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  <w:r w:rsidRPr="00566EED">
              <w:rPr>
                <w:sz w:val="20"/>
                <w:szCs w:val="20"/>
              </w:rPr>
              <w:t xml:space="preserve">Artículo </w:t>
            </w:r>
            <w:proofErr w:type="spellStart"/>
            <w:r w:rsidRPr="00566EED">
              <w:rPr>
                <w:sz w:val="20"/>
                <w:szCs w:val="20"/>
              </w:rPr>
              <w:t>N°</w:t>
            </w:r>
            <w:proofErr w:type="spellEnd"/>
            <w:r w:rsidRPr="00566EED">
              <w:rPr>
                <w:sz w:val="20"/>
                <w:szCs w:val="20"/>
              </w:rPr>
              <w:t xml:space="preserve"> 23 del Reglamento General de los Estudios de Pregrado de la Facultad de Arquitectura y Urbanismo: </w:t>
            </w:r>
          </w:p>
          <w:p w14:paraId="408E20C6" w14:textId="77777777" w:rsidR="0033026D" w:rsidRPr="00566EED" w:rsidRDefault="0033026D" w:rsidP="006A0118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278C2313" w14:textId="77777777" w:rsidR="0033026D" w:rsidRPr="00566EED" w:rsidRDefault="0033026D" w:rsidP="0033026D">
            <w:pPr>
              <w:pStyle w:val="Default"/>
              <w:jc w:val="both"/>
              <w:rPr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29CE2F42" w14:textId="77777777" w:rsidR="0033026D" w:rsidRPr="00566EED" w:rsidRDefault="0033026D" w:rsidP="0033026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566EED">
              <w:rPr>
                <w:i/>
                <w:iCs/>
                <w:sz w:val="20"/>
                <w:szCs w:val="20"/>
              </w:rPr>
              <w:t xml:space="preserve">Existirá un plazo de hasta </w:t>
            </w:r>
            <w:r w:rsidRPr="00566EED">
              <w:rPr>
                <w:bCs/>
                <w:i/>
                <w:iCs/>
                <w:sz w:val="20"/>
                <w:szCs w:val="20"/>
              </w:rPr>
              <w:t xml:space="preserve">3 días hábiles </w:t>
            </w:r>
            <w:r w:rsidRPr="00566EED">
              <w:rPr>
                <w:i/>
                <w:iCs/>
                <w:sz w:val="20"/>
                <w:szCs w:val="20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000F9927" w14:textId="5C57A7D3" w:rsidR="00C85EBE" w:rsidRPr="00566EED" w:rsidRDefault="00C85EBE" w:rsidP="003302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85C2FC0" w14:textId="77777777" w:rsidR="00B142FB" w:rsidRPr="00566EED" w:rsidRDefault="00B142FB" w:rsidP="008F7618">
      <w:pPr>
        <w:rPr>
          <w:rFonts w:ascii="Arial" w:hAnsi="Arial" w:cs="Arial"/>
        </w:rPr>
      </w:pPr>
    </w:p>
    <w:sectPr w:rsidR="00B142FB" w:rsidRPr="00566E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1323" w14:textId="77777777" w:rsidR="0052048E" w:rsidRDefault="0052048E" w:rsidP="00E814FF">
      <w:pPr>
        <w:spacing w:after="0" w:line="240" w:lineRule="auto"/>
      </w:pPr>
      <w:r>
        <w:separator/>
      </w:r>
    </w:p>
  </w:endnote>
  <w:endnote w:type="continuationSeparator" w:id="0">
    <w:p w14:paraId="0815090C" w14:textId="77777777" w:rsidR="0052048E" w:rsidRDefault="0052048E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9418198"/>
      <w:docPartObj>
        <w:docPartGallery w:val="Page Numbers (Bottom of Page)"/>
        <w:docPartUnique/>
      </w:docPartObj>
    </w:sdtPr>
    <w:sdtEndPr/>
    <w:sdtContent>
      <w:p w14:paraId="4C39B9FC" w14:textId="7E0FED7F" w:rsidR="00F55B30" w:rsidRDefault="00F55B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04272" w14:textId="77777777" w:rsidR="00F55B30" w:rsidRDefault="00F55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ACFE3" w14:textId="77777777" w:rsidR="0052048E" w:rsidRDefault="0052048E" w:rsidP="00E814FF">
      <w:pPr>
        <w:spacing w:after="0" w:line="240" w:lineRule="auto"/>
      </w:pPr>
      <w:r>
        <w:separator/>
      </w:r>
    </w:p>
  </w:footnote>
  <w:footnote w:type="continuationSeparator" w:id="0">
    <w:p w14:paraId="02D10E5D" w14:textId="77777777" w:rsidR="0052048E" w:rsidRDefault="0052048E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581E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9ED7FE0" wp14:editId="774F70B0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34785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1C5BA43E" w14:textId="5181FA2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Carrera de </w:t>
    </w:r>
    <w:r w:rsidR="00F55B30">
      <w:rPr>
        <w:rFonts w:ascii="Calibri" w:eastAsia="Calibri" w:hAnsi="Calibri" w:cs="Times New Roman"/>
        <w:b/>
        <w:lang w:val="es-CL"/>
      </w:rPr>
      <w:t>Diseño, mención Industrial y Servicios</w:t>
    </w:r>
  </w:p>
  <w:p w14:paraId="02B899B9" w14:textId="77777777" w:rsidR="00E814FF" w:rsidRPr="00E814FF" w:rsidRDefault="00E814FF">
    <w:pPr>
      <w:pStyle w:val="Encabezado"/>
      <w:rPr>
        <w:lang w:val="es-CL"/>
      </w:rPr>
    </w:pPr>
  </w:p>
  <w:p w14:paraId="7EEDEE59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8012B6"/>
    <w:multiLevelType w:val="hybridMultilevel"/>
    <w:tmpl w:val="27C4022C"/>
    <w:lvl w:ilvl="0" w:tplc="79B0F56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B2464"/>
    <w:multiLevelType w:val="hybridMultilevel"/>
    <w:tmpl w:val="A03C88BA"/>
    <w:lvl w:ilvl="0" w:tplc="0C0A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D1058"/>
    <w:multiLevelType w:val="hybridMultilevel"/>
    <w:tmpl w:val="5CF4589A"/>
    <w:lvl w:ilvl="0" w:tplc="7278C026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4C3B"/>
    <w:multiLevelType w:val="hybridMultilevel"/>
    <w:tmpl w:val="5CF4589A"/>
    <w:lvl w:ilvl="0" w:tplc="7278C026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8B482D"/>
    <w:multiLevelType w:val="hybridMultilevel"/>
    <w:tmpl w:val="499AEF96"/>
    <w:lvl w:ilvl="0" w:tplc="F6084C6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369BF"/>
    <w:multiLevelType w:val="multilevel"/>
    <w:tmpl w:val="0A0A7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6236906"/>
    <w:multiLevelType w:val="hybridMultilevel"/>
    <w:tmpl w:val="625E4184"/>
    <w:lvl w:ilvl="0" w:tplc="F17EF8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341BD"/>
    <w:rsid w:val="00042530"/>
    <w:rsid w:val="000514ED"/>
    <w:rsid w:val="00091687"/>
    <w:rsid w:val="00091AA4"/>
    <w:rsid w:val="000A0A64"/>
    <w:rsid w:val="000C2E0E"/>
    <w:rsid w:val="000C4868"/>
    <w:rsid w:val="000D3B01"/>
    <w:rsid w:val="000D7DA2"/>
    <w:rsid w:val="000E322B"/>
    <w:rsid w:val="00123698"/>
    <w:rsid w:val="001371BF"/>
    <w:rsid w:val="001453AE"/>
    <w:rsid w:val="00146C48"/>
    <w:rsid w:val="001571AF"/>
    <w:rsid w:val="00175E18"/>
    <w:rsid w:val="001D33EE"/>
    <w:rsid w:val="00253708"/>
    <w:rsid w:val="0026689E"/>
    <w:rsid w:val="00290F2E"/>
    <w:rsid w:val="002A03DF"/>
    <w:rsid w:val="002E100E"/>
    <w:rsid w:val="00306FAF"/>
    <w:rsid w:val="0033026D"/>
    <w:rsid w:val="0036424A"/>
    <w:rsid w:val="003D142E"/>
    <w:rsid w:val="004023F6"/>
    <w:rsid w:val="00422B82"/>
    <w:rsid w:val="00422DF3"/>
    <w:rsid w:val="00451BB7"/>
    <w:rsid w:val="004537BE"/>
    <w:rsid w:val="00457099"/>
    <w:rsid w:val="00470501"/>
    <w:rsid w:val="0048517E"/>
    <w:rsid w:val="00485BF0"/>
    <w:rsid w:val="00496A71"/>
    <w:rsid w:val="004A3B5C"/>
    <w:rsid w:val="004A4FAC"/>
    <w:rsid w:val="004C7009"/>
    <w:rsid w:val="0052048E"/>
    <w:rsid w:val="005370D1"/>
    <w:rsid w:val="00542F58"/>
    <w:rsid w:val="00561530"/>
    <w:rsid w:val="00566EED"/>
    <w:rsid w:val="005B6A7A"/>
    <w:rsid w:val="005F7430"/>
    <w:rsid w:val="006321B0"/>
    <w:rsid w:val="006A0118"/>
    <w:rsid w:val="006A2B25"/>
    <w:rsid w:val="006D70C5"/>
    <w:rsid w:val="006D7FB9"/>
    <w:rsid w:val="006F0820"/>
    <w:rsid w:val="00702E81"/>
    <w:rsid w:val="00705F35"/>
    <w:rsid w:val="007108B6"/>
    <w:rsid w:val="00750C3C"/>
    <w:rsid w:val="007544B9"/>
    <w:rsid w:val="007E1B71"/>
    <w:rsid w:val="008529AD"/>
    <w:rsid w:val="00861AB4"/>
    <w:rsid w:val="00867D89"/>
    <w:rsid w:val="00872C13"/>
    <w:rsid w:val="00882C67"/>
    <w:rsid w:val="008912BA"/>
    <w:rsid w:val="008A18C7"/>
    <w:rsid w:val="008A3873"/>
    <w:rsid w:val="008B333C"/>
    <w:rsid w:val="008D3EC5"/>
    <w:rsid w:val="008D4D93"/>
    <w:rsid w:val="008E0D57"/>
    <w:rsid w:val="008F7618"/>
    <w:rsid w:val="00923BDC"/>
    <w:rsid w:val="00935F63"/>
    <w:rsid w:val="0097058A"/>
    <w:rsid w:val="009825E4"/>
    <w:rsid w:val="00992E24"/>
    <w:rsid w:val="009A3A4F"/>
    <w:rsid w:val="009A4920"/>
    <w:rsid w:val="00A02FCF"/>
    <w:rsid w:val="00A6489C"/>
    <w:rsid w:val="00AA6FDE"/>
    <w:rsid w:val="00AB315D"/>
    <w:rsid w:val="00AE21CF"/>
    <w:rsid w:val="00B01B7A"/>
    <w:rsid w:val="00B01E27"/>
    <w:rsid w:val="00B142FB"/>
    <w:rsid w:val="00B55955"/>
    <w:rsid w:val="00B8314B"/>
    <w:rsid w:val="00B96E0E"/>
    <w:rsid w:val="00BA0816"/>
    <w:rsid w:val="00BA1D04"/>
    <w:rsid w:val="00BB352D"/>
    <w:rsid w:val="00BD2F2C"/>
    <w:rsid w:val="00BD320A"/>
    <w:rsid w:val="00C407C1"/>
    <w:rsid w:val="00C45693"/>
    <w:rsid w:val="00C51E79"/>
    <w:rsid w:val="00C85EBE"/>
    <w:rsid w:val="00CB0DCA"/>
    <w:rsid w:val="00CC035E"/>
    <w:rsid w:val="00CF5264"/>
    <w:rsid w:val="00D219E9"/>
    <w:rsid w:val="00D50247"/>
    <w:rsid w:val="00D53F7A"/>
    <w:rsid w:val="00D83C6E"/>
    <w:rsid w:val="00D9214A"/>
    <w:rsid w:val="00D935C2"/>
    <w:rsid w:val="00D94877"/>
    <w:rsid w:val="00DA49E4"/>
    <w:rsid w:val="00DF4067"/>
    <w:rsid w:val="00E113A8"/>
    <w:rsid w:val="00E4404A"/>
    <w:rsid w:val="00E52CB2"/>
    <w:rsid w:val="00E7362B"/>
    <w:rsid w:val="00E814FF"/>
    <w:rsid w:val="00E82C6B"/>
    <w:rsid w:val="00EC721B"/>
    <w:rsid w:val="00ED05CC"/>
    <w:rsid w:val="00EF1195"/>
    <w:rsid w:val="00F06E92"/>
    <w:rsid w:val="00F472D3"/>
    <w:rsid w:val="00F55B30"/>
    <w:rsid w:val="00F64BDA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3D823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styleId="Hipervnculo">
    <w:name w:val="Hyperlink"/>
    <w:uiPriority w:val="99"/>
    <w:unhideWhenUsed/>
    <w:rsid w:val="00D53F7A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Ruben Jacob Dazarola</cp:lastModifiedBy>
  <cp:revision>4</cp:revision>
  <cp:lastPrinted>2019-07-23T17:37:00Z</cp:lastPrinted>
  <dcterms:created xsi:type="dcterms:W3CDTF">2019-07-26T18:52:00Z</dcterms:created>
  <dcterms:modified xsi:type="dcterms:W3CDTF">2019-07-26T19:43:00Z</dcterms:modified>
</cp:coreProperties>
</file>