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053.999999999998"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42"/>
        <w:gridCol w:w="2694"/>
        <w:gridCol w:w="2126"/>
        <w:gridCol w:w="425"/>
        <w:gridCol w:w="709"/>
        <w:gridCol w:w="1858"/>
        <w:tblGridChange w:id="0">
          <w:tblGrid>
            <w:gridCol w:w="1242"/>
            <w:gridCol w:w="2694"/>
            <w:gridCol w:w="2126"/>
            <w:gridCol w:w="425"/>
            <w:gridCol w:w="709"/>
            <w:gridCol w:w="1858"/>
          </w:tblGrid>
        </w:tblGridChange>
      </w:tblGrid>
      <w:tr>
        <w:tc>
          <w:tcPr>
            <w:gridSpan w:val="6"/>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01">
            <w:pPr>
              <w:spacing w:after="120" w:before="120" w:lineRule="auto"/>
              <w:contextualSpacing w:val="0"/>
              <w:jc w:val="center"/>
              <w:rPr>
                <w:b w:val="0"/>
                <w:sz w:val="28"/>
                <w:szCs w:val="28"/>
                <w:vertAlign w:val="baseline"/>
              </w:rPr>
            </w:pPr>
            <w:r w:rsidDel="00000000" w:rsidR="00000000" w:rsidRPr="00000000">
              <w:rPr>
                <w:b w:val="1"/>
                <w:sz w:val="28"/>
                <w:szCs w:val="28"/>
                <w:vertAlign w:val="baseline"/>
                <w:rtl w:val="0"/>
              </w:rPr>
              <w:t xml:space="preserve">PROGRAMA DE CURSO</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dotted"/>
            </w:tcBorders>
            <w:vAlign w:val="center"/>
          </w:tcPr>
          <w:p w:rsidR="00000000" w:rsidDel="00000000" w:rsidP="00000000" w:rsidRDefault="00000000" w:rsidRPr="00000000" w14:paraId="00000007">
            <w:pPr>
              <w:spacing w:after="120" w:before="120" w:lineRule="auto"/>
              <w:contextualSpacing w:val="0"/>
              <w:rPr>
                <w:b w:val="0"/>
                <w:sz w:val="24"/>
                <w:szCs w:val="24"/>
                <w:vertAlign w:val="baseline"/>
              </w:rPr>
            </w:pPr>
            <w:r w:rsidDel="00000000" w:rsidR="00000000" w:rsidRPr="00000000">
              <w:rPr>
                <w:b w:val="1"/>
                <w:sz w:val="24"/>
                <w:szCs w:val="24"/>
                <w:vertAlign w:val="baseline"/>
                <w:rtl w:val="0"/>
              </w:rPr>
              <w:t xml:space="preserve">CARRERA</w:t>
            </w:r>
            <w:r w:rsidDel="00000000" w:rsidR="00000000" w:rsidRPr="00000000">
              <w:rPr>
                <w:rtl w:val="0"/>
              </w:rPr>
            </w:r>
          </w:p>
        </w:tc>
        <w:tc>
          <w:tcPr>
            <w:gridSpan w:val="2"/>
            <w:tcBorders>
              <w:top w:color="000000" w:space="0" w:sz="4" w:val="single"/>
              <w:left w:color="000000" w:space="0" w:sz="4" w:val="dotted"/>
              <w:bottom w:color="000000" w:space="0" w:sz="4" w:val="single"/>
              <w:right w:color="000000" w:space="0" w:sz="4" w:val="single"/>
            </w:tcBorders>
            <w:vAlign w:val="center"/>
          </w:tcPr>
          <w:p w:rsidR="00000000" w:rsidDel="00000000" w:rsidP="00000000" w:rsidRDefault="00000000" w:rsidRPr="00000000" w14:paraId="00000008">
            <w:pPr>
              <w:spacing w:after="120" w:before="120" w:lineRule="auto"/>
              <w:contextualSpacing w:val="0"/>
              <w:rPr>
                <w:b w:val="0"/>
                <w:sz w:val="24"/>
                <w:szCs w:val="24"/>
                <w:vertAlign w:val="baseline"/>
              </w:rPr>
            </w:pPr>
            <w:r w:rsidDel="00000000" w:rsidR="00000000" w:rsidRPr="00000000">
              <w:rPr>
                <w:b w:val="1"/>
                <w:sz w:val="24"/>
                <w:szCs w:val="24"/>
                <w:vertAlign w:val="baseline"/>
                <w:rtl w:val="0"/>
              </w:rPr>
              <w:t xml:space="preserve">Arquitectura</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dotted"/>
            </w:tcBorders>
            <w:vAlign w:val="center"/>
          </w:tcPr>
          <w:p w:rsidR="00000000" w:rsidDel="00000000" w:rsidP="00000000" w:rsidRDefault="00000000" w:rsidRPr="00000000" w14:paraId="0000000A">
            <w:pPr>
              <w:spacing w:after="120" w:before="120" w:lineRule="auto"/>
              <w:contextualSpacing w:val="0"/>
              <w:rPr>
                <w:b w:val="0"/>
                <w:sz w:val="24"/>
                <w:szCs w:val="24"/>
                <w:vertAlign w:val="baseline"/>
              </w:rPr>
            </w:pPr>
            <w:r w:rsidDel="00000000" w:rsidR="00000000" w:rsidRPr="00000000">
              <w:rPr>
                <w:b w:val="1"/>
                <w:sz w:val="24"/>
                <w:szCs w:val="24"/>
                <w:vertAlign w:val="baseline"/>
                <w:rtl w:val="0"/>
              </w:rPr>
              <w:t xml:space="preserve">CODIGO</w:t>
            </w:r>
            <w:r w:rsidDel="00000000" w:rsidR="00000000" w:rsidRPr="00000000">
              <w:rPr>
                <w:rtl w:val="0"/>
              </w:rPr>
            </w:r>
          </w:p>
        </w:tc>
        <w:tc>
          <w:tcPr>
            <w:tcBorders>
              <w:top w:color="000000" w:space="0" w:sz="4" w:val="single"/>
              <w:left w:color="000000" w:space="0" w:sz="4" w:val="dotted"/>
              <w:bottom w:color="000000" w:space="0" w:sz="4" w:val="single"/>
              <w:right w:color="000000" w:space="0" w:sz="4" w:val="single"/>
            </w:tcBorders>
            <w:vAlign w:val="center"/>
          </w:tcPr>
          <w:p w:rsidR="00000000" w:rsidDel="00000000" w:rsidP="00000000" w:rsidRDefault="00000000" w:rsidRPr="00000000" w14:paraId="0000000C">
            <w:pPr>
              <w:spacing w:after="120" w:before="120" w:lineRule="auto"/>
              <w:contextualSpacing w:val="0"/>
              <w:rPr>
                <w:b w:val="0"/>
                <w:sz w:val="24"/>
                <w:szCs w:val="24"/>
                <w:vertAlign w:val="baseline"/>
              </w:rPr>
            </w:pPr>
            <w:r w:rsidDel="00000000" w:rsidR="00000000" w:rsidRPr="00000000">
              <w:rPr>
                <w:b w:val="1"/>
                <w:sz w:val="24"/>
                <w:szCs w:val="24"/>
                <w:vertAlign w:val="baseline"/>
                <w:rtl w:val="0"/>
              </w:rPr>
              <w:t xml:space="preserve">5</w:t>
            </w:r>
            <w:r w:rsidDel="00000000" w:rsidR="00000000" w:rsidRPr="00000000">
              <w:rPr>
                <w:rtl w:val="0"/>
              </w:rPr>
            </w:r>
          </w:p>
        </w:tc>
      </w:tr>
      <w:tr>
        <w:tc>
          <w:tcPr>
            <w:gridSpan w:val="6"/>
            <w:tcBorders>
              <w:top w:color="000000" w:space="0" w:sz="4" w:val="single"/>
              <w:left w:color="000000" w:space="0" w:sz="4" w:val="single"/>
              <w:bottom w:color="000000" w:space="0" w:sz="4" w:val="dotted"/>
              <w:right w:color="000000" w:space="0" w:sz="4" w:val="single"/>
            </w:tcBorders>
            <w:vAlign w:val="top"/>
          </w:tcPr>
          <w:p w:rsidR="00000000" w:rsidDel="00000000" w:rsidP="00000000" w:rsidRDefault="00000000" w:rsidRPr="00000000" w14:paraId="0000000D">
            <w:pPr>
              <w:numPr>
                <w:ilvl w:val="0"/>
                <w:numId w:val="2"/>
              </w:numPr>
              <w:spacing w:after="120" w:before="120" w:lineRule="auto"/>
              <w:ind w:left="714" w:hanging="357"/>
              <w:contextualSpacing w:val="0"/>
              <w:rPr>
                <w:b w:val="0"/>
                <w:sz w:val="24"/>
                <w:szCs w:val="24"/>
              </w:rPr>
            </w:pPr>
            <w:r w:rsidDel="00000000" w:rsidR="00000000" w:rsidRPr="00000000">
              <w:rPr>
                <w:b w:val="1"/>
                <w:sz w:val="24"/>
                <w:szCs w:val="24"/>
                <w:vertAlign w:val="baseline"/>
                <w:rtl w:val="0"/>
              </w:rPr>
              <w:t xml:space="preserve">Nombre de la actividad curricular</w:t>
            </w:r>
            <w:r w:rsidDel="00000000" w:rsidR="00000000" w:rsidRPr="00000000">
              <w:rPr>
                <w:rtl w:val="0"/>
              </w:rPr>
            </w:r>
          </w:p>
          <w:p w:rsidR="00000000" w:rsidDel="00000000" w:rsidP="00000000" w:rsidRDefault="00000000" w:rsidRPr="00000000" w14:paraId="0000000E">
            <w:pPr>
              <w:widowControl w:val="0"/>
              <w:ind w:left="709"/>
              <w:contextualSpacing w:val="0"/>
              <w:rPr>
                <w:vertAlign w:val="baseline"/>
              </w:rPr>
            </w:pPr>
            <w:r w:rsidDel="00000000" w:rsidR="00000000" w:rsidRPr="00000000">
              <w:rPr>
                <w:vertAlign w:val="baseline"/>
                <w:rtl w:val="0"/>
              </w:rPr>
              <w:t xml:space="preserve">DISEÑO Y GESTIÓN DE PROYECTOS</w:t>
            </w:r>
          </w:p>
        </w:tc>
      </w:tr>
      <w:tr>
        <w:tc>
          <w:tcPr>
            <w:gridSpan w:val="6"/>
            <w:tcBorders>
              <w:top w:color="000000" w:space="0" w:sz="4" w:val="dotted"/>
              <w:left w:color="000000" w:space="0" w:sz="4" w:val="single"/>
              <w:bottom w:color="000000" w:space="0" w:sz="4" w:val="single"/>
              <w:right w:color="000000" w:space="0" w:sz="4" w:val="single"/>
            </w:tcBorders>
            <w:vAlign w:val="top"/>
          </w:tcPr>
          <w:p w:rsidR="00000000" w:rsidDel="00000000" w:rsidP="00000000" w:rsidRDefault="00000000" w:rsidRPr="00000000" w14:paraId="00000014">
            <w:pPr>
              <w:spacing w:after="120" w:before="120" w:lineRule="auto"/>
              <w:ind w:left="720"/>
              <w:contextualSpacing w:val="0"/>
              <w:rPr>
                <w:b w:val="0"/>
                <w:sz w:val="24"/>
                <w:szCs w:val="24"/>
                <w:vertAlign w:val="baseline"/>
              </w:rPr>
            </w:pPr>
            <w:r w:rsidDel="00000000" w:rsidR="00000000" w:rsidRPr="00000000">
              <w:rPr>
                <w:b w:val="1"/>
                <w:sz w:val="24"/>
                <w:szCs w:val="24"/>
                <w:vertAlign w:val="baseline"/>
                <w:rtl w:val="0"/>
              </w:rPr>
              <w:t xml:space="preserve">Nombre de la actividad curricular en inglés</w:t>
            </w:r>
            <w:r w:rsidDel="00000000" w:rsidR="00000000" w:rsidRPr="00000000">
              <w:rPr>
                <w:rtl w:val="0"/>
              </w:rPr>
            </w:r>
          </w:p>
          <w:p w:rsidR="00000000" w:rsidDel="00000000" w:rsidP="00000000" w:rsidRDefault="00000000" w:rsidRPr="00000000" w14:paraId="00000015">
            <w:pPr>
              <w:widowControl w:val="0"/>
              <w:ind w:left="709"/>
              <w:contextualSpacing w:val="0"/>
              <w:rPr>
                <w:vertAlign w:val="baseline"/>
              </w:rPr>
            </w:pPr>
            <w:r w:rsidDel="00000000" w:rsidR="00000000" w:rsidRPr="00000000">
              <w:rPr>
                <w:vertAlign w:val="baseline"/>
                <w:rtl w:val="0"/>
              </w:rPr>
              <w:t xml:space="preserve">DESIGN AND PROJECT MANAGEMENT </w:t>
            </w:r>
          </w:p>
        </w:tc>
      </w:tr>
      <w:tr>
        <w:tc>
          <w:tcPr>
            <w:gridSpan w:val="6"/>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B">
            <w:pPr>
              <w:numPr>
                <w:ilvl w:val="0"/>
                <w:numId w:val="2"/>
              </w:numPr>
              <w:spacing w:after="120" w:before="120" w:lineRule="auto"/>
              <w:ind w:left="714" w:hanging="357"/>
              <w:contextualSpacing w:val="0"/>
              <w:rPr>
                <w:b w:val="0"/>
                <w:sz w:val="24"/>
                <w:szCs w:val="24"/>
              </w:rPr>
            </w:pPr>
            <w:r w:rsidDel="00000000" w:rsidR="00000000" w:rsidRPr="00000000">
              <w:rPr>
                <w:b w:val="1"/>
                <w:sz w:val="24"/>
                <w:szCs w:val="24"/>
                <w:vertAlign w:val="baseline"/>
                <w:rtl w:val="0"/>
              </w:rPr>
              <w:t xml:space="preserve">Palabras Clave</w:t>
            </w:r>
            <w:r w:rsidDel="00000000" w:rsidR="00000000" w:rsidRPr="00000000">
              <w:rPr>
                <w:rtl w:val="0"/>
              </w:rPr>
            </w:r>
          </w:p>
          <w:p w:rsidR="00000000" w:rsidDel="00000000" w:rsidP="00000000" w:rsidRDefault="00000000" w:rsidRPr="00000000" w14:paraId="0000001C">
            <w:pPr>
              <w:ind w:left="720"/>
              <w:contextualSpacing w:val="0"/>
              <w:rPr>
                <w:vertAlign w:val="baseline"/>
              </w:rPr>
            </w:pPr>
            <w:r w:rsidDel="00000000" w:rsidR="00000000" w:rsidRPr="00000000">
              <w:rPr>
                <w:vertAlign w:val="baseline"/>
                <w:rtl w:val="0"/>
              </w:rPr>
              <w:t xml:space="preserve">Administración de proyectos de arquitectura; Planificación proyectos de arquitectura; evaluación de proyectos de arquitectura.</w:t>
            </w:r>
          </w:p>
        </w:tc>
      </w:tr>
      <w:tr>
        <w:tc>
          <w:tcPr>
            <w:gridSpan w:val="6"/>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2">
            <w:pPr>
              <w:numPr>
                <w:ilvl w:val="0"/>
                <w:numId w:val="2"/>
              </w:numPr>
              <w:spacing w:after="120" w:before="120" w:lineRule="auto"/>
              <w:ind w:left="714" w:hanging="357"/>
              <w:contextualSpacing w:val="0"/>
              <w:rPr>
                <w:b w:val="0"/>
                <w:sz w:val="24"/>
                <w:szCs w:val="24"/>
              </w:rPr>
            </w:pPr>
            <w:r w:rsidDel="00000000" w:rsidR="00000000" w:rsidRPr="00000000">
              <w:rPr>
                <w:b w:val="1"/>
                <w:sz w:val="24"/>
                <w:szCs w:val="24"/>
                <w:vertAlign w:val="baseline"/>
                <w:rtl w:val="0"/>
              </w:rPr>
              <w:t xml:space="preserve">Unidad Académica </w:t>
            </w:r>
            <w:r w:rsidDel="00000000" w:rsidR="00000000" w:rsidRPr="00000000">
              <w:rPr>
                <w:rtl w:val="0"/>
              </w:rPr>
            </w:r>
          </w:p>
          <w:p w:rsidR="00000000" w:rsidDel="00000000" w:rsidP="00000000" w:rsidRDefault="00000000" w:rsidRPr="00000000" w14:paraId="00000023">
            <w:pPr>
              <w:ind w:left="709"/>
              <w:contextualSpacing w:val="0"/>
              <w:rPr>
                <w:vertAlign w:val="baseline"/>
              </w:rPr>
            </w:pPr>
            <w:r w:rsidDel="00000000" w:rsidR="00000000" w:rsidRPr="00000000">
              <w:rPr>
                <w:vertAlign w:val="baseline"/>
                <w:rtl w:val="0"/>
              </w:rPr>
              <w:t xml:space="preserve">Departamento de Arquitectura</w:t>
            </w:r>
          </w:p>
        </w:tc>
      </w:tr>
      <w:tr>
        <w:tc>
          <w:tcPr>
            <w:gridSpan w:val="6"/>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9">
            <w:pPr>
              <w:numPr>
                <w:ilvl w:val="0"/>
                <w:numId w:val="2"/>
              </w:numPr>
              <w:spacing w:after="120" w:before="120" w:lineRule="auto"/>
              <w:ind w:left="714" w:hanging="357"/>
              <w:contextualSpacing w:val="0"/>
              <w:rPr>
                <w:b w:val="0"/>
                <w:sz w:val="24"/>
                <w:szCs w:val="24"/>
              </w:rPr>
            </w:pPr>
            <w:r w:rsidDel="00000000" w:rsidR="00000000" w:rsidRPr="00000000">
              <w:rPr>
                <w:b w:val="1"/>
                <w:sz w:val="24"/>
                <w:szCs w:val="24"/>
                <w:vertAlign w:val="baseline"/>
                <w:rtl w:val="0"/>
              </w:rPr>
              <w:t xml:space="preserve">Ámbito </w:t>
            </w:r>
            <w:r w:rsidDel="00000000" w:rsidR="00000000" w:rsidRPr="00000000">
              <w:rPr>
                <w:rtl w:val="0"/>
              </w:rPr>
            </w:r>
          </w:p>
          <w:p w:rsidR="00000000" w:rsidDel="00000000" w:rsidP="00000000" w:rsidRDefault="00000000" w:rsidRPr="00000000" w14:paraId="0000002A">
            <w:pPr>
              <w:ind w:left="720"/>
              <w:contextualSpacing w:val="0"/>
              <w:rPr>
                <w:vertAlign w:val="baseline"/>
              </w:rPr>
            </w:pPr>
            <w:r w:rsidDel="00000000" w:rsidR="00000000" w:rsidRPr="00000000">
              <w:rPr>
                <w:vertAlign w:val="baseline"/>
                <w:rtl w:val="0"/>
              </w:rPr>
              <w:t xml:space="preserve">III. Gestionar la materialización</w:t>
            </w:r>
          </w:p>
        </w:tc>
      </w:tr>
      <w:tr>
        <w:trPr>
          <w:trHeight w:val="60" w:hRule="atLeast"/>
        </w:trPr>
        <w:tc>
          <w:tcPr>
            <w:gridSpan w:val="2"/>
            <w:vMerge w:val="restart"/>
            <w:tcBorders>
              <w:top w:color="000000" w:space="0" w:sz="4" w:val="single"/>
              <w:left w:color="000000" w:space="0" w:sz="4" w:val="single"/>
            </w:tcBorders>
            <w:vAlign w:val="top"/>
          </w:tcPr>
          <w:p w:rsidR="00000000" w:rsidDel="00000000" w:rsidP="00000000" w:rsidRDefault="00000000" w:rsidRPr="00000000" w14:paraId="00000030">
            <w:pPr>
              <w:numPr>
                <w:ilvl w:val="0"/>
                <w:numId w:val="2"/>
              </w:numPr>
              <w:spacing w:after="120" w:before="120" w:line="240" w:lineRule="auto"/>
              <w:ind w:left="714" w:hanging="357"/>
              <w:contextualSpacing w:val="0"/>
              <w:rPr>
                <w:b w:val="0"/>
                <w:sz w:val="24"/>
                <w:szCs w:val="24"/>
              </w:rPr>
            </w:pPr>
            <w:r w:rsidDel="00000000" w:rsidR="00000000" w:rsidRPr="00000000">
              <w:rPr>
                <w:b w:val="1"/>
                <w:sz w:val="24"/>
                <w:szCs w:val="24"/>
                <w:vertAlign w:val="baseline"/>
                <w:rtl w:val="0"/>
              </w:rPr>
              <w:t xml:space="preserve">Número de Créditos SCT - Chile</w:t>
            </w:r>
            <w:r w:rsidDel="00000000" w:rsidR="00000000" w:rsidRPr="00000000">
              <w:rPr>
                <w:rtl w:val="0"/>
              </w:rPr>
            </w:r>
          </w:p>
          <w:p w:rsidR="00000000" w:rsidDel="00000000" w:rsidP="00000000" w:rsidRDefault="00000000" w:rsidRPr="00000000" w14:paraId="00000031">
            <w:pPr>
              <w:ind w:left="720"/>
              <w:contextualSpacing w:val="0"/>
              <w:rPr>
                <w:b w:val="0"/>
                <w:vertAlign w:val="baseline"/>
              </w:rPr>
            </w:pPr>
            <w:r w:rsidDel="00000000" w:rsidR="00000000" w:rsidRPr="00000000">
              <w:rPr>
                <w:vertAlign w:val="baseline"/>
                <w:rtl w:val="0"/>
              </w:rPr>
              <w:t xml:space="preserve">6 (9 horas/semana)</w:t>
            </w:r>
            <w:r w:rsidDel="00000000" w:rsidR="00000000" w:rsidRPr="00000000">
              <w:rPr>
                <w:rtl w:val="0"/>
              </w:rPr>
            </w:r>
          </w:p>
        </w:tc>
        <w:tc>
          <w:tcPr>
            <w:gridSpan w:val="2"/>
            <w:tcBorders>
              <w:top w:color="000000" w:space="0" w:sz="4" w:val="single"/>
              <w:bottom w:color="000000" w:space="0" w:sz="4" w:val="dotted"/>
            </w:tcBorders>
            <w:vAlign w:val="top"/>
          </w:tcPr>
          <w:p w:rsidR="00000000" w:rsidDel="00000000" w:rsidP="00000000" w:rsidRDefault="00000000" w:rsidRPr="00000000" w14:paraId="00000033">
            <w:pPr>
              <w:spacing w:after="0" w:lineRule="auto"/>
              <w:contextualSpacing w:val="0"/>
              <w:rPr>
                <w:vertAlign w:val="baseline"/>
              </w:rPr>
            </w:pPr>
            <w:r w:rsidDel="00000000" w:rsidR="00000000" w:rsidRPr="00000000">
              <w:rPr>
                <w:vertAlign w:val="baseline"/>
                <w:rtl w:val="0"/>
              </w:rPr>
              <w:t xml:space="preserve">Horas directas (presencial)</w:t>
            </w:r>
          </w:p>
        </w:tc>
        <w:tc>
          <w:tcPr>
            <w:gridSpan w:val="2"/>
            <w:tcBorders>
              <w:top w:color="000000" w:space="0" w:sz="4" w:val="single"/>
              <w:bottom w:color="000000" w:space="0" w:sz="4" w:val="dotted"/>
              <w:right w:color="000000" w:space="0" w:sz="4" w:val="single"/>
            </w:tcBorders>
            <w:vAlign w:val="top"/>
          </w:tcPr>
          <w:p w:rsidR="00000000" w:rsidDel="00000000" w:rsidP="00000000" w:rsidRDefault="00000000" w:rsidRPr="00000000" w14:paraId="00000035">
            <w:pPr>
              <w:spacing w:after="0" w:lineRule="auto"/>
              <w:contextualSpacing w:val="0"/>
              <w:rPr>
                <w:vertAlign w:val="baseline"/>
              </w:rPr>
            </w:pPr>
            <w:r w:rsidDel="00000000" w:rsidR="00000000" w:rsidRPr="00000000">
              <w:rPr>
                <w:vertAlign w:val="baseline"/>
                <w:rtl w:val="0"/>
              </w:rPr>
              <w:t xml:space="preserve">Horas indirectas</w:t>
            </w:r>
          </w:p>
          <w:p w:rsidR="00000000" w:rsidDel="00000000" w:rsidP="00000000" w:rsidRDefault="00000000" w:rsidRPr="00000000" w14:paraId="00000036">
            <w:pPr>
              <w:spacing w:after="0" w:lineRule="auto"/>
              <w:contextualSpacing w:val="0"/>
              <w:rPr>
                <w:vertAlign w:val="baseline"/>
              </w:rPr>
            </w:pPr>
            <w:r w:rsidDel="00000000" w:rsidR="00000000" w:rsidRPr="00000000">
              <w:rPr>
                <w:vertAlign w:val="baseline"/>
                <w:rtl w:val="0"/>
              </w:rPr>
              <w:t xml:space="preserve">(no presencial)</w:t>
            </w:r>
          </w:p>
        </w:tc>
      </w:tr>
      <w:tr>
        <w:trPr>
          <w:trHeight w:val="560" w:hRule="atLeast"/>
        </w:trPr>
        <w:tc>
          <w:tcPr>
            <w:gridSpan w:val="2"/>
            <w:vMerge w:val="continue"/>
            <w:tcBorders>
              <w:top w:color="000000" w:space="0" w:sz="4" w:val="single"/>
              <w:left w:color="000000" w:space="0" w:sz="4" w:val="single"/>
            </w:tcBorders>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vertAlign w:val="baseline"/>
              </w:rPr>
            </w:pPr>
            <w:r w:rsidDel="00000000" w:rsidR="00000000" w:rsidRPr="00000000">
              <w:rPr>
                <w:rtl w:val="0"/>
              </w:rPr>
            </w:r>
          </w:p>
        </w:tc>
        <w:tc>
          <w:tcPr>
            <w:gridSpan w:val="2"/>
            <w:tcBorders>
              <w:top w:color="000000" w:space="0" w:sz="4" w:val="dotted"/>
              <w:bottom w:color="000000" w:space="0" w:sz="4" w:val="single"/>
            </w:tcBorders>
            <w:vAlign w:val="top"/>
          </w:tcPr>
          <w:p w:rsidR="00000000" w:rsidDel="00000000" w:rsidP="00000000" w:rsidRDefault="00000000" w:rsidRPr="00000000" w14:paraId="0000003A">
            <w:pPr>
              <w:spacing w:after="120" w:before="120" w:lineRule="auto"/>
              <w:contextualSpacing w:val="0"/>
              <w:rPr>
                <w:vertAlign w:val="baseline"/>
              </w:rPr>
            </w:pPr>
            <w:r w:rsidDel="00000000" w:rsidR="00000000" w:rsidRPr="00000000">
              <w:rPr>
                <w:vertAlign w:val="baseline"/>
                <w:rtl w:val="0"/>
              </w:rPr>
              <w:t xml:space="preserve">6</w:t>
            </w:r>
          </w:p>
        </w:tc>
        <w:tc>
          <w:tcPr>
            <w:gridSpan w:val="2"/>
            <w:tcBorders>
              <w:top w:color="000000" w:space="0" w:sz="4" w:val="dotted"/>
              <w:bottom w:color="000000" w:space="0" w:sz="4" w:val="single"/>
              <w:right w:color="000000" w:space="0" w:sz="4" w:val="single"/>
            </w:tcBorders>
            <w:vAlign w:val="top"/>
          </w:tcPr>
          <w:p w:rsidR="00000000" w:rsidDel="00000000" w:rsidP="00000000" w:rsidRDefault="00000000" w:rsidRPr="00000000" w14:paraId="0000003C">
            <w:pPr>
              <w:spacing w:after="120" w:before="120" w:lineRule="auto"/>
              <w:contextualSpacing w:val="0"/>
              <w:rPr>
                <w:vertAlign w:val="baseline"/>
              </w:rPr>
            </w:pPr>
            <w:r w:rsidDel="00000000" w:rsidR="00000000" w:rsidRPr="00000000">
              <w:rPr>
                <w:vertAlign w:val="baseline"/>
                <w:rtl w:val="0"/>
              </w:rPr>
              <w:t xml:space="preserve">3</w:t>
            </w:r>
          </w:p>
        </w:tc>
      </w:tr>
      <w:tr>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E">
            <w:pPr>
              <w:numPr>
                <w:ilvl w:val="0"/>
                <w:numId w:val="2"/>
              </w:numPr>
              <w:spacing w:after="120" w:before="120" w:lineRule="auto"/>
              <w:ind w:left="714" w:hanging="357"/>
              <w:contextualSpacing w:val="0"/>
              <w:rPr>
                <w:b w:val="0"/>
                <w:sz w:val="24"/>
                <w:szCs w:val="24"/>
              </w:rPr>
            </w:pPr>
            <w:r w:rsidDel="00000000" w:rsidR="00000000" w:rsidRPr="00000000">
              <w:rPr>
                <w:b w:val="1"/>
                <w:sz w:val="24"/>
                <w:szCs w:val="24"/>
                <w:vertAlign w:val="baseline"/>
                <w:rtl w:val="0"/>
              </w:rPr>
              <w:t xml:space="preserve">Requisitos</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0">
            <w:pPr>
              <w:spacing w:after="120" w:before="120" w:lineRule="auto"/>
              <w:contextualSpacing w:val="0"/>
              <w:rPr>
                <w:vertAlign w:val="baseline"/>
              </w:rPr>
            </w:pPr>
            <w:r w:rsidDel="00000000" w:rsidR="00000000" w:rsidRPr="00000000">
              <w:rPr>
                <w:vertAlign w:val="baseline"/>
                <w:rtl w:val="0"/>
              </w:rPr>
              <w:t xml:space="preserve">Taller 4 + Diseño y materialización </w:t>
            </w:r>
          </w:p>
        </w:tc>
      </w:tr>
      <w:tr>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4">
            <w:pPr>
              <w:numPr>
                <w:ilvl w:val="0"/>
                <w:numId w:val="2"/>
              </w:numPr>
              <w:spacing w:after="120" w:before="120" w:lineRule="auto"/>
              <w:ind w:left="714" w:hanging="357"/>
              <w:contextualSpacing w:val="0"/>
              <w:rPr>
                <w:b w:val="0"/>
                <w:sz w:val="24"/>
                <w:szCs w:val="24"/>
              </w:rPr>
            </w:pPr>
            <w:r w:rsidDel="00000000" w:rsidR="00000000" w:rsidRPr="00000000">
              <w:rPr>
                <w:b w:val="1"/>
                <w:sz w:val="24"/>
                <w:szCs w:val="24"/>
                <w:vertAlign w:val="baseline"/>
                <w:rtl w:val="0"/>
              </w:rPr>
              <w:t xml:space="preserve">Propósito formativo</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6">
            <w:pPr>
              <w:spacing w:after="120" w:line="240" w:lineRule="auto"/>
              <w:contextualSpacing w:val="0"/>
              <w:jc w:val="both"/>
              <w:rPr>
                <w:vertAlign w:val="baseline"/>
              </w:rPr>
            </w:pPr>
            <w:r w:rsidDel="00000000" w:rsidR="00000000" w:rsidRPr="00000000">
              <w:rPr>
                <w:vertAlign w:val="baseline"/>
                <w:rtl w:val="0"/>
              </w:rPr>
              <w:t xml:space="preserve">Habilitar al estudiante para documentar, planificar, gestionar y evaluar proyectos en consideración del marco normativo vigente.</w:t>
            </w:r>
          </w:p>
        </w:tc>
      </w:tr>
      <w:tr>
        <w:tc>
          <w:tcPr>
            <w:gridSpan w:val="6"/>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A">
            <w:pPr>
              <w:numPr>
                <w:ilvl w:val="0"/>
                <w:numId w:val="2"/>
              </w:numPr>
              <w:spacing w:after="120" w:before="120" w:lineRule="auto"/>
              <w:ind w:left="714" w:hanging="357"/>
              <w:contextualSpacing w:val="0"/>
              <w:rPr>
                <w:b w:val="0"/>
                <w:sz w:val="24"/>
                <w:szCs w:val="24"/>
              </w:rPr>
            </w:pPr>
            <w:r w:rsidDel="00000000" w:rsidR="00000000" w:rsidRPr="00000000">
              <w:rPr>
                <w:b w:val="1"/>
                <w:sz w:val="24"/>
                <w:szCs w:val="24"/>
                <w:vertAlign w:val="baseline"/>
                <w:rtl w:val="0"/>
              </w:rPr>
              <w:t xml:space="preserve">Competencias y subcompetencias a las que contribuye el curso</w:t>
            </w:r>
            <w:r w:rsidDel="00000000" w:rsidR="00000000" w:rsidRPr="00000000">
              <w:rPr>
                <w:rtl w:val="0"/>
              </w:rPr>
            </w:r>
          </w:p>
          <w:p w:rsidR="00000000" w:rsidDel="00000000" w:rsidP="00000000" w:rsidRDefault="00000000" w:rsidRPr="00000000" w14:paraId="0000004B">
            <w:pPr>
              <w:spacing w:after="120" w:line="240" w:lineRule="auto"/>
              <w:ind w:left="357"/>
              <w:contextualSpacing w:val="0"/>
              <w:jc w:val="both"/>
              <w:rPr>
                <w:vertAlign w:val="baseline"/>
              </w:rPr>
            </w:pPr>
            <w:r w:rsidDel="00000000" w:rsidR="00000000" w:rsidRPr="00000000">
              <w:rPr>
                <w:vertAlign w:val="baseline"/>
                <w:rtl w:val="0"/>
              </w:rPr>
              <w:t xml:space="preserve">III.1 Gestionar el proyecto elaborado, coordinando, evaluando y comunicándolo eficazmente a terceros para factibilizar su ejecución. </w:t>
            </w:r>
          </w:p>
          <w:p w:rsidR="00000000" w:rsidDel="00000000" w:rsidP="00000000" w:rsidRDefault="00000000" w:rsidRPr="00000000" w14:paraId="0000004C">
            <w:pPr>
              <w:spacing w:after="120" w:line="240" w:lineRule="auto"/>
              <w:ind w:left="1418"/>
              <w:contextualSpacing w:val="0"/>
              <w:jc w:val="both"/>
              <w:rPr>
                <w:vertAlign w:val="baseline"/>
              </w:rPr>
            </w:pPr>
            <w:r w:rsidDel="00000000" w:rsidR="00000000" w:rsidRPr="00000000">
              <w:rPr>
                <w:vertAlign w:val="baseline"/>
                <w:rtl w:val="0"/>
              </w:rPr>
              <w:t xml:space="preserve">III.1.a Planificando el desarrollo de un proyecto, administrando el tiempo y recursos a disposición. </w:t>
            </w:r>
          </w:p>
          <w:p w:rsidR="00000000" w:rsidDel="00000000" w:rsidP="00000000" w:rsidRDefault="00000000" w:rsidRPr="00000000" w14:paraId="0000004D">
            <w:pPr>
              <w:spacing w:after="120" w:line="240" w:lineRule="auto"/>
              <w:ind w:left="1418"/>
              <w:contextualSpacing w:val="0"/>
              <w:jc w:val="both"/>
              <w:rPr>
                <w:vertAlign w:val="baseline"/>
              </w:rPr>
            </w:pPr>
            <w:r w:rsidDel="00000000" w:rsidR="00000000" w:rsidRPr="00000000">
              <w:rPr>
                <w:vertAlign w:val="baseline"/>
                <w:rtl w:val="0"/>
              </w:rPr>
              <w:t xml:space="preserve">III.1.b Integrando equipos de trabajo interdisciplinario, ejerciendo liderazgo técnico e interpersonal, siendo flexible para adaptarse a nuevas funciones y contextos de trabajos nacionales e internacionales. </w:t>
            </w:r>
          </w:p>
          <w:p w:rsidR="00000000" w:rsidDel="00000000" w:rsidP="00000000" w:rsidRDefault="00000000" w:rsidRPr="00000000" w14:paraId="0000004E">
            <w:pPr>
              <w:spacing w:after="120" w:line="240" w:lineRule="auto"/>
              <w:ind w:left="1418"/>
              <w:contextualSpacing w:val="0"/>
              <w:jc w:val="both"/>
              <w:rPr>
                <w:vertAlign w:val="baseline"/>
              </w:rPr>
            </w:pPr>
            <w:r w:rsidDel="00000000" w:rsidR="00000000" w:rsidRPr="00000000">
              <w:rPr>
                <w:vertAlign w:val="baseline"/>
                <w:rtl w:val="0"/>
              </w:rPr>
              <w:t xml:space="preserve">III.1.c Elaborando presupuestos, evaluaciones económicas y/o sociales según tipo de proyecto, evaluando alternativas de financiamiento y gestión, seleccionando la más pertinente, asesorado por terceros, experiencia propia y lo que la problemática y escala tratada demande. </w:t>
            </w:r>
          </w:p>
          <w:p w:rsidR="00000000" w:rsidDel="00000000" w:rsidP="00000000" w:rsidRDefault="00000000" w:rsidRPr="00000000" w14:paraId="0000004F">
            <w:pPr>
              <w:spacing w:after="120" w:line="240" w:lineRule="auto"/>
              <w:ind w:left="357"/>
              <w:contextualSpacing w:val="0"/>
              <w:jc w:val="both"/>
              <w:rPr>
                <w:vertAlign w:val="baseline"/>
              </w:rPr>
            </w:pPr>
            <w:r w:rsidDel="00000000" w:rsidR="00000000" w:rsidRPr="00000000">
              <w:rPr>
                <w:vertAlign w:val="baseline"/>
                <w:rtl w:val="0"/>
              </w:rPr>
              <w:t xml:space="preserve">III.2 Documentar el proyecto ideado, a través de la producción del material que detalla las instrucciones de construcción o ejecución del proyecto. </w:t>
            </w:r>
          </w:p>
          <w:p w:rsidR="00000000" w:rsidDel="00000000" w:rsidP="00000000" w:rsidRDefault="00000000" w:rsidRPr="00000000" w14:paraId="00000050">
            <w:pPr>
              <w:spacing w:after="120" w:line="240" w:lineRule="auto"/>
              <w:ind w:left="1418"/>
              <w:contextualSpacing w:val="0"/>
              <w:jc w:val="both"/>
              <w:rPr>
                <w:vertAlign w:val="baseline"/>
              </w:rPr>
            </w:pPr>
            <w:r w:rsidDel="00000000" w:rsidR="00000000" w:rsidRPr="00000000">
              <w:rPr>
                <w:vertAlign w:val="baseline"/>
                <w:rtl w:val="0"/>
              </w:rPr>
              <w:t xml:space="preserve">III.2.b Elaborando especificaciones técnicas rigurosas y que estén de acuerdo al estado del arte vigente cuando la problemática o la escala tratada así lo demande. </w:t>
            </w:r>
          </w:p>
          <w:p w:rsidR="00000000" w:rsidDel="00000000" w:rsidP="00000000" w:rsidRDefault="00000000" w:rsidRPr="00000000" w14:paraId="00000051">
            <w:pPr>
              <w:spacing w:after="120" w:line="240" w:lineRule="auto"/>
              <w:ind w:left="1418"/>
              <w:contextualSpacing w:val="0"/>
              <w:jc w:val="both"/>
              <w:rPr>
                <w:vertAlign w:val="baseline"/>
              </w:rPr>
            </w:pPr>
            <w:r w:rsidDel="00000000" w:rsidR="00000000" w:rsidRPr="00000000">
              <w:rPr>
                <w:vertAlign w:val="baseline"/>
                <w:rtl w:val="0"/>
              </w:rPr>
              <w:t xml:space="preserve">III.2.c Comunicando efectivamente el proyecto a terceros a través de los medios que sean pertinentes a los interlocutores (principalmente: un discurso articulado, imágenes, información planimétrica, modelos 3d, u otros). </w:t>
            </w:r>
          </w:p>
          <w:p w:rsidR="00000000" w:rsidDel="00000000" w:rsidP="00000000" w:rsidRDefault="00000000" w:rsidRPr="00000000" w14:paraId="00000052">
            <w:pPr>
              <w:spacing w:after="120" w:line="240" w:lineRule="auto"/>
              <w:ind w:left="357"/>
              <w:contextualSpacing w:val="0"/>
              <w:jc w:val="both"/>
              <w:rPr>
                <w:vertAlign w:val="baseline"/>
              </w:rPr>
            </w:pPr>
            <w:r w:rsidDel="00000000" w:rsidR="00000000" w:rsidRPr="00000000">
              <w:rPr>
                <w:vertAlign w:val="baseline"/>
                <w:rtl w:val="0"/>
              </w:rPr>
              <w:t xml:space="preserve">III.3 Manejar procedimientos para proyectar, dirigir, supervigilar y ejecutar obras. </w:t>
            </w:r>
          </w:p>
          <w:p w:rsidR="00000000" w:rsidDel="00000000" w:rsidP="00000000" w:rsidRDefault="00000000" w:rsidRPr="00000000" w14:paraId="00000053">
            <w:pPr>
              <w:spacing w:after="120" w:line="240" w:lineRule="auto"/>
              <w:ind w:left="1418"/>
              <w:contextualSpacing w:val="0"/>
              <w:jc w:val="both"/>
              <w:rPr>
                <w:vertAlign w:val="baseline"/>
              </w:rPr>
            </w:pPr>
            <w:r w:rsidDel="00000000" w:rsidR="00000000" w:rsidRPr="00000000">
              <w:rPr>
                <w:vertAlign w:val="baseline"/>
                <w:rtl w:val="0"/>
              </w:rPr>
              <w:t xml:space="preserve">III.3.a Planificando y programando el desarrollo de una obra. </w:t>
            </w:r>
          </w:p>
          <w:p w:rsidR="00000000" w:rsidDel="00000000" w:rsidP="00000000" w:rsidRDefault="00000000" w:rsidRPr="00000000" w14:paraId="00000054">
            <w:pPr>
              <w:spacing w:after="120" w:line="240" w:lineRule="auto"/>
              <w:ind w:left="1418"/>
              <w:contextualSpacing w:val="0"/>
              <w:jc w:val="both"/>
              <w:rPr>
                <w:sz w:val="24"/>
                <w:szCs w:val="24"/>
                <w:vertAlign w:val="baseline"/>
              </w:rPr>
            </w:pPr>
            <w:r w:rsidDel="00000000" w:rsidR="00000000" w:rsidRPr="00000000">
              <w:rPr>
                <w:vertAlign w:val="baseline"/>
                <w:rtl w:val="0"/>
              </w:rPr>
              <w:t xml:space="preserve">III.3.c Controlando y evaluando los procesos de ejecución del proyecto, tomando decisiones fundadas en los resultados de las evaluaciones para eventualmente modificar lo planificado.</w:t>
            </w:r>
            <w:r w:rsidDel="00000000" w:rsidR="00000000" w:rsidRPr="00000000">
              <w:rPr>
                <w:rtl w:val="0"/>
              </w:rPr>
            </w:r>
          </w:p>
        </w:tc>
      </w:tr>
      <w:tr>
        <w:tc>
          <w:tcPr>
            <w:gridSpan w:val="6"/>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A">
            <w:pPr>
              <w:numPr>
                <w:ilvl w:val="0"/>
                <w:numId w:val="2"/>
              </w:numPr>
              <w:spacing w:after="120" w:before="120" w:lineRule="auto"/>
              <w:ind w:left="714" w:hanging="357"/>
              <w:contextualSpacing w:val="0"/>
              <w:rPr>
                <w:b w:val="0"/>
                <w:sz w:val="24"/>
                <w:szCs w:val="24"/>
              </w:rPr>
            </w:pPr>
            <w:r w:rsidDel="00000000" w:rsidR="00000000" w:rsidRPr="00000000">
              <w:rPr>
                <w:b w:val="1"/>
                <w:sz w:val="24"/>
                <w:szCs w:val="24"/>
                <w:vertAlign w:val="baseline"/>
                <w:rtl w:val="0"/>
              </w:rPr>
              <w:t xml:space="preserve">Resultados de Aprendizaje</w:t>
            </w:r>
            <w:r w:rsidDel="00000000" w:rsidR="00000000" w:rsidRPr="00000000">
              <w:rPr>
                <w:rtl w:val="0"/>
              </w:rPr>
            </w:r>
          </w:p>
          <w:p w:rsidR="00000000" w:rsidDel="00000000" w:rsidP="00000000" w:rsidRDefault="00000000" w:rsidRPr="00000000" w14:paraId="0000005B">
            <w:pPr>
              <w:ind w:left="709"/>
              <w:contextualSpacing w:val="0"/>
              <w:rPr>
                <w:vertAlign w:val="baseline"/>
              </w:rPr>
            </w:pPr>
            <w:r w:rsidDel="00000000" w:rsidR="00000000" w:rsidRPr="00000000">
              <w:rPr>
                <w:vertAlign w:val="baseline"/>
                <w:rtl w:val="0"/>
              </w:rPr>
              <w:t xml:space="preserve">1. Elabora documentos técnicos específicos referidos a los aspectos estructurales y constructivos del proyecto para su transferencia a terceros.</w:t>
            </w:r>
          </w:p>
          <w:p w:rsidR="00000000" w:rsidDel="00000000" w:rsidP="00000000" w:rsidRDefault="00000000" w:rsidRPr="00000000" w14:paraId="0000005C">
            <w:pPr>
              <w:ind w:left="709"/>
              <w:contextualSpacing w:val="0"/>
              <w:rPr>
                <w:vertAlign w:val="baseline"/>
              </w:rPr>
            </w:pPr>
            <w:r w:rsidDel="00000000" w:rsidR="00000000" w:rsidRPr="00000000">
              <w:rPr>
                <w:vertAlign w:val="baseline"/>
                <w:rtl w:val="0"/>
              </w:rPr>
              <w:t xml:space="preserve">2. Determina las etapas de producción de proyectos de arquitectura.</w:t>
            </w:r>
          </w:p>
          <w:p w:rsidR="00000000" w:rsidDel="00000000" w:rsidP="00000000" w:rsidRDefault="00000000" w:rsidRPr="00000000" w14:paraId="0000005D">
            <w:pPr>
              <w:ind w:left="709"/>
              <w:contextualSpacing w:val="0"/>
              <w:rPr>
                <w:vertAlign w:val="baseline"/>
              </w:rPr>
            </w:pPr>
            <w:r w:rsidDel="00000000" w:rsidR="00000000" w:rsidRPr="00000000">
              <w:rPr>
                <w:vertAlign w:val="baseline"/>
                <w:rtl w:val="0"/>
              </w:rPr>
              <w:t xml:space="preserve">3. Planifica el proceso de materialización de proyectos de arquitectura para su ejecución.</w:t>
            </w:r>
          </w:p>
          <w:p w:rsidR="00000000" w:rsidDel="00000000" w:rsidP="00000000" w:rsidRDefault="00000000" w:rsidRPr="00000000" w14:paraId="0000005E">
            <w:pPr>
              <w:ind w:left="709"/>
              <w:contextualSpacing w:val="0"/>
              <w:rPr>
                <w:sz w:val="24"/>
                <w:szCs w:val="24"/>
                <w:vertAlign w:val="baseline"/>
              </w:rPr>
            </w:pPr>
            <w:r w:rsidDel="00000000" w:rsidR="00000000" w:rsidRPr="00000000">
              <w:rPr>
                <w:vertAlign w:val="baseline"/>
                <w:rtl w:val="0"/>
              </w:rPr>
              <w:t xml:space="preserve">4. Argumenta técnica, financiera y comercialmente un proyecto de arquitectura para justificar su viabilidad.</w:t>
            </w:r>
            <w:r w:rsidDel="00000000" w:rsidR="00000000" w:rsidRPr="00000000">
              <w:rPr>
                <w:rtl w:val="0"/>
              </w:rPr>
            </w:r>
          </w:p>
        </w:tc>
      </w:tr>
      <w:tr>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4">
            <w:pPr>
              <w:numPr>
                <w:ilvl w:val="0"/>
                <w:numId w:val="2"/>
              </w:numPr>
              <w:spacing w:after="120" w:before="120" w:lineRule="auto"/>
              <w:ind w:left="1276" w:hanging="567"/>
              <w:contextualSpacing w:val="0"/>
              <w:rPr>
                <w:sz w:val="24"/>
                <w:szCs w:val="24"/>
              </w:rPr>
            </w:pPr>
            <w:r w:rsidDel="00000000" w:rsidR="00000000" w:rsidRPr="00000000">
              <w:rPr>
                <w:b w:val="1"/>
                <w:sz w:val="24"/>
                <w:szCs w:val="24"/>
                <w:vertAlign w:val="baseline"/>
                <w:rtl w:val="0"/>
              </w:rPr>
              <w:t xml:space="preserve">Saberes fundamentales / Contenidos</w:t>
            </w:r>
            <w:r w:rsidDel="00000000" w:rsidR="00000000" w:rsidRPr="00000000">
              <w:rPr>
                <w:rtl w:val="0"/>
              </w:rPr>
            </w:r>
          </w:p>
          <w:p w:rsidR="00000000" w:rsidDel="00000000" w:rsidP="00000000" w:rsidRDefault="00000000" w:rsidRPr="00000000" w14:paraId="00000065">
            <w:pPr>
              <w:spacing w:after="0" w:line="240" w:lineRule="auto"/>
              <w:ind w:left="709"/>
              <w:contextualSpacing w:val="0"/>
              <w:jc w:val="both"/>
              <w:rPr>
                <w:vertAlign w:val="baseline"/>
              </w:rPr>
            </w:pPr>
            <w:r w:rsidDel="00000000" w:rsidR="00000000" w:rsidRPr="00000000">
              <w:rPr>
                <w:vertAlign w:val="baseline"/>
                <w:rtl w:val="0"/>
              </w:rPr>
              <w:t xml:space="preserve">I. Administración de proyecto</w:t>
            </w:r>
          </w:p>
          <w:p w:rsidR="00000000" w:rsidDel="00000000" w:rsidP="00000000" w:rsidRDefault="00000000" w:rsidRPr="00000000" w14:paraId="00000066">
            <w:pPr>
              <w:spacing w:after="0" w:line="240" w:lineRule="auto"/>
              <w:ind w:left="709" w:firstLine="709"/>
              <w:contextualSpacing w:val="0"/>
              <w:rPr>
                <w:vertAlign w:val="baseline"/>
              </w:rPr>
            </w:pPr>
            <w:r w:rsidDel="00000000" w:rsidR="00000000" w:rsidRPr="00000000">
              <w:rPr>
                <w:vertAlign w:val="baseline"/>
                <w:rtl w:val="0"/>
              </w:rPr>
              <w:t xml:space="preserve">I.1 Análisis e interpretación de la normativa</w:t>
            </w:r>
          </w:p>
          <w:p w:rsidR="00000000" w:rsidDel="00000000" w:rsidP="00000000" w:rsidRDefault="00000000" w:rsidRPr="00000000" w14:paraId="00000067">
            <w:pPr>
              <w:spacing w:after="0" w:line="240" w:lineRule="auto"/>
              <w:ind w:left="709" w:firstLine="709"/>
              <w:contextualSpacing w:val="0"/>
              <w:rPr>
                <w:vertAlign w:val="baseline"/>
              </w:rPr>
            </w:pPr>
            <w:r w:rsidDel="00000000" w:rsidR="00000000" w:rsidRPr="00000000">
              <w:rPr>
                <w:vertAlign w:val="baseline"/>
                <w:rtl w:val="0"/>
              </w:rPr>
              <w:t xml:space="preserve">I.2 Alternativas de Financiación de proyectos</w:t>
            </w:r>
          </w:p>
          <w:p w:rsidR="00000000" w:rsidDel="00000000" w:rsidP="00000000" w:rsidRDefault="00000000" w:rsidRPr="00000000" w14:paraId="00000068">
            <w:pPr>
              <w:spacing w:after="0" w:line="240" w:lineRule="auto"/>
              <w:ind w:left="709" w:firstLine="709"/>
              <w:contextualSpacing w:val="0"/>
              <w:rPr>
                <w:vertAlign w:val="baseline"/>
              </w:rPr>
            </w:pPr>
            <w:r w:rsidDel="00000000" w:rsidR="00000000" w:rsidRPr="00000000">
              <w:rPr>
                <w:vertAlign w:val="baseline"/>
                <w:rtl w:val="0"/>
              </w:rPr>
              <w:t xml:space="preserve">I.3 Documentación: proyecto, materialización, control y gestión</w:t>
            </w:r>
          </w:p>
          <w:p w:rsidR="00000000" w:rsidDel="00000000" w:rsidP="00000000" w:rsidRDefault="00000000" w:rsidRPr="00000000" w14:paraId="00000069">
            <w:pPr>
              <w:spacing w:after="0" w:line="240" w:lineRule="auto"/>
              <w:ind w:left="709"/>
              <w:contextualSpacing w:val="0"/>
              <w:rPr>
                <w:vertAlign w:val="baseline"/>
              </w:rPr>
            </w:pPr>
            <w:r w:rsidDel="00000000" w:rsidR="00000000" w:rsidRPr="00000000">
              <w:rPr>
                <w:vertAlign w:val="baseline"/>
                <w:rtl w:val="0"/>
              </w:rPr>
              <w:t xml:space="preserve">II. Planificación de proyecto</w:t>
            </w:r>
          </w:p>
          <w:p w:rsidR="00000000" w:rsidDel="00000000" w:rsidP="00000000" w:rsidRDefault="00000000" w:rsidRPr="00000000" w14:paraId="0000006A">
            <w:pPr>
              <w:spacing w:after="0" w:line="240" w:lineRule="auto"/>
              <w:ind w:left="1418"/>
              <w:contextualSpacing w:val="0"/>
              <w:rPr>
                <w:vertAlign w:val="baseline"/>
              </w:rPr>
            </w:pPr>
            <w:r w:rsidDel="00000000" w:rsidR="00000000" w:rsidRPr="00000000">
              <w:rPr>
                <w:vertAlign w:val="baseline"/>
                <w:rtl w:val="0"/>
              </w:rPr>
              <w:t xml:space="preserve">II.1 Proyecto técnico (arquitectura, construcción, estructura. instalaciones., etc.)</w:t>
            </w:r>
          </w:p>
          <w:p w:rsidR="00000000" w:rsidDel="00000000" w:rsidP="00000000" w:rsidRDefault="00000000" w:rsidRPr="00000000" w14:paraId="0000006B">
            <w:pPr>
              <w:spacing w:after="0" w:line="240" w:lineRule="auto"/>
              <w:ind w:left="1418"/>
              <w:contextualSpacing w:val="0"/>
              <w:rPr>
                <w:vertAlign w:val="baseline"/>
              </w:rPr>
            </w:pPr>
            <w:r w:rsidDel="00000000" w:rsidR="00000000" w:rsidRPr="00000000">
              <w:rPr>
                <w:vertAlign w:val="baseline"/>
                <w:rtl w:val="0"/>
              </w:rPr>
              <w:t xml:space="preserve">II.2 Análisis de comercialización</w:t>
            </w:r>
          </w:p>
          <w:p w:rsidR="00000000" w:rsidDel="00000000" w:rsidP="00000000" w:rsidRDefault="00000000" w:rsidRPr="00000000" w14:paraId="0000006C">
            <w:pPr>
              <w:spacing w:after="0" w:line="240" w:lineRule="auto"/>
              <w:ind w:left="1418"/>
              <w:contextualSpacing w:val="0"/>
              <w:rPr>
                <w:vertAlign w:val="baseline"/>
              </w:rPr>
            </w:pPr>
            <w:r w:rsidDel="00000000" w:rsidR="00000000" w:rsidRPr="00000000">
              <w:rPr>
                <w:vertAlign w:val="baseline"/>
                <w:rtl w:val="0"/>
              </w:rPr>
              <w:t xml:space="preserve">II.3 Análisis de financiación de proyectos</w:t>
            </w:r>
          </w:p>
          <w:p w:rsidR="00000000" w:rsidDel="00000000" w:rsidP="00000000" w:rsidRDefault="00000000" w:rsidRPr="00000000" w14:paraId="0000006D">
            <w:pPr>
              <w:spacing w:after="0" w:line="240" w:lineRule="auto"/>
              <w:ind w:left="1418"/>
              <w:contextualSpacing w:val="0"/>
              <w:rPr>
                <w:vertAlign w:val="baseline"/>
              </w:rPr>
            </w:pPr>
            <w:r w:rsidDel="00000000" w:rsidR="00000000" w:rsidRPr="00000000">
              <w:rPr>
                <w:vertAlign w:val="baseline"/>
                <w:rtl w:val="0"/>
              </w:rPr>
              <w:t xml:space="preserve">II.4 Programación de proyectos (cronograma de proyecto, programación de obras, flujo del proyecto</w:t>
            </w:r>
          </w:p>
          <w:p w:rsidR="00000000" w:rsidDel="00000000" w:rsidP="00000000" w:rsidRDefault="00000000" w:rsidRPr="00000000" w14:paraId="0000006E">
            <w:pPr>
              <w:spacing w:after="0" w:line="240" w:lineRule="auto"/>
              <w:ind w:left="1418"/>
              <w:contextualSpacing w:val="0"/>
              <w:rPr>
                <w:vertAlign w:val="baseline"/>
              </w:rPr>
            </w:pPr>
            <w:r w:rsidDel="00000000" w:rsidR="00000000" w:rsidRPr="00000000">
              <w:rPr>
                <w:vertAlign w:val="baseline"/>
                <w:rtl w:val="0"/>
              </w:rPr>
              <w:t xml:space="preserve">II.5 Cubicación, costos directos, indirectos y financieros. Construcción y análisis de precio unitario, valoración.</w:t>
            </w:r>
          </w:p>
          <w:p w:rsidR="00000000" w:rsidDel="00000000" w:rsidP="00000000" w:rsidRDefault="00000000" w:rsidRPr="00000000" w14:paraId="0000006F">
            <w:pPr>
              <w:spacing w:after="0" w:line="240" w:lineRule="auto"/>
              <w:ind w:left="709"/>
              <w:contextualSpacing w:val="0"/>
              <w:rPr>
                <w:vertAlign w:val="baseline"/>
              </w:rPr>
            </w:pPr>
            <w:r w:rsidDel="00000000" w:rsidR="00000000" w:rsidRPr="00000000">
              <w:rPr>
                <w:vertAlign w:val="baseline"/>
                <w:rtl w:val="0"/>
              </w:rPr>
              <w:t xml:space="preserve">III. Evaluación de proyecto</w:t>
            </w:r>
          </w:p>
          <w:p w:rsidR="00000000" w:rsidDel="00000000" w:rsidP="00000000" w:rsidRDefault="00000000" w:rsidRPr="00000000" w14:paraId="00000070">
            <w:pPr>
              <w:spacing w:after="0" w:line="240" w:lineRule="auto"/>
              <w:ind w:left="1418"/>
              <w:contextualSpacing w:val="0"/>
              <w:rPr>
                <w:vertAlign w:val="baseline"/>
              </w:rPr>
            </w:pPr>
            <w:r w:rsidDel="00000000" w:rsidR="00000000" w:rsidRPr="00000000">
              <w:rPr>
                <w:vertAlign w:val="baseline"/>
                <w:rtl w:val="0"/>
              </w:rPr>
              <w:t xml:space="preserve">III.1 Análisis de modelos de evaluación de proyectos de arquitectura</w:t>
            </w:r>
          </w:p>
          <w:p w:rsidR="00000000" w:rsidDel="00000000" w:rsidP="00000000" w:rsidRDefault="00000000" w:rsidRPr="00000000" w14:paraId="00000071">
            <w:pPr>
              <w:spacing w:after="0" w:line="240" w:lineRule="auto"/>
              <w:ind w:left="1418"/>
              <w:contextualSpacing w:val="0"/>
              <w:rPr>
                <w:sz w:val="24"/>
                <w:szCs w:val="24"/>
                <w:vertAlign w:val="baseline"/>
              </w:rPr>
            </w:pPr>
            <w:r w:rsidDel="00000000" w:rsidR="00000000" w:rsidRPr="00000000">
              <w:rPr>
                <w:vertAlign w:val="baseline"/>
                <w:rtl w:val="0"/>
              </w:rPr>
              <w:t xml:space="preserve">III.2 Control de proyecto y obra</w:t>
            </w:r>
            <w:r w:rsidDel="00000000" w:rsidR="00000000" w:rsidRPr="00000000">
              <w:rPr>
                <w:rtl w:val="0"/>
              </w:rPr>
            </w:r>
          </w:p>
        </w:tc>
      </w:tr>
      <w:tr>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7">
            <w:pPr>
              <w:numPr>
                <w:ilvl w:val="0"/>
                <w:numId w:val="1"/>
              </w:numPr>
              <w:spacing w:after="120" w:before="120" w:lineRule="auto"/>
              <w:ind w:left="714" w:hanging="357"/>
              <w:contextualSpacing w:val="0"/>
              <w:rPr>
                <w:b w:val="0"/>
                <w:sz w:val="24"/>
                <w:szCs w:val="24"/>
              </w:rPr>
            </w:pPr>
            <w:r w:rsidDel="00000000" w:rsidR="00000000" w:rsidRPr="00000000">
              <w:rPr>
                <w:b w:val="1"/>
                <w:sz w:val="24"/>
                <w:szCs w:val="24"/>
                <w:vertAlign w:val="baseline"/>
                <w:rtl w:val="0"/>
              </w:rPr>
              <w:t xml:space="preserve">Metodología</w:t>
            </w:r>
            <w:r w:rsidDel="00000000" w:rsidR="00000000" w:rsidRPr="00000000">
              <w:rPr>
                <w:rtl w:val="0"/>
              </w:rPr>
            </w:r>
          </w:p>
          <w:p w:rsidR="00000000" w:rsidDel="00000000" w:rsidP="00000000" w:rsidRDefault="00000000" w:rsidRPr="00000000" w14:paraId="00000078">
            <w:pPr>
              <w:spacing w:after="0" w:line="240" w:lineRule="auto"/>
              <w:contextualSpacing w:val="0"/>
              <w:jc w:val="both"/>
              <w:rPr>
                <w:vertAlign w:val="baseline"/>
              </w:rPr>
            </w:pPr>
            <w:r w:rsidDel="00000000" w:rsidR="00000000" w:rsidRPr="00000000">
              <w:rPr>
                <w:vertAlign w:val="baseline"/>
                <w:rtl w:val="0"/>
              </w:rPr>
              <w:t xml:space="preserve">La metodología que se utilizará considera clases expositivas en que el profesor mostrará el estado de la cuestión  desde la frontera disciplinar incorporando variables jurídicas, normativas y técnicas actualizadas a fin de generar en los estudiantes conocimiento y reflexión acerca de los aspectos y procesos que condicionan la materialización de la arquitectura. </w:t>
            </w:r>
          </w:p>
          <w:p w:rsidR="00000000" w:rsidDel="00000000" w:rsidP="00000000" w:rsidRDefault="00000000" w:rsidRPr="00000000" w14:paraId="00000079">
            <w:pPr>
              <w:spacing w:after="0" w:line="240" w:lineRule="auto"/>
              <w:contextualSpacing w:val="0"/>
              <w:jc w:val="both"/>
              <w:rPr>
                <w:vertAlign w:val="baseline"/>
              </w:rPr>
            </w:pPr>
            <w:r w:rsidDel="00000000" w:rsidR="00000000" w:rsidRPr="00000000">
              <w:rPr>
                <w:vertAlign w:val="baseline"/>
                <w:rtl w:val="0"/>
              </w:rPr>
              <w:t xml:space="preserve">Con la conducción docente se revisarán y analizarán casos significativos de producciones arquitectónicas con énfasis en distintas tipología edilicias y modos de dominio y transferencia destinados a producir reflexión, generar opinión e identificar modelos de acción.</w:t>
            </w:r>
          </w:p>
          <w:p w:rsidR="00000000" w:rsidDel="00000000" w:rsidP="00000000" w:rsidRDefault="00000000" w:rsidRPr="00000000" w14:paraId="0000007A">
            <w:pPr>
              <w:spacing w:after="0" w:line="240" w:lineRule="auto"/>
              <w:contextualSpacing w:val="0"/>
              <w:jc w:val="both"/>
              <w:rPr>
                <w:vertAlign w:val="baseline"/>
              </w:rPr>
            </w:pPr>
            <w:r w:rsidDel="00000000" w:rsidR="00000000" w:rsidRPr="00000000">
              <w:rPr>
                <w:vertAlign w:val="baseline"/>
                <w:rtl w:val="0"/>
              </w:rPr>
              <w:t xml:space="preserve">La síntesis de lo expuesto y de la revisión de situaciones se validará en el trabajo de campo, en que los estudiantes conducidos por el equipo docente relevarán desde situaciones particulares el proceso de materialización de la arquitectura en sus distintos aspectos. Información que será analizada y contrastada con los indicadores de procedimientos a fin de identificar la correspondencia entre lo realizado las potenciales mejoras o perfeccionamientos factibles de incluir.    </w:t>
            </w:r>
          </w:p>
        </w:tc>
      </w:tr>
      <w:tr>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0">
            <w:pPr>
              <w:numPr>
                <w:ilvl w:val="0"/>
                <w:numId w:val="1"/>
              </w:numPr>
              <w:spacing w:after="120" w:before="120" w:lineRule="auto"/>
              <w:ind w:left="714" w:hanging="357"/>
              <w:contextualSpacing w:val="0"/>
              <w:rPr>
                <w:b w:val="0"/>
                <w:sz w:val="24"/>
                <w:szCs w:val="24"/>
              </w:rPr>
            </w:pPr>
            <w:r w:rsidDel="00000000" w:rsidR="00000000" w:rsidRPr="00000000">
              <w:rPr>
                <w:b w:val="1"/>
                <w:sz w:val="24"/>
                <w:szCs w:val="24"/>
                <w:vertAlign w:val="baseline"/>
                <w:rtl w:val="0"/>
              </w:rPr>
              <w:t xml:space="preserve">Evaluación</w:t>
            </w:r>
            <w:r w:rsidDel="00000000" w:rsidR="00000000" w:rsidRPr="00000000">
              <w:rPr>
                <w:rtl w:val="0"/>
              </w:rPr>
            </w:r>
          </w:p>
          <w:p w:rsidR="00000000" w:rsidDel="00000000" w:rsidP="00000000" w:rsidRDefault="00000000" w:rsidRPr="00000000" w14:paraId="00000081">
            <w:pPr>
              <w:spacing w:after="0" w:line="240" w:lineRule="auto"/>
              <w:contextualSpacing w:val="0"/>
              <w:jc w:val="both"/>
              <w:rPr>
                <w:vertAlign w:val="baseline"/>
              </w:rPr>
            </w:pPr>
            <w:r w:rsidDel="00000000" w:rsidR="00000000" w:rsidRPr="00000000">
              <w:rPr>
                <w:vertAlign w:val="baseline"/>
                <w:rtl w:val="0"/>
              </w:rPr>
              <w:t xml:space="preserve">La evaluación será sumativa y formativa, siendo la primera individual y correspondiente a pruebas teóricas de las unidades temáticas, medirá a través de reflexiones e instalación en escenarios cambiantes la internación de lo transmitido en las clases expositivas y en los análisis de casos. Tendrá rúbrica informada previamente.</w:t>
            </w:r>
          </w:p>
          <w:p w:rsidR="00000000" w:rsidDel="00000000" w:rsidP="00000000" w:rsidRDefault="00000000" w:rsidRPr="00000000" w14:paraId="00000082">
            <w:pPr>
              <w:spacing w:after="0" w:line="240" w:lineRule="auto"/>
              <w:contextualSpacing w:val="0"/>
              <w:jc w:val="both"/>
              <w:rPr>
                <w:sz w:val="24"/>
                <w:szCs w:val="24"/>
                <w:vertAlign w:val="baseline"/>
              </w:rPr>
            </w:pPr>
            <w:r w:rsidDel="00000000" w:rsidR="00000000" w:rsidRPr="00000000">
              <w:rPr>
                <w:vertAlign w:val="baseline"/>
                <w:rtl w:val="0"/>
              </w:rPr>
              <w:t xml:space="preserve">La evaluación formativa tendrá instancia grupal e individual y medirá la comprensión entre la teoría y la práctica, intentando motivar  y validar la postura crítica reflexiva ante las situaciones observadas, se presentará en la manera de informes y tendrá rúbrica anticipada en el formato de pauta de desarrollo. Individualmente existirá una instancia de propuesta creativa de gestión de proyecto de arquitectura que seguirá un modelo de informe procedimental previamente explicado.      </w:t>
            </w:r>
            <w:r w:rsidDel="00000000" w:rsidR="00000000" w:rsidRPr="00000000">
              <w:rPr>
                <w:rtl w:val="0"/>
              </w:rPr>
            </w:r>
          </w:p>
        </w:tc>
      </w:tr>
      <w:tr>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8">
            <w:pPr>
              <w:numPr>
                <w:ilvl w:val="0"/>
                <w:numId w:val="1"/>
              </w:numPr>
              <w:spacing w:after="120" w:before="120" w:lineRule="auto"/>
              <w:ind w:left="714" w:hanging="357"/>
              <w:contextualSpacing w:val="0"/>
              <w:rPr>
                <w:b w:val="0"/>
                <w:sz w:val="24"/>
                <w:szCs w:val="24"/>
              </w:rPr>
            </w:pPr>
            <w:r w:rsidDel="00000000" w:rsidR="00000000" w:rsidRPr="00000000">
              <w:rPr>
                <w:b w:val="1"/>
                <w:sz w:val="24"/>
                <w:szCs w:val="24"/>
                <w:vertAlign w:val="baseline"/>
                <w:rtl w:val="0"/>
              </w:rPr>
              <w:t xml:space="preserve">Requisitos de aprobación</w:t>
            </w:r>
            <w:r w:rsidDel="00000000" w:rsidR="00000000" w:rsidRPr="00000000">
              <w:rPr>
                <w:rtl w:val="0"/>
              </w:rPr>
            </w:r>
          </w:p>
          <w:p w:rsidR="00000000" w:rsidDel="00000000" w:rsidP="00000000" w:rsidRDefault="00000000" w:rsidRPr="00000000" w14:paraId="00000089">
            <w:pPr>
              <w:ind w:left="709"/>
              <w:contextualSpacing w:val="0"/>
              <w:rPr>
                <w:color w:val="000000"/>
                <w:vertAlign w:val="baseline"/>
              </w:rPr>
            </w:pPr>
            <w:r w:rsidDel="00000000" w:rsidR="00000000" w:rsidRPr="00000000">
              <w:rPr>
                <w:color w:val="000000"/>
                <w:vertAlign w:val="baseline"/>
                <w:rtl w:val="0"/>
              </w:rPr>
              <w:t xml:space="preserve">La nota mínima de aprobación es cuatro (4,0) y se calculará como promedio de las cuatro evaluaciones sumativas realizadas en el semestre.</w:t>
            </w:r>
          </w:p>
        </w:tc>
      </w:tr>
      <w:tr>
        <w:tc>
          <w:tcPr>
            <w:gridSpan w:val="6"/>
            <w:tcBorders>
              <w:top w:color="000000" w:space="0" w:sz="4" w:val="single"/>
              <w:left w:color="000000" w:space="0" w:sz="4" w:val="single"/>
              <w:bottom w:color="000000" w:space="0" w:sz="4" w:val="dotted"/>
              <w:right w:color="000000" w:space="0" w:sz="4" w:val="single"/>
            </w:tcBorders>
            <w:vAlign w:val="center"/>
          </w:tcPr>
          <w:p w:rsidR="00000000" w:rsidDel="00000000" w:rsidP="00000000" w:rsidRDefault="00000000" w:rsidRPr="00000000" w14:paraId="0000008F">
            <w:pPr>
              <w:numPr>
                <w:ilvl w:val="0"/>
                <w:numId w:val="1"/>
              </w:numPr>
              <w:spacing w:after="120" w:before="120" w:lineRule="auto"/>
              <w:ind w:left="714" w:hanging="357"/>
              <w:contextualSpacing w:val="0"/>
              <w:rPr>
                <w:b w:val="0"/>
                <w:sz w:val="24"/>
                <w:szCs w:val="24"/>
              </w:rPr>
            </w:pPr>
            <w:r w:rsidDel="00000000" w:rsidR="00000000" w:rsidRPr="00000000">
              <w:rPr>
                <w:b w:val="1"/>
                <w:sz w:val="24"/>
                <w:szCs w:val="24"/>
                <w:vertAlign w:val="baseline"/>
                <w:rtl w:val="0"/>
              </w:rPr>
              <w:t xml:space="preserve">Bibliografía obligatoria (no más de 5 textos) </w:t>
            </w:r>
            <w:r w:rsidDel="00000000" w:rsidR="00000000" w:rsidRPr="00000000">
              <w:rPr>
                <w:rtl w:val="0"/>
              </w:rPr>
            </w:r>
          </w:p>
          <w:p w:rsidR="00000000" w:rsidDel="00000000" w:rsidP="00000000" w:rsidRDefault="00000000" w:rsidRPr="00000000" w14:paraId="00000090">
            <w:pPr>
              <w:spacing w:after="0" w:line="240" w:lineRule="auto"/>
              <w:contextualSpacing w:val="0"/>
              <w:rPr>
                <w:vertAlign w:val="baseline"/>
              </w:rPr>
            </w:pPr>
            <w:r w:rsidDel="00000000" w:rsidR="00000000" w:rsidRPr="00000000">
              <w:rPr>
                <w:vertAlign w:val="baseline"/>
                <w:rtl w:val="0"/>
              </w:rPr>
              <w:t xml:space="preserve">Cobo Garcia Pedro, (2001), Ordenanza General de Urbanismo y Construcciones, Dirección Jurídica Conos Sur. ISBN: 9562381072</w:t>
            </w:r>
          </w:p>
          <w:p w:rsidR="00000000" w:rsidDel="00000000" w:rsidP="00000000" w:rsidRDefault="00000000" w:rsidRPr="00000000" w14:paraId="00000091">
            <w:pPr>
              <w:spacing w:after="0" w:line="240" w:lineRule="auto"/>
              <w:contextualSpacing w:val="0"/>
              <w:rPr>
                <w:vertAlign w:val="baseline"/>
              </w:rPr>
            </w:pPr>
            <w:r w:rsidDel="00000000" w:rsidR="00000000" w:rsidRPr="00000000">
              <w:rPr>
                <w:vertAlign w:val="baseline"/>
                <w:rtl w:val="0"/>
              </w:rPr>
              <w:t xml:space="preserve">Chudley Roy y Greeno Roger, (2015), Manuel de Construcción de Edificios. Editorial Gustavo Gili. ISBN: 9788425225918</w:t>
            </w:r>
          </w:p>
          <w:p w:rsidR="00000000" w:rsidDel="00000000" w:rsidP="00000000" w:rsidRDefault="00000000" w:rsidRPr="00000000" w14:paraId="00000092">
            <w:pPr>
              <w:spacing w:after="0" w:line="240" w:lineRule="auto"/>
              <w:contextualSpacing w:val="0"/>
              <w:rPr>
                <w:vertAlign w:val="baseline"/>
              </w:rPr>
            </w:pPr>
            <w:r w:rsidDel="00000000" w:rsidR="00000000" w:rsidRPr="00000000">
              <w:rPr>
                <w:vertAlign w:val="baseline"/>
                <w:rtl w:val="0"/>
              </w:rPr>
              <w:t xml:space="preserve">Gómez Mario, (2009), Evaluación de proyectos inmobiliarios, Bienes Raíces Ediciones, Buenos Aires. ISBN: 978-987-1630-00-4</w:t>
            </w:r>
          </w:p>
          <w:p w:rsidR="00000000" w:rsidDel="00000000" w:rsidP="00000000" w:rsidRDefault="00000000" w:rsidRPr="00000000" w14:paraId="00000093">
            <w:pPr>
              <w:spacing w:after="0" w:line="240" w:lineRule="auto"/>
              <w:contextualSpacing w:val="0"/>
              <w:rPr>
                <w:sz w:val="24"/>
                <w:szCs w:val="24"/>
                <w:vertAlign w:val="baseline"/>
              </w:rPr>
            </w:pPr>
            <w:r w:rsidDel="00000000" w:rsidR="00000000" w:rsidRPr="00000000">
              <w:rPr>
                <w:vertAlign w:val="baseline"/>
                <w:rtl w:val="0"/>
              </w:rPr>
              <w:t xml:space="preserve">Sapag, Chain Nassir y Reinaldo, (1998), Preparación y Evaluación de Proyectos, Mc Graw Hill.</w:t>
            </w:r>
            <w:r w:rsidDel="00000000" w:rsidR="00000000" w:rsidRPr="00000000">
              <w:rPr>
                <w:rtl w:val="0"/>
              </w:rPr>
            </w:r>
          </w:p>
        </w:tc>
      </w:tr>
      <w:tr>
        <w:tc>
          <w:tcPr>
            <w:gridSpan w:val="6"/>
            <w:tcBorders>
              <w:top w:color="000000" w:space="0" w:sz="4" w:val="dotted"/>
              <w:left w:color="000000" w:space="0" w:sz="4" w:val="single"/>
              <w:bottom w:color="000000" w:space="0" w:sz="4" w:val="dotted"/>
              <w:right w:color="000000" w:space="0" w:sz="4" w:val="single"/>
            </w:tcBorders>
            <w:vAlign w:val="center"/>
          </w:tcPr>
          <w:p w:rsidR="00000000" w:rsidDel="00000000" w:rsidP="00000000" w:rsidRDefault="00000000" w:rsidRPr="00000000" w14:paraId="00000099">
            <w:pPr>
              <w:spacing w:after="120" w:before="120" w:lineRule="auto"/>
              <w:ind w:left="709"/>
              <w:contextualSpacing w:val="0"/>
              <w:rPr>
                <w:b w:val="0"/>
                <w:vertAlign w:val="baseline"/>
              </w:rPr>
            </w:pPr>
            <w:r w:rsidDel="00000000" w:rsidR="00000000" w:rsidRPr="00000000">
              <w:rPr>
                <w:b w:val="1"/>
                <w:vertAlign w:val="baseline"/>
                <w:rtl w:val="0"/>
              </w:rPr>
              <w:t xml:space="preserve">Bibliografía complementaria</w:t>
            </w:r>
            <w:r w:rsidDel="00000000" w:rsidR="00000000" w:rsidRPr="00000000">
              <w:rPr>
                <w:rtl w:val="0"/>
              </w:rPr>
            </w:r>
          </w:p>
          <w:p w:rsidR="00000000" w:rsidDel="00000000" w:rsidP="00000000" w:rsidRDefault="00000000" w:rsidRPr="00000000" w14:paraId="0000009A">
            <w:pPr>
              <w:spacing w:after="0" w:line="240" w:lineRule="auto"/>
              <w:contextualSpacing w:val="0"/>
              <w:rPr>
                <w:vertAlign w:val="baseline"/>
              </w:rPr>
            </w:pPr>
            <w:r w:rsidDel="00000000" w:rsidR="00000000" w:rsidRPr="00000000">
              <w:rPr>
                <w:vertAlign w:val="baseline"/>
                <w:rtl w:val="0"/>
              </w:rPr>
              <w:t xml:space="preserve">Chile, Contraloría General de la República (2012), Manual práctico de jurisprudencia administrativa : sobre planes reguladores comunales, intercomunales y metropolitano.</w:t>
            </w:r>
          </w:p>
          <w:p w:rsidR="00000000" w:rsidDel="00000000" w:rsidP="00000000" w:rsidRDefault="00000000" w:rsidRPr="00000000" w14:paraId="0000009B">
            <w:pPr>
              <w:spacing w:after="0" w:line="240" w:lineRule="auto"/>
              <w:contextualSpacing w:val="0"/>
              <w:rPr>
                <w:vertAlign w:val="baseline"/>
              </w:rPr>
            </w:pPr>
            <w:r w:rsidDel="00000000" w:rsidR="00000000" w:rsidRPr="00000000">
              <w:rPr>
                <w:vertAlign w:val="baseline"/>
                <w:rtl w:val="0"/>
              </w:rPr>
              <w:t xml:space="preserve">Gómez Mario, (2014), Inversión Inmobiliaria, Bienes Raíces Ediciones, Buenos Aires. ISBN: 978-987-1630-17-2</w:t>
            </w:r>
          </w:p>
          <w:p w:rsidR="00000000" w:rsidDel="00000000" w:rsidP="00000000" w:rsidRDefault="00000000" w:rsidRPr="00000000" w14:paraId="0000009C">
            <w:pPr>
              <w:spacing w:after="0" w:line="240" w:lineRule="auto"/>
              <w:contextualSpacing w:val="0"/>
              <w:rPr>
                <w:vertAlign w:val="baseline"/>
              </w:rPr>
            </w:pPr>
            <w:r w:rsidDel="00000000" w:rsidR="00000000" w:rsidRPr="00000000">
              <w:rPr>
                <w:vertAlign w:val="baseline"/>
                <w:rtl w:val="0"/>
              </w:rPr>
              <w:t xml:space="preserve">Innova Chile Corfo, (2012), Manual de Diseño Pasivo y Eficiencia Energética en Edificios Públicos, Instituto dela Construcción. ISBN: 978-956-870-04-5</w:t>
            </w:r>
          </w:p>
          <w:p w:rsidR="00000000" w:rsidDel="00000000" w:rsidP="00000000" w:rsidRDefault="00000000" w:rsidRPr="00000000" w14:paraId="0000009D">
            <w:pPr>
              <w:spacing w:after="0" w:line="240" w:lineRule="auto"/>
              <w:contextualSpacing w:val="0"/>
              <w:rPr>
                <w:vertAlign w:val="baseline"/>
              </w:rPr>
            </w:pPr>
            <w:r w:rsidDel="00000000" w:rsidR="00000000" w:rsidRPr="00000000">
              <w:rPr>
                <w:vertAlign w:val="baseline"/>
                <w:rtl w:val="0"/>
              </w:rPr>
              <w:t xml:space="preserve">Levy Hara Fernando,, Tabakman Damián (2010), El arte de financiar proyectos inmobiliarios - una perspectiva global. EE.UU., España y la Argentina, Bienes Raíces Ediciones, Buenos Aires. ISBN: 978-987-1630-04-2</w:t>
            </w:r>
          </w:p>
          <w:p w:rsidR="00000000" w:rsidDel="00000000" w:rsidP="00000000" w:rsidRDefault="00000000" w:rsidRPr="00000000" w14:paraId="0000009E">
            <w:pPr>
              <w:spacing w:after="0" w:line="240" w:lineRule="auto"/>
              <w:contextualSpacing w:val="0"/>
              <w:rPr>
                <w:vertAlign w:val="baseline"/>
              </w:rPr>
            </w:pPr>
            <w:r w:rsidDel="00000000" w:rsidR="00000000" w:rsidRPr="00000000">
              <w:rPr>
                <w:vertAlign w:val="baseline"/>
                <w:rtl w:val="0"/>
              </w:rPr>
              <w:t xml:space="preserve">Muñoz Carlos, (2014), Innovación en Desarrollo Inmobiliario, Bienes Raíces Ediciones, Buenos Aires. ISBN: 978-987-1630-18-9</w:t>
            </w:r>
          </w:p>
          <w:p w:rsidR="00000000" w:rsidDel="00000000" w:rsidP="00000000" w:rsidRDefault="00000000" w:rsidRPr="00000000" w14:paraId="0000009F">
            <w:pPr>
              <w:spacing w:after="0" w:line="240" w:lineRule="auto"/>
              <w:contextualSpacing w:val="0"/>
              <w:rPr>
                <w:vertAlign w:val="baseline"/>
              </w:rPr>
            </w:pPr>
            <w:r w:rsidDel="00000000" w:rsidR="00000000" w:rsidRPr="00000000">
              <w:rPr>
                <w:vertAlign w:val="baseline"/>
                <w:rtl w:val="0"/>
              </w:rPr>
              <w:t xml:space="preserve">Ortolá Martinez, Gustavo (2013), Marketing para desarrollos inmobiliarios. Creando Real Estate con valor agregado, Bienes Raíces Ediciones, Buenos Aires. ISBN: 978-987-1630-15-8</w:t>
            </w:r>
          </w:p>
          <w:p w:rsidR="00000000" w:rsidDel="00000000" w:rsidP="00000000" w:rsidRDefault="00000000" w:rsidRPr="00000000" w14:paraId="000000A0">
            <w:pPr>
              <w:spacing w:after="0" w:line="240" w:lineRule="auto"/>
              <w:contextualSpacing w:val="0"/>
              <w:rPr>
                <w:vertAlign w:val="baseline"/>
              </w:rPr>
            </w:pPr>
            <w:r w:rsidDel="00000000" w:rsidR="00000000" w:rsidRPr="00000000">
              <w:rPr>
                <w:vertAlign w:val="baseline"/>
                <w:rtl w:val="0"/>
              </w:rPr>
              <w:t xml:space="preserve">Pallaro Andrés, (2014), Marketing Digital Inmobiliario, Bienes Raíces Ediciones, Buenos Aires. ISBN: 978-987-1630-19-6</w:t>
            </w:r>
          </w:p>
          <w:p w:rsidR="00000000" w:rsidDel="00000000" w:rsidP="00000000" w:rsidRDefault="00000000" w:rsidRPr="00000000" w14:paraId="000000A1">
            <w:pPr>
              <w:spacing w:after="0" w:line="240" w:lineRule="auto"/>
              <w:contextualSpacing w:val="0"/>
              <w:rPr>
                <w:color w:val="000000"/>
                <w:vertAlign w:val="baseline"/>
              </w:rPr>
            </w:pPr>
            <w:hyperlink r:id="rId6">
              <w:r w:rsidDel="00000000" w:rsidR="00000000" w:rsidRPr="00000000">
                <w:rPr>
                  <w:color w:val="000000"/>
                  <w:vertAlign w:val="baseline"/>
                  <w:rtl w:val="0"/>
                </w:rPr>
                <w:t xml:space="preserve">Ruano Peña, Daniela Valentina.</w:t>
              </w:r>
            </w:hyperlink>
            <w:r w:rsidDel="00000000" w:rsidR="00000000" w:rsidRPr="00000000">
              <w:rPr>
                <w:color w:val="000000"/>
                <w:vertAlign w:val="baseline"/>
                <w:rtl w:val="0"/>
              </w:rPr>
              <w:t xml:space="preserve"> (2010), Análisis de los plazos de construcción de edificios en Chile y su relación con los métodos constructivos utilizados</w:t>
            </w:r>
            <w:bookmarkStart w:colFirst="0" w:colLast="0" w:name="gjdgxs" w:id="0"/>
            <w:bookmarkEnd w:id="0"/>
            <w:r w:rsidDel="00000000" w:rsidR="00000000" w:rsidRPr="00000000">
              <w:rPr>
                <w:color w:val="000000"/>
                <w:vertAlign w:val="baseline"/>
                <w:rtl w:val="0"/>
              </w:rPr>
              <w:t xml:space="preserve">, Tesis Ingeniería Civil, Universidad de Chile.</w:t>
              <w:br w:type="textWrapping"/>
            </w:r>
          </w:p>
          <w:p w:rsidR="00000000" w:rsidDel="00000000" w:rsidP="00000000" w:rsidRDefault="00000000" w:rsidRPr="00000000" w14:paraId="000000A2">
            <w:pPr>
              <w:spacing w:after="0" w:lineRule="auto"/>
              <w:contextualSpacing w:val="0"/>
              <w:rPr>
                <w:vertAlign w:val="baseline"/>
              </w:rPr>
            </w:pPr>
            <w:r w:rsidDel="00000000" w:rsidR="00000000" w:rsidRPr="00000000">
              <w:rPr>
                <w:vertAlign w:val="baseline"/>
                <w:rtl w:val="0"/>
              </w:rPr>
              <w:t xml:space="preserve">Sapag, Chain Nassir, (1990), Evaluación de proyectos: no sólo una cuestión de números, Mc Graw Hill.</w:t>
            </w:r>
          </w:p>
          <w:p w:rsidR="00000000" w:rsidDel="00000000" w:rsidP="00000000" w:rsidRDefault="00000000" w:rsidRPr="00000000" w14:paraId="000000A3">
            <w:pPr>
              <w:contextualSpacing w:val="0"/>
              <w:rPr>
                <w:vertAlign w:val="baseline"/>
              </w:rPr>
            </w:pPr>
            <w:r w:rsidDel="00000000" w:rsidR="00000000" w:rsidRPr="00000000">
              <w:rPr>
                <w:vertAlign w:val="baseline"/>
                <w:rtl w:val="0"/>
              </w:rPr>
              <w:t xml:space="preserve">Tabakman Damián, (2009), De arquitecto a desarrollista - de profesional a empresario, Bienes Raíces Ediciones, Buenos Aires. ISBN: 978-987-1630-02-8</w:t>
            </w:r>
          </w:p>
        </w:tc>
      </w:tr>
      <w:tr>
        <w:tc>
          <w:tcPr>
            <w:gridSpan w:val="6"/>
            <w:tcBorders>
              <w:top w:color="000000" w:space="0" w:sz="4" w:val="dotted"/>
              <w:left w:color="000000" w:space="0" w:sz="4" w:val="single"/>
              <w:bottom w:color="000000" w:space="0" w:sz="4" w:val="single"/>
              <w:right w:color="000000" w:space="0" w:sz="4" w:val="single"/>
            </w:tcBorders>
            <w:vAlign w:val="center"/>
          </w:tcPr>
          <w:p w:rsidR="00000000" w:rsidDel="00000000" w:rsidP="00000000" w:rsidRDefault="00000000" w:rsidRPr="00000000" w14:paraId="000000A9">
            <w:pPr>
              <w:spacing w:after="120" w:before="120" w:lineRule="auto"/>
              <w:ind w:left="709"/>
              <w:contextualSpacing w:val="0"/>
              <w:rPr>
                <w:b w:val="0"/>
                <w:sz w:val="24"/>
                <w:szCs w:val="24"/>
                <w:vertAlign w:val="baseline"/>
              </w:rPr>
            </w:pPr>
            <w:r w:rsidDel="00000000" w:rsidR="00000000" w:rsidRPr="00000000">
              <w:rPr>
                <w:b w:val="1"/>
                <w:sz w:val="24"/>
                <w:szCs w:val="24"/>
                <w:vertAlign w:val="baseline"/>
                <w:rtl w:val="0"/>
              </w:rPr>
              <w:t xml:space="preserve">Recursos web </w:t>
            </w:r>
            <w:r w:rsidDel="00000000" w:rsidR="00000000" w:rsidRPr="00000000">
              <w:rPr>
                <w:rtl w:val="0"/>
              </w:rPr>
            </w:r>
          </w:p>
          <w:p w:rsidR="00000000" w:rsidDel="00000000" w:rsidP="00000000" w:rsidRDefault="00000000" w:rsidRPr="00000000" w14:paraId="000000AA">
            <w:pPr>
              <w:spacing w:after="0" w:line="240" w:lineRule="auto"/>
              <w:contextualSpacing w:val="0"/>
              <w:rPr>
                <w:color w:val="000000"/>
                <w:vertAlign w:val="baseline"/>
              </w:rPr>
            </w:pPr>
            <w:r w:rsidDel="00000000" w:rsidR="00000000" w:rsidRPr="00000000">
              <w:rPr>
                <w:color w:val="535353"/>
                <w:vertAlign w:val="baseline"/>
                <w:rtl w:val="0"/>
              </w:rPr>
              <w:t xml:space="preserve">Normas Técnicas Referenciales</w:t>
            </w:r>
            <w:r w:rsidDel="00000000" w:rsidR="00000000" w:rsidRPr="00000000">
              <w:rPr>
                <w:color w:val="000000"/>
                <w:vertAlign w:val="baseline"/>
                <w:rtl w:val="0"/>
              </w:rPr>
              <w:t xml:space="preserve">. </w:t>
            </w:r>
            <w:hyperlink r:id="rId7">
              <w:r w:rsidDel="00000000" w:rsidR="00000000" w:rsidRPr="00000000">
                <w:rPr>
                  <w:color w:val="000000"/>
                  <w:u w:val="none"/>
                  <w:vertAlign w:val="baseline"/>
                  <w:rtl w:val="0"/>
                </w:rPr>
                <w:t xml:space="preserve">http://proveedorestecnicos.minvu.cl/normas-tecnicas/</w:t>
              </w:r>
            </w:hyperlink>
            <w:r w:rsidDel="00000000" w:rsidR="00000000" w:rsidRPr="00000000">
              <w:rPr>
                <w:rtl w:val="0"/>
              </w:rPr>
            </w:r>
          </w:p>
          <w:p w:rsidR="00000000" w:rsidDel="00000000" w:rsidP="00000000" w:rsidRDefault="00000000" w:rsidRPr="00000000" w14:paraId="000000AB">
            <w:pPr>
              <w:spacing w:after="0" w:line="240" w:lineRule="auto"/>
              <w:contextualSpacing w:val="0"/>
              <w:rPr>
                <w:vertAlign w:val="baseline"/>
              </w:rPr>
            </w:pPr>
            <w:r w:rsidDel="00000000" w:rsidR="00000000" w:rsidRPr="00000000">
              <w:rPr>
                <w:color w:val="535353"/>
                <w:vertAlign w:val="baseline"/>
                <w:rtl w:val="0"/>
              </w:rPr>
              <w:t xml:space="preserve">Ley General de Urbanismo y Construcción.</w:t>
            </w:r>
            <w:r w:rsidDel="00000000" w:rsidR="00000000" w:rsidRPr="00000000">
              <w:rPr>
                <w:vertAlign w:val="baseline"/>
                <w:rtl w:val="0"/>
              </w:rPr>
              <w:t xml:space="preserve"> </w:t>
            </w:r>
            <w:hyperlink r:id="rId8">
              <w:r w:rsidDel="00000000" w:rsidR="00000000" w:rsidRPr="00000000">
                <w:rPr>
                  <w:color w:val="0000ff"/>
                  <w:u w:val="single"/>
                  <w:vertAlign w:val="baseline"/>
                  <w:rtl w:val="0"/>
                </w:rPr>
                <w:t xml:space="preserve">www.leychile.cl/Navegar?idNorma=13560</w:t>
              </w:r>
            </w:hyperlink>
            <w:r w:rsidDel="00000000" w:rsidR="00000000" w:rsidRPr="00000000">
              <w:rPr>
                <w:rtl w:val="0"/>
              </w:rPr>
            </w:r>
          </w:p>
          <w:p w:rsidR="00000000" w:rsidDel="00000000" w:rsidP="00000000" w:rsidRDefault="00000000" w:rsidRPr="00000000" w14:paraId="000000AC">
            <w:pPr>
              <w:spacing w:after="0" w:line="240" w:lineRule="auto"/>
              <w:contextualSpacing w:val="0"/>
              <w:rPr>
                <w:sz w:val="24"/>
                <w:szCs w:val="24"/>
                <w:vertAlign w:val="baseline"/>
              </w:rPr>
            </w:pPr>
            <w:r w:rsidDel="00000000" w:rsidR="00000000" w:rsidRPr="00000000">
              <w:rPr>
                <w:vertAlign w:val="baseline"/>
                <w:rtl w:val="0"/>
              </w:rPr>
              <w:t xml:space="preserve">Informe MACH. http://www.cchc.cl/centro-de-informacion/estudios/</w:t>
            </w:r>
            <w:r w:rsidDel="00000000" w:rsidR="00000000" w:rsidRPr="00000000">
              <w:rPr>
                <w:rtl w:val="0"/>
              </w:rPr>
            </w:r>
          </w:p>
        </w:tc>
      </w:tr>
    </w:tbl>
    <w:p w:rsidR="00000000" w:rsidDel="00000000" w:rsidP="00000000" w:rsidRDefault="00000000" w:rsidRPr="00000000" w14:paraId="000000B2">
      <w:pPr>
        <w:contextualSpacing w:val="0"/>
        <w:jc w:val="center"/>
        <w:rPr>
          <w:vertAlign w:val="baseline"/>
        </w:rPr>
      </w:pPr>
      <w:r w:rsidDel="00000000" w:rsidR="00000000" w:rsidRPr="00000000">
        <w:rPr>
          <w:rtl w:val="0"/>
        </w:rPr>
      </w:r>
    </w:p>
    <w:sectPr>
      <w:pgSz w:h="15840" w:w="12240"/>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left"/>
      <w:pPr>
        <w:ind w:left="1429" w:hanging="72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CL"/>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catalogo.uchile.cl/uhtbin/cgisirsi/?ps=XC3mMxhVKd/SISIB/87070340/18/X100/XAUTHOR/Ruano+Pe%F1a,+Daniela+Valentina." TargetMode="External"/><Relationship Id="rId7" Type="http://schemas.openxmlformats.org/officeDocument/2006/relationships/hyperlink" Target="http://proveedorestecnicos.minvu.cl/normas-tecnicas/" TargetMode="External"/><Relationship Id="rId8" Type="http://schemas.openxmlformats.org/officeDocument/2006/relationships/hyperlink" Target="http://www.leychile.cl/Navegar?idNorma=135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