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8C38" w14:textId="77777777" w:rsidR="00B2448C" w:rsidRDefault="007C0E36">
      <w:pPr>
        <w:jc w:val="center"/>
        <w:rPr>
          <w:rFonts w:ascii="Arial" w:eastAsia="Arial" w:hAnsi="Arial" w:cs="Arial"/>
          <w:b/>
          <w:sz w:val="28"/>
          <w:szCs w:val="28"/>
        </w:rPr>
      </w:pPr>
      <w:r>
        <w:rPr>
          <w:rFonts w:ascii="Arial" w:eastAsia="Arial" w:hAnsi="Arial" w:cs="Arial"/>
          <w:b/>
          <w:sz w:val="28"/>
          <w:szCs w:val="28"/>
        </w:rPr>
        <w:t>FACULTAD DE CIENCIAS SOCIALES</w:t>
      </w:r>
    </w:p>
    <w:p w14:paraId="79540FC4" w14:textId="77777777" w:rsidR="00B2448C" w:rsidRDefault="007C0E36">
      <w:pPr>
        <w:jc w:val="center"/>
        <w:rPr>
          <w:rFonts w:ascii="Arial" w:eastAsia="Arial" w:hAnsi="Arial" w:cs="Arial"/>
          <w:b/>
          <w:sz w:val="28"/>
          <w:szCs w:val="28"/>
        </w:rPr>
      </w:pPr>
      <w:r>
        <w:rPr>
          <w:rFonts w:ascii="Arial" w:eastAsia="Arial" w:hAnsi="Arial" w:cs="Arial"/>
          <w:b/>
          <w:sz w:val="28"/>
          <w:szCs w:val="28"/>
        </w:rPr>
        <w:t>CARRERA SOCIOLOGÍA</w:t>
      </w:r>
    </w:p>
    <w:p w14:paraId="28EDC0B9" w14:textId="77777777" w:rsidR="00B2448C" w:rsidRDefault="007C0E36">
      <w:pPr>
        <w:jc w:val="center"/>
        <w:rPr>
          <w:rFonts w:ascii="Arial" w:eastAsia="Arial" w:hAnsi="Arial" w:cs="Arial"/>
          <w:b/>
          <w:sz w:val="28"/>
          <w:szCs w:val="28"/>
          <w:u w:val="single"/>
        </w:rPr>
      </w:pPr>
      <w:r>
        <w:t xml:space="preserve">     </w:t>
      </w:r>
    </w:p>
    <w:p w14:paraId="4407500D" w14:textId="77777777" w:rsidR="00B2448C" w:rsidRDefault="007C0E36">
      <w:pPr>
        <w:jc w:val="center"/>
        <w:rPr>
          <w:rFonts w:ascii="Arial" w:eastAsia="Arial" w:hAnsi="Arial" w:cs="Arial"/>
          <w:b/>
          <w:sz w:val="28"/>
          <w:szCs w:val="28"/>
          <w:u w:val="single"/>
        </w:rPr>
      </w:pPr>
      <w:r>
        <w:rPr>
          <w:rFonts w:ascii="Arial" w:eastAsia="Arial" w:hAnsi="Arial" w:cs="Arial"/>
          <w:b/>
          <w:sz w:val="28"/>
          <w:szCs w:val="28"/>
          <w:u w:val="single"/>
        </w:rPr>
        <w:t xml:space="preserve">PROGRAMA DE CURSOS ELECTIVOS </w:t>
      </w:r>
    </w:p>
    <w:p w14:paraId="6796CA34" w14:textId="41C7BA79" w:rsidR="00B2448C" w:rsidRDefault="007C0E36">
      <w:pPr>
        <w:jc w:val="center"/>
        <w:rPr>
          <w:rFonts w:ascii="Arial" w:eastAsia="Arial" w:hAnsi="Arial" w:cs="Arial"/>
          <w:b/>
          <w:sz w:val="28"/>
          <w:szCs w:val="28"/>
          <w:u w:val="single"/>
        </w:rPr>
      </w:pPr>
      <w:r>
        <w:rPr>
          <w:rFonts w:ascii="Arial" w:eastAsia="Arial" w:hAnsi="Arial" w:cs="Arial"/>
          <w:b/>
          <w:sz w:val="28"/>
          <w:szCs w:val="28"/>
          <w:u w:val="single"/>
        </w:rPr>
        <w:t>SOCIOLOGÍA DE LA CRISIS AMBIENTAL</w:t>
      </w:r>
      <w:r w:rsidR="00A75924">
        <w:rPr>
          <w:rFonts w:ascii="Arial" w:eastAsia="Arial" w:hAnsi="Arial" w:cs="Arial"/>
          <w:b/>
          <w:sz w:val="28"/>
          <w:szCs w:val="28"/>
          <w:u w:val="single"/>
        </w:rPr>
        <w:t xml:space="preserve"> 2022</w:t>
      </w:r>
    </w:p>
    <w:p w14:paraId="1ED811AC" w14:textId="77777777" w:rsidR="00B2448C" w:rsidRDefault="007C0E36">
      <w:pPr>
        <w:rPr>
          <w:rFonts w:ascii="Arial" w:eastAsia="Arial" w:hAnsi="Arial" w:cs="Arial"/>
        </w:rPr>
      </w:pPr>
      <w:r>
        <w:t xml:space="preserve">     </w:t>
      </w:r>
    </w:p>
    <w:p w14:paraId="622AB2B9" w14:textId="77777777" w:rsidR="00B2448C" w:rsidRDefault="00B2448C"/>
    <w:p w14:paraId="1B1748BD" w14:textId="77777777" w:rsidR="00B2448C" w:rsidRDefault="007C0E36">
      <w:pPr>
        <w:rPr>
          <w:rFonts w:ascii="Arial" w:eastAsia="Arial" w:hAnsi="Arial" w:cs="Arial"/>
        </w:rPr>
      </w:pPr>
      <w:r>
        <w:rPr>
          <w:rFonts w:ascii="Arial" w:eastAsia="Arial" w:hAnsi="Arial" w:cs="Arial"/>
        </w:rPr>
        <w:t>PROFESOR (ES / AS)</w:t>
      </w:r>
      <w:r>
        <w:rPr>
          <w:rFonts w:ascii="Arial" w:eastAsia="Arial" w:hAnsi="Arial" w:cs="Arial"/>
        </w:rPr>
        <w:tab/>
      </w:r>
      <w:r>
        <w:rPr>
          <w:rFonts w:ascii="Arial" w:eastAsia="Arial" w:hAnsi="Arial" w:cs="Arial"/>
        </w:rPr>
        <w:tab/>
        <w:t>: PhD. Fernando Campos</w:t>
      </w:r>
    </w:p>
    <w:p w14:paraId="674E32DB" w14:textId="77777777" w:rsidR="00B2448C" w:rsidRDefault="007C0E36">
      <w:pPr>
        <w:rPr>
          <w:rFonts w:ascii="Arial" w:eastAsia="Arial" w:hAnsi="Arial" w:cs="Arial"/>
        </w:rPr>
      </w:pPr>
      <w:r>
        <w:t xml:space="preserve">     </w:t>
      </w:r>
    </w:p>
    <w:p w14:paraId="3E01DE3D" w14:textId="77777777" w:rsidR="00B2448C" w:rsidRDefault="007C0E36">
      <w:pPr>
        <w:rPr>
          <w:rFonts w:ascii="Arial" w:eastAsia="Arial" w:hAnsi="Arial" w:cs="Arial"/>
        </w:rPr>
      </w:pPr>
      <w:r>
        <w:rPr>
          <w:rFonts w:ascii="Arial" w:eastAsia="Arial" w:hAnsi="Arial" w:cs="Arial"/>
        </w:rPr>
        <w:t>E-MAIL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fernandocampos@uchile.cl</w:t>
      </w:r>
    </w:p>
    <w:p w14:paraId="68B7AC77" w14:textId="0FA0DE9F" w:rsidR="00B2448C" w:rsidRDefault="007C0E36">
      <w:pPr>
        <w:rPr>
          <w:rFonts w:ascii="Arial" w:eastAsia="Arial" w:hAnsi="Arial" w:cs="Arial"/>
        </w:rPr>
      </w:pPr>
      <w:r>
        <w:rPr>
          <w:rFonts w:ascii="Arial" w:eastAsia="Arial" w:hAnsi="Arial" w:cs="Arial"/>
        </w:rPr>
        <w:t>Coordinador de ayudantes</w:t>
      </w:r>
      <w:r>
        <w:rPr>
          <w:rFonts w:ascii="Arial" w:eastAsia="Arial" w:hAnsi="Arial" w:cs="Arial"/>
        </w:rPr>
        <w:tab/>
      </w:r>
      <w:r>
        <w:rPr>
          <w:rFonts w:ascii="Arial" w:eastAsia="Arial" w:hAnsi="Arial" w:cs="Arial"/>
        </w:rPr>
        <w:tab/>
        <w:t xml:space="preserve">: </w:t>
      </w:r>
      <w:r w:rsidR="00916AB1">
        <w:rPr>
          <w:rFonts w:ascii="Arial" w:eastAsia="Arial" w:hAnsi="Arial" w:cs="Arial"/>
        </w:rPr>
        <w:t>Por definir</w:t>
      </w:r>
    </w:p>
    <w:p w14:paraId="6960370E" w14:textId="77777777" w:rsidR="00B2448C" w:rsidRDefault="00B2448C"/>
    <w:p w14:paraId="2B2D0E85" w14:textId="77777777" w:rsidR="00B2448C" w:rsidRDefault="007C0E36">
      <w:pPr>
        <w:rPr>
          <w:rFonts w:ascii="Arial" w:eastAsia="Arial" w:hAnsi="Arial" w:cs="Arial"/>
        </w:rPr>
      </w:pPr>
      <w:r>
        <w:rPr>
          <w:rFonts w:ascii="Arial" w:eastAsia="Arial" w:hAnsi="Arial" w:cs="Arial"/>
        </w:rPr>
        <w:t xml:space="preserve">CURSO ELECTIVO CORRESPONDIENTE AL ÁREA DE </w:t>
      </w:r>
    </w:p>
    <w:p w14:paraId="7A92D682" w14:textId="77777777" w:rsidR="00B2448C" w:rsidRDefault="007C0E36">
      <w:pPr>
        <w:rPr>
          <w:rFonts w:ascii="Arial" w:eastAsia="Arial" w:hAnsi="Arial" w:cs="Arial"/>
          <w:i/>
          <w:color w:val="535353"/>
          <w:sz w:val="20"/>
          <w:szCs w:val="20"/>
        </w:rPr>
      </w:pPr>
      <w:r>
        <w:rPr>
          <w:rFonts w:ascii="Arial" w:eastAsia="Arial" w:hAnsi="Arial" w:cs="Arial"/>
          <w:i/>
          <w:color w:val="535353"/>
          <w:sz w:val="20"/>
          <w:szCs w:val="20"/>
        </w:rPr>
        <w:t>(Marque con una X la casilla a la que corresponde este curso electivo):</w:t>
      </w:r>
    </w:p>
    <w:p w14:paraId="6E3C4364" w14:textId="77777777" w:rsidR="00B2448C" w:rsidRDefault="007C0E36">
      <w:pPr>
        <w:rPr>
          <w:rFonts w:ascii="Arial" w:eastAsia="Arial" w:hAnsi="Arial" w:cs="Arial"/>
        </w:rPr>
      </w:pPr>
      <w:r>
        <w:t xml:space="preserve">     </w:t>
      </w:r>
    </w:p>
    <w:tbl>
      <w:tblPr>
        <w:tblStyle w:val="a2"/>
        <w:tblW w:w="6345" w:type="dxa"/>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
      </w:tblGrid>
      <w:tr w:rsidR="00B2448C" w14:paraId="3E8AD596" w14:textId="77777777">
        <w:tc>
          <w:tcPr>
            <w:tcW w:w="5778" w:type="dxa"/>
          </w:tcPr>
          <w:p w14:paraId="18F2516F" w14:textId="77777777" w:rsidR="00B2448C" w:rsidRDefault="007C0E36">
            <w:pPr>
              <w:rPr>
                <w:rFonts w:ascii="Arial" w:eastAsia="Arial" w:hAnsi="Arial" w:cs="Arial"/>
              </w:rPr>
            </w:pPr>
            <w:r>
              <w:rPr>
                <w:rFonts w:ascii="Arial" w:eastAsia="Arial" w:hAnsi="Arial" w:cs="Arial"/>
              </w:rPr>
              <w:t>Profundización metodológica</w:t>
            </w:r>
          </w:p>
        </w:tc>
        <w:tc>
          <w:tcPr>
            <w:tcW w:w="567" w:type="dxa"/>
          </w:tcPr>
          <w:p w14:paraId="232ADDC7" w14:textId="77777777" w:rsidR="00B2448C" w:rsidRDefault="00B2448C">
            <w:pPr>
              <w:jc w:val="center"/>
              <w:rPr>
                <w:rFonts w:ascii="Arial" w:eastAsia="Arial" w:hAnsi="Arial" w:cs="Arial"/>
              </w:rPr>
            </w:pPr>
          </w:p>
        </w:tc>
      </w:tr>
      <w:tr w:rsidR="00B2448C" w14:paraId="54ECAFE6" w14:textId="77777777">
        <w:tc>
          <w:tcPr>
            <w:tcW w:w="5778" w:type="dxa"/>
          </w:tcPr>
          <w:p w14:paraId="6F30C178" w14:textId="77777777" w:rsidR="00B2448C" w:rsidRDefault="007C0E36">
            <w:pPr>
              <w:rPr>
                <w:rFonts w:ascii="Arial" w:eastAsia="Arial" w:hAnsi="Arial" w:cs="Arial"/>
              </w:rPr>
            </w:pPr>
            <w:r>
              <w:rPr>
                <w:rFonts w:ascii="Arial" w:eastAsia="Arial" w:hAnsi="Arial" w:cs="Arial"/>
              </w:rPr>
              <w:t>Profundización Teórica</w:t>
            </w:r>
          </w:p>
        </w:tc>
        <w:tc>
          <w:tcPr>
            <w:tcW w:w="567" w:type="dxa"/>
          </w:tcPr>
          <w:p w14:paraId="3C7AFA9A" w14:textId="77777777" w:rsidR="00B2448C" w:rsidRDefault="00B2448C">
            <w:pPr>
              <w:jc w:val="center"/>
              <w:rPr>
                <w:rFonts w:ascii="Arial" w:eastAsia="Arial" w:hAnsi="Arial" w:cs="Arial"/>
              </w:rPr>
            </w:pPr>
          </w:p>
        </w:tc>
      </w:tr>
      <w:tr w:rsidR="00B2448C" w14:paraId="381A978A" w14:textId="77777777">
        <w:tc>
          <w:tcPr>
            <w:tcW w:w="5778" w:type="dxa"/>
          </w:tcPr>
          <w:p w14:paraId="1724EF1C" w14:textId="77777777" w:rsidR="00B2448C" w:rsidRDefault="007C0E36">
            <w:pPr>
              <w:rPr>
                <w:rFonts w:ascii="Arial" w:eastAsia="Arial" w:hAnsi="Arial" w:cs="Arial"/>
              </w:rPr>
            </w:pPr>
            <w:r>
              <w:rPr>
                <w:rFonts w:ascii="Arial" w:eastAsia="Arial" w:hAnsi="Arial" w:cs="Arial"/>
              </w:rPr>
              <w:t>Sociologías de Especialidad</w:t>
            </w:r>
          </w:p>
        </w:tc>
        <w:tc>
          <w:tcPr>
            <w:tcW w:w="567" w:type="dxa"/>
          </w:tcPr>
          <w:p w14:paraId="7EF5D5DE" w14:textId="77777777" w:rsidR="00B2448C" w:rsidRDefault="007C0E36">
            <w:pPr>
              <w:jc w:val="center"/>
              <w:rPr>
                <w:rFonts w:ascii="Arial" w:eastAsia="Arial" w:hAnsi="Arial" w:cs="Arial"/>
              </w:rPr>
            </w:pPr>
            <w:r>
              <w:rPr>
                <w:rFonts w:ascii="Arial" w:eastAsia="Arial" w:hAnsi="Arial" w:cs="Arial"/>
              </w:rPr>
              <w:t>X</w:t>
            </w:r>
          </w:p>
        </w:tc>
      </w:tr>
      <w:tr w:rsidR="00B2448C" w14:paraId="3502F248" w14:textId="77777777">
        <w:tc>
          <w:tcPr>
            <w:tcW w:w="5778" w:type="dxa"/>
          </w:tcPr>
          <w:p w14:paraId="6F346691" w14:textId="77777777" w:rsidR="00B2448C" w:rsidRDefault="007C0E36">
            <w:pPr>
              <w:rPr>
                <w:rFonts w:ascii="Arial" w:eastAsia="Arial" w:hAnsi="Arial" w:cs="Arial"/>
              </w:rPr>
            </w:pPr>
            <w:r>
              <w:rPr>
                <w:rFonts w:ascii="Arial" w:eastAsia="Arial" w:hAnsi="Arial" w:cs="Arial"/>
              </w:rPr>
              <w:t>Transformaciones de la Sociedad Chilena</w:t>
            </w:r>
          </w:p>
        </w:tc>
        <w:tc>
          <w:tcPr>
            <w:tcW w:w="567" w:type="dxa"/>
          </w:tcPr>
          <w:p w14:paraId="484FB5EC" w14:textId="77777777" w:rsidR="00B2448C" w:rsidRDefault="00B2448C">
            <w:pPr>
              <w:jc w:val="center"/>
              <w:rPr>
                <w:rFonts w:ascii="Arial" w:eastAsia="Arial" w:hAnsi="Arial" w:cs="Arial"/>
              </w:rPr>
            </w:pPr>
          </w:p>
        </w:tc>
      </w:tr>
    </w:tbl>
    <w:p w14:paraId="4D157BF0" w14:textId="77777777" w:rsidR="00B2448C" w:rsidRDefault="007C0E36">
      <w:pPr>
        <w:rPr>
          <w:rFonts w:ascii="Arial" w:eastAsia="Arial" w:hAnsi="Arial" w:cs="Arial"/>
        </w:rPr>
      </w:pPr>
      <w:r>
        <w:t xml:space="preserve">     </w:t>
      </w:r>
    </w:p>
    <w:tbl>
      <w:tblPr>
        <w:tblStyle w:val="a3"/>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B2448C" w14:paraId="772C3C45" w14:textId="77777777">
        <w:tc>
          <w:tcPr>
            <w:tcW w:w="8828" w:type="dxa"/>
          </w:tcPr>
          <w:p w14:paraId="4C40807A" w14:textId="77777777" w:rsidR="00B2448C" w:rsidRDefault="007C0E36">
            <w:pPr>
              <w:jc w:val="center"/>
              <w:rPr>
                <w:rFonts w:ascii="Arial" w:eastAsia="Arial" w:hAnsi="Arial" w:cs="Arial"/>
                <w:b/>
              </w:rPr>
            </w:pPr>
            <w:r>
              <w:rPr>
                <w:rFonts w:ascii="Arial" w:eastAsia="Arial" w:hAnsi="Arial" w:cs="Arial"/>
                <w:b/>
              </w:rPr>
              <w:t xml:space="preserve">BREVE RESUMEN DEL CURSO ELECTIVO </w:t>
            </w:r>
          </w:p>
          <w:p w14:paraId="618D9D70" w14:textId="77777777" w:rsidR="00B2448C" w:rsidRDefault="007C0E36">
            <w:pPr>
              <w:jc w:val="center"/>
              <w:rPr>
                <w:rFonts w:ascii="Arial" w:eastAsia="Arial" w:hAnsi="Arial" w:cs="Arial"/>
                <w:b/>
              </w:rPr>
            </w:pPr>
            <w:r>
              <w:rPr>
                <w:rFonts w:ascii="Arial" w:eastAsia="Arial" w:hAnsi="Arial" w:cs="Arial"/>
                <w:b/>
              </w:rPr>
              <w:t>(EN NO MÁS DE 100 PALABRAS)</w:t>
            </w:r>
          </w:p>
          <w:p w14:paraId="10DDB8B8" w14:textId="77777777" w:rsidR="00B2448C" w:rsidRDefault="007C0E36">
            <w:pPr>
              <w:rPr>
                <w:rFonts w:ascii="Arial" w:eastAsia="Arial" w:hAnsi="Arial" w:cs="Arial"/>
                <w:b/>
              </w:rPr>
            </w:pPr>
            <w:r>
              <w:t xml:space="preserve">     </w:t>
            </w:r>
          </w:p>
          <w:p w14:paraId="250414F5" w14:textId="77777777" w:rsidR="00B2448C" w:rsidRDefault="00B2448C">
            <w:pPr>
              <w:jc w:val="both"/>
              <w:rPr>
                <w:rFonts w:ascii="Arial" w:eastAsia="Arial" w:hAnsi="Arial" w:cs="Arial"/>
                <w:i/>
                <w:color w:val="535353"/>
                <w:sz w:val="20"/>
                <w:szCs w:val="20"/>
              </w:rPr>
            </w:pPr>
          </w:p>
          <w:p w14:paraId="28A4B1A1" w14:textId="77777777" w:rsidR="00B2448C" w:rsidRDefault="007C0E36">
            <w:pPr>
              <w:jc w:val="both"/>
              <w:rPr>
                <w:rFonts w:ascii="Arial" w:eastAsia="Arial" w:hAnsi="Arial" w:cs="Arial"/>
              </w:rPr>
            </w:pPr>
            <w:r>
              <w:rPr>
                <w:rFonts w:ascii="Arial" w:eastAsia="Arial" w:hAnsi="Arial" w:cs="Arial"/>
              </w:rPr>
              <w:t>Históricamente, la naturaleza fue eliminada del debate sociológico por razones epistemológicas y metodológicas. Así, la sociología ambiental emerge tardíamente como una subdisciplina durante los años 70s, producto de la importancia que el medioambiente adq</w:t>
            </w:r>
            <w:r>
              <w:rPr>
                <w:rFonts w:ascii="Arial" w:eastAsia="Arial" w:hAnsi="Arial" w:cs="Arial"/>
              </w:rPr>
              <w:t>uiere en los debates internacionales. En estos debates se abordaron la relación entre crisis ecológica y modelo de crecimiento de las sociedad moderna occidental, reconociendo además, la creciente relevancia de las decisiones sociales y políticas en la ges</w:t>
            </w:r>
            <w:r>
              <w:rPr>
                <w:rFonts w:ascii="Arial" w:eastAsia="Arial" w:hAnsi="Arial" w:cs="Arial"/>
              </w:rPr>
              <w:t xml:space="preserve">tión ambiental. Siendo pertinente así, la incorporación de las Ciencias Sociales en la discusión socio-ambiental.  </w:t>
            </w:r>
          </w:p>
          <w:p w14:paraId="513F30EC" w14:textId="77777777" w:rsidR="00B2448C" w:rsidRDefault="00B2448C">
            <w:pPr>
              <w:jc w:val="both"/>
              <w:rPr>
                <w:rFonts w:ascii="Arial" w:eastAsia="Arial" w:hAnsi="Arial" w:cs="Arial"/>
              </w:rPr>
            </w:pPr>
          </w:p>
          <w:p w14:paraId="2154D956" w14:textId="29894059" w:rsidR="00B2448C" w:rsidRPr="00916AB1" w:rsidRDefault="007C0E36">
            <w:pPr>
              <w:jc w:val="both"/>
              <w:rPr>
                <w:rFonts w:ascii="Arial" w:eastAsia="Arial" w:hAnsi="Arial" w:cs="Arial"/>
              </w:rPr>
            </w:pPr>
            <w:r>
              <w:rPr>
                <w:rFonts w:ascii="Arial" w:eastAsia="Arial" w:hAnsi="Arial" w:cs="Arial"/>
              </w:rPr>
              <w:t>Este seminario busca situar la pregunta por la emergencia histórica de la crisis socioecológica en el contexto nacional e internacional, ev</w:t>
            </w:r>
            <w:r>
              <w:rPr>
                <w:rFonts w:ascii="Arial" w:eastAsia="Arial" w:hAnsi="Arial" w:cs="Arial"/>
              </w:rPr>
              <w:t>idenciando la compleja relación entre sociedad y naturaleza en el mundo contemporáneo. Para ello, se propone partir de investigaciones empíricas que abordan temas recurrentes de la subdisciplina, como son los marcos normativos institucionales y los conflic</w:t>
            </w:r>
            <w:r>
              <w:rPr>
                <w:rFonts w:ascii="Arial" w:eastAsia="Arial" w:hAnsi="Arial" w:cs="Arial"/>
              </w:rPr>
              <w:t xml:space="preserve">tos socio-ambientales, para avanzar hacia teorías que apoyan su formulación. </w:t>
            </w:r>
          </w:p>
          <w:p w14:paraId="4F226FEA" w14:textId="77777777" w:rsidR="00B2448C" w:rsidRDefault="007C0E36">
            <w:pPr>
              <w:rPr>
                <w:rFonts w:ascii="Arial" w:eastAsia="Arial" w:hAnsi="Arial" w:cs="Arial"/>
              </w:rPr>
            </w:pPr>
            <w:r>
              <w:t xml:space="preserve">     </w:t>
            </w:r>
          </w:p>
        </w:tc>
      </w:tr>
    </w:tbl>
    <w:p w14:paraId="77112237" w14:textId="11764DDB" w:rsidR="00B2448C" w:rsidRDefault="00B2448C"/>
    <w:p w14:paraId="029594E4" w14:textId="3F7DA97F" w:rsidR="00916AB1" w:rsidRDefault="00916AB1"/>
    <w:p w14:paraId="52DC4F98" w14:textId="77777777" w:rsidR="00916AB1" w:rsidRDefault="00916AB1"/>
    <w:p w14:paraId="675AA19F" w14:textId="77777777" w:rsidR="00B2448C" w:rsidRDefault="007C0E36">
      <w:pPr>
        <w:rPr>
          <w:rFonts w:ascii="Arial" w:eastAsia="Arial" w:hAnsi="Arial" w:cs="Arial"/>
        </w:rPr>
      </w:pPr>
      <w:r>
        <w:t xml:space="preserve">     </w:t>
      </w:r>
    </w:p>
    <w:tbl>
      <w:tblPr>
        <w:tblStyle w:val="a4"/>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0"/>
        <w:gridCol w:w="2274"/>
        <w:gridCol w:w="2274"/>
      </w:tblGrid>
      <w:tr w:rsidR="00B2448C" w14:paraId="1B0CBADF"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AF74487" w14:textId="77777777" w:rsidR="00B2448C" w:rsidRDefault="007C0E36">
            <w:pPr>
              <w:spacing w:after="200" w:line="276" w:lineRule="auto"/>
              <w:jc w:val="center"/>
              <w:rPr>
                <w:rFonts w:ascii="Arial" w:eastAsia="Arial" w:hAnsi="Arial" w:cs="Arial"/>
                <w:b/>
              </w:rPr>
            </w:pPr>
            <w:r>
              <w:rPr>
                <w:rFonts w:ascii="Arial" w:eastAsia="Arial" w:hAnsi="Arial" w:cs="Arial"/>
                <w:b/>
              </w:rPr>
              <w:lastRenderedPageBreak/>
              <w:t>PROGRAMA</w:t>
            </w:r>
          </w:p>
        </w:tc>
      </w:tr>
      <w:tr w:rsidR="00B2448C" w14:paraId="1BE52219"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5269CFF5" w14:textId="77777777" w:rsidR="00B2448C" w:rsidRDefault="007C0E36">
            <w:pPr>
              <w:numPr>
                <w:ilvl w:val="0"/>
                <w:numId w:val="7"/>
              </w:numPr>
              <w:spacing w:after="200" w:line="276" w:lineRule="auto"/>
              <w:rPr>
                <w:rFonts w:ascii="Arial" w:eastAsia="Arial" w:hAnsi="Arial" w:cs="Arial"/>
                <w:b/>
              </w:rPr>
            </w:pPr>
            <w:r>
              <w:rPr>
                <w:rFonts w:ascii="Arial" w:eastAsia="Arial" w:hAnsi="Arial" w:cs="Arial"/>
                <w:b/>
              </w:rPr>
              <w:t>Nombre de la actividad curricular electiva (Curso de especialidad).</w:t>
            </w:r>
          </w:p>
          <w:p w14:paraId="405BC6C4" w14:textId="77777777" w:rsidR="00B2448C" w:rsidRDefault="007C0E36">
            <w:pPr>
              <w:spacing w:after="200" w:line="276" w:lineRule="auto"/>
              <w:ind w:left="720"/>
              <w:rPr>
                <w:rFonts w:ascii="Arial" w:eastAsia="Arial" w:hAnsi="Arial" w:cs="Arial"/>
                <w:b/>
              </w:rPr>
            </w:pPr>
            <w:r>
              <w:rPr>
                <w:rFonts w:ascii="Arial" w:eastAsia="Arial" w:hAnsi="Arial" w:cs="Arial"/>
                <w:b/>
              </w:rPr>
              <w:t>Sociología de la Crisis Socio-ambiental</w:t>
            </w:r>
          </w:p>
        </w:tc>
      </w:tr>
      <w:tr w:rsidR="00B2448C" w14:paraId="408BE96F"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4059EB34" w14:textId="77777777" w:rsidR="00B2448C" w:rsidRDefault="007C0E36">
            <w:pPr>
              <w:numPr>
                <w:ilvl w:val="0"/>
                <w:numId w:val="7"/>
              </w:numPr>
              <w:spacing w:after="200" w:line="276" w:lineRule="auto"/>
              <w:jc w:val="both"/>
              <w:rPr>
                <w:rFonts w:ascii="Arial" w:eastAsia="Arial" w:hAnsi="Arial" w:cs="Arial"/>
                <w:b/>
              </w:rPr>
            </w:pPr>
            <w:r>
              <w:rPr>
                <w:rFonts w:ascii="Arial" w:eastAsia="Arial" w:hAnsi="Arial" w:cs="Arial"/>
                <w:b/>
              </w:rPr>
              <w:t>Nombre de la actividad curricular electiva en inglés</w:t>
            </w:r>
          </w:p>
          <w:p w14:paraId="54A106BA" w14:textId="77777777" w:rsidR="00B2448C" w:rsidRDefault="007C0E36">
            <w:pPr>
              <w:spacing w:after="200" w:line="276" w:lineRule="auto"/>
              <w:ind w:left="360"/>
              <w:jc w:val="both"/>
              <w:rPr>
                <w:rFonts w:ascii="Arial" w:eastAsia="Arial" w:hAnsi="Arial" w:cs="Arial"/>
                <w:b/>
              </w:rPr>
            </w:pPr>
            <w:r>
              <w:t xml:space="preserve">       </w:t>
            </w:r>
            <w:r>
              <w:rPr>
                <w:rFonts w:ascii="Arial" w:eastAsia="Arial" w:hAnsi="Arial" w:cs="Arial"/>
                <w:b/>
              </w:rPr>
              <w:t>Sociology of the Socio-environmental Crisis</w:t>
            </w:r>
          </w:p>
        </w:tc>
      </w:tr>
      <w:tr w:rsidR="00B2448C" w14:paraId="664A3E20"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52871553" w14:textId="77777777" w:rsidR="00B2448C" w:rsidRDefault="007C0E36">
            <w:pPr>
              <w:spacing w:after="200" w:line="276" w:lineRule="auto"/>
              <w:rPr>
                <w:rFonts w:ascii="Arial" w:eastAsia="Arial" w:hAnsi="Arial" w:cs="Arial"/>
                <w:b/>
              </w:rPr>
            </w:pPr>
            <w:r>
              <w:rPr>
                <w:rFonts w:ascii="Arial" w:eastAsia="Arial" w:hAnsi="Arial" w:cs="Arial"/>
                <w:b/>
              </w:rPr>
              <w:t>3. Unidad Académica / organismo de la unidad académica que lo desarrolla</w:t>
            </w:r>
          </w:p>
          <w:p w14:paraId="2349EE5D" w14:textId="77777777" w:rsidR="00B2448C" w:rsidRDefault="007C0E36">
            <w:pPr>
              <w:spacing w:after="200" w:line="276" w:lineRule="auto"/>
              <w:rPr>
                <w:rFonts w:ascii="Arial" w:eastAsia="Arial" w:hAnsi="Arial" w:cs="Arial"/>
              </w:rPr>
            </w:pPr>
            <w:r>
              <w:rPr>
                <w:rFonts w:ascii="Arial" w:eastAsia="Arial" w:hAnsi="Arial" w:cs="Arial"/>
                <w:b/>
              </w:rPr>
              <w:t>Departamento de Sociología</w:t>
            </w:r>
            <w:r>
              <w:rPr>
                <w:rFonts w:ascii="Arial" w:eastAsia="Arial" w:hAnsi="Arial" w:cs="Arial"/>
              </w:rPr>
              <w:t xml:space="preserve"> </w:t>
            </w:r>
          </w:p>
        </w:tc>
      </w:tr>
      <w:tr w:rsidR="00B2448C" w14:paraId="4D952200"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493E3162" w14:textId="77777777" w:rsidR="00B2448C" w:rsidRDefault="007C0E36">
            <w:pPr>
              <w:spacing w:after="200" w:line="276" w:lineRule="auto"/>
              <w:rPr>
                <w:rFonts w:ascii="Arial" w:eastAsia="Arial" w:hAnsi="Arial" w:cs="Arial"/>
                <w:i/>
                <w:color w:val="535353"/>
                <w:sz w:val="20"/>
                <w:szCs w:val="20"/>
              </w:rPr>
            </w:pPr>
            <w:r>
              <w:rPr>
                <w:rFonts w:ascii="Arial" w:eastAsia="Arial" w:hAnsi="Arial" w:cs="Arial"/>
                <w:b/>
              </w:rPr>
              <w:t xml:space="preserve">4. Ámbito </w:t>
            </w:r>
          </w:p>
          <w:p w14:paraId="71F95BAF" w14:textId="77777777" w:rsidR="00B2448C" w:rsidRDefault="007C0E36">
            <w:pPr>
              <w:spacing w:line="276" w:lineRule="auto"/>
              <w:jc w:val="both"/>
              <w:rPr>
                <w:rFonts w:ascii="Arial" w:eastAsia="Arial" w:hAnsi="Arial" w:cs="Arial"/>
              </w:rPr>
            </w:pPr>
            <w:r>
              <w:rPr>
                <w:rFonts w:ascii="Arial" w:eastAsia="Arial" w:hAnsi="Arial" w:cs="Arial"/>
              </w:rPr>
              <w:t>El seminario aporta principalmente a la definición de temas y estrategias investigativas en sociología ambiental y crisis ambiental-climática. Adicionalmente, se vincula a la dimensión socio-política discutiendo la relación entre conflictos socio-ambiental</w:t>
            </w:r>
            <w:r>
              <w:rPr>
                <w:rFonts w:ascii="Arial" w:eastAsia="Arial" w:hAnsi="Arial" w:cs="Arial"/>
              </w:rPr>
              <w:t xml:space="preserve">es e institucionalidad ambiental y busca posicionar a las y los estudiantes respecto del rol de la naturaleza y las comunidades locales en la actual discusión constitucional. </w:t>
            </w:r>
          </w:p>
          <w:p w14:paraId="063F35AC" w14:textId="77777777" w:rsidR="00B2448C" w:rsidRDefault="00B2448C">
            <w:pPr>
              <w:spacing w:line="276" w:lineRule="auto"/>
              <w:jc w:val="both"/>
              <w:rPr>
                <w:rFonts w:ascii="Arial" w:eastAsia="Arial" w:hAnsi="Arial" w:cs="Arial"/>
              </w:rPr>
            </w:pPr>
          </w:p>
          <w:p w14:paraId="41FACCF1" w14:textId="77777777" w:rsidR="00B2448C" w:rsidRDefault="00B2448C">
            <w:pPr>
              <w:spacing w:after="200" w:line="276" w:lineRule="auto"/>
              <w:rPr>
                <w:rFonts w:ascii="Arial" w:eastAsia="Arial" w:hAnsi="Arial" w:cs="Arial"/>
                <w:b/>
              </w:rPr>
            </w:pPr>
          </w:p>
        </w:tc>
      </w:tr>
      <w:tr w:rsidR="00B2448C" w14:paraId="7CDA6C4A" w14:textId="77777777">
        <w:trPr>
          <w:jc w:val="center"/>
        </w:trPr>
        <w:tc>
          <w:tcPr>
            <w:tcW w:w="4280" w:type="dxa"/>
            <w:tcBorders>
              <w:top w:val="single" w:sz="4" w:space="0" w:color="000000"/>
              <w:left w:val="single" w:sz="4" w:space="0" w:color="000000"/>
              <w:bottom w:val="single" w:sz="4" w:space="0" w:color="000000"/>
              <w:right w:val="single" w:sz="4" w:space="0" w:color="000000"/>
            </w:tcBorders>
          </w:tcPr>
          <w:p w14:paraId="6D463BC7" w14:textId="77777777" w:rsidR="00B2448C" w:rsidRDefault="007C0E36">
            <w:pPr>
              <w:spacing w:after="200" w:line="276" w:lineRule="auto"/>
              <w:rPr>
                <w:rFonts w:ascii="Arial" w:eastAsia="Arial" w:hAnsi="Arial" w:cs="Arial"/>
                <w:b/>
              </w:rPr>
            </w:pPr>
            <w:r>
              <w:rPr>
                <w:rFonts w:ascii="Arial" w:eastAsia="Arial" w:hAnsi="Arial" w:cs="Arial"/>
                <w:b/>
              </w:rPr>
              <w:t>5. Horas de trabajo: 6 horas totales</w:t>
            </w:r>
          </w:p>
        </w:tc>
        <w:tc>
          <w:tcPr>
            <w:tcW w:w="2274" w:type="dxa"/>
            <w:tcBorders>
              <w:top w:val="single" w:sz="4" w:space="0" w:color="000000"/>
              <w:left w:val="single" w:sz="4" w:space="0" w:color="000000"/>
              <w:bottom w:val="single" w:sz="4" w:space="0" w:color="000000"/>
              <w:right w:val="single" w:sz="4" w:space="0" w:color="000000"/>
            </w:tcBorders>
          </w:tcPr>
          <w:p w14:paraId="3A704312" w14:textId="77777777" w:rsidR="00B2448C" w:rsidRDefault="007C0E36">
            <w:pPr>
              <w:spacing w:after="200" w:line="276" w:lineRule="auto"/>
              <w:rPr>
                <w:rFonts w:ascii="Arial" w:eastAsia="Arial" w:hAnsi="Arial" w:cs="Arial"/>
              </w:rPr>
            </w:pPr>
            <w:r>
              <w:rPr>
                <w:rFonts w:ascii="Arial" w:eastAsia="Arial" w:hAnsi="Arial" w:cs="Arial"/>
              </w:rPr>
              <w:t>presencial (del estudiante)</w:t>
            </w:r>
          </w:p>
        </w:tc>
        <w:tc>
          <w:tcPr>
            <w:tcW w:w="2274" w:type="dxa"/>
            <w:tcBorders>
              <w:top w:val="single" w:sz="4" w:space="0" w:color="000000"/>
              <w:left w:val="single" w:sz="4" w:space="0" w:color="000000"/>
              <w:bottom w:val="single" w:sz="4" w:space="0" w:color="000000"/>
              <w:right w:val="single" w:sz="4" w:space="0" w:color="000000"/>
            </w:tcBorders>
          </w:tcPr>
          <w:p w14:paraId="7FC9D417" w14:textId="77777777" w:rsidR="00B2448C" w:rsidRDefault="007C0E36">
            <w:pPr>
              <w:spacing w:after="200" w:line="276" w:lineRule="auto"/>
              <w:rPr>
                <w:rFonts w:ascii="Arial" w:eastAsia="Arial" w:hAnsi="Arial" w:cs="Arial"/>
              </w:rPr>
            </w:pPr>
            <w:r>
              <w:rPr>
                <w:rFonts w:ascii="Arial" w:eastAsia="Arial" w:hAnsi="Arial" w:cs="Arial"/>
              </w:rPr>
              <w:t>no presencia</w:t>
            </w:r>
            <w:r>
              <w:rPr>
                <w:rFonts w:ascii="Arial" w:eastAsia="Arial" w:hAnsi="Arial" w:cs="Arial"/>
              </w:rPr>
              <w:t>l (del estudiante)</w:t>
            </w:r>
          </w:p>
        </w:tc>
      </w:tr>
      <w:tr w:rsidR="00B2448C" w14:paraId="075E0343" w14:textId="77777777">
        <w:trPr>
          <w:jc w:val="center"/>
        </w:trPr>
        <w:tc>
          <w:tcPr>
            <w:tcW w:w="4280" w:type="dxa"/>
            <w:tcBorders>
              <w:top w:val="single" w:sz="4" w:space="0" w:color="000000"/>
              <w:left w:val="single" w:sz="4" w:space="0" w:color="000000"/>
              <w:bottom w:val="single" w:sz="4" w:space="0" w:color="000000"/>
              <w:right w:val="single" w:sz="4" w:space="0" w:color="000000"/>
            </w:tcBorders>
          </w:tcPr>
          <w:p w14:paraId="62794F7D" w14:textId="77777777" w:rsidR="00B2448C" w:rsidRDefault="007C0E36">
            <w:pPr>
              <w:spacing w:after="200" w:line="276" w:lineRule="auto"/>
              <w:rPr>
                <w:rFonts w:ascii="Arial" w:eastAsia="Arial" w:hAnsi="Arial" w:cs="Arial"/>
                <w:b/>
              </w:rPr>
            </w:pPr>
            <w:r>
              <w:rPr>
                <w:rFonts w:ascii="Arial" w:eastAsia="Arial" w:hAnsi="Arial" w:cs="Arial"/>
                <w:b/>
              </w:rPr>
              <w:t>6. Tipo de créditos</w:t>
            </w:r>
          </w:p>
          <w:p w14:paraId="62EB4AF2" w14:textId="77777777" w:rsidR="00B2448C" w:rsidRDefault="007C0E36">
            <w:pPr>
              <w:spacing w:after="200" w:line="276" w:lineRule="auto"/>
              <w:jc w:val="center"/>
              <w:rPr>
                <w:rFonts w:ascii="Arial" w:eastAsia="Arial" w:hAnsi="Arial" w:cs="Arial"/>
                <w:i/>
                <w:sz w:val="20"/>
                <w:szCs w:val="20"/>
              </w:rPr>
            </w:pPr>
            <w:r>
              <w:rPr>
                <w:rFonts w:ascii="Arial" w:eastAsia="Arial" w:hAnsi="Arial" w:cs="Arial"/>
                <w:i/>
                <w:sz w:val="20"/>
                <w:szCs w:val="20"/>
              </w:rPr>
              <w:t>SCT</w:t>
            </w:r>
          </w:p>
          <w:p w14:paraId="77A70C43" w14:textId="77777777" w:rsidR="00B2448C" w:rsidRDefault="007C0E36">
            <w:pPr>
              <w:spacing w:after="200" w:line="276" w:lineRule="auto"/>
              <w:jc w:val="both"/>
              <w:rPr>
                <w:rFonts w:ascii="Arial" w:eastAsia="Arial" w:hAnsi="Arial" w:cs="Arial"/>
                <w:i/>
                <w:color w:val="808080"/>
                <w:sz w:val="20"/>
                <w:szCs w:val="20"/>
              </w:rPr>
            </w:pPr>
            <w:r>
              <w:t xml:space="preserve">     </w:t>
            </w:r>
          </w:p>
        </w:tc>
        <w:tc>
          <w:tcPr>
            <w:tcW w:w="2274" w:type="dxa"/>
            <w:tcBorders>
              <w:top w:val="single" w:sz="4" w:space="0" w:color="000000"/>
              <w:left w:val="single" w:sz="4" w:space="0" w:color="000000"/>
              <w:bottom w:val="single" w:sz="4" w:space="0" w:color="000000"/>
              <w:right w:val="single" w:sz="4" w:space="0" w:color="000000"/>
            </w:tcBorders>
          </w:tcPr>
          <w:p w14:paraId="5E8E6B30" w14:textId="77777777" w:rsidR="00B2448C" w:rsidRDefault="00B2448C">
            <w:pPr>
              <w:spacing w:after="200" w:line="276" w:lineRule="auto"/>
              <w:jc w:val="center"/>
              <w:rPr>
                <w:rFonts w:ascii="Arial" w:eastAsia="Arial" w:hAnsi="Arial" w:cs="Arial"/>
                <w:i/>
                <w:color w:val="808080"/>
                <w:sz w:val="20"/>
                <w:szCs w:val="20"/>
              </w:rPr>
            </w:pPr>
          </w:p>
          <w:p w14:paraId="18B2EC3A" w14:textId="77777777" w:rsidR="00B2448C" w:rsidRDefault="007C0E36">
            <w:pPr>
              <w:spacing w:after="200" w:line="276" w:lineRule="auto"/>
              <w:jc w:val="center"/>
            </w:pPr>
            <w:r>
              <w:rPr>
                <w:rFonts w:ascii="Arial" w:eastAsia="Arial" w:hAnsi="Arial" w:cs="Arial"/>
                <w:b/>
              </w:rPr>
              <w:t>3</w:t>
            </w:r>
          </w:p>
          <w:p w14:paraId="231D341B" w14:textId="77777777" w:rsidR="00B2448C" w:rsidRDefault="00B2448C">
            <w:pPr>
              <w:spacing w:after="200" w:line="276" w:lineRule="auto"/>
              <w:jc w:val="center"/>
              <w:rPr>
                <w:rFonts w:ascii="Arial" w:eastAsia="Arial" w:hAnsi="Arial" w:cs="Arial"/>
                <w:i/>
                <w:color w:val="808080"/>
                <w:sz w:val="20"/>
                <w:szCs w:val="20"/>
              </w:rPr>
            </w:pPr>
          </w:p>
        </w:tc>
        <w:tc>
          <w:tcPr>
            <w:tcW w:w="2274" w:type="dxa"/>
            <w:tcBorders>
              <w:top w:val="single" w:sz="4" w:space="0" w:color="000000"/>
              <w:left w:val="single" w:sz="4" w:space="0" w:color="000000"/>
              <w:bottom w:val="single" w:sz="4" w:space="0" w:color="000000"/>
              <w:right w:val="single" w:sz="4" w:space="0" w:color="000000"/>
            </w:tcBorders>
          </w:tcPr>
          <w:p w14:paraId="3264AAC7" w14:textId="77777777" w:rsidR="00B2448C" w:rsidRDefault="00B2448C">
            <w:pPr>
              <w:spacing w:after="200" w:line="276" w:lineRule="auto"/>
              <w:jc w:val="center"/>
              <w:rPr>
                <w:rFonts w:ascii="Arial" w:eastAsia="Arial" w:hAnsi="Arial" w:cs="Arial"/>
                <w:i/>
                <w:color w:val="808080"/>
                <w:sz w:val="20"/>
                <w:szCs w:val="20"/>
              </w:rPr>
            </w:pPr>
          </w:p>
          <w:p w14:paraId="5AF86C42" w14:textId="77777777" w:rsidR="00B2448C" w:rsidRDefault="007C0E36">
            <w:pPr>
              <w:spacing w:after="200" w:line="276" w:lineRule="auto"/>
              <w:jc w:val="center"/>
            </w:pPr>
            <w:r>
              <w:rPr>
                <w:rFonts w:ascii="Arial" w:eastAsia="Arial" w:hAnsi="Arial" w:cs="Arial"/>
                <w:b/>
              </w:rPr>
              <w:t xml:space="preserve"> 3</w:t>
            </w:r>
          </w:p>
        </w:tc>
      </w:tr>
      <w:tr w:rsidR="00B2448C" w14:paraId="3900DE3B" w14:textId="77777777">
        <w:trPr>
          <w:trHeight w:val="780"/>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3CAFC84E" w14:textId="77777777" w:rsidR="00B2448C" w:rsidRDefault="007C0E36">
            <w:pPr>
              <w:spacing w:after="200" w:line="276" w:lineRule="auto"/>
              <w:rPr>
                <w:rFonts w:ascii="Arial" w:eastAsia="Arial" w:hAnsi="Arial" w:cs="Arial"/>
                <w:b/>
              </w:rPr>
            </w:pPr>
            <w:r>
              <w:rPr>
                <w:rFonts w:ascii="Arial" w:eastAsia="Arial" w:hAnsi="Arial" w:cs="Arial"/>
                <w:b/>
              </w:rPr>
              <w:t>7. Número de créditos SCT – Chile</w:t>
            </w:r>
          </w:p>
          <w:p w14:paraId="3EA41D32" w14:textId="77777777" w:rsidR="00B2448C" w:rsidRDefault="007C0E36">
            <w:pPr>
              <w:spacing w:after="200" w:line="276" w:lineRule="auto"/>
              <w:jc w:val="center"/>
              <w:rPr>
                <w:rFonts w:ascii="Arial" w:eastAsia="Arial" w:hAnsi="Arial" w:cs="Arial"/>
                <w:b/>
              </w:rPr>
            </w:pPr>
            <w:r>
              <w:rPr>
                <w:rFonts w:ascii="Arial" w:eastAsia="Arial" w:hAnsi="Arial" w:cs="Arial"/>
                <w:b/>
              </w:rPr>
              <w:t>4</w:t>
            </w:r>
          </w:p>
        </w:tc>
      </w:tr>
      <w:tr w:rsidR="00B2448C" w14:paraId="3234A5B5" w14:textId="77777777">
        <w:trPr>
          <w:trHeight w:val="780"/>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715A59D1" w14:textId="0AD076A0" w:rsidR="00B2448C" w:rsidRDefault="007C0E36">
            <w:pPr>
              <w:spacing w:after="200" w:line="276" w:lineRule="auto"/>
              <w:rPr>
                <w:rFonts w:ascii="Arial" w:eastAsia="Arial" w:hAnsi="Arial" w:cs="Arial"/>
                <w:b/>
              </w:rPr>
            </w:pPr>
            <w:r>
              <w:rPr>
                <w:rFonts w:ascii="Arial" w:eastAsia="Arial" w:hAnsi="Arial" w:cs="Arial"/>
                <w:b/>
              </w:rPr>
              <w:t xml:space="preserve">8. Horarios: </w:t>
            </w:r>
            <w:r w:rsidR="00916AB1">
              <w:rPr>
                <w:rFonts w:ascii="Arial" w:eastAsia="Arial" w:hAnsi="Arial" w:cs="Arial"/>
                <w:b/>
              </w:rPr>
              <w:t>Miércoles</w:t>
            </w:r>
            <w:r>
              <w:rPr>
                <w:rFonts w:ascii="Arial" w:eastAsia="Arial" w:hAnsi="Arial" w:cs="Arial"/>
                <w:b/>
              </w:rPr>
              <w:t xml:space="preserve"> 1</w:t>
            </w:r>
            <w:r w:rsidR="00916AB1">
              <w:rPr>
                <w:rFonts w:ascii="Arial" w:eastAsia="Arial" w:hAnsi="Arial" w:cs="Arial"/>
                <w:b/>
              </w:rPr>
              <w:t>6</w:t>
            </w:r>
            <w:r>
              <w:rPr>
                <w:rFonts w:ascii="Arial" w:eastAsia="Arial" w:hAnsi="Arial" w:cs="Arial"/>
                <w:b/>
              </w:rPr>
              <w:t>:</w:t>
            </w:r>
            <w:r w:rsidR="00916AB1">
              <w:rPr>
                <w:rFonts w:ascii="Arial" w:eastAsia="Arial" w:hAnsi="Arial" w:cs="Arial"/>
                <w:b/>
              </w:rPr>
              <w:t>15</w:t>
            </w:r>
            <w:r>
              <w:rPr>
                <w:rFonts w:ascii="Arial" w:eastAsia="Arial" w:hAnsi="Arial" w:cs="Arial"/>
                <w:b/>
              </w:rPr>
              <w:t xml:space="preserve"> – 1</w:t>
            </w:r>
            <w:r w:rsidR="00916AB1">
              <w:rPr>
                <w:rFonts w:ascii="Arial" w:eastAsia="Arial" w:hAnsi="Arial" w:cs="Arial"/>
                <w:b/>
              </w:rPr>
              <w:t>9</w:t>
            </w:r>
            <w:r>
              <w:rPr>
                <w:rFonts w:ascii="Arial" w:eastAsia="Arial" w:hAnsi="Arial" w:cs="Arial"/>
                <w:b/>
              </w:rPr>
              <w:t>:</w:t>
            </w:r>
            <w:r w:rsidR="00916AB1">
              <w:rPr>
                <w:rFonts w:ascii="Arial" w:eastAsia="Arial" w:hAnsi="Arial" w:cs="Arial"/>
                <w:b/>
              </w:rPr>
              <w:t>30</w:t>
            </w:r>
            <w:r>
              <w:rPr>
                <w:rFonts w:ascii="Arial" w:eastAsia="Arial" w:hAnsi="Arial" w:cs="Arial"/>
                <w:b/>
              </w:rPr>
              <w:t xml:space="preserve"> </w:t>
            </w:r>
          </w:p>
        </w:tc>
      </w:tr>
      <w:tr w:rsidR="00B2448C" w14:paraId="585CF2FF" w14:textId="77777777">
        <w:trPr>
          <w:trHeight w:val="780"/>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6C3070EA" w14:textId="77777777" w:rsidR="00B2448C" w:rsidRDefault="007C0E36" w:rsidP="00916AB1">
            <w:pPr>
              <w:rPr>
                <w:rFonts w:ascii="Arial" w:eastAsia="Arial" w:hAnsi="Arial" w:cs="Arial"/>
                <w:b/>
              </w:rPr>
            </w:pPr>
            <w:r>
              <w:rPr>
                <w:rFonts w:ascii="Arial" w:eastAsia="Arial" w:hAnsi="Arial" w:cs="Arial"/>
                <w:b/>
              </w:rPr>
              <w:t xml:space="preserve">9. Salas: </w:t>
            </w:r>
          </w:p>
          <w:p w14:paraId="1CADF356" w14:textId="6C982939" w:rsidR="00916AB1" w:rsidRDefault="00916AB1" w:rsidP="00916AB1">
            <w:pPr>
              <w:rPr>
                <w:rFonts w:ascii="Arial" w:eastAsia="Arial" w:hAnsi="Arial" w:cs="Arial"/>
              </w:rPr>
            </w:pPr>
            <w:r>
              <w:rPr>
                <w:rFonts w:ascii="Arial" w:eastAsia="Arial" w:hAnsi="Arial" w:cs="Arial"/>
                <w:b/>
              </w:rPr>
              <w:t>Por definir</w:t>
            </w:r>
          </w:p>
        </w:tc>
      </w:tr>
      <w:tr w:rsidR="00B2448C" w14:paraId="248649C8" w14:textId="77777777">
        <w:trPr>
          <w:jc w:val="center"/>
        </w:trPr>
        <w:tc>
          <w:tcPr>
            <w:tcW w:w="4280" w:type="dxa"/>
            <w:tcBorders>
              <w:top w:val="single" w:sz="4" w:space="0" w:color="000000"/>
              <w:left w:val="single" w:sz="4" w:space="0" w:color="000000"/>
              <w:bottom w:val="single" w:sz="4" w:space="0" w:color="000000"/>
              <w:right w:val="single" w:sz="4" w:space="0" w:color="000000"/>
            </w:tcBorders>
          </w:tcPr>
          <w:p w14:paraId="00E308CB" w14:textId="77777777" w:rsidR="00B2448C" w:rsidRDefault="007C0E36">
            <w:pPr>
              <w:spacing w:after="200" w:line="276" w:lineRule="auto"/>
              <w:rPr>
                <w:rFonts w:ascii="Arial" w:eastAsia="Arial" w:hAnsi="Arial" w:cs="Arial"/>
                <w:b/>
              </w:rPr>
            </w:pPr>
            <w:r>
              <w:rPr>
                <w:rFonts w:ascii="Arial" w:eastAsia="Arial" w:hAnsi="Arial" w:cs="Arial"/>
                <w:b/>
              </w:rPr>
              <w:t>10. Requisitos</w:t>
            </w:r>
          </w:p>
        </w:tc>
        <w:tc>
          <w:tcPr>
            <w:tcW w:w="4548" w:type="dxa"/>
            <w:gridSpan w:val="2"/>
            <w:tcBorders>
              <w:top w:val="single" w:sz="4" w:space="0" w:color="000000"/>
              <w:left w:val="single" w:sz="4" w:space="0" w:color="000000"/>
              <w:bottom w:val="single" w:sz="4" w:space="0" w:color="000000"/>
              <w:right w:val="single" w:sz="4" w:space="0" w:color="000000"/>
            </w:tcBorders>
          </w:tcPr>
          <w:p w14:paraId="20D4F34B" w14:textId="77777777" w:rsidR="00B2448C" w:rsidRDefault="007C0E36">
            <w:pPr>
              <w:spacing w:after="200" w:line="276" w:lineRule="auto"/>
              <w:jc w:val="center"/>
              <w:rPr>
                <w:rFonts w:ascii="Arial" w:eastAsia="Arial" w:hAnsi="Arial" w:cs="Arial"/>
              </w:rPr>
            </w:pPr>
            <w:r>
              <w:rPr>
                <w:rFonts w:ascii="Arial" w:eastAsia="Arial" w:hAnsi="Arial" w:cs="Arial"/>
              </w:rPr>
              <w:t>CURSO ELECTIVO, NO RE</w:t>
            </w:r>
            <w:r>
              <w:rPr>
                <w:rFonts w:ascii="Arial" w:eastAsia="Arial" w:hAnsi="Arial" w:cs="Arial"/>
              </w:rPr>
              <w:t>QUIERE REQUISITOS</w:t>
            </w:r>
          </w:p>
        </w:tc>
      </w:tr>
      <w:tr w:rsidR="00B2448C" w14:paraId="159EA2DA" w14:textId="77777777">
        <w:trPr>
          <w:jc w:val="center"/>
        </w:trPr>
        <w:tc>
          <w:tcPr>
            <w:tcW w:w="4280" w:type="dxa"/>
            <w:tcBorders>
              <w:top w:val="single" w:sz="4" w:space="0" w:color="000000"/>
              <w:left w:val="single" w:sz="4" w:space="0" w:color="000000"/>
              <w:bottom w:val="single" w:sz="4" w:space="0" w:color="000000"/>
              <w:right w:val="single" w:sz="4" w:space="0" w:color="000000"/>
            </w:tcBorders>
          </w:tcPr>
          <w:p w14:paraId="4EC95236" w14:textId="77777777" w:rsidR="00B2448C" w:rsidRDefault="007C0E36">
            <w:pPr>
              <w:spacing w:after="200" w:line="276" w:lineRule="auto"/>
              <w:rPr>
                <w:rFonts w:ascii="Arial" w:eastAsia="Arial" w:hAnsi="Arial" w:cs="Arial"/>
                <w:b/>
              </w:rPr>
            </w:pPr>
            <w:r>
              <w:rPr>
                <w:rFonts w:ascii="Arial" w:eastAsia="Arial" w:hAnsi="Arial" w:cs="Arial"/>
                <w:b/>
              </w:rPr>
              <w:lastRenderedPageBreak/>
              <w:t>11. Propósito general del curso</w:t>
            </w:r>
          </w:p>
        </w:tc>
        <w:tc>
          <w:tcPr>
            <w:tcW w:w="4548" w:type="dxa"/>
            <w:gridSpan w:val="2"/>
            <w:tcBorders>
              <w:top w:val="single" w:sz="4" w:space="0" w:color="000000"/>
              <w:left w:val="single" w:sz="4" w:space="0" w:color="000000"/>
              <w:bottom w:val="single" w:sz="4" w:space="0" w:color="000000"/>
              <w:right w:val="single" w:sz="4" w:space="0" w:color="000000"/>
            </w:tcBorders>
          </w:tcPr>
          <w:p w14:paraId="1C63CDEE" w14:textId="77777777" w:rsidR="00B2448C" w:rsidRDefault="007C0E36">
            <w:pPr>
              <w:spacing w:after="200" w:line="276" w:lineRule="auto"/>
              <w:rPr>
                <w:rFonts w:ascii="Arial" w:eastAsia="Arial" w:hAnsi="Arial" w:cs="Arial"/>
              </w:rPr>
            </w:pPr>
            <w:r>
              <w:rPr>
                <w:rFonts w:ascii="Arial" w:eastAsia="Arial" w:hAnsi="Arial" w:cs="Arial"/>
              </w:rPr>
              <w:t xml:space="preserve">Introducir a las y los estudiantes en los principales debates socio-ambientales contemporáneos a partir de investigaciones empíricas que funcionan como introducción metodológica a las discusiones teóricas de la subdisciplina. </w:t>
            </w:r>
          </w:p>
          <w:p w14:paraId="3BDFD943" w14:textId="77777777" w:rsidR="00B2448C" w:rsidRDefault="007C0E36">
            <w:pPr>
              <w:spacing w:after="200" w:line="276" w:lineRule="auto"/>
              <w:rPr>
                <w:rFonts w:ascii="Arial" w:eastAsia="Arial" w:hAnsi="Arial" w:cs="Arial"/>
              </w:rPr>
            </w:pPr>
            <w:r>
              <w:rPr>
                <w:rFonts w:ascii="Arial" w:eastAsia="Arial" w:hAnsi="Arial" w:cs="Arial"/>
              </w:rPr>
              <w:t>A partir de ello se espera qu</w:t>
            </w:r>
            <w:r>
              <w:rPr>
                <w:rFonts w:ascii="Arial" w:eastAsia="Arial" w:hAnsi="Arial" w:cs="Arial"/>
              </w:rPr>
              <w:t>e las y los estudiantes puedan iniciar procesos autónomos de investigación empírica y reflexión teórica, reconociendo la especificidad de lo socio-ambiental y su dimensión territorial en cuanto objeto de estudio.</w:t>
            </w:r>
          </w:p>
        </w:tc>
      </w:tr>
      <w:tr w:rsidR="00B2448C" w14:paraId="38F7C2C5"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tcPr>
          <w:p w14:paraId="01DA51ED" w14:textId="77777777" w:rsidR="00B2448C" w:rsidRDefault="007C0E36">
            <w:pPr>
              <w:spacing w:after="200" w:line="276" w:lineRule="auto"/>
              <w:rPr>
                <w:rFonts w:ascii="Arial" w:eastAsia="Arial" w:hAnsi="Arial" w:cs="Arial"/>
                <w:b/>
              </w:rPr>
            </w:pPr>
            <w:r>
              <w:rPr>
                <w:rFonts w:ascii="Arial" w:eastAsia="Arial" w:hAnsi="Arial" w:cs="Arial"/>
                <w:b/>
              </w:rPr>
              <w:t xml:space="preserve">12. Resultados de Aprendizaje </w:t>
            </w:r>
          </w:p>
          <w:p w14:paraId="2F85A493" w14:textId="77777777" w:rsidR="00B2448C" w:rsidRDefault="007C0E36">
            <w:pPr>
              <w:spacing w:after="200" w:line="276" w:lineRule="auto"/>
              <w:rPr>
                <w:rFonts w:ascii="Arial" w:eastAsia="Arial" w:hAnsi="Arial" w:cs="Arial"/>
              </w:rPr>
            </w:pPr>
            <w:r>
              <w:rPr>
                <w:rFonts w:ascii="Arial" w:eastAsia="Arial" w:hAnsi="Arial" w:cs="Arial"/>
              </w:rPr>
              <w:t>1. Reconoce</w:t>
            </w:r>
            <w:r>
              <w:rPr>
                <w:rFonts w:ascii="Arial" w:eastAsia="Arial" w:hAnsi="Arial" w:cs="Arial"/>
              </w:rPr>
              <w:t>r e involucrarse en los principales debates medioambientales contemporáneos, analizándolos desde una perspectiva sociológica.</w:t>
            </w:r>
          </w:p>
          <w:p w14:paraId="35076D14" w14:textId="77777777" w:rsidR="00B2448C" w:rsidRDefault="007C0E36">
            <w:pPr>
              <w:spacing w:after="200" w:line="276" w:lineRule="auto"/>
              <w:rPr>
                <w:rFonts w:ascii="Arial" w:eastAsia="Arial" w:hAnsi="Arial" w:cs="Arial"/>
              </w:rPr>
            </w:pPr>
            <w:r>
              <w:rPr>
                <w:rFonts w:ascii="Arial" w:eastAsia="Arial" w:hAnsi="Arial" w:cs="Arial"/>
              </w:rPr>
              <w:t>2. Analizar y comprender las principales estrategias metodológicas de investigación en sociología ambiental, para situar la naturaleza, el medioambiente y el territorio como objetos de estudio que articulan perspectivas epistemológicas y teóricas novedosas</w:t>
            </w:r>
            <w:r>
              <w:rPr>
                <w:rFonts w:ascii="Arial" w:eastAsia="Arial" w:hAnsi="Arial" w:cs="Arial"/>
              </w:rPr>
              <w:t xml:space="preserve">. </w:t>
            </w:r>
          </w:p>
          <w:p w14:paraId="78F0624B" w14:textId="77777777" w:rsidR="00B2448C" w:rsidRDefault="007C0E36">
            <w:pPr>
              <w:spacing w:after="200" w:line="276" w:lineRule="auto"/>
              <w:rPr>
                <w:rFonts w:ascii="Arial" w:eastAsia="Arial" w:hAnsi="Arial" w:cs="Arial"/>
              </w:rPr>
            </w:pPr>
            <w:r>
              <w:rPr>
                <w:rFonts w:ascii="Arial" w:eastAsia="Arial" w:hAnsi="Arial" w:cs="Arial"/>
              </w:rPr>
              <w:t xml:space="preserve">3. Identificar problemas socio-ambientales como espacios pluridisciplinarios de estudio, que requieren de la utilización de aproximaciones integrales para su investigación (por ejemplo, conflictos socio-ambientales). </w:t>
            </w:r>
          </w:p>
        </w:tc>
      </w:tr>
      <w:tr w:rsidR="00B2448C" w14:paraId="4FC3D125"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13F7CC39" w14:textId="77777777" w:rsidR="00B2448C" w:rsidRDefault="007C0E36">
            <w:pPr>
              <w:spacing w:after="200" w:line="276" w:lineRule="auto"/>
              <w:rPr>
                <w:rFonts w:ascii="Arial" w:eastAsia="Arial" w:hAnsi="Arial" w:cs="Arial"/>
                <w:i/>
                <w:color w:val="808080"/>
                <w:sz w:val="20"/>
                <w:szCs w:val="20"/>
              </w:rPr>
            </w:pPr>
            <w:r>
              <w:rPr>
                <w:rFonts w:ascii="Arial" w:eastAsia="Arial" w:hAnsi="Arial" w:cs="Arial"/>
                <w:b/>
              </w:rPr>
              <w:t>13. Saberes / contenidos</w:t>
            </w:r>
          </w:p>
          <w:p w14:paraId="24625337" w14:textId="77777777" w:rsidR="00B2448C" w:rsidRDefault="007C0E36">
            <w:pPr>
              <w:rPr>
                <w:rFonts w:ascii="Arial" w:eastAsia="Arial" w:hAnsi="Arial" w:cs="Arial"/>
                <w:b/>
              </w:rPr>
            </w:pPr>
            <w:r>
              <w:rPr>
                <w:rFonts w:ascii="Arial" w:eastAsia="Arial" w:hAnsi="Arial" w:cs="Arial"/>
                <w:b/>
              </w:rPr>
              <w:t>Unidad I. Emergencia histórica de la crisis ecológica y del medioambiente como campo sociológico</w:t>
            </w:r>
          </w:p>
          <w:p w14:paraId="6B1F3AC5" w14:textId="77777777" w:rsidR="00B2448C" w:rsidRDefault="00B2448C">
            <w:pPr>
              <w:rPr>
                <w:rFonts w:ascii="Arial" w:eastAsia="Arial" w:hAnsi="Arial" w:cs="Arial"/>
                <w:b/>
              </w:rPr>
            </w:pPr>
          </w:p>
          <w:p w14:paraId="281E96F2" w14:textId="77777777" w:rsidR="00B2448C" w:rsidRDefault="007C0E36">
            <w:pPr>
              <w:numPr>
                <w:ilvl w:val="0"/>
                <w:numId w:val="1"/>
              </w:numPr>
              <w:pBdr>
                <w:top w:val="nil"/>
                <w:left w:val="nil"/>
                <w:bottom w:val="nil"/>
                <w:right w:val="nil"/>
                <w:between w:val="nil"/>
              </w:pBdr>
              <w:rPr>
                <w:b/>
                <w:i/>
                <w:color w:val="000000"/>
              </w:rPr>
            </w:pPr>
            <w:r>
              <w:rPr>
                <w:rFonts w:ascii="Arial" w:eastAsia="Arial" w:hAnsi="Arial" w:cs="Arial"/>
                <w:color w:val="000000"/>
              </w:rPr>
              <w:t>Los indicadores de la crisis ecológica: el modelo de las barreras planetarias</w:t>
            </w:r>
          </w:p>
          <w:p w14:paraId="389193A9" w14:textId="77777777" w:rsidR="00B2448C" w:rsidRDefault="007C0E36">
            <w:pPr>
              <w:numPr>
                <w:ilvl w:val="0"/>
                <w:numId w:val="1"/>
              </w:numPr>
              <w:pBdr>
                <w:top w:val="nil"/>
                <w:left w:val="nil"/>
                <w:bottom w:val="nil"/>
                <w:right w:val="nil"/>
                <w:between w:val="nil"/>
              </w:pBdr>
              <w:jc w:val="both"/>
              <w:rPr>
                <w:b/>
                <w:i/>
                <w:color w:val="000000"/>
              </w:rPr>
            </w:pPr>
            <w:r>
              <w:rPr>
                <w:rFonts w:ascii="Arial" w:eastAsia="Arial" w:hAnsi="Arial" w:cs="Arial"/>
                <w:color w:val="000000"/>
              </w:rPr>
              <w:t xml:space="preserve">El antropoceno: La sociedad de consumo como gatillante de la crisis ambiental </w:t>
            </w:r>
          </w:p>
          <w:p w14:paraId="43DA9AC1" w14:textId="77777777" w:rsidR="00B2448C" w:rsidRDefault="007C0E36">
            <w:pPr>
              <w:numPr>
                <w:ilvl w:val="0"/>
                <w:numId w:val="1"/>
              </w:numPr>
              <w:pBdr>
                <w:top w:val="nil"/>
                <w:left w:val="nil"/>
                <w:bottom w:val="nil"/>
                <w:right w:val="nil"/>
                <w:between w:val="nil"/>
              </w:pBdr>
              <w:jc w:val="both"/>
              <w:rPr>
                <w:b/>
                <w:i/>
                <w:color w:val="000000"/>
              </w:rPr>
            </w:pPr>
            <w:r>
              <w:rPr>
                <w:rFonts w:ascii="Arial" w:eastAsia="Arial" w:hAnsi="Arial" w:cs="Arial"/>
                <w:color w:val="000000"/>
              </w:rPr>
              <w:t>L</w:t>
            </w:r>
            <w:r>
              <w:rPr>
                <w:rFonts w:ascii="Arial" w:eastAsia="Arial" w:hAnsi="Arial" w:cs="Arial"/>
                <w:color w:val="000000"/>
              </w:rPr>
              <w:t>a epistemología que sustenta el antropoceno: la división artificial entre naturaleza y sociedad.</w:t>
            </w:r>
          </w:p>
          <w:p w14:paraId="346FA838" w14:textId="77777777" w:rsidR="00B2448C" w:rsidRDefault="00B2448C">
            <w:pPr>
              <w:pBdr>
                <w:top w:val="nil"/>
                <w:left w:val="nil"/>
                <w:bottom w:val="nil"/>
                <w:right w:val="nil"/>
                <w:between w:val="nil"/>
              </w:pBdr>
              <w:spacing w:after="120"/>
              <w:ind w:left="720"/>
              <w:jc w:val="both"/>
              <w:rPr>
                <w:b/>
                <w:i/>
                <w:color w:val="000000"/>
              </w:rPr>
            </w:pPr>
          </w:p>
          <w:p w14:paraId="3A953879" w14:textId="77777777" w:rsidR="00B2448C" w:rsidRDefault="007C0E36">
            <w:pPr>
              <w:spacing w:after="200" w:line="276" w:lineRule="auto"/>
              <w:rPr>
                <w:rFonts w:ascii="Arial" w:eastAsia="Arial" w:hAnsi="Arial" w:cs="Arial"/>
                <w:b/>
              </w:rPr>
            </w:pPr>
            <w:r>
              <w:rPr>
                <w:rFonts w:ascii="Arial" w:eastAsia="Arial" w:hAnsi="Arial" w:cs="Arial"/>
                <w:b/>
              </w:rPr>
              <w:lastRenderedPageBreak/>
              <w:t xml:space="preserve">Unidad II. Conflictos socio-ambientales en economías extractivas, tensión entre empresas y comunidades locales. </w:t>
            </w:r>
          </w:p>
          <w:p w14:paraId="09A4426B" w14:textId="77777777" w:rsidR="00B2448C" w:rsidRDefault="007C0E36">
            <w:pPr>
              <w:numPr>
                <w:ilvl w:val="0"/>
                <w:numId w:val="5"/>
              </w:numPr>
              <w:pBdr>
                <w:top w:val="nil"/>
                <w:left w:val="nil"/>
                <w:bottom w:val="nil"/>
                <w:right w:val="nil"/>
                <w:between w:val="nil"/>
              </w:pBdr>
              <w:rPr>
                <w:b/>
                <w:i/>
                <w:color w:val="000000"/>
              </w:rPr>
            </w:pPr>
            <w:r>
              <w:rPr>
                <w:rFonts w:ascii="Arial" w:eastAsia="Arial" w:hAnsi="Arial" w:cs="Arial"/>
                <w:color w:val="000000"/>
              </w:rPr>
              <w:t>Conceptualizar los conflictos socio-ambientales</w:t>
            </w:r>
          </w:p>
          <w:p w14:paraId="7D94A8C8" w14:textId="77777777" w:rsidR="00B2448C" w:rsidRDefault="007C0E36">
            <w:pPr>
              <w:numPr>
                <w:ilvl w:val="0"/>
                <w:numId w:val="5"/>
              </w:numPr>
              <w:pBdr>
                <w:top w:val="nil"/>
                <w:left w:val="nil"/>
                <w:bottom w:val="nil"/>
                <w:right w:val="nil"/>
                <w:between w:val="nil"/>
              </w:pBdr>
              <w:jc w:val="both"/>
              <w:rPr>
                <w:b/>
                <w:i/>
                <w:color w:val="000000"/>
              </w:rPr>
            </w:pPr>
            <w:r>
              <w:rPr>
                <w:rFonts w:ascii="Arial" w:eastAsia="Arial" w:hAnsi="Arial" w:cs="Arial"/>
                <w:color w:val="000000"/>
              </w:rPr>
              <w:t>Ecofeminismo como aproximación al conflicto socio-ambiental</w:t>
            </w:r>
          </w:p>
          <w:p w14:paraId="4B1BFD69" w14:textId="77777777" w:rsidR="00B2448C" w:rsidRDefault="007C0E36">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Movimientos sociales en economías e</w:t>
            </w:r>
            <w:r>
              <w:rPr>
                <w:rFonts w:ascii="Arial" w:eastAsia="Arial" w:hAnsi="Arial" w:cs="Arial"/>
                <w:color w:val="000000"/>
              </w:rPr>
              <w:t>xtractivistas</w:t>
            </w:r>
          </w:p>
          <w:p w14:paraId="0BD58F9F" w14:textId="77777777" w:rsidR="00B2448C" w:rsidRDefault="00B2448C">
            <w:pPr>
              <w:pBdr>
                <w:top w:val="nil"/>
                <w:left w:val="nil"/>
                <w:bottom w:val="nil"/>
                <w:right w:val="nil"/>
                <w:between w:val="nil"/>
              </w:pBdr>
              <w:spacing w:after="120"/>
              <w:ind w:left="720"/>
              <w:jc w:val="both"/>
              <w:rPr>
                <w:rFonts w:ascii="Arial" w:eastAsia="Arial" w:hAnsi="Arial" w:cs="Arial"/>
                <w:color w:val="000000"/>
              </w:rPr>
            </w:pPr>
          </w:p>
          <w:p w14:paraId="1AF37E83" w14:textId="77777777" w:rsidR="00B2448C" w:rsidRDefault="007C0E36">
            <w:pPr>
              <w:spacing w:after="200" w:line="276" w:lineRule="auto"/>
              <w:rPr>
                <w:rFonts w:ascii="Arial" w:eastAsia="Arial" w:hAnsi="Arial" w:cs="Arial"/>
                <w:b/>
              </w:rPr>
            </w:pPr>
            <w:r>
              <w:rPr>
                <w:rFonts w:ascii="Arial" w:eastAsia="Arial" w:hAnsi="Arial" w:cs="Arial"/>
                <w:b/>
              </w:rPr>
              <w:t xml:space="preserve">Unidad III. Temáticas socioambientales relevantes  </w:t>
            </w:r>
          </w:p>
          <w:p w14:paraId="0A492077" w14:textId="77777777" w:rsidR="00B2448C" w:rsidRDefault="007C0E36">
            <w:pPr>
              <w:numPr>
                <w:ilvl w:val="0"/>
                <w:numId w:val="6"/>
              </w:numPr>
              <w:pBdr>
                <w:top w:val="nil"/>
                <w:left w:val="nil"/>
                <w:bottom w:val="nil"/>
                <w:right w:val="nil"/>
                <w:between w:val="nil"/>
              </w:pBdr>
              <w:spacing w:before="120"/>
              <w:jc w:val="both"/>
              <w:rPr>
                <w:b/>
                <w:i/>
                <w:color w:val="000000"/>
              </w:rPr>
            </w:pPr>
            <w:r>
              <w:rPr>
                <w:rFonts w:ascii="Arial" w:eastAsia="Arial" w:hAnsi="Arial" w:cs="Arial"/>
                <w:color w:val="000000"/>
              </w:rPr>
              <w:t xml:space="preserve">Nueva Constitución: una constitución ecológica (invitad- por confirmar) </w:t>
            </w:r>
          </w:p>
          <w:p w14:paraId="326F238A" w14:textId="77777777" w:rsidR="00B2448C" w:rsidRDefault="007C0E36">
            <w:pPr>
              <w:numPr>
                <w:ilvl w:val="0"/>
                <w:numId w:val="6"/>
              </w:numPr>
              <w:pBdr>
                <w:top w:val="nil"/>
                <w:left w:val="nil"/>
                <w:bottom w:val="nil"/>
                <w:right w:val="nil"/>
                <w:between w:val="nil"/>
              </w:pBdr>
              <w:jc w:val="both"/>
              <w:rPr>
                <w:b/>
                <w:i/>
                <w:color w:val="000000"/>
              </w:rPr>
            </w:pPr>
            <w:r>
              <w:rPr>
                <w:rFonts w:ascii="Arial" w:eastAsia="Arial" w:hAnsi="Arial" w:cs="Arial"/>
                <w:color w:val="000000"/>
              </w:rPr>
              <w:t xml:space="preserve">La Degradación del suelo y la producción agrícola (invitad- por confirmar) </w:t>
            </w:r>
          </w:p>
          <w:p w14:paraId="6CB32259" w14:textId="77777777" w:rsidR="00B2448C" w:rsidRDefault="007C0E36">
            <w:pPr>
              <w:numPr>
                <w:ilvl w:val="0"/>
                <w:numId w:val="6"/>
              </w:numPr>
              <w:pBdr>
                <w:top w:val="nil"/>
                <w:left w:val="nil"/>
                <w:bottom w:val="nil"/>
                <w:right w:val="nil"/>
                <w:between w:val="nil"/>
              </w:pBdr>
              <w:jc w:val="both"/>
              <w:rPr>
                <w:b/>
                <w:i/>
                <w:color w:val="000000"/>
              </w:rPr>
            </w:pPr>
            <w:r>
              <w:rPr>
                <w:rFonts w:ascii="Arial" w:eastAsia="Arial" w:hAnsi="Arial" w:cs="Arial"/>
                <w:color w:val="000000"/>
              </w:rPr>
              <w:t xml:space="preserve">Crisis hídrica, desertificación y derretimiento de glaciares (invitad- por confirmar) </w:t>
            </w:r>
          </w:p>
          <w:p w14:paraId="65F896E2" w14:textId="77777777" w:rsidR="00B2448C" w:rsidRPr="00E02C58" w:rsidRDefault="007C0E36">
            <w:pPr>
              <w:numPr>
                <w:ilvl w:val="0"/>
                <w:numId w:val="6"/>
              </w:numPr>
              <w:pBdr>
                <w:top w:val="nil"/>
                <w:left w:val="nil"/>
                <w:bottom w:val="nil"/>
                <w:right w:val="nil"/>
                <w:between w:val="nil"/>
              </w:pBdr>
              <w:spacing w:after="120"/>
              <w:jc w:val="both"/>
              <w:rPr>
                <w:b/>
                <w:i/>
                <w:color w:val="000000"/>
              </w:rPr>
            </w:pPr>
            <w:r>
              <w:rPr>
                <w:rFonts w:ascii="Arial" w:eastAsia="Arial" w:hAnsi="Arial" w:cs="Arial"/>
                <w:color w:val="000000"/>
              </w:rPr>
              <w:t xml:space="preserve">Sobre consumo y fast-fashion (invitad- por confirmar) </w:t>
            </w:r>
          </w:p>
          <w:p w14:paraId="2F399988" w14:textId="6E8E58FB" w:rsidR="00E02C58" w:rsidRDefault="00E02C58" w:rsidP="00E02C58">
            <w:pPr>
              <w:pBdr>
                <w:top w:val="nil"/>
                <w:left w:val="nil"/>
                <w:bottom w:val="nil"/>
                <w:right w:val="nil"/>
                <w:between w:val="nil"/>
              </w:pBdr>
              <w:spacing w:after="120"/>
              <w:ind w:left="720"/>
              <w:jc w:val="both"/>
              <w:rPr>
                <w:b/>
                <w:i/>
                <w:color w:val="000000"/>
              </w:rPr>
            </w:pPr>
          </w:p>
        </w:tc>
      </w:tr>
      <w:tr w:rsidR="00B2448C" w14:paraId="38D99041"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263B5102" w14:textId="77777777" w:rsidR="00B2448C" w:rsidRDefault="007C0E36">
            <w:pPr>
              <w:spacing w:after="200" w:line="276" w:lineRule="auto"/>
              <w:rPr>
                <w:rFonts w:ascii="Arial" w:eastAsia="Arial" w:hAnsi="Arial" w:cs="Arial"/>
                <w:b/>
              </w:rPr>
            </w:pPr>
            <w:r>
              <w:rPr>
                <w:rFonts w:ascii="Arial" w:eastAsia="Arial" w:hAnsi="Arial" w:cs="Arial"/>
                <w:b/>
              </w:rPr>
              <w:lastRenderedPageBreak/>
              <w:t>14. Metodología</w:t>
            </w:r>
          </w:p>
          <w:p w14:paraId="4C9F8807" w14:textId="77777777" w:rsidR="00B2448C" w:rsidRDefault="00B2448C">
            <w:pPr>
              <w:jc w:val="both"/>
            </w:pPr>
          </w:p>
          <w:p w14:paraId="1F324744" w14:textId="5E3018C2" w:rsidR="00B2448C" w:rsidRDefault="007C0E36">
            <w:pPr>
              <w:jc w:val="both"/>
              <w:rPr>
                <w:rFonts w:ascii="Arial" w:eastAsia="Arial" w:hAnsi="Arial" w:cs="Arial"/>
                <w:color w:val="000000"/>
              </w:rPr>
            </w:pPr>
            <w:r>
              <w:rPr>
                <w:rFonts w:ascii="Arial" w:eastAsia="Arial" w:hAnsi="Arial" w:cs="Arial"/>
                <w:color w:val="000000"/>
              </w:rPr>
              <w:t>El curso contempla clases expositivas de los profesores, así como la presencia de invitados. En todas estas instancias, se motivará la discusión de los temas propuestos a través de ejercicios que permitan la aplicación de lo aprendido. Se promoverá el deba</w:t>
            </w:r>
            <w:r>
              <w:rPr>
                <w:rFonts w:ascii="Arial" w:eastAsia="Arial" w:hAnsi="Arial" w:cs="Arial"/>
                <w:color w:val="000000"/>
              </w:rPr>
              <w:t>te de ideas con los estudiantes a nivel grupal e individual. Se utilizarán materiales audiovisuales para guiar la discusión y ejemplificar conceptos abstractos.</w:t>
            </w:r>
            <w:r w:rsidR="00E02C58">
              <w:rPr>
                <w:rFonts w:ascii="Arial" w:eastAsia="Arial" w:hAnsi="Arial" w:cs="Arial"/>
                <w:color w:val="000000"/>
              </w:rPr>
              <w:t xml:space="preserve"> De ser posible y dependiendo de la evolución de la pandemia se verá la posibilidad de realizar alguna salida a terreno para profudizar en el conocimiento de los ecosistemas de la zona central de Chile con bosque esclerófilo y alta montaña. </w:t>
            </w:r>
          </w:p>
          <w:p w14:paraId="66E4C38F" w14:textId="77777777" w:rsidR="00B2448C" w:rsidRDefault="00B2448C">
            <w:pPr>
              <w:jc w:val="both"/>
              <w:rPr>
                <w:rFonts w:ascii="Arial" w:eastAsia="Arial" w:hAnsi="Arial" w:cs="Arial"/>
                <w:i/>
              </w:rPr>
            </w:pPr>
          </w:p>
          <w:p w14:paraId="712F2634" w14:textId="77777777" w:rsidR="00B2448C" w:rsidRDefault="00B2448C">
            <w:pPr>
              <w:jc w:val="both"/>
              <w:rPr>
                <w:rFonts w:ascii="Arial" w:eastAsia="Arial" w:hAnsi="Arial" w:cs="Arial"/>
                <w:i/>
              </w:rPr>
            </w:pPr>
          </w:p>
        </w:tc>
      </w:tr>
      <w:tr w:rsidR="00B2448C" w14:paraId="73353F8B"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0D7FCEBB" w14:textId="77777777" w:rsidR="00B2448C" w:rsidRDefault="007C0E36">
            <w:pPr>
              <w:spacing w:after="200" w:line="276" w:lineRule="auto"/>
              <w:rPr>
                <w:rFonts w:ascii="Arial" w:eastAsia="Arial" w:hAnsi="Arial" w:cs="Arial"/>
                <w:b/>
              </w:rPr>
            </w:pPr>
            <w:r>
              <w:rPr>
                <w:rFonts w:ascii="Arial" w:eastAsia="Arial" w:hAnsi="Arial" w:cs="Arial"/>
                <w:b/>
              </w:rPr>
              <w:t>15. Evaluación</w:t>
            </w:r>
          </w:p>
          <w:p w14:paraId="7B2A897D" w14:textId="77777777" w:rsidR="00B2448C" w:rsidRDefault="007C0E36">
            <w:pPr>
              <w:spacing w:after="200" w:line="276" w:lineRule="auto"/>
            </w:pPr>
            <w:r>
              <w:rPr>
                <w:rFonts w:ascii="Arial" w:eastAsia="Arial" w:hAnsi="Arial" w:cs="Arial"/>
                <w:b/>
              </w:rPr>
              <w:t>1. Exposición bibliografía seleccionada. 50% (nota grupal)</w:t>
            </w:r>
          </w:p>
          <w:p w14:paraId="29E96B09" w14:textId="77777777" w:rsidR="00B2448C" w:rsidRDefault="007C0E36">
            <w:pPr>
              <w:spacing w:after="200" w:line="276" w:lineRule="auto"/>
              <w:jc w:val="both"/>
              <w:rPr>
                <w:rFonts w:ascii="Arial" w:eastAsia="Arial" w:hAnsi="Arial" w:cs="Arial"/>
              </w:rPr>
            </w:pPr>
            <w:r>
              <w:rPr>
                <w:rFonts w:ascii="Arial" w:eastAsia="Arial" w:hAnsi="Arial" w:cs="Arial"/>
              </w:rPr>
              <w:t>Al iniciar cada sesión, un grupo presentará la bibliografía seleccionada, describiendo al menos, el contexto de producción del texto, la relevancia, su estructura, el objetivo así como los principa</w:t>
            </w:r>
            <w:r>
              <w:rPr>
                <w:rFonts w:ascii="Arial" w:eastAsia="Arial" w:hAnsi="Arial" w:cs="Arial"/>
              </w:rPr>
              <w:t>les argumentos y articulaciones explicativas. Adicionalmente, otro grupo realizará una pregunta que busque abrir un espacio de conversación sobre el texto en cuestión. Ambos procesos forman parte de la nota por exposición de la bibliografía. Para mayor cla</w:t>
            </w:r>
            <w:r>
              <w:rPr>
                <w:rFonts w:ascii="Arial" w:eastAsia="Arial" w:hAnsi="Arial" w:cs="Arial"/>
              </w:rPr>
              <w:t xml:space="preserve">ridad respecto de la evaluación se entregaran una pauta (TDR 1) </w:t>
            </w:r>
          </w:p>
          <w:p w14:paraId="7ABBFE06" w14:textId="77777777" w:rsidR="00B2448C" w:rsidRDefault="007C0E36">
            <w:pPr>
              <w:spacing w:after="200" w:line="276" w:lineRule="auto"/>
            </w:pPr>
            <w:r>
              <w:rPr>
                <w:rFonts w:ascii="Arial" w:eastAsia="Arial" w:hAnsi="Arial" w:cs="Arial"/>
                <w:b/>
              </w:rPr>
              <w:t>2. Ponencia y material de difusión. 50% (nota grupal)</w:t>
            </w:r>
          </w:p>
          <w:p w14:paraId="190D3081" w14:textId="77777777" w:rsidR="00B2448C" w:rsidRDefault="007C0E36">
            <w:pPr>
              <w:spacing w:after="200" w:line="276" w:lineRule="auto"/>
              <w:rPr>
                <w:rFonts w:ascii="Arial" w:eastAsia="Arial" w:hAnsi="Arial" w:cs="Arial"/>
              </w:rPr>
            </w:pPr>
            <w:r>
              <w:rPr>
                <w:rFonts w:ascii="Arial" w:eastAsia="Arial" w:hAnsi="Arial" w:cs="Arial"/>
              </w:rPr>
              <w:t>La evaluación consiste en la elaboración de un documento estilo ensayo, en donde se problematice una situación socio-ambiental de interés</w:t>
            </w:r>
            <w:r>
              <w:rPr>
                <w:rFonts w:ascii="Arial" w:eastAsia="Arial" w:hAnsi="Arial" w:cs="Arial"/>
              </w:rPr>
              <w:t xml:space="preserve">. En esta linea, </w:t>
            </w:r>
            <w:r>
              <w:rPr>
                <w:rFonts w:ascii="Arial" w:eastAsia="Arial" w:hAnsi="Arial" w:cs="Arial"/>
              </w:rPr>
              <w:lastRenderedPageBreak/>
              <w:t>se espera que recurran a datos secundarios y a textos de la bibliografía obligatoria para elaborar un documento. También, deben elaborar un producto audiovisual que permita difundir sus reflexiones: infografía, entrevista, video explicativ</w:t>
            </w:r>
            <w:r>
              <w:rPr>
                <w:rFonts w:ascii="Arial" w:eastAsia="Arial" w:hAnsi="Arial" w:cs="Arial"/>
              </w:rPr>
              <w:t>o.  Para mayor claridad respecto de la evaluación se entregará una pauta (TDR 2)</w:t>
            </w:r>
          </w:p>
          <w:p w14:paraId="2A0A9650" w14:textId="77777777" w:rsidR="00B2448C" w:rsidRDefault="007C0E36">
            <w:pPr>
              <w:spacing w:after="200" w:line="276" w:lineRule="auto"/>
              <w:rPr>
                <w:rFonts w:ascii="Arial" w:eastAsia="Arial" w:hAnsi="Arial" w:cs="Arial"/>
                <w:sz w:val="19"/>
                <w:szCs w:val="19"/>
                <w:highlight w:val="white"/>
              </w:rPr>
            </w:pPr>
            <w:r>
              <w:rPr>
                <w:rFonts w:ascii="Arial" w:eastAsia="Arial" w:hAnsi="Arial" w:cs="Arial"/>
                <w:sz w:val="19"/>
                <w:szCs w:val="19"/>
                <w:highlight w:val="white"/>
              </w:rPr>
              <w:t xml:space="preserve">     </w:t>
            </w:r>
          </w:p>
        </w:tc>
      </w:tr>
      <w:tr w:rsidR="00B2448C" w14:paraId="06384635"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5CD3B872" w14:textId="77777777" w:rsidR="00B2448C" w:rsidRDefault="007C0E36">
            <w:pPr>
              <w:spacing w:after="200" w:line="276" w:lineRule="auto"/>
              <w:jc w:val="both"/>
              <w:rPr>
                <w:rFonts w:ascii="Arial" w:eastAsia="Arial" w:hAnsi="Arial" w:cs="Arial"/>
                <w:b/>
              </w:rPr>
            </w:pPr>
            <w:r>
              <w:rPr>
                <w:rFonts w:ascii="Arial" w:eastAsia="Arial" w:hAnsi="Arial" w:cs="Arial"/>
                <w:b/>
              </w:rPr>
              <w:lastRenderedPageBreak/>
              <w:t>16. Requisitos de aprobación</w:t>
            </w:r>
          </w:p>
          <w:p w14:paraId="4157DE7B" w14:textId="77777777" w:rsidR="00B2448C" w:rsidRDefault="007C0E36">
            <w:pPr>
              <w:jc w:val="both"/>
              <w:rPr>
                <w:rFonts w:ascii="Arial" w:eastAsia="Arial" w:hAnsi="Arial" w:cs="Arial"/>
              </w:rPr>
            </w:pPr>
            <w:r>
              <w:rPr>
                <w:rFonts w:ascii="Arial" w:eastAsia="Arial" w:hAnsi="Arial" w:cs="Arial"/>
              </w:rPr>
              <w:t xml:space="preserve">Los requisitos para la aprobación del seminario son: </w:t>
            </w:r>
          </w:p>
          <w:p w14:paraId="62FEF231" w14:textId="77777777" w:rsidR="00B2448C" w:rsidRDefault="007C0E36">
            <w:pPr>
              <w:jc w:val="both"/>
              <w:rPr>
                <w:rFonts w:ascii="Arial" w:eastAsia="Arial" w:hAnsi="Arial" w:cs="Arial"/>
              </w:rPr>
            </w:pPr>
            <w:r>
              <w:rPr>
                <w:rFonts w:ascii="Arial" w:eastAsia="Arial" w:hAnsi="Arial" w:cs="Arial"/>
              </w:rPr>
              <w:t xml:space="preserve">-Participar de todas las actividades evaluativas y tener nota superior a 3.0 en cada una de ellas para poder presentarse a examen. </w:t>
            </w:r>
          </w:p>
          <w:p w14:paraId="699E3603" w14:textId="77777777" w:rsidR="00B2448C" w:rsidRDefault="007C0E36">
            <w:pPr>
              <w:jc w:val="both"/>
              <w:rPr>
                <w:rFonts w:ascii="Arial" w:eastAsia="Arial" w:hAnsi="Arial" w:cs="Arial"/>
              </w:rPr>
            </w:pPr>
            <w:r>
              <w:rPr>
                <w:rFonts w:ascii="Arial" w:eastAsia="Arial" w:hAnsi="Arial" w:cs="Arial"/>
              </w:rPr>
              <w:t xml:space="preserve">-Deseable la asistencia a los espacios de trabajo con las y los ayudantes. </w:t>
            </w:r>
          </w:p>
          <w:p w14:paraId="758B06B9" w14:textId="77777777" w:rsidR="00B2448C" w:rsidRDefault="007C0E36">
            <w:pPr>
              <w:jc w:val="both"/>
              <w:rPr>
                <w:rFonts w:ascii="Arial" w:eastAsia="Arial" w:hAnsi="Arial" w:cs="Arial"/>
              </w:rPr>
            </w:pPr>
            <w:r>
              <w:rPr>
                <w:rFonts w:ascii="Arial" w:eastAsia="Arial" w:hAnsi="Arial" w:cs="Arial"/>
              </w:rPr>
              <w:t>-Promedio final de 5.5 o superior para la eximic</w:t>
            </w:r>
            <w:r>
              <w:rPr>
                <w:rFonts w:ascii="Arial" w:eastAsia="Arial" w:hAnsi="Arial" w:cs="Arial"/>
              </w:rPr>
              <w:t xml:space="preserve">ión de examen y promedio igual o superior a 3.5 para presentación a examen. </w:t>
            </w:r>
          </w:p>
          <w:p w14:paraId="718DEE26" w14:textId="77777777" w:rsidR="00B2448C" w:rsidRDefault="007C0E36">
            <w:pPr>
              <w:jc w:val="both"/>
              <w:rPr>
                <w:rFonts w:ascii="Arial" w:eastAsia="Arial" w:hAnsi="Arial" w:cs="Arial"/>
              </w:rPr>
            </w:pPr>
            <w:r>
              <w:rPr>
                <w:rFonts w:ascii="Arial" w:eastAsia="Arial" w:hAnsi="Arial" w:cs="Arial"/>
              </w:rPr>
              <w:t xml:space="preserve">-Se descontará 1.0 por día atraso, no justificado. </w:t>
            </w:r>
          </w:p>
          <w:p w14:paraId="6CF62D40" w14:textId="77777777" w:rsidR="00B2448C" w:rsidRDefault="007C0E36">
            <w:pPr>
              <w:jc w:val="both"/>
              <w:rPr>
                <w:rFonts w:ascii="Arial" w:eastAsia="Arial" w:hAnsi="Arial" w:cs="Arial"/>
              </w:rPr>
            </w:pPr>
            <w:r>
              <w:rPr>
                <w:rFonts w:ascii="Arial" w:eastAsia="Arial" w:hAnsi="Arial" w:cs="Arial"/>
              </w:rPr>
              <w:t xml:space="preserve"> </w:t>
            </w:r>
          </w:p>
          <w:p w14:paraId="3B32DD6C" w14:textId="77777777" w:rsidR="00B2448C" w:rsidRDefault="007C0E36">
            <w:pPr>
              <w:jc w:val="both"/>
              <w:rPr>
                <w:rFonts w:ascii="Arial" w:eastAsia="Arial" w:hAnsi="Arial" w:cs="Arial"/>
              </w:rPr>
            </w:pPr>
            <w:r>
              <w:rPr>
                <w:rFonts w:ascii="Arial" w:eastAsia="Arial" w:hAnsi="Arial" w:cs="Arial"/>
              </w:rPr>
              <w:t>Otras consideraciones:</w:t>
            </w:r>
          </w:p>
          <w:p w14:paraId="296544BD" w14:textId="7632A523" w:rsidR="00B2448C" w:rsidRDefault="007C0E36">
            <w:pPr>
              <w:jc w:val="both"/>
              <w:rPr>
                <w:rFonts w:ascii="Arial" w:eastAsia="Arial" w:hAnsi="Arial" w:cs="Arial"/>
              </w:rPr>
            </w:pPr>
            <w:r>
              <w:rPr>
                <w:rFonts w:ascii="Arial" w:eastAsia="Arial" w:hAnsi="Arial" w:cs="Arial"/>
              </w:rPr>
              <w:t xml:space="preserve">Preguntas y consultas sencillas relativas a la materia de clase se deben realizar durante la sesiones </w:t>
            </w:r>
            <w:r>
              <w:rPr>
                <w:rFonts w:ascii="Arial" w:eastAsia="Arial" w:hAnsi="Arial" w:cs="Arial"/>
              </w:rPr>
              <w:t xml:space="preserve">y en caso imperioso pueden realizarse mediante correo electrónico a coordinador de los ayudantes con asunto “SOCIOAMBIENTAL_Asunto” </w:t>
            </w:r>
          </w:p>
          <w:p w14:paraId="2D0ACB98" w14:textId="77777777" w:rsidR="00B2448C" w:rsidRDefault="007C0E36">
            <w:pPr>
              <w:jc w:val="both"/>
              <w:rPr>
                <w:rFonts w:ascii="Arial" w:eastAsia="Arial" w:hAnsi="Arial" w:cs="Arial"/>
              </w:rPr>
            </w:pPr>
            <w:r>
              <w:rPr>
                <w:rFonts w:ascii="Arial" w:eastAsia="Arial" w:hAnsi="Arial" w:cs="Arial"/>
              </w:rPr>
              <w:t xml:space="preserve">  </w:t>
            </w:r>
          </w:p>
          <w:p w14:paraId="12316442" w14:textId="77777777" w:rsidR="00B2448C" w:rsidRDefault="007C0E36">
            <w:pPr>
              <w:jc w:val="both"/>
              <w:rPr>
                <w:rFonts w:ascii="Arial" w:eastAsia="Arial" w:hAnsi="Arial" w:cs="Arial"/>
              </w:rPr>
            </w:pPr>
            <w:r>
              <w:rPr>
                <w:rFonts w:ascii="Arial" w:eastAsia="Arial" w:hAnsi="Arial" w:cs="Arial"/>
              </w:rPr>
              <w:t>Se solicita insistir con el coordinador en ca</w:t>
            </w:r>
            <w:r>
              <w:rPr>
                <w:rFonts w:ascii="Arial" w:eastAsia="Arial" w:hAnsi="Arial" w:cs="Arial"/>
              </w:rPr>
              <w:t xml:space="preserve">so de no recibir respuesta, esto dada la alta cantidad de correos que los profesores deben responder por temas vinculados a coordinación de cursos y a otras gestiones profesionales y académicas. </w:t>
            </w:r>
          </w:p>
          <w:p w14:paraId="0BDFE9E2" w14:textId="77777777" w:rsidR="00B2448C" w:rsidRDefault="00B2448C">
            <w:pPr>
              <w:jc w:val="both"/>
              <w:rPr>
                <w:rFonts w:ascii="Arial" w:eastAsia="Arial" w:hAnsi="Arial" w:cs="Arial"/>
              </w:rPr>
            </w:pPr>
          </w:p>
          <w:p w14:paraId="281C3588" w14:textId="77777777" w:rsidR="00B2448C" w:rsidRDefault="007C0E36">
            <w:pPr>
              <w:jc w:val="both"/>
              <w:rPr>
                <w:rFonts w:ascii="Arial" w:eastAsia="Arial" w:hAnsi="Arial" w:cs="Arial"/>
              </w:rPr>
            </w:pPr>
            <w:r>
              <w:rPr>
                <w:rFonts w:ascii="Arial" w:eastAsia="Arial" w:hAnsi="Arial" w:cs="Arial"/>
              </w:rPr>
              <w:t>No se responden e-mail sin firma, tampoco se responden e-ma</w:t>
            </w:r>
            <w:r>
              <w:rPr>
                <w:rFonts w:ascii="Arial" w:eastAsia="Arial" w:hAnsi="Arial" w:cs="Arial"/>
              </w:rPr>
              <w:t>il sin una pregunta o petición clara y explícita.</w:t>
            </w:r>
          </w:p>
          <w:p w14:paraId="5D3E5F3F" w14:textId="77777777" w:rsidR="00B2448C" w:rsidRDefault="007C0E36">
            <w:pPr>
              <w:jc w:val="both"/>
              <w:rPr>
                <w:rFonts w:ascii="Arial" w:eastAsia="Arial" w:hAnsi="Arial" w:cs="Arial"/>
              </w:rPr>
            </w:pPr>
            <w:r>
              <w:rPr>
                <w:rFonts w:ascii="Arial" w:eastAsia="Arial" w:hAnsi="Arial" w:cs="Arial"/>
              </w:rPr>
              <w:t xml:space="preserve"> </w:t>
            </w:r>
          </w:p>
          <w:p w14:paraId="3CD8E09C" w14:textId="77777777" w:rsidR="00B2448C" w:rsidRDefault="007C0E36">
            <w:pPr>
              <w:jc w:val="both"/>
              <w:rPr>
                <w:rFonts w:ascii="Arial" w:eastAsia="Arial" w:hAnsi="Arial" w:cs="Arial"/>
              </w:rPr>
            </w:pPr>
            <w:r>
              <w:rPr>
                <w:rFonts w:ascii="Arial" w:eastAsia="Arial" w:hAnsi="Arial" w:cs="Arial"/>
              </w:rPr>
              <w:t>Temas de orden colectivo se conversan con el/la delegado de curso que tiene que ser elegido por las y los estudiantes para que cumpla un rol de mediación.</w:t>
            </w:r>
          </w:p>
          <w:p w14:paraId="672D89A6" w14:textId="77777777" w:rsidR="00B2448C" w:rsidRDefault="00B2448C">
            <w:pPr>
              <w:jc w:val="both"/>
              <w:rPr>
                <w:rFonts w:ascii="Arial" w:eastAsia="Arial" w:hAnsi="Arial" w:cs="Arial"/>
              </w:rPr>
            </w:pPr>
          </w:p>
          <w:p w14:paraId="5906A25C" w14:textId="1768D000" w:rsidR="00B2448C" w:rsidRDefault="007C0E36">
            <w:pPr>
              <w:jc w:val="both"/>
              <w:rPr>
                <w:rFonts w:ascii="Arial" w:eastAsia="Arial" w:hAnsi="Arial" w:cs="Arial"/>
              </w:rPr>
            </w:pPr>
            <w:r>
              <w:rPr>
                <w:rFonts w:ascii="Arial" w:eastAsia="Arial" w:hAnsi="Arial" w:cs="Arial"/>
              </w:rPr>
              <w:t>Ahora bien, cualquier tema más sensibles como: comentarios a las calificaciones aspectos vinculados a las dinámicas del curso, estas no se resuelven a través del correo electrónico y deben ser presentadas y conversadas con el profesor mediante reunión a tr</w:t>
            </w:r>
            <w:r>
              <w:rPr>
                <w:rFonts w:ascii="Arial" w:eastAsia="Arial" w:hAnsi="Arial" w:cs="Arial"/>
              </w:rPr>
              <w:t>avés de la plataforma zoom u otra alternativa</w:t>
            </w:r>
            <w:r w:rsidR="00E02C58">
              <w:rPr>
                <w:rFonts w:ascii="Arial" w:eastAsia="Arial" w:hAnsi="Arial" w:cs="Arial"/>
              </w:rPr>
              <w:t xml:space="preserve"> posible</w:t>
            </w:r>
            <w:r>
              <w:rPr>
                <w:rFonts w:ascii="Arial" w:eastAsia="Arial" w:hAnsi="Arial" w:cs="Arial"/>
              </w:rPr>
              <w:t xml:space="preserve">. </w:t>
            </w:r>
          </w:p>
          <w:p w14:paraId="6E8F8354" w14:textId="77777777" w:rsidR="00B2448C" w:rsidRDefault="00B2448C">
            <w:pPr>
              <w:jc w:val="both"/>
              <w:rPr>
                <w:rFonts w:ascii="Arial" w:eastAsia="Arial" w:hAnsi="Arial" w:cs="Arial"/>
              </w:rPr>
            </w:pPr>
          </w:p>
          <w:p w14:paraId="12AE1A8A" w14:textId="77777777" w:rsidR="00B2448C" w:rsidRDefault="007C0E36">
            <w:pPr>
              <w:jc w:val="both"/>
              <w:rPr>
                <w:rFonts w:ascii="Arial" w:eastAsia="Arial" w:hAnsi="Arial" w:cs="Arial"/>
              </w:rPr>
            </w:pPr>
            <w:r>
              <w:rPr>
                <w:rFonts w:ascii="Arial" w:eastAsia="Arial" w:hAnsi="Arial" w:cs="Arial"/>
              </w:rPr>
              <w:t xml:space="preserve">Plazo para realizar las consultas sobre calificaciones, una semana después de haber recibido la nota. </w:t>
            </w:r>
          </w:p>
          <w:p w14:paraId="3C3CDEB3" w14:textId="77777777" w:rsidR="00B2448C" w:rsidRDefault="00B2448C">
            <w:pPr>
              <w:jc w:val="both"/>
              <w:rPr>
                <w:rFonts w:ascii="Arial" w:eastAsia="Arial" w:hAnsi="Arial" w:cs="Arial"/>
              </w:rPr>
            </w:pPr>
          </w:p>
        </w:tc>
      </w:tr>
      <w:tr w:rsidR="00B2448C" w14:paraId="7D9D57AA"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37EA162D" w14:textId="77777777" w:rsidR="00B2448C" w:rsidRDefault="007C0E36">
            <w:pPr>
              <w:spacing w:after="200" w:line="276" w:lineRule="auto"/>
              <w:jc w:val="both"/>
              <w:rPr>
                <w:rFonts w:ascii="Arial" w:eastAsia="Arial" w:hAnsi="Arial" w:cs="Arial"/>
                <w:b/>
              </w:rPr>
            </w:pPr>
            <w:r>
              <w:rPr>
                <w:rFonts w:ascii="Arial" w:eastAsia="Arial" w:hAnsi="Arial" w:cs="Arial"/>
                <w:b/>
              </w:rPr>
              <w:t>17. Palabras Clave</w:t>
            </w:r>
          </w:p>
          <w:p w14:paraId="2A619BA8" w14:textId="77777777" w:rsidR="00B2448C" w:rsidRDefault="007C0E36">
            <w:pPr>
              <w:spacing w:after="200" w:line="276" w:lineRule="auto"/>
              <w:jc w:val="both"/>
              <w:rPr>
                <w:rFonts w:ascii="Arial" w:eastAsia="Arial" w:hAnsi="Arial" w:cs="Arial"/>
              </w:rPr>
            </w:pPr>
            <w:r>
              <w:rPr>
                <w:rFonts w:ascii="Arial" w:eastAsia="Arial" w:hAnsi="Arial" w:cs="Arial"/>
              </w:rPr>
              <w:lastRenderedPageBreak/>
              <w:t>Sustentabilidad; desarrollo; antropoceno; medioambiente; territorio; gestión ambiental; conflictividad socioambiental; movimiento social; institucionalidad; políticas públicas ambientales; modelo de desarrollo; extractivismo.</w:t>
            </w:r>
          </w:p>
        </w:tc>
      </w:tr>
      <w:tr w:rsidR="00B2448C" w14:paraId="7BEE3453"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18391A95" w14:textId="77777777" w:rsidR="00B2448C" w:rsidRDefault="007C0E36">
            <w:pPr>
              <w:spacing w:after="200" w:line="276" w:lineRule="auto"/>
              <w:rPr>
                <w:rFonts w:ascii="Arial" w:eastAsia="Arial" w:hAnsi="Arial" w:cs="Arial"/>
                <w:b/>
              </w:rPr>
            </w:pPr>
            <w:r>
              <w:rPr>
                <w:rFonts w:ascii="Arial" w:eastAsia="Arial" w:hAnsi="Arial" w:cs="Arial"/>
                <w:b/>
              </w:rPr>
              <w:lastRenderedPageBreak/>
              <w:t xml:space="preserve">18. Bibliografía Obligatoria </w:t>
            </w:r>
          </w:p>
          <w:p w14:paraId="61BD897D" w14:textId="77777777" w:rsidR="00B2448C" w:rsidRDefault="007C0E36">
            <w:pPr>
              <w:rPr>
                <w:rFonts w:ascii="Arial" w:eastAsia="Arial" w:hAnsi="Arial" w:cs="Arial"/>
                <w:b/>
              </w:rPr>
            </w:pPr>
            <w:r>
              <w:rPr>
                <w:rFonts w:ascii="Arial" w:eastAsia="Arial" w:hAnsi="Arial" w:cs="Arial"/>
                <w:b/>
              </w:rPr>
              <w:t>Unidad I. Emergencia histórica de la crisis ecológica y del medioambiente como campo sociológico</w:t>
            </w:r>
          </w:p>
          <w:p w14:paraId="3F506590" w14:textId="77777777" w:rsidR="00B2448C" w:rsidRDefault="007C0E36">
            <w:pPr>
              <w:numPr>
                <w:ilvl w:val="0"/>
                <w:numId w:val="2"/>
              </w:numPr>
              <w:pBdr>
                <w:top w:val="nil"/>
                <w:left w:val="nil"/>
                <w:bottom w:val="nil"/>
                <w:right w:val="nil"/>
                <w:between w:val="nil"/>
              </w:pBdr>
              <w:spacing w:before="120"/>
              <w:rPr>
                <w:rFonts w:ascii="Arial" w:eastAsia="Arial" w:hAnsi="Arial" w:cs="Arial"/>
                <w:color w:val="000000"/>
              </w:rPr>
            </w:pPr>
            <w:proofErr w:type="spellStart"/>
            <w:r w:rsidRPr="00916AB1">
              <w:rPr>
                <w:rFonts w:ascii="Arial" w:eastAsia="Arial" w:hAnsi="Arial" w:cs="Arial"/>
                <w:color w:val="000000"/>
                <w:lang w:val="en-US"/>
              </w:rPr>
              <w:t>Rockstrom</w:t>
            </w:r>
            <w:proofErr w:type="spellEnd"/>
            <w:r w:rsidRPr="00916AB1">
              <w:rPr>
                <w:rFonts w:ascii="Arial" w:eastAsia="Arial" w:hAnsi="Arial" w:cs="Arial"/>
                <w:color w:val="000000"/>
                <w:lang w:val="en-US"/>
              </w:rPr>
              <w:t xml:space="preserve">, J., W. Steffen, K. </w:t>
            </w:r>
            <w:proofErr w:type="spellStart"/>
            <w:r w:rsidRPr="00916AB1">
              <w:rPr>
                <w:rFonts w:ascii="Arial" w:eastAsia="Arial" w:hAnsi="Arial" w:cs="Arial"/>
                <w:color w:val="000000"/>
                <w:lang w:val="en-US"/>
              </w:rPr>
              <w:t>Noone</w:t>
            </w:r>
            <w:proofErr w:type="spellEnd"/>
            <w:r w:rsidRPr="00916AB1">
              <w:rPr>
                <w:rFonts w:ascii="Arial" w:eastAsia="Arial" w:hAnsi="Arial" w:cs="Arial"/>
                <w:color w:val="000000"/>
                <w:lang w:val="en-US"/>
              </w:rPr>
              <w:t xml:space="preserve">, A. Persson, F. S. Chapin, III, E. </w:t>
            </w:r>
            <w:proofErr w:type="spellStart"/>
            <w:r w:rsidRPr="00916AB1">
              <w:rPr>
                <w:rFonts w:ascii="Arial" w:eastAsia="Arial" w:hAnsi="Arial" w:cs="Arial"/>
                <w:color w:val="000000"/>
                <w:lang w:val="en-US"/>
              </w:rPr>
              <w:t>Lambin</w:t>
            </w:r>
            <w:proofErr w:type="spellEnd"/>
            <w:r w:rsidRPr="00916AB1">
              <w:rPr>
                <w:rFonts w:ascii="Arial" w:eastAsia="Arial" w:hAnsi="Arial" w:cs="Arial"/>
                <w:color w:val="000000"/>
                <w:lang w:val="en-US"/>
              </w:rPr>
              <w:t xml:space="preserve">, T. M. </w:t>
            </w:r>
            <w:proofErr w:type="spellStart"/>
            <w:r w:rsidRPr="00916AB1">
              <w:rPr>
                <w:rFonts w:ascii="Arial" w:eastAsia="Arial" w:hAnsi="Arial" w:cs="Arial"/>
                <w:color w:val="000000"/>
                <w:lang w:val="en-US"/>
              </w:rPr>
              <w:t>Lenton</w:t>
            </w:r>
            <w:proofErr w:type="spellEnd"/>
            <w:r w:rsidRPr="00916AB1">
              <w:rPr>
                <w:rFonts w:ascii="Arial" w:eastAsia="Arial" w:hAnsi="Arial" w:cs="Arial"/>
                <w:color w:val="000000"/>
                <w:lang w:val="en-US"/>
              </w:rPr>
              <w:t xml:space="preserve">, M. </w:t>
            </w:r>
            <w:proofErr w:type="spellStart"/>
            <w:r w:rsidRPr="00916AB1">
              <w:rPr>
                <w:rFonts w:ascii="Arial" w:eastAsia="Arial" w:hAnsi="Arial" w:cs="Arial"/>
                <w:color w:val="000000"/>
                <w:lang w:val="en-US"/>
              </w:rPr>
              <w:t>Scheffer</w:t>
            </w:r>
            <w:proofErr w:type="spellEnd"/>
            <w:r w:rsidRPr="00916AB1">
              <w:rPr>
                <w:rFonts w:ascii="Arial" w:eastAsia="Arial" w:hAnsi="Arial" w:cs="Arial"/>
                <w:color w:val="000000"/>
                <w:lang w:val="en-US"/>
              </w:rPr>
              <w:t xml:space="preserve">, C. </w:t>
            </w:r>
            <w:proofErr w:type="spellStart"/>
            <w:r w:rsidRPr="00916AB1">
              <w:rPr>
                <w:rFonts w:ascii="Arial" w:eastAsia="Arial" w:hAnsi="Arial" w:cs="Arial"/>
                <w:color w:val="000000"/>
                <w:lang w:val="en-US"/>
              </w:rPr>
              <w:t>Folke</w:t>
            </w:r>
            <w:proofErr w:type="spellEnd"/>
            <w:r w:rsidRPr="00916AB1">
              <w:rPr>
                <w:rFonts w:ascii="Arial" w:eastAsia="Arial" w:hAnsi="Arial" w:cs="Arial"/>
                <w:color w:val="000000"/>
                <w:lang w:val="en-US"/>
              </w:rPr>
              <w:t xml:space="preserve">, H. </w:t>
            </w:r>
            <w:proofErr w:type="spellStart"/>
            <w:r w:rsidRPr="00916AB1">
              <w:rPr>
                <w:rFonts w:ascii="Arial" w:eastAsia="Arial" w:hAnsi="Arial" w:cs="Arial"/>
                <w:color w:val="000000"/>
                <w:lang w:val="en-US"/>
              </w:rPr>
              <w:t>Schellnhuber</w:t>
            </w:r>
            <w:proofErr w:type="spellEnd"/>
            <w:r w:rsidRPr="00916AB1">
              <w:rPr>
                <w:rFonts w:ascii="Arial" w:eastAsia="Arial" w:hAnsi="Arial" w:cs="Arial"/>
                <w:color w:val="000000"/>
                <w:lang w:val="en-US"/>
              </w:rPr>
              <w:t xml:space="preserve">, B. </w:t>
            </w:r>
            <w:proofErr w:type="spellStart"/>
            <w:r w:rsidRPr="00916AB1">
              <w:rPr>
                <w:rFonts w:ascii="Arial" w:eastAsia="Arial" w:hAnsi="Arial" w:cs="Arial"/>
                <w:color w:val="000000"/>
                <w:lang w:val="en-US"/>
              </w:rPr>
              <w:t>Nykvist</w:t>
            </w:r>
            <w:proofErr w:type="spellEnd"/>
            <w:r w:rsidRPr="00916AB1">
              <w:rPr>
                <w:rFonts w:ascii="Arial" w:eastAsia="Arial" w:hAnsi="Arial" w:cs="Arial"/>
                <w:color w:val="000000"/>
                <w:lang w:val="en-US"/>
              </w:rPr>
              <w:t>, C. A. De Wit,</w:t>
            </w:r>
            <w:r w:rsidRPr="00916AB1">
              <w:rPr>
                <w:rFonts w:ascii="Arial" w:eastAsia="Arial" w:hAnsi="Arial" w:cs="Arial"/>
                <w:color w:val="000000"/>
                <w:lang w:val="en-US"/>
              </w:rPr>
              <w:t xml:space="preserve"> T. Hughes, S. van der Leeuw, H. Rodhe, S. </w:t>
            </w:r>
            <w:proofErr w:type="spellStart"/>
            <w:r w:rsidRPr="00916AB1">
              <w:rPr>
                <w:rFonts w:ascii="Arial" w:eastAsia="Arial" w:hAnsi="Arial" w:cs="Arial"/>
                <w:color w:val="000000"/>
                <w:lang w:val="en-US"/>
              </w:rPr>
              <w:t>Sorlin</w:t>
            </w:r>
            <w:proofErr w:type="spellEnd"/>
            <w:r w:rsidRPr="00916AB1">
              <w:rPr>
                <w:rFonts w:ascii="Arial" w:eastAsia="Arial" w:hAnsi="Arial" w:cs="Arial"/>
                <w:color w:val="000000"/>
                <w:lang w:val="en-US"/>
              </w:rPr>
              <w:t xml:space="preserve">, P. K. Snyder, R. Costanza, U. </w:t>
            </w:r>
            <w:proofErr w:type="spellStart"/>
            <w:r w:rsidRPr="00916AB1">
              <w:rPr>
                <w:rFonts w:ascii="Arial" w:eastAsia="Arial" w:hAnsi="Arial" w:cs="Arial"/>
                <w:color w:val="000000"/>
                <w:lang w:val="en-US"/>
              </w:rPr>
              <w:t>Svedin</w:t>
            </w:r>
            <w:proofErr w:type="spellEnd"/>
            <w:r w:rsidRPr="00916AB1">
              <w:rPr>
                <w:rFonts w:ascii="Arial" w:eastAsia="Arial" w:hAnsi="Arial" w:cs="Arial"/>
                <w:color w:val="000000"/>
                <w:lang w:val="en-US"/>
              </w:rPr>
              <w:t xml:space="preserve">, M. </w:t>
            </w:r>
            <w:proofErr w:type="spellStart"/>
            <w:r w:rsidRPr="00916AB1">
              <w:rPr>
                <w:rFonts w:ascii="Arial" w:eastAsia="Arial" w:hAnsi="Arial" w:cs="Arial"/>
                <w:color w:val="000000"/>
                <w:lang w:val="en-US"/>
              </w:rPr>
              <w:t>Falkenmark</w:t>
            </w:r>
            <w:proofErr w:type="spellEnd"/>
            <w:r w:rsidRPr="00916AB1">
              <w:rPr>
                <w:rFonts w:ascii="Arial" w:eastAsia="Arial" w:hAnsi="Arial" w:cs="Arial"/>
                <w:color w:val="000000"/>
                <w:lang w:val="en-US"/>
              </w:rPr>
              <w:t xml:space="preserve">, L. Karlberg, R. W. </w:t>
            </w:r>
            <w:proofErr w:type="spellStart"/>
            <w:r w:rsidRPr="00916AB1">
              <w:rPr>
                <w:rFonts w:ascii="Arial" w:eastAsia="Arial" w:hAnsi="Arial" w:cs="Arial"/>
                <w:color w:val="000000"/>
                <w:lang w:val="en-US"/>
              </w:rPr>
              <w:t>Corell</w:t>
            </w:r>
            <w:proofErr w:type="spellEnd"/>
            <w:r w:rsidRPr="00916AB1">
              <w:rPr>
                <w:rFonts w:ascii="Arial" w:eastAsia="Arial" w:hAnsi="Arial" w:cs="Arial"/>
                <w:color w:val="000000"/>
                <w:lang w:val="en-US"/>
              </w:rPr>
              <w:t xml:space="preserve">, V. J. Fabry, J. Hansen, B. Walker, D. </w:t>
            </w:r>
            <w:proofErr w:type="spellStart"/>
            <w:r w:rsidRPr="00916AB1">
              <w:rPr>
                <w:rFonts w:ascii="Arial" w:eastAsia="Arial" w:hAnsi="Arial" w:cs="Arial"/>
                <w:color w:val="000000"/>
                <w:lang w:val="en-US"/>
              </w:rPr>
              <w:t>Liverman</w:t>
            </w:r>
            <w:proofErr w:type="spellEnd"/>
            <w:r w:rsidRPr="00916AB1">
              <w:rPr>
                <w:rFonts w:ascii="Arial" w:eastAsia="Arial" w:hAnsi="Arial" w:cs="Arial"/>
                <w:color w:val="000000"/>
                <w:lang w:val="en-US"/>
              </w:rPr>
              <w:t xml:space="preserve">, K. Richardson, P. </w:t>
            </w:r>
            <w:proofErr w:type="spellStart"/>
            <w:r w:rsidRPr="00916AB1">
              <w:rPr>
                <w:rFonts w:ascii="Arial" w:eastAsia="Arial" w:hAnsi="Arial" w:cs="Arial"/>
                <w:color w:val="000000"/>
                <w:lang w:val="en-US"/>
              </w:rPr>
              <w:t>Crutzen</w:t>
            </w:r>
            <w:proofErr w:type="spellEnd"/>
            <w:r w:rsidRPr="00916AB1">
              <w:rPr>
                <w:rFonts w:ascii="Arial" w:eastAsia="Arial" w:hAnsi="Arial" w:cs="Arial"/>
                <w:color w:val="000000"/>
                <w:lang w:val="en-US"/>
              </w:rPr>
              <w:t xml:space="preserve">, and J. Foley. 2009. </w:t>
            </w:r>
            <w:r w:rsidRPr="00916AB1">
              <w:rPr>
                <w:rFonts w:ascii="Arial" w:eastAsia="Arial" w:hAnsi="Arial" w:cs="Arial"/>
                <w:b/>
                <w:color w:val="000000"/>
                <w:lang w:val="en-US"/>
              </w:rPr>
              <w:t>Planetary boundaries: explorin</w:t>
            </w:r>
            <w:r w:rsidRPr="00916AB1">
              <w:rPr>
                <w:rFonts w:ascii="Arial" w:eastAsia="Arial" w:hAnsi="Arial" w:cs="Arial"/>
                <w:b/>
                <w:color w:val="000000"/>
                <w:lang w:val="en-US"/>
              </w:rPr>
              <w:t>g the safe operating space for humanity.</w:t>
            </w:r>
            <w:r w:rsidRPr="00916AB1">
              <w:rPr>
                <w:rFonts w:ascii="Arial" w:eastAsia="Arial" w:hAnsi="Arial" w:cs="Arial"/>
                <w:color w:val="000000"/>
                <w:lang w:val="en-US"/>
              </w:rPr>
              <w:t xml:space="preserve"> Ecology and Society 14(2): 32. </w:t>
            </w:r>
            <w:r>
              <w:rPr>
                <w:rFonts w:ascii="Arial" w:eastAsia="Arial" w:hAnsi="Arial" w:cs="Arial"/>
                <w:color w:val="000000"/>
              </w:rPr>
              <w:t>[online]</w:t>
            </w:r>
            <w:r>
              <w:rPr>
                <w:color w:val="000000"/>
              </w:rPr>
              <w:t xml:space="preserve"> </w:t>
            </w:r>
            <w:hyperlink r:id="rId8">
              <w:r>
                <w:rPr>
                  <w:rFonts w:ascii="Arial" w:eastAsia="Arial" w:hAnsi="Arial" w:cs="Arial"/>
                  <w:color w:val="0000FF"/>
                  <w:u w:val="single"/>
                </w:rPr>
                <w:t>URL:http://www.ecologyandsociety.org/vol14/iss2/art32/</w:t>
              </w:r>
            </w:hyperlink>
            <w:r>
              <w:rPr>
                <w:rFonts w:ascii="Arial" w:eastAsia="Arial" w:hAnsi="Arial" w:cs="Arial"/>
                <w:color w:val="000000"/>
              </w:rPr>
              <w:t>. (GRUPO 1)</w:t>
            </w:r>
          </w:p>
          <w:p w14:paraId="0A552766" w14:textId="77777777" w:rsidR="00B2448C" w:rsidRPr="00916AB1" w:rsidRDefault="007C0E36">
            <w:pPr>
              <w:numPr>
                <w:ilvl w:val="0"/>
                <w:numId w:val="2"/>
              </w:numPr>
              <w:pBdr>
                <w:top w:val="nil"/>
                <w:left w:val="nil"/>
                <w:bottom w:val="nil"/>
                <w:right w:val="nil"/>
                <w:between w:val="nil"/>
              </w:pBdr>
              <w:jc w:val="both"/>
              <w:rPr>
                <w:rFonts w:ascii="Arial" w:eastAsia="Arial" w:hAnsi="Arial" w:cs="Arial"/>
                <w:color w:val="000000"/>
                <w:lang w:val="en-US"/>
              </w:rPr>
            </w:pPr>
            <w:r w:rsidRPr="00916AB1">
              <w:rPr>
                <w:rFonts w:ascii="Arial" w:eastAsia="Arial" w:hAnsi="Arial" w:cs="Arial"/>
                <w:color w:val="000000"/>
                <w:lang w:val="en-US"/>
              </w:rPr>
              <w:t xml:space="preserve">IPCC (2018) </w:t>
            </w:r>
            <w:r w:rsidRPr="00916AB1">
              <w:rPr>
                <w:rFonts w:ascii="Arial" w:eastAsia="Arial" w:hAnsi="Arial" w:cs="Arial"/>
                <w:b/>
                <w:color w:val="000000"/>
                <w:lang w:val="en-US"/>
              </w:rPr>
              <w:t>Summary for Policymakers.</w:t>
            </w:r>
            <w:r w:rsidRPr="00916AB1">
              <w:rPr>
                <w:rFonts w:ascii="Arial" w:eastAsia="Arial" w:hAnsi="Arial" w:cs="Arial"/>
                <w:color w:val="000000"/>
                <w:lang w:val="en-US"/>
              </w:rPr>
              <w:t xml:space="preserve"> Disponible </w:t>
            </w:r>
            <w:proofErr w:type="spellStart"/>
            <w:r w:rsidRPr="00916AB1">
              <w:rPr>
                <w:rFonts w:ascii="Arial" w:eastAsia="Arial" w:hAnsi="Arial" w:cs="Arial"/>
                <w:color w:val="000000"/>
                <w:lang w:val="en-US"/>
              </w:rPr>
              <w:t>en</w:t>
            </w:r>
            <w:proofErr w:type="spellEnd"/>
            <w:r w:rsidRPr="00916AB1">
              <w:rPr>
                <w:rFonts w:ascii="Arial" w:eastAsia="Arial" w:hAnsi="Arial" w:cs="Arial"/>
                <w:color w:val="000000"/>
                <w:lang w:val="en-US"/>
              </w:rPr>
              <w:t xml:space="preserve">: </w:t>
            </w:r>
            <w:hyperlink r:id="rId9">
              <w:r w:rsidRPr="00916AB1">
                <w:rPr>
                  <w:rFonts w:ascii="Arial" w:eastAsia="Arial" w:hAnsi="Arial" w:cs="Arial"/>
                  <w:color w:val="000000"/>
                  <w:lang w:val="en-US"/>
                </w:rPr>
                <w:t>https://www.ipcc.ch/site/assets/uploads/sites/2/2019/05/SR15_SPM_version_report_LR.pdf</w:t>
              </w:r>
            </w:hyperlink>
            <w:r w:rsidRPr="00916AB1">
              <w:rPr>
                <w:rFonts w:ascii="Arial" w:eastAsia="Arial" w:hAnsi="Arial" w:cs="Arial"/>
                <w:color w:val="000000"/>
                <w:lang w:val="en-US"/>
              </w:rPr>
              <w:t xml:space="preserve"> (GRUPO 2)</w:t>
            </w:r>
          </w:p>
          <w:p w14:paraId="7FD51E9C" w14:textId="77777777" w:rsidR="00B2448C" w:rsidRPr="00916AB1" w:rsidRDefault="007C0E36">
            <w:pPr>
              <w:numPr>
                <w:ilvl w:val="0"/>
                <w:numId w:val="2"/>
              </w:numPr>
              <w:pBdr>
                <w:top w:val="nil"/>
                <w:left w:val="nil"/>
                <w:bottom w:val="nil"/>
                <w:right w:val="nil"/>
                <w:between w:val="nil"/>
              </w:pBdr>
              <w:rPr>
                <w:rFonts w:ascii="Arial" w:eastAsia="Arial" w:hAnsi="Arial" w:cs="Arial"/>
                <w:color w:val="000000"/>
                <w:lang w:val="en-US"/>
              </w:rPr>
            </w:pPr>
            <w:proofErr w:type="spellStart"/>
            <w:r w:rsidRPr="00916AB1">
              <w:rPr>
                <w:rFonts w:ascii="Arial" w:eastAsia="Arial" w:hAnsi="Arial" w:cs="Arial"/>
                <w:color w:val="000000"/>
                <w:lang w:val="en-US"/>
              </w:rPr>
              <w:t>Crutzen</w:t>
            </w:r>
            <w:proofErr w:type="spellEnd"/>
            <w:r w:rsidRPr="00916AB1">
              <w:rPr>
                <w:rFonts w:ascii="Arial" w:eastAsia="Arial" w:hAnsi="Arial" w:cs="Arial"/>
                <w:color w:val="000000"/>
                <w:lang w:val="en-US"/>
              </w:rPr>
              <w:t xml:space="preserve">, P.J. (2002), </w:t>
            </w:r>
            <w:r w:rsidRPr="00916AB1">
              <w:rPr>
                <w:rFonts w:ascii="Arial" w:eastAsia="Arial" w:hAnsi="Arial" w:cs="Arial"/>
                <w:b/>
                <w:color w:val="000000"/>
                <w:lang w:val="en-US"/>
              </w:rPr>
              <w:t xml:space="preserve">Geology of mankind: the </w:t>
            </w:r>
            <w:proofErr w:type="spellStart"/>
            <w:r w:rsidRPr="00916AB1">
              <w:rPr>
                <w:rFonts w:ascii="Arial" w:eastAsia="Arial" w:hAnsi="Arial" w:cs="Arial"/>
                <w:b/>
                <w:color w:val="000000"/>
                <w:lang w:val="en-US"/>
              </w:rPr>
              <w:t>anthropoc</w:t>
            </w:r>
            <w:r w:rsidRPr="00916AB1">
              <w:rPr>
                <w:rFonts w:ascii="Arial" w:eastAsia="Arial" w:hAnsi="Arial" w:cs="Arial"/>
                <w:b/>
                <w:color w:val="000000"/>
                <w:lang w:val="en-US"/>
              </w:rPr>
              <w:t>ene</w:t>
            </w:r>
            <w:proofErr w:type="spellEnd"/>
            <w:r w:rsidRPr="00916AB1">
              <w:rPr>
                <w:rFonts w:ascii="Arial" w:eastAsia="Arial" w:hAnsi="Arial" w:cs="Arial"/>
                <w:b/>
                <w:color w:val="000000"/>
                <w:lang w:val="en-US"/>
              </w:rPr>
              <w:t>,</w:t>
            </w:r>
            <w:r w:rsidRPr="00916AB1">
              <w:rPr>
                <w:rFonts w:ascii="Arial" w:eastAsia="Arial" w:hAnsi="Arial" w:cs="Arial"/>
                <w:color w:val="000000"/>
                <w:lang w:val="en-US"/>
              </w:rPr>
              <w:t xml:space="preserve"> Nature 415, p. 23 (GRUPO 2)</w:t>
            </w:r>
          </w:p>
          <w:p w14:paraId="2E044D78" w14:textId="77777777" w:rsidR="00B2448C" w:rsidRDefault="007C0E3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Descola, P. (2003). </w:t>
            </w:r>
            <w:r>
              <w:rPr>
                <w:rFonts w:ascii="Arial" w:eastAsia="Arial" w:hAnsi="Arial" w:cs="Arial"/>
                <w:b/>
                <w:color w:val="000000"/>
              </w:rPr>
              <w:t>Más allá de la naturaleza y cultura: Una nueva dimensión compartiva para la antropología.</w:t>
            </w:r>
            <w:r>
              <w:rPr>
                <w:rFonts w:ascii="Arial" w:eastAsia="Arial" w:hAnsi="Arial" w:cs="Arial"/>
                <w:color w:val="000000"/>
              </w:rPr>
              <w:t xml:space="preserve"> Jardín Botánico de Bogotá, José Celestino Mutis. Nº1: 93-114 (GRUPO 3)</w:t>
            </w:r>
          </w:p>
          <w:p w14:paraId="761CC5BD" w14:textId="77777777" w:rsidR="00B2448C" w:rsidRDefault="00B2448C">
            <w:pPr>
              <w:pBdr>
                <w:top w:val="nil"/>
                <w:left w:val="nil"/>
                <w:bottom w:val="nil"/>
                <w:right w:val="nil"/>
                <w:between w:val="nil"/>
              </w:pBdr>
              <w:spacing w:after="120"/>
              <w:ind w:left="720"/>
              <w:jc w:val="both"/>
              <w:rPr>
                <w:rFonts w:ascii="Arial" w:eastAsia="Arial" w:hAnsi="Arial" w:cs="Arial"/>
                <w:color w:val="000000"/>
              </w:rPr>
            </w:pPr>
          </w:p>
          <w:p w14:paraId="48DAD8FF" w14:textId="77777777" w:rsidR="00B2448C" w:rsidRDefault="007C0E36">
            <w:pPr>
              <w:spacing w:after="200" w:line="276" w:lineRule="auto"/>
              <w:rPr>
                <w:rFonts w:ascii="Arial" w:eastAsia="Arial" w:hAnsi="Arial" w:cs="Arial"/>
                <w:b/>
              </w:rPr>
            </w:pPr>
            <w:r>
              <w:rPr>
                <w:rFonts w:ascii="Arial" w:eastAsia="Arial" w:hAnsi="Arial" w:cs="Arial"/>
                <w:b/>
              </w:rPr>
              <w:t>Unidad II. Conflictos socio-ambientales e</w:t>
            </w:r>
            <w:r>
              <w:rPr>
                <w:rFonts w:ascii="Arial" w:eastAsia="Arial" w:hAnsi="Arial" w:cs="Arial"/>
                <w:b/>
              </w:rPr>
              <w:t xml:space="preserve">n economías extractivas, tensión entre empresas y comunidades locales. </w:t>
            </w:r>
          </w:p>
          <w:p w14:paraId="0EC399DD" w14:textId="77777777" w:rsidR="00B2448C" w:rsidRDefault="007C0E36">
            <w:pPr>
              <w:numPr>
                <w:ilvl w:val="0"/>
                <w:numId w:val="4"/>
              </w:numPr>
              <w:pBdr>
                <w:top w:val="nil"/>
                <w:left w:val="nil"/>
                <w:bottom w:val="nil"/>
                <w:right w:val="nil"/>
                <w:between w:val="nil"/>
              </w:pBdr>
              <w:shd w:val="clear" w:color="auto" w:fill="FFFFFF"/>
              <w:spacing w:before="120"/>
              <w:jc w:val="both"/>
              <w:rPr>
                <w:rFonts w:ascii="Arial" w:eastAsia="Arial" w:hAnsi="Arial" w:cs="Arial"/>
                <w:color w:val="000000"/>
              </w:rPr>
            </w:pPr>
            <w:r>
              <w:rPr>
                <w:rFonts w:ascii="Arial" w:eastAsia="Arial" w:hAnsi="Arial" w:cs="Arial"/>
                <w:color w:val="000000"/>
              </w:rPr>
              <w:t xml:space="preserve">Folchi M. (2001) </w:t>
            </w:r>
            <w:r>
              <w:rPr>
                <w:rFonts w:ascii="Arial" w:eastAsia="Arial" w:hAnsi="Arial" w:cs="Arial"/>
                <w:b/>
                <w:color w:val="000000"/>
              </w:rPr>
              <w:t>Conflictos de contenido ambiental y ecologismo de los pobres: no siempre pobres ni siempre ecologistas.</w:t>
            </w:r>
            <w:r>
              <w:rPr>
                <w:rFonts w:ascii="Arial" w:eastAsia="Arial" w:hAnsi="Arial" w:cs="Arial"/>
                <w:color w:val="000000"/>
              </w:rPr>
              <w:t xml:space="preserve"> Ecología Política, N°22, pp. 79-100 (GRUPO 4)</w:t>
            </w:r>
          </w:p>
          <w:p w14:paraId="00F263FE" w14:textId="77777777" w:rsidR="00B2448C" w:rsidRDefault="007C0E36">
            <w:pPr>
              <w:numPr>
                <w:ilvl w:val="0"/>
                <w:numId w:val="4"/>
              </w:num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Alarcón, C. (2018). </w:t>
            </w:r>
            <w:r>
              <w:rPr>
                <w:rFonts w:ascii="Arial" w:eastAsia="Arial" w:hAnsi="Arial" w:cs="Arial"/>
                <w:b/>
                <w:color w:val="000000"/>
              </w:rPr>
              <w:t>Conflictividad social-ecológica, ecología política del capitalismo neoliberal e ideolo</w:t>
            </w:r>
            <w:r>
              <w:rPr>
                <w:rFonts w:ascii="Arial" w:eastAsia="Arial" w:hAnsi="Arial" w:cs="Arial"/>
                <w:b/>
                <w:color w:val="000000"/>
              </w:rPr>
              <w:t>gía de los recursos naturales en Chile.</w:t>
            </w:r>
            <w:r>
              <w:rPr>
                <w:rFonts w:ascii="Arial" w:eastAsia="Arial" w:hAnsi="Arial" w:cs="Arial"/>
                <w:color w:val="000000"/>
              </w:rPr>
              <w:t xml:space="preserve"> En "Chile del siglo XXI: Propuestas desde la Economía", p. 133-154. (GRUPO 5)</w:t>
            </w:r>
          </w:p>
          <w:p w14:paraId="6DF2BD4B" w14:textId="77777777" w:rsidR="00B2448C" w:rsidRPr="00916AB1" w:rsidRDefault="007C0E36">
            <w:pPr>
              <w:numPr>
                <w:ilvl w:val="0"/>
                <w:numId w:val="4"/>
              </w:numPr>
              <w:pBdr>
                <w:top w:val="nil"/>
                <w:left w:val="nil"/>
                <w:bottom w:val="nil"/>
                <w:right w:val="nil"/>
                <w:between w:val="nil"/>
              </w:pBdr>
              <w:shd w:val="clear" w:color="auto" w:fill="FFFFFF"/>
              <w:jc w:val="both"/>
              <w:rPr>
                <w:rFonts w:ascii="Arial" w:eastAsia="Arial" w:hAnsi="Arial" w:cs="Arial"/>
                <w:color w:val="000000"/>
                <w:lang w:val="en-US"/>
              </w:rPr>
            </w:pPr>
            <w:proofErr w:type="spellStart"/>
            <w:r w:rsidRPr="00916AB1">
              <w:rPr>
                <w:rFonts w:ascii="Arial" w:eastAsia="Arial" w:hAnsi="Arial" w:cs="Arial"/>
                <w:color w:val="000000"/>
                <w:lang w:val="en-US"/>
              </w:rPr>
              <w:t>Delamaza</w:t>
            </w:r>
            <w:proofErr w:type="spellEnd"/>
            <w:r w:rsidRPr="00916AB1">
              <w:rPr>
                <w:rFonts w:ascii="Arial" w:eastAsia="Arial" w:hAnsi="Arial" w:cs="Arial"/>
                <w:color w:val="000000"/>
                <w:lang w:val="en-US"/>
              </w:rPr>
              <w:t xml:space="preserve">, G., </w:t>
            </w:r>
            <w:proofErr w:type="spellStart"/>
            <w:r w:rsidRPr="00916AB1">
              <w:rPr>
                <w:rFonts w:ascii="Arial" w:eastAsia="Arial" w:hAnsi="Arial" w:cs="Arial"/>
                <w:color w:val="000000"/>
                <w:lang w:val="en-US"/>
              </w:rPr>
              <w:t>Maillet</w:t>
            </w:r>
            <w:proofErr w:type="spellEnd"/>
            <w:r w:rsidRPr="00916AB1">
              <w:rPr>
                <w:rFonts w:ascii="Arial" w:eastAsia="Arial" w:hAnsi="Arial" w:cs="Arial"/>
                <w:color w:val="000000"/>
                <w:lang w:val="en-US"/>
              </w:rPr>
              <w:t xml:space="preserve">, A., Martínez, C. (2017) </w:t>
            </w:r>
            <w:r w:rsidRPr="00916AB1">
              <w:rPr>
                <w:rFonts w:ascii="Arial" w:eastAsia="Arial" w:hAnsi="Arial" w:cs="Arial"/>
                <w:b/>
                <w:color w:val="000000"/>
                <w:lang w:val="en-US"/>
              </w:rPr>
              <w:t xml:space="preserve">Socio-Territorial Conflicts in Chile: Configuration and Politization </w:t>
            </w:r>
            <w:r w:rsidRPr="00916AB1">
              <w:rPr>
                <w:rFonts w:ascii="Arial" w:eastAsia="Arial" w:hAnsi="Arial" w:cs="Arial"/>
                <w:color w:val="000000"/>
                <w:lang w:val="en-US"/>
              </w:rPr>
              <w:t xml:space="preserve">(2005-2014). European </w:t>
            </w:r>
            <w:r w:rsidRPr="00916AB1">
              <w:rPr>
                <w:rFonts w:ascii="Arial" w:eastAsia="Arial" w:hAnsi="Arial" w:cs="Arial"/>
                <w:color w:val="000000"/>
                <w:lang w:val="en-US"/>
              </w:rPr>
              <w:t>Review of Latin American and Caribbean Studies. N°104, pp. 23-46.www.erlacs.org (GRUPO 6)</w:t>
            </w:r>
          </w:p>
          <w:p w14:paraId="1454E507" w14:textId="77777777" w:rsidR="00B2448C" w:rsidRDefault="007C0E36">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Bolados, P y A. Sanches (2017) </w:t>
            </w:r>
            <w:r>
              <w:rPr>
                <w:rFonts w:ascii="Arial" w:eastAsia="Arial" w:hAnsi="Arial" w:cs="Arial"/>
                <w:b/>
                <w:color w:val="000000"/>
              </w:rPr>
              <w:t xml:space="preserve">Una ecología política feminista en construcción: El caso de las “Mujeres de zonas de sacrificio en resistencia”, Región de Valparaíso, </w:t>
            </w:r>
            <w:r>
              <w:rPr>
                <w:rFonts w:ascii="Arial" w:eastAsia="Arial" w:hAnsi="Arial" w:cs="Arial"/>
                <w:b/>
                <w:color w:val="000000"/>
              </w:rPr>
              <w:t>Chile.</w:t>
            </w:r>
            <w:r>
              <w:rPr>
                <w:rFonts w:ascii="Arial" w:eastAsia="Arial" w:hAnsi="Arial" w:cs="Arial"/>
                <w:color w:val="000000"/>
              </w:rPr>
              <w:t xml:space="preserve"> Psicoperspectivas, 16 (2): 33 - 42. </w:t>
            </w:r>
          </w:p>
          <w:p w14:paraId="17E30973" w14:textId="77777777" w:rsidR="00B2448C" w:rsidRDefault="00B2448C">
            <w:pPr>
              <w:pBdr>
                <w:top w:val="nil"/>
                <w:left w:val="nil"/>
                <w:bottom w:val="nil"/>
                <w:right w:val="nil"/>
                <w:between w:val="nil"/>
              </w:pBdr>
              <w:spacing w:after="120"/>
              <w:ind w:left="720"/>
              <w:rPr>
                <w:rFonts w:ascii="Arial" w:eastAsia="Arial" w:hAnsi="Arial" w:cs="Arial"/>
                <w:color w:val="000000"/>
                <w:sz w:val="20"/>
                <w:szCs w:val="20"/>
              </w:rPr>
            </w:pPr>
          </w:p>
        </w:tc>
      </w:tr>
      <w:tr w:rsidR="00B2448C" w14:paraId="1C558B7E"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14:paraId="7C5A5327" w14:textId="77777777" w:rsidR="00B2448C" w:rsidRDefault="007C0E36">
            <w:pPr>
              <w:spacing w:after="200" w:line="276" w:lineRule="auto"/>
              <w:rPr>
                <w:rFonts w:ascii="Arial" w:eastAsia="Arial" w:hAnsi="Arial" w:cs="Arial"/>
                <w:b/>
              </w:rPr>
            </w:pPr>
            <w:r>
              <w:rPr>
                <w:rFonts w:ascii="Arial" w:eastAsia="Arial" w:hAnsi="Arial" w:cs="Arial"/>
                <w:b/>
              </w:rPr>
              <w:lastRenderedPageBreak/>
              <w:t>19. Bibliografía Complementaria</w:t>
            </w:r>
          </w:p>
          <w:p w14:paraId="3034FAE0" w14:textId="77777777" w:rsidR="00B2448C" w:rsidRDefault="007C0E36">
            <w:pPr>
              <w:numPr>
                <w:ilvl w:val="0"/>
                <w:numId w:val="3"/>
              </w:numPr>
              <w:rPr>
                <w:rFonts w:ascii="Arial" w:eastAsia="Arial" w:hAnsi="Arial" w:cs="Arial"/>
                <w:i/>
                <w:color w:val="222222"/>
              </w:rPr>
            </w:pPr>
            <w:r>
              <w:rPr>
                <w:rFonts w:ascii="Arial" w:eastAsia="Arial" w:hAnsi="Arial" w:cs="Arial"/>
                <w:i/>
              </w:rPr>
              <w:t>Aliste, E. &amp; Rabi, V. (2012). Concebir lo socio-ambiental: representación y representatividad en los discursos sobre el desarrollo. Revista POLIS N° 32.</w:t>
            </w:r>
          </w:p>
          <w:p w14:paraId="7B893904" w14:textId="77777777" w:rsidR="00B2448C" w:rsidRDefault="007C0E36">
            <w:pPr>
              <w:numPr>
                <w:ilvl w:val="0"/>
                <w:numId w:val="3"/>
              </w:numPr>
              <w:rPr>
                <w:rFonts w:ascii="Arial" w:eastAsia="Arial" w:hAnsi="Arial" w:cs="Arial"/>
                <w:i/>
              </w:rPr>
            </w:pPr>
            <w:r>
              <w:rPr>
                <w:rFonts w:ascii="Arial" w:eastAsia="Arial" w:hAnsi="Arial" w:cs="Arial"/>
                <w:i/>
              </w:rPr>
              <w:t>Buttel, F. (2002). Instituciones sociales y cambio medioambiental, en Redclift M. &amp; Woodgate G., Sociol</w:t>
            </w:r>
            <w:r>
              <w:rPr>
                <w:rFonts w:ascii="Arial" w:eastAsia="Arial" w:hAnsi="Arial" w:cs="Arial"/>
                <w:i/>
              </w:rPr>
              <w:t xml:space="preserve">ogía del medio ambiente. Una perspectiva internacional, McGraw-Hill/Interamericana de España, 2002 [1997], pp. 27-44. </w:t>
            </w:r>
          </w:p>
          <w:p w14:paraId="5A5D3FE5" w14:textId="77777777" w:rsidR="00B2448C" w:rsidRDefault="007C0E36">
            <w:pPr>
              <w:numPr>
                <w:ilvl w:val="0"/>
                <w:numId w:val="3"/>
              </w:numPr>
              <w:rPr>
                <w:rFonts w:ascii="Arial" w:eastAsia="Arial" w:hAnsi="Arial" w:cs="Arial"/>
                <w:i/>
              </w:rPr>
            </w:pPr>
            <w:proofErr w:type="spellStart"/>
            <w:r w:rsidRPr="00916AB1">
              <w:rPr>
                <w:rFonts w:ascii="Arial" w:eastAsia="Arial" w:hAnsi="Arial" w:cs="Arial"/>
                <w:i/>
                <w:color w:val="222222"/>
                <w:highlight w:val="white"/>
                <w:lang w:val="en-US"/>
              </w:rPr>
              <w:t>Beling</w:t>
            </w:r>
            <w:proofErr w:type="spellEnd"/>
            <w:r w:rsidRPr="00916AB1">
              <w:rPr>
                <w:rFonts w:ascii="Arial" w:eastAsia="Arial" w:hAnsi="Arial" w:cs="Arial"/>
                <w:i/>
                <w:color w:val="222222"/>
                <w:highlight w:val="white"/>
                <w:lang w:val="en-US"/>
              </w:rPr>
              <w:t xml:space="preserve"> et al. (2018) Discursive Synergies for a Great Transformation towards Sustainability: Pragmatic Contributions to a Necessary Dialo</w:t>
            </w:r>
            <w:r w:rsidRPr="00916AB1">
              <w:rPr>
                <w:rFonts w:ascii="Arial" w:eastAsia="Arial" w:hAnsi="Arial" w:cs="Arial"/>
                <w:i/>
                <w:color w:val="222222"/>
                <w:highlight w:val="white"/>
                <w:lang w:val="en-US"/>
              </w:rPr>
              <w:t xml:space="preserve">gue between Human Development, Degrowth and </w:t>
            </w:r>
            <w:proofErr w:type="spellStart"/>
            <w:r w:rsidRPr="00916AB1">
              <w:rPr>
                <w:rFonts w:ascii="Arial" w:eastAsia="Arial" w:hAnsi="Arial" w:cs="Arial"/>
                <w:i/>
                <w:color w:val="222222"/>
                <w:highlight w:val="white"/>
                <w:lang w:val="en-US"/>
              </w:rPr>
              <w:t>Buen</w:t>
            </w:r>
            <w:proofErr w:type="spellEnd"/>
            <w:r w:rsidRPr="00916AB1">
              <w:rPr>
                <w:rFonts w:ascii="Arial" w:eastAsia="Arial" w:hAnsi="Arial" w:cs="Arial"/>
                <w:i/>
                <w:color w:val="222222"/>
                <w:highlight w:val="white"/>
                <w:lang w:val="en-US"/>
              </w:rPr>
              <w:t xml:space="preserve"> </w:t>
            </w:r>
            <w:proofErr w:type="spellStart"/>
            <w:r w:rsidRPr="00916AB1">
              <w:rPr>
                <w:rFonts w:ascii="Arial" w:eastAsia="Arial" w:hAnsi="Arial" w:cs="Arial"/>
                <w:i/>
                <w:color w:val="222222"/>
                <w:highlight w:val="white"/>
                <w:lang w:val="en-US"/>
              </w:rPr>
              <w:t>Vivir</w:t>
            </w:r>
            <w:proofErr w:type="spellEnd"/>
            <w:r w:rsidRPr="00916AB1">
              <w:rPr>
                <w:rFonts w:ascii="Arial" w:eastAsia="Arial" w:hAnsi="Arial" w:cs="Arial"/>
                <w:i/>
                <w:color w:val="222222"/>
                <w:highlight w:val="white"/>
                <w:lang w:val="en-US"/>
              </w:rPr>
              <w:t xml:space="preserve">. </w:t>
            </w:r>
            <w:r>
              <w:rPr>
                <w:rFonts w:ascii="Arial" w:eastAsia="Arial" w:hAnsi="Arial" w:cs="Arial"/>
                <w:i/>
                <w:color w:val="222222"/>
                <w:highlight w:val="white"/>
              </w:rPr>
              <w:t>Ecological Economics Volumen 144.</w:t>
            </w:r>
          </w:p>
          <w:p w14:paraId="46690E54" w14:textId="77777777" w:rsidR="00B2448C" w:rsidRDefault="007C0E36">
            <w:pPr>
              <w:numPr>
                <w:ilvl w:val="0"/>
                <w:numId w:val="3"/>
              </w:numPr>
              <w:rPr>
                <w:rFonts w:ascii="Arial" w:eastAsia="Arial" w:hAnsi="Arial" w:cs="Arial"/>
                <w:i/>
              </w:rPr>
            </w:pPr>
            <w:r>
              <w:rPr>
                <w:rFonts w:ascii="Arial" w:eastAsia="Arial" w:hAnsi="Arial" w:cs="Arial"/>
                <w:i/>
              </w:rPr>
              <w:t>Cortez, M., y Maillet, A. (2018) Trayectoria multinivel de una coalición promotora e incidencia en la agenda política nacional. El caso del conflicto Pascua Lama y la</w:t>
            </w:r>
            <w:r>
              <w:rPr>
                <w:rFonts w:ascii="Arial" w:eastAsia="Arial" w:hAnsi="Arial" w:cs="Arial"/>
                <w:i/>
              </w:rPr>
              <w:t xml:space="preserve"> ley de glaciares en Chile.  Colombia Internacional (94) pp. 3-25.</w:t>
            </w:r>
          </w:p>
          <w:p w14:paraId="47579A10" w14:textId="77777777" w:rsidR="00B2448C" w:rsidRDefault="007C0E36">
            <w:pPr>
              <w:numPr>
                <w:ilvl w:val="0"/>
                <w:numId w:val="3"/>
              </w:numPr>
              <w:pBdr>
                <w:top w:val="nil"/>
                <w:left w:val="nil"/>
                <w:bottom w:val="nil"/>
                <w:right w:val="nil"/>
                <w:between w:val="nil"/>
              </w:pBdr>
              <w:shd w:val="clear" w:color="auto" w:fill="FFFFFF"/>
              <w:spacing w:before="120"/>
              <w:jc w:val="both"/>
              <w:rPr>
                <w:rFonts w:ascii="Arial" w:eastAsia="Arial" w:hAnsi="Arial" w:cs="Arial"/>
                <w:i/>
                <w:color w:val="222222"/>
              </w:rPr>
            </w:pPr>
            <w:r>
              <w:rPr>
                <w:rFonts w:ascii="Arial" w:eastAsia="Arial" w:hAnsi="Arial" w:cs="Arial"/>
                <w:i/>
                <w:color w:val="222222"/>
              </w:rPr>
              <w:t xml:space="preserve">De la Cuadra, F. (2013). Cambio </w:t>
            </w:r>
            <w:r>
              <w:rPr>
                <w:rFonts w:ascii="Arial" w:eastAsia="Arial" w:hAnsi="Arial" w:cs="Arial"/>
                <w:i/>
                <w:color w:val="222222"/>
              </w:rPr>
              <w:t>climático</w:t>
            </w:r>
            <w:r>
              <w:rPr>
                <w:rFonts w:ascii="Arial" w:eastAsia="Arial" w:hAnsi="Arial" w:cs="Arial"/>
                <w:i/>
                <w:color w:val="222222"/>
              </w:rPr>
              <w:t xml:space="preserve"> y conflicto socioambiental. Apuntes sobre el antagonismo entre el pueblo mapuche, el Estado chileno y las empresas. </w:t>
            </w:r>
            <w:r>
              <w:rPr>
                <w:rFonts w:ascii="Arial" w:eastAsia="Arial" w:hAnsi="Arial" w:cs="Arial"/>
                <w:i/>
                <w:color w:val="222222"/>
              </w:rPr>
              <w:t>E</w:t>
            </w:r>
            <w:r>
              <w:rPr>
                <w:rFonts w:ascii="Arial" w:eastAsia="Arial" w:hAnsi="Arial" w:cs="Arial"/>
                <w:i/>
                <w:color w:val="222222"/>
              </w:rPr>
              <w:t xml:space="preserve">n J. Postigo (Ed.), Cambio </w:t>
            </w:r>
            <w:r>
              <w:rPr>
                <w:rFonts w:ascii="Arial" w:eastAsia="Arial" w:hAnsi="Arial" w:cs="Arial"/>
                <w:i/>
                <w:color w:val="222222"/>
              </w:rPr>
              <w:t>climático</w:t>
            </w:r>
            <w:r>
              <w:rPr>
                <w:rFonts w:ascii="Arial" w:eastAsia="Arial" w:hAnsi="Arial" w:cs="Arial"/>
                <w:i/>
                <w:color w:val="222222"/>
              </w:rPr>
              <w:t xml:space="preserve">, </w:t>
            </w:r>
            <w:r>
              <w:rPr>
                <w:rFonts w:ascii="Arial" w:eastAsia="Arial" w:hAnsi="Arial" w:cs="Arial"/>
                <w:i/>
                <w:color w:val="222222"/>
              </w:rPr>
              <w:t>movimientos</w:t>
            </w:r>
            <w:r>
              <w:rPr>
                <w:rFonts w:ascii="Arial" w:eastAsia="Arial" w:hAnsi="Arial" w:cs="Arial"/>
                <w:i/>
                <w:color w:val="222222"/>
              </w:rPr>
              <w:t xml:space="preserve"> sociales y </w:t>
            </w:r>
            <w:r>
              <w:rPr>
                <w:rFonts w:ascii="Arial" w:eastAsia="Arial" w:hAnsi="Arial" w:cs="Arial"/>
                <w:i/>
                <w:color w:val="222222"/>
              </w:rPr>
              <w:t>políticas</w:t>
            </w:r>
            <w:r>
              <w:rPr>
                <w:rFonts w:ascii="Arial" w:eastAsia="Arial" w:hAnsi="Arial" w:cs="Arial"/>
                <w:i/>
                <w:color w:val="222222"/>
              </w:rPr>
              <w:t xml:space="preserve"> publicas. Una </w:t>
            </w:r>
            <w:r>
              <w:rPr>
                <w:rFonts w:ascii="Arial" w:eastAsia="Arial" w:hAnsi="Arial" w:cs="Arial"/>
                <w:i/>
                <w:color w:val="222222"/>
              </w:rPr>
              <w:t>vinculación</w:t>
            </w:r>
            <w:r>
              <w:rPr>
                <w:rFonts w:ascii="Arial" w:eastAsia="Arial" w:hAnsi="Arial" w:cs="Arial"/>
                <w:i/>
                <w:color w:val="222222"/>
              </w:rPr>
              <w:t xml:space="preserve"> necesaria. (pp. 217-238). Santiago: CLACS</w:t>
            </w:r>
            <w:r>
              <w:rPr>
                <w:rFonts w:ascii="Arial" w:eastAsia="Arial" w:hAnsi="Arial" w:cs="Arial"/>
                <w:i/>
                <w:color w:val="222222"/>
              </w:rPr>
              <w:t>O</w:t>
            </w:r>
          </w:p>
          <w:p w14:paraId="06BE20B9" w14:textId="77777777" w:rsidR="00B2448C" w:rsidRDefault="007C0E36">
            <w:pPr>
              <w:numPr>
                <w:ilvl w:val="0"/>
                <w:numId w:val="3"/>
              </w:numPr>
              <w:rPr>
                <w:rFonts w:ascii="Arial" w:eastAsia="Arial" w:hAnsi="Arial" w:cs="Arial"/>
                <w:i/>
                <w:color w:val="222222"/>
              </w:rPr>
            </w:pPr>
            <w:r>
              <w:rPr>
                <w:rFonts w:ascii="Arial" w:eastAsia="Arial" w:hAnsi="Arial" w:cs="Arial"/>
                <w:i/>
                <w:color w:val="222222"/>
                <w:highlight w:val="white"/>
              </w:rPr>
              <w:t>D’alisa, G., Kallis, G. y Demaria, F. (2015). Decrecimiento: un vocabulario para una nueva era. Icaria.</w:t>
            </w:r>
          </w:p>
          <w:p w14:paraId="46FA0291" w14:textId="77777777" w:rsidR="00B2448C" w:rsidRDefault="007C0E36">
            <w:pPr>
              <w:numPr>
                <w:ilvl w:val="0"/>
                <w:numId w:val="3"/>
              </w:numPr>
              <w:rPr>
                <w:rFonts w:ascii="Arial" w:eastAsia="Arial" w:hAnsi="Arial" w:cs="Arial"/>
                <w:i/>
                <w:color w:val="222222"/>
                <w:highlight w:val="white"/>
              </w:rPr>
            </w:pPr>
            <w:r>
              <w:rPr>
                <w:rFonts w:ascii="Arial" w:eastAsia="Arial" w:hAnsi="Arial" w:cs="Arial"/>
                <w:i/>
              </w:rPr>
              <w:t>Fierman, B. y Plumb, D. (2016). Experiencia nacional e internacional en mediación de conflictos socio-ambientales. Documento de Referencia N°29. Enero</w:t>
            </w:r>
            <w:r>
              <w:rPr>
                <w:rFonts w:ascii="Arial" w:eastAsia="Arial" w:hAnsi="Arial" w:cs="Arial"/>
                <w:i/>
              </w:rPr>
              <w:t xml:space="preserve"> de 2016.</w:t>
            </w:r>
          </w:p>
          <w:p w14:paraId="004158B6" w14:textId="77777777" w:rsidR="00B2448C" w:rsidRDefault="007C0E36">
            <w:pPr>
              <w:numPr>
                <w:ilvl w:val="0"/>
                <w:numId w:val="3"/>
              </w:numPr>
              <w:rPr>
                <w:rFonts w:ascii="Arial" w:eastAsia="Arial" w:hAnsi="Arial" w:cs="Arial"/>
                <w:i/>
              </w:rPr>
            </w:pPr>
            <w:r>
              <w:rPr>
                <w:rFonts w:ascii="Arial" w:eastAsia="Arial" w:hAnsi="Arial" w:cs="Arial"/>
                <w:i/>
              </w:rPr>
              <w:t>Ojeda, I. Alfaro, R., y Campos, F. (2021). La heterogeneidad de la resistencia: Respuestas diferenciales de la población frente al proyecto termoeléctrico Los Rulos en Chile. La Colmena, 13(13), pp.76-96.</w:t>
            </w:r>
          </w:p>
          <w:p w14:paraId="65F4DE09" w14:textId="77777777" w:rsidR="00B2448C" w:rsidRDefault="007C0E36">
            <w:pPr>
              <w:numPr>
                <w:ilvl w:val="0"/>
                <w:numId w:val="3"/>
              </w:numPr>
              <w:pBdr>
                <w:top w:val="nil"/>
                <w:left w:val="nil"/>
                <w:bottom w:val="nil"/>
                <w:right w:val="nil"/>
                <w:between w:val="nil"/>
              </w:pBdr>
              <w:rPr>
                <w:rFonts w:ascii="Arial" w:eastAsia="Arial" w:hAnsi="Arial" w:cs="Arial"/>
                <w:i/>
                <w:color w:val="000000"/>
              </w:rPr>
            </w:pPr>
            <w:r w:rsidRPr="00916AB1">
              <w:rPr>
                <w:rFonts w:ascii="Arial" w:eastAsia="Arial" w:hAnsi="Arial" w:cs="Arial"/>
                <w:i/>
                <w:color w:val="000000"/>
                <w:lang w:val="en-US"/>
              </w:rPr>
              <w:t xml:space="preserve">Schaeffer, C. (2017). </w:t>
            </w:r>
            <w:proofErr w:type="spellStart"/>
            <w:r w:rsidRPr="00916AB1">
              <w:rPr>
                <w:rFonts w:ascii="Arial" w:eastAsia="Arial" w:hAnsi="Arial" w:cs="Arial"/>
                <w:i/>
                <w:color w:val="000000"/>
                <w:lang w:val="en-US"/>
              </w:rPr>
              <w:t>Democratizicing</w:t>
            </w:r>
            <w:proofErr w:type="spellEnd"/>
            <w:r w:rsidRPr="00916AB1">
              <w:rPr>
                <w:rFonts w:ascii="Arial" w:eastAsia="Arial" w:hAnsi="Arial" w:cs="Arial"/>
                <w:i/>
                <w:color w:val="000000"/>
                <w:lang w:val="en-US"/>
              </w:rPr>
              <w:t xml:space="preserve"> the flows of </w:t>
            </w:r>
            <w:r w:rsidRPr="00916AB1">
              <w:rPr>
                <w:rFonts w:ascii="Arial" w:eastAsia="Arial" w:hAnsi="Arial" w:cs="Arial"/>
                <w:i/>
                <w:color w:val="000000"/>
                <w:lang w:val="en-US"/>
              </w:rPr>
              <w:t xml:space="preserve">democracy: Patagonia Sin </w:t>
            </w:r>
            <w:proofErr w:type="spellStart"/>
            <w:r w:rsidRPr="00916AB1">
              <w:rPr>
                <w:rFonts w:ascii="Arial" w:eastAsia="Arial" w:hAnsi="Arial" w:cs="Arial"/>
                <w:i/>
                <w:color w:val="000000"/>
                <w:lang w:val="en-US"/>
              </w:rPr>
              <w:t>Represas</w:t>
            </w:r>
            <w:proofErr w:type="spellEnd"/>
            <w:r w:rsidRPr="00916AB1">
              <w:rPr>
                <w:rFonts w:ascii="Arial" w:eastAsia="Arial" w:hAnsi="Arial" w:cs="Arial"/>
                <w:i/>
                <w:color w:val="000000"/>
                <w:lang w:val="en-US"/>
              </w:rPr>
              <w:t xml:space="preserve"> in the awakening of Chile´s Civil Society. In </w:t>
            </w:r>
            <w:r w:rsidRPr="00916AB1">
              <w:rPr>
                <w:rFonts w:ascii="Arial" w:eastAsia="Arial" w:hAnsi="Arial" w:cs="Arial"/>
                <w:i/>
                <w:lang w:val="en-US"/>
              </w:rPr>
              <w:t xml:space="preserve">Sofia </w:t>
            </w:r>
            <w:proofErr w:type="spellStart"/>
            <w:r w:rsidRPr="00916AB1">
              <w:rPr>
                <w:rFonts w:ascii="Arial" w:eastAsia="Arial" w:hAnsi="Arial" w:cs="Arial"/>
                <w:i/>
                <w:lang w:val="en-US"/>
              </w:rPr>
              <w:t>Donoso</w:t>
            </w:r>
            <w:proofErr w:type="spellEnd"/>
            <w:r w:rsidRPr="00916AB1">
              <w:rPr>
                <w:rFonts w:ascii="Arial" w:eastAsia="Arial" w:hAnsi="Arial" w:cs="Arial"/>
                <w:i/>
                <w:lang w:val="en-US"/>
              </w:rPr>
              <w:t xml:space="preserve"> y Marisa von Bulow (Eds.),</w:t>
            </w:r>
            <w:r w:rsidRPr="00916AB1">
              <w:rPr>
                <w:rFonts w:ascii="Arial" w:eastAsia="Arial" w:hAnsi="Arial" w:cs="Arial"/>
                <w:i/>
                <w:color w:val="000000"/>
                <w:lang w:val="en-US"/>
              </w:rPr>
              <w:t xml:space="preserve"> Social Movements in Chile: organization, trajectories &amp; political consequences. </w:t>
            </w:r>
            <w:r>
              <w:rPr>
                <w:rFonts w:ascii="Arial" w:eastAsia="Arial" w:hAnsi="Arial" w:cs="Arial"/>
                <w:i/>
                <w:color w:val="000000"/>
              </w:rPr>
              <w:t xml:space="preserve">Palgrave McMillan. </w:t>
            </w:r>
          </w:p>
          <w:p w14:paraId="7DF6E7A5" w14:textId="77777777" w:rsidR="00B2448C" w:rsidRDefault="007C0E36">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Hopwood, M</w:t>
            </w:r>
            <w:r>
              <w:rPr>
                <w:rFonts w:ascii="Arial" w:eastAsia="Arial" w:hAnsi="Arial" w:cs="Arial"/>
                <w:i/>
              </w:rPr>
              <w:t>., y</w:t>
            </w:r>
            <w:r>
              <w:rPr>
                <w:rFonts w:ascii="Arial" w:eastAsia="Arial" w:hAnsi="Arial" w:cs="Arial"/>
                <w:i/>
                <w:color w:val="000000"/>
              </w:rPr>
              <w:t xml:space="preserve"> O´Brien, </w:t>
            </w:r>
            <w:r>
              <w:rPr>
                <w:rFonts w:ascii="Arial" w:eastAsia="Arial" w:hAnsi="Arial" w:cs="Arial"/>
                <w:i/>
              </w:rPr>
              <w:t>G.</w:t>
            </w:r>
            <w:r>
              <w:rPr>
                <w:rFonts w:ascii="Arial" w:eastAsia="Arial" w:hAnsi="Arial" w:cs="Arial"/>
                <w:i/>
                <w:color w:val="000000"/>
              </w:rPr>
              <w:t xml:space="preserve"> (2005)</w:t>
            </w:r>
            <w:r>
              <w:rPr>
                <w:rFonts w:ascii="Arial" w:eastAsia="Arial" w:hAnsi="Arial" w:cs="Arial"/>
                <w:i/>
              </w:rPr>
              <w:t xml:space="preserve">. </w:t>
            </w:r>
            <w:r w:rsidRPr="00916AB1">
              <w:rPr>
                <w:rFonts w:ascii="Arial" w:eastAsia="Arial" w:hAnsi="Arial" w:cs="Arial"/>
                <w:i/>
                <w:color w:val="000000"/>
                <w:lang w:val="en-US"/>
              </w:rPr>
              <w:t>S</w:t>
            </w:r>
            <w:r w:rsidRPr="00916AB1">
              <w:rPr>
                <w:rFonts w:ascii="Arial" w:eastAsia="Arial" w:hAnsi="Arial" w:cs="Arial"/>
                <w:i/>
                <w:color w:val="000000"/>
                <w:lang w:val="en-US"/>
              </w:rPr>
              <w:t xml:space="preserve">ustainable Development: Mapping Different Approaches. </w:t>
            </w:r>
            <w:r>
              <w:rPr>
                <w:rFonts w:ascii="Arial" w:eastAsia="Arial" w:hAnsi="Arial" w:cs="Arial"/>
                <w:i/>
                <w:color w:val="000000"/>
              </w:rPr>
              <w:t>Sustainable Development (p. 38-52, Wiley)</w:t>
            </w:r>
          </w:p>
          <w:p w14:paraId="04218E25" w14:textId="77777777" w:rsidR="00B2448C" w:rsidRDefault="007C0E36">
            <w:pPr>
              <w:numPr>
                <w:ilvl w:val="0"/>
                <w:numId w:val="3"/>
              </w:numPr>
              <w:pBdr>
                <w:top w:val="nil"/>
                <w:left w:val="nil"/>
                <w:bottom w:val="nil"/>
                <w:right w:val="nil"/>
                <w:between w:val="nil"/>
              </w:pBdr>
              <w:spacing w:after="120"/>
              <w:rPr>
                <w:rFonts w:ascii="Arial" w:eastAsia="Arial" w:hAnsi="Arial" w:cs="Arial"/>
                <w:i/>
                <w:color w:val="000000"/>
              </w:rPr>
            </w:pPr>
            <w:r>
              <w:rPr>
                <w:rFonts w:ascii="Arial" w:eastAsia="Arial" w:hAnsi="Arial" w:cs="Arial"/>
                <w:i/>
                <w:color w:val="000000"/>
              </w:rPr>
              <w:t>Redclift M. &amp; Woodgate G. (2002), Sostenibilidad y construcción social, en Redclift M. &amp; Woodgate G., Sociología del medio ambiente. Una perspectiva internacional, McGraw-Hill/Interamericana de España, 2002 [1997], pp. 45-62</w:t>
            </w:r>
            <w:r>
              <w:rPr>
                <w:rFonts w:ascii="Arial" w:eastAsia="Arial" w:hAnsi="Arial" w:cs="Arial"/>
                <w:i/>
              </w:rPr>
              <w:t>.</w:t>
            </w:r>
          </w:p>
          <w:p w14:paraId="1656D5D2" w14:textId="77777777" w:rsidR="00B2448C" w:rsidRDefault="00B2448C">
            <w:pPr>
              <w:pBdr>
                <w:top w:val="nil"/>
                <w:left w:val="nil"/>
                <w:bottom w:val="nil"/>
                <w:right w:val="nil"/>
                <w:between w:val="nil"/>
              </w:pBdr>
              <w:ind w:left="720"/>
              <w:rPr>
                <w:rFonts w:ascii="Arial" w:eastAsia="Arial" w:hAnsi="Arial" w:cs="Arial"/>
                <w:i/>
                <w:color w:val="000000"/>
              </w:rPr>
            </w:pPr>
          </w:p>
        </w:tc>
      </w:tr>
    </w:tbl>
    <w:p w14:paraId="18D52F14" w14:textId="77777777" w:rsidR="00B2448C" w:rsidRDefault="007C0E36">
      <w:pPr>
        <w:rPr>
          <w:rFonts w:ascii="Arial" w:eastAsia="Arial" w:hAnsi="Arial" w:cs="Arial"/>
        </w:rPr>
      </w:pPr>
      <w:r>
        <w:t xml:space="preserve">     </w:t>
      </w:r>
    </w:p>
    <w:sectPr w:rsidR="00B2448C">
      <w:headerReference w:type="default" r:id="rId10"/>
      <w:footerReference w:type="even"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F36D8" w14:textId="77777777" w:rsidR="007C0E36" w:rsidRDefault="007C0E36">
      <w:r>
        <w:separator/>
      </w:r>
    </w:p>
  </w:endnote>
  <w:endnote w:type="continuationSeparator" w:id="0">
    <w:p w14:paraId="54BD3CFC" w14:textId="77777777" w:rsidR="007C0E36" w:rsidRDefault="007C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2212" w14:textId="77777777" w:rsidR="00B2448C" w:rsidRDefault="007C0E3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3CDF04E0" w14:textId="77777777" w:rsidR="00B2448C" w:rsidRDefault="00B2448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42546" w14:textId="77777777" w:rsidR="00B2448C" w:rsidRDefault="007C0E36">
    <w:pPr>
      <w:pBdr>
        <w:top w:val="nil"/>
        <w:left w:val="nil"/>
        <w:bottom w:val="nil"/>
        <w:right w:val="nil"/>
        <w:between w:val="nil"/>
      </w:pBdr>
      <w:tabs>
        <w:tab w:val="center" w:pos="4252"/>
        <w:tab w:val="right" w:pos="8504"/>
      </w:tabs>
      <w:jc w:val="right"/>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sidR="00916AB1">
      <w:rPr>
        <w:rFonts w:ascii="Arial" w:eastAsia="Arial" w:hAnsi="Arial" w:cs="Arial"/>
        <w:b/>
        <w:color w:val="000000"/>
      </w:rPr>
      <w:fldChar w:fldCharType="separate"/>
    </w:r>
    <w:r w:rsidR="00916AB1">
      <w:rPr>
        <w:rFonts w:ascii="Arial" w:eastAsia="Arial" w:hAnsi="Arial" w:cs="Arial"/>
        <w:b/>
        <w:noProof/>
        <w:color w:val="000000"/>
      </w:rPr>
      <w:t>1</w:t>
    </w:r>
    <w:r>
      <w:rPr>
        <w:rFonts w:ascii="Arial" w:eastAsia="Arial" w:hAnsi="Arial" w:cs="Arial"/>
        <w:b/>
        <w:color w:val="000000"/>
      </w:rPr>
      <w:fldChar w:fldCharType="end"/>
    </w:r>
  </w:p>
  <w:p w14:paraId="3356D9CE" w14:textId="77777777" w:rsidR="00B2448C" w:rsidRDefault="00B2448C">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8E9A9" w14:textId="77777777" w:rsidR="007C0E36" w:rsidRDefault="007C0E36">
      <w:r>
        <w:separator/>
      </w:r>
    </w:p>
  </w:footnote>
  <w:footnote w:type="continuationSeparator" w:id="0">
    <w:p w14:paraId="4DD2709A" w14:textId="77777777" w:rsidR="007C0E36" w:rsidRDefault="007C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F2A33" w14:textId="77777777" w:rsidR="00B2448C" w:rsidRDefault="007C0E36">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73F55C64" wp14:editId="26E66E60">
          <wp:simplePos x="0" y="0"/>
          <wp:positionH relativeFrom="column">
            <wp:posOffset>-4443</wp:posOffset>
          </wp:positionH>
          <wp:positionV relativeFrom="paragraph">
            <wp:posOffset>-121283</wp:posOffset>
          </wp:positionV>
          <wp:extent cx="5612130" cy="3492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2130" cy="349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A0D15"/>
    <w:multiLevelType w:val="multilevel"/>
    <w:tmpl w:val="41C0EAF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5C58AC"/>
    <w:multiLevelType w:val="multilevel"/>
    <w:tmpl w:val="0C162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EF77AE"/>
    <w:multiLevelType w:val="multilevel"/>
    <w:tmpl w:val="6074AD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E4512F"/>
    <w:multiLevelType w:val="multilevel"/>
    <w:tmpl w:val="67A0D6A2"/>
    <w:lvl w:ilvl="0">
      <w:start w:val="1"/>
      <w:numFmt w:val="lowerLetter"/>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237CD"/>
    <w:multiLevelType w:val="multilevel"/>
    <w:tmpl w:val="01EC1D9C"/>
    <w:lvl w:ilvl="0">
      <w:start w:val="1"/>
      <w:numFmt w:val="lowerLetter"/>
      <w:lvlText w:val="%1)"/>
      <w:lvlJc w:val="left"/>
      <w:pPr>
        <w:ind w:left="720" w:hanging="360"/>
      </w:pPr>
      <w:rPr>
        <w:rFonts w:ascii="Arial" w:eastAsia="Arial" w:hAnsi="Arial" w:cs="Arial"/>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7873AF"/>
    <w:multiLevelType w:val="multilevel"/>
    <w:tmpl w:val="C6D8E3EA"/>
    <w:lvl w:ilvl="0">
      <w:start w:val="1"/>
      <w:numFmt w:val="lowerLetter"/>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EB7C4B"/>
    <w:multiLevelType w:val="multilevel"/>
    <w:tmpl w:val="35B6FC14"/>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C"/>
    <w:rsid w:val="007C0E36"/>
    <w:rsid w:val="00916AB1"/>
    <w:rsid w:val="00A75924"/>
    <w:rsid w:val="00B2448C"/>
    <w:rsid w:val="00E0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82B00"/>
  <w15:docId w15:val="{048D9BEF-46EC-6247-A657-C90B79D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95"/>
    <w:rPr>
      <w:lang w:eastAsia="es-ES"/>
    </w:rPr>
  </w:style>
  <w:style w:type="paragraph" w:styleId="Heading1">
    <w:name w:val="heading 1"/>
    <w:basedOn w:val="Normal1"/>
    <w:next w:val="Normal1"/>
    <w:uiPriority w:val="9"/>
    <w:qFormat/>
    <w:rsid w:val="0021560A"/>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21560A"/>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21560A"/>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21560A"/>
    <w:pPr>
      <w:keepNext/>
      <w:keepLines/>
      <w:spacing w:before="240" w:after="40"/>
      <w:outlineLvl w:val="3"/>
    </w:pPr>
    <w:rPr>
      <w:b/>
    </w:rPr>
  </w:style>
  <w:style w:type="paragraph" w:styleId="Heading5">
    <w:name w:val="heading 5"/>
    <w:basedOn w:val="Normal1"/>
    <w:next w:val="Normal1"/>
    <w:uiPriority w:val="9"/>
    <w:semiHidden/>
    <w:unhideWhenUsed/>
    <w:qFormat/>
    <w:rsid w:val="0021560A"/>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2156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E4B4F"/>
    <w:pPr>
      <w:jc w:val="center"/>
    </w:pPr>
    <w:rPr>
      <w:rFonts w:ascii="Times New Roman" w:hAnsi="Times New Roman"/>
      <w:b/>
      <w:szCs w:val="20"/>
    </w:rPr>
  </w:style>
  <w:style w:type="paragraph" w:customStyle="1" w:styleId="Normal1">
    <w:name w:val="Normal1"/>
    <w:rsid w:val="0021560A"/>
  </w:style>
  <w:style w:type="table" w:customStyle="1" w:styleId="TableNormal1">
    <w:name w:val="Table Normal1"/>
    <w:rsid w:val="0021560A"/>
    <w:tblPr>
      <w:tblCellMar>
        <w:top w:w="0" w:type="dxa"/>
        <w:left w:w="0" w:type="dxa"/>
        <w:bottom w:w="0" w:type="dxa"/>
        <w:right w:w="0" w:type="dxa"/>
      </w:tblCellMar>
    </w:tblPr>
  </w:style>
  <w:style w:type="character" w:styleId="Hyperlink">
    <w:name w:val="Hyperlink"/>
    <w:basedOn w:val="DefaultParagraphFont"/>
    <w:uiPriority w:val="99"/>
    <w:unhideWhenUsed/>
    <w:rsid w:val="00EF79FB"/>
    <w:rPr>
      <w:color w:val="0000FF"/>
      <w:u w:val="single"/>
    </w:rPr>
  </w:style>
  <w:style w:type="paragraph" w:styleId="Footer">
    <w:name w:val="footer"/>
    <w:basedOn w:val="Normal"/>
    <w:link w:val="FooterChar"/>
    <w:uiPriority w:val="99"/>
    <w:unhideWhenUsed/>
    <w:rsid w:val="00EF79FB"/>
    <w:pPr>
      <w:tabs>
        <w:tab w:val="center" w:pos="4252"/>
        <w:tab w:val="right" w:pos="8504"/>
      </w:tabs>
    </w:pPr>
  </w:style>
  <w:style w:type="character" w:customStyle="1" w:styleId="FooterChar">
    <w:name w:val="Footer Char"/>
    <w:basedOn w:val="DefaultParagraphFont"/>
    <w:link w:val="Footer"/>
    <w:uiPriority w:val="99"/>
    <w:rsid w:val="00EF79FB"/>
  </w:style>
  <w:style w:type="character" w:styleId="PageNumber">
    <w:name w:val="page number"/>
    <w:basedOn w:val="DefaultParagraphFont"/>
    <w:uiPriority w:val="99"/>
    <w:semiHidden/>
    <w:unhideWhenUsed/>
    <w:rsid w:val="00EF79FB"/>
  </w:style>
  <w:style w:type="paragraph" w:styleId="Header">
    <w:name w:val="header"/>
    <w:basedOn w:val="Normal"/>
    <w:link w:val="HeaderChar"/>
    <w:uiPriority w:val="99"/>
    <w:unhideWhenUsed/>
    <w:rsid w:val="00EF79FB"/>
    <w:pPr>
      <w:tabs>
        <w:tab w:val="center" w:pos="4252"/>
        <w:tab w:val="right" w:pos="8504"/>
      </w:tabs>
    </w:pPr>
  </w:style>
  <w:style w:type="character" w:customStyle="1" w:styleId="HeaderChar">
    <w:name w:val="Header Char"/>
    <w:basedOn w:val="DefaultParagraphFont"/>
    <w:link w:val="Header"/>
    <w:uiPriority w:val="99"/>
    <w:rsid w:val="00EF79FB"/>
  </w:style>
  <w:style w:type="paragraph" w:styleId="ListParagraph">
    <w:name w:val="List Paragraph"/>
    <w:basedOn w:val="Normal"/>
    <w:uiPriority w:val="34"/>
    <w:qFormat/>
    <w:rsid w:val="008D4820"/>
    <w:pPr>
      <w:ind w:left="720"/>
      <w:contextualSpacing/>
    </w:pPr>
  </w:style>
  <w:style w:type="paragraph" w:styleId="BalloonText">
    <w:name w:val="Balloon Text"/>
    <w:basedOn w:val="Normal"/>
    <w:link w:val="BalloonTextChar"/>
    <w:uiPriority w:val="99"/>
    <w:semiHidden/>
    <w:unhideWhenUsed/>
    <w:rsid w:val="005F0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272"/>
    <w:rPr>
      <w:rFonts w:ascii="Lucida Grande" w:hAnsi="Lucida Grande" w:cs="Lucida Grande"/>
      <w:sz w:val="18"/>
      <w:szCs w:val="18"/>
    </w:rPr>
  </w:style>
  <w:style w:type="character" w:customStyle="1" w:styleId="ss-required-asterisk">
    <w:name w:val="ss-required-asterisk"/>
    <w:basedOn w:val="DefaultParagraphFont"/>
    <w:rsid w:val="00010172"/>
  </w:style>
  <w:style w:type="character" w:customStyle="1" w:styleId="TitleChar">
    <w:name w:val="Title Char"/>
    <w:basedOn w:val="DefaultParagraphFont"/>
    <w:link w:val="Title"/>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lang w:val="es-ES"/>
    </w:rPr>
  </w:style>
  <w:style w:type="character" w:customStyle="1" w:styleId="Refdenotaalpie1">
    <w:name w:val="Ref. de nota al pie1"/>
    <w:rsid w:val="003E4B4F"/>
    <w:rPr>
      <w:vertAlign w:val="superscript"/>
    </w:rPr>
  </w:style>
  <w:style w:type="character" w:customStyle="1" w:styleId="bold">
    <w:name w:val="bold"/>
    <w:basedOn w:val="DefaultParagraphFont"/>
    <w:rsid w:val="003E4B4F"/>
  </w:style>
  <w:style w:type="character" w:customStyle="1" w:styleId="autoreslistado">
    <w:name w:val="autoreslistado"/>
    <w:basedOn w:val="DefaultParagraphFont"/>
    <w:rsid w:val="003E4B4F"/>
  </w:style>
  <w:style w:type="character" w:customStyle="1" w:styleId="desccortalistado">
    <w:name w:val="desccortalistado"/>
    <w:basedOn w:val="DefaultParagraphFont"/>
    <w:rsid w:val="003E4B4F"/>
  </w:style>
  <w:style w:type="character" w:customStyle="1" w:styleId="st">
    <w:name w:val="st"/>
    <w:basedOn w:val="DefaultParagraphFont"/>
    <w:rsid w:val="003E4B4F"/>
  </w:style>
  <w:style w:type="character" w:styleId="Emphasis">
    <w:name w:val="Emphasis"/>
    <w:basedOn w:val="DefaultParagraphFont"/>
    <w:uiPriority w:val="20"/>
    <w:qFormat/>
    <w:rsid w:val="003E4B4F"/>
    <w:rPr>
      <w:i/>
      <w:iCs/>
    </w:rPr>
  </w:style>
  <w:style w:type="character" w:customStyle="1" w:styleId="apple-converted-space">
    <w:name w:val="apple-converted-space"/>
    <w:basedOn w:val="DefaultParagraphFont"/>
    <w:rsid w:val="003E4B4F"/>
  </w:style>
  <w:style w:type="paragraph" w:styleId="NormalWeb">
    <w:name w:val="Normal (Web)"/>
    <w:basedOn w:val="Normal"/>
    <w:uiPriority w:val="99"/>
    <w:rsid w:val="003E4B4F"/>
    <w:pPr>
      <w:spacing w:before="100" w:beforeAutospacing="1" w:after="100" w:afterAutospacing="1"/>
    </w:pPr>
    <w:rPr>
      <w:rFonts w:ascii="Times New Roman" w:hAnsi="Times New Roman"/>
      <w:lang w:val="es-ES"/>
    </w:rPr>
  </w:style>
  <w:style w:type="paragraph" w:styleId="BodyText">
    <w:name w:val="Body Text"/>
    <w:basedOn w:val="Normal"/>
    <w:link w:val="BodyTextChar"/>
    <w:rsid w:val="003E4B4F"/>
    <w:pPr>
      <w:suppressAutoHyphens/>
      <w:spacing w:after="120"/>
    </w:pPr>
    <w:rPr>
      <w:rFonts w:ascii="Times New Roman" w:eastAsia="Arial Unicode MS" w:hAnsi="Times New Roman" w:cs="Arial Unicode MS"/>
      <w:kern w:val="1"/>
      <w:lang w:eastAsia="hi-IN" w:bidi="hi-IN"/>
    </w:rPr>
  </w:style>
  <w:style w:type="character" w:customStyle="1" w:styleId="BodyTextChar">
    <w:name w:val="Body Text Char"/>
    <w:basedOn w:val="DefaultParagraphFont"/>
    <w:link w:val="BodyText"/>
    <w:rsid w:val="003E4B4F"/>
    <w:rPr>
      <w:rFonts w:ascii="Times New Roman" w:eastAsia="Arial Unicode MS" w:hAnsi="Times New Roman" w:cs="Arial Unicode MS"/>
      <w:kern w:val="1"/>
      <w:sz w:val="24"/>
      <w:szCs w:val="24"/>
      <w:lang w:val="es-CL" w:eastAsia="hi-IN" w:bidi="hi-IN"/>
    </w:rPr>
  </w:style>
  <w:style w:type="table" w:styleId="TableGrid">
    <w:name w:val="Table Grid"/>
    <w:basedOn w:val="Table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A12DF"/>
    <w:pPr>
      <w:tabs>
        <w:tab w:val="num" w:pos="720"/>
      </w:tabs>
      <w:ind w:left="720" w:hanging="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21560A"/>
    <w:tblPr>
      <w:tblStyleRowBandSize w:val="1"/>
      <w:tblStyleColBandSize w:val="1"/>
      <w:tblCellMar>
        <w:left w:w="108" w:type="dxa"/>
        <w:right w:w="108" w:type="dxa"/>
      </w:tblCellMar>
    </w:tblPr>
  </w:style>
  <w:style w:type="table" w:customStyle="1" w:styleId="a0">
    <w:basedOn w:val="TableNormal1"/>
    <w:rsid w:val="0021560A"/>
    <w:tblPr>
      <w:tblStyleRowBandSize w:val="1"/>
      <w:tblStyleColBandSize w:val="1"/>
      <w:tblCellMar>
        <w:left w:w="108" w:type="dxa"/>
        <w:right w:w="108" w:type="dxa"/>
      </w:tblCellMar>
    </w:tblPr>
  </w:style>
  <w:style w:type="table" w:customStyle="1" w:styleId="a1">
    <w:basedOn w:val="TableNormal1"/>
    <w:rsid w:val="0021560A"/>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21560A"/>
    <w:rPr>
      <w:sz w:val="20"/>
      <w:szCs w:val="20"/>
    </w:rPr>
  </w:style>
  <w:style w:type="character" w:customStyle="1" w:styleId="CommentTextChar">
    <w:name w:val="Comment Text Char"/>
    <w:basedOn w:val="DefaultParagraphFont"/>
    <w:link w:val="CommentText"/>
    <w:uiPriority w:val="99"/>
    <w:semiHidden/>
    <w:rsid w:val="0021560A"/>
    <w:rPr>
      <w:sz w:val="20"/>
      <w:szCs w:val="20"/>
      <w:lang w:eastAsia="es-ES"/>
    </w:rPr>
  </w:style>
  <w:style w:type="character" w:styleId="CommentReference">
    <w:name w:val="annotation reference"/>
    <w:basedOn w:val="DefaultParagraphFont"/>
    <w:uiPriority w:val="99"/>
    <w:semiHidden/>
    <w:unhideWhenUsed/>
    <w:rsid w:val="0021560A"/>
    <w:rPr>
      <w:sz w:val="16"/>
      <w:szCs w:val="16"/>
    </w:rPr>
  </w:style>
  <w:style w:type="paragraph" w:styleId="CommentSubject">
    <w:name w:val="annotation subject"/>
    <w:basedOn w:val="CommentText"/>
    <w:next w:val="CommentText"/>
    <w:link w:val="CommentSubjectChar"/>
    <w:uiPriority w:val="99"/>
    <w:semiHidden/>
    <w:unhideWhenUsed/>
    <w:rsid w:val="007E391D"/>
    <w:rPr>
      <w:b/>
      <w:bCs/>
    </w:rPr>
  </w:style>
  <w:style w:type="character" w:customStyle="1" w:styleId="CommentSubjectChar">
    <w:name w:val="Comment Subject Char"/>
    <w:basedOn w:val="CommentTextChar"/>
    <w:link w:val="CommentSubject"/>
    <w:uiPriority w:val="99"/>
    <w:semiHidden/>
    <w:rsid w:val="007E391D"/>
    <w:rPr>
      <w:b/>
      <w:bCs/>
      <w:sz w:val="20"/>
      <w:szCs w:val="20"/>
      <w:lang w:eastAsia="es-ES"/>
    </w:rPr>
  </w:style>
  <w:style w:type="paragraph" w:styleId="Revision">
    <w:name w:val="Revision"/>
    <w:hidden/>
    <w:uiPriority w:val="99"/>
    <w:semiHidden/>
    <w:rsid w:val="00E468E4"/>
    <w:rPr>
      <w:lang w:eastAsia="es-ES"/>
    </w:rPr>
  </w:style>
  <w:style w:type="paragraph" w:styleId="BodyText2">
    <w:name w:val="Body Text 2"/>
    <w:basedOn w:val="Normal"/>
    <w:link w:val="BodyText2Char"/>
    <w:uiPriority w:val="99"/>
    <w:semiHidden/>
    <w:unhideWhenUsed/>
    <w:rsid w:val="00402FC7"/>
    <w:pPr>
      <w:spacing w:after="120" w:line="480" w:lineRule="auto"/>
    </w:pPr>
  </w:style>
  <w:style w:type="character" w:customStyle="1" w:styleId="BodyText2Char">
    <w:name w:val="Body Text 2 Char"/>
    <w:basedOn w:val="DefaultParagraphFont"/>
    <w:link w:val="BodyText2"/>
    <w:uiPriority w:val="99"/>
    <w:semiHidden/>
    <w:rsid w:val="00402FC7"/>
    <w:rPr>
      <w:lang w:eastAsia="es-ES"/>
    </w:rPr>
  </w:style>
  <w:style w:type="character" w:styleId="FollowedHyperlink">
    <w:name w:val="FollowedHyperlink"/>
    <w:basedOn w:val="DefaultParagraphFont"/>
    <w:uiPriority w:val="99"/>
    <w:semiHidden/>
    <w:unhideWhenUsed/>
    <w:rsid w:val="00D816A8"/>
    <w:rPr>
      <w:color w:val="800080" w:themeColor="followedHyperlink"/>
      <w:u w:val="single"/>
    </w:rPr>
  </w:style>
  <w:style w:type="character" w:styleId="UnresolvedMention">
    <w:name w:val="Unresolved Mention"/>
    <w:basedOn w:val="DefaultParagraphFont"/>
    <w:uiPriority w:val="99"/>
    <w:semiHidden/>
    <w:unhideWhenUsed/>
    <w:rsid w:val="00C14C4D"/>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cc.ch/site/assets/uploads/sites/2/2019/05/SR15_SPM_version_report_LR.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MSaPQPiXH6z4Ab21rWActAs4SQ==">AMUW2mVt5FrmcOxztV6+spR6w8RYfo0AkbMyt/eVy9XGsLD1p9vsYSJ6qJ9pwgIgDP4xPLB3I+PzxFXyX1wZyKRnBBMgHKMQJQvJfSaknUcHI6mT0xEeDXk=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Fernando Campos (fernandocampos)</cp:lastModifiedBy>
  <cp:revision>3</cp:revision>
  <dcterms:created xsi:type="dcterms:W3CDTF">2022-01-14T19:21:00Z</dcterms:created>
  <dcterms:modified xsi:type="dcterms:W3CDTF">2022-01-14T19:53:00Z</dcterms:modified>
</cp:coreProperties>
</file>