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197A" w14:textId="77777777" w:rsidR="003D425C" w:rsidRPr="003D425C" w:rsidRDefault="003D425C" w:rsidP="003D425C">
      <w:pPr>
        <w:rPr>
          <w:sz w:val="22"/>
          <w:szCs w:val="22"/>
          <w:lang w:val="es-CL"/>
        </w:rPr>
      </w:pPr>
      <w:r w:rsidRPr="003D425C">
        <w:rPr>
          <w:noProof/>
          <w:sz w:val="22"/>
          <w:szCs w:val="22"/>
        </w:rPr>
        <w:drawing>
          <wp:anchor distT="0" distB="0" distL="114300" distR="114300" simplePos="0" relativeHeight="251659264" behindDoc="0" locked="0" layoutInCell="1" allowOverlap="1" wp14:anchorId="0586FC83" wp14:editId="2691DB86">
            <wp:simplePos x="0" y="0"/>
            <wp:positionH relativeFrom="column">
              <wp:posOffset>-114300</wp:posOffset>
            </wp:positionH>
            <wp:positionV relativeFrom="paragraph">
              <wp:posOffset>0</wp:posOffset>
            </wp:positionV>
            <wp:extent cx="323850" cy="685800"/>
            <wp:effectExtent l="0" t="0" r="0" b="0"/>
            <wp:wrapSquare wrapText="largest"/>
            <wp:docPr id="1" name="Picture 1"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25C">
        <w:rPr>
          <w:sz w:val="22"/>
          <w:szCs w:val="22"/>
          <w:lang w:val="es-CL"/>
        </w:rPr>
        <w:t xml:space="preserve">Universidad de Chile </w:t>
      </w:r>
    </w:p>
    <w:p w14:paraId="3D5C5AAD" w14:textId="77777777" w:rsidR="003D425C" w:rsidRPr="003D425C" w:rsidRDefault="003D425C" w:rsidP="003D425C">
      <w:pPr>
        <w:rPr>
          <w:sz w:val="22"/>
          <w:szCs w:val="22"/>
          <w:lang w:val="es-CL"/>
        </w:rPr>
      </w:pPr>
      <w:r w:rsidRPr="003D425C">
        <w:rPr>
          <w:sz w:val="22"/>
          <w:szCs w:val="22"/>
          <w:lang w:val="es-CL"/>
        </w:rPr>
        <w:t>Facultad de Ciencias Sociales</w:t>
      </w:r>
    </w:p>
    <w:p w14:paraId="1B0F7458" w14:textId="77777777" w:rsidR="003D425C" w:rsidRPr="003D425C" w:rsidRDefault="003D425C" w:rsidP="003D425C">
      <w:pPr>
        <w:rPr>
          <w:sz w:val="22"/>
          <w:szCs w:val="22"/>
          <w:lang w:val="es-CL"/>
        </w:rPr>
      </w:pPr>
      <w:r w:rsidRPr="003D425C">
        <w:rPr>
          <w:sz w:val="22"/>
          <w:szCs w:val="22"/>
          <w:lang w:val="es-CL"/>
        </w:rPr>
        <w:t>Escuela de Ciencias Sociales</w:t>
      </w:r>
    </w:p>
    <w:p w14:paraId="3AEF111C" w14:textId="77777777" w:rsidR="003D425C" w:rsidRPr="003D425C" w:rsidRDefault="003D425C" w:rsidP="003D425C">
      <w:pPr>
        <w:rPr>
          <w:sz w:val="22"/>
          <w:szCs w:val="22"/>
          <w:lang w:val="es-CL"/>
        </w:rPr>
      </w:pPr>
      <w:r w:rsidRPr="003D425C">
        <w:rPr>
          <w:sz w:val="22"/>
          <w:szCs w:val="22"/>
          <w:lang w:val="es-CL"/>
        </w:rPr>
        <w:t>Carrera de Psicología</w:t>
      </w:r>
    </w:p>
    <w:p w14:paraId="00704168" w14:textId="77777777" w:rsidR="003D425C" w:rsidRPr="003D425C" w:rsidRDefault="003D425C" w:rsidP="003D425C">
      <w:pPr>
        <w:jc w:val="center"/>
        <w:rPr>
          <w:b/>
          <w:lang w:val="es-CL"/>
        </w:rPr>
      </w:pPr>
    </w:p>
    <w:p w14:paraId="6D89EB46" w14:textId="77777777" w:rsidR="003D425C" w:rsidRPr="003D425C" w:rsidRDefault="003D425C" w:rsidP="003D425C">
      <w:pPr>
        <w:jc w:val="center"/>
        <w:rPr>
          <w:b/>
          <w:lang w:val="es-CL"/>
        </w:rPr>
      </w:pPr>
      <w:r w:rsidRPr="003D425C">
        <w:rPr>
          <w:b/>
          <w:lang w:val="es-CL"/>
        </w:rPr>
        <w:t>Programa</w:t>
      </w:r>
    </w:p>
    <w:p w14:paraId="5F13DAFC" w14:textId="77777777" w:rsidR="003D425C" w:rsidRPr="003D425C" w:rsidRDefault="003D425C" w:rsidP="003D425C">
      <w:pPr>
        <w:jc w:val="center"/>
        <w:rPr>
          <w:b/>
          <w:lang w:val="es-CL"/>
        </w:rPr>
      </w:pPr>
      <w:r w:rsidRPr="003D425C">
        <w:rPr>
          <w:b/>
          <w:lang w:val="es-CL"/>
        </w:rPr>
        <w:t>Fundamentos de la intervención clínica de orientación  psicoanalítica con Adultos</w:t>
      </w:r>
    </w:p>
    <w:p w14:paraId="17C4D2FC" w14:textId="77777777" w:rsidR="003D425C" w:rsidRPr="003D425C" w:rsidRDefault="003D425C" w:rsidP="003D425C">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895"/>
      </w:tblGrid>
      <w:tr w:rsidR="003D425C" w:rsidRPr="003D425C" w14:paraId="2388535C" w14:textId="77777777" w:rsidTr="00CC2B2C">
        <w:tc>
          <w:tcPr>
            <w:tcW w:w="8644" w:type="dxa"/>
            <w:gridSpan w:val="2"/>
            <w:tcBorders>
              <w:bottom w:val="single" w:sz="4" w:space="0" w:color="auto"/>
            </w:tcBorders>
          </w:tcPr>
          <w:p w14:paraId="74DED46D" w14:textId="77777777" w:rsidR="003D425C" w:rsidRPr="003D425C" w:rsidRDefault="003D425C" w:rsidP="00CC2B2C">
            <w:pPr>
              <w:rPr>
                <w:b/>
                <w:lang w:val="es-CL"/>
              </w:rPr>
            </w:pPr>
            <w:r w:rsidRPr="003D425C">
              <w:rPr>
                <w:b/>
                <w:lang w:val="es-CL"/>
              </w:rPr>
              <w:t>I.- Identificación de la actividad curricular</w:t>
            </w:r>
          </w:p>
        </w:tc>
      </w:tr>
      <w:tr w:rsidR="003D425C" w:rsidRPr="003D425C" w14:paraId="00999D10" w14:textId="77777777" w:rsidTr="00CC2B2C">
        <w:tc>
          <w:tcPr>
            <w:tcW w:w="2628" w:type="dxa"/>
            <w:tcBorders>
              <w:top w:val="nil"/>
              <w:left w:val="single" w:sz="4" w:space="0" w:color="auto"/>
              <w:bottom w:val="nil"/>
              <w:right w:val="nil"/>
            </w:tcBorders>
          </w:tcPr>
          <w:p w14:paraId="3FF2AA57" w14:textId="77777777" w:rsidR="003D425C" w:rsidRPr="003D425C" w:rsidRDefault="003D425C" w:rsidP="00CC2B2C">
            <w:pPr>
              <w:rPr>
                <w:lang w:val="es-CL"/>
              </w:rPr>
            </w:pPr>
            <w:r w:rsidRPr="003D425C">
              <w:rPr>
                <w:lang w:val="es-CL"/>
              </w:rPr>
              <w:t>Carrera en que se dicta:</w:t>
            </w:r>
          </w:p>
        </w:tc>
        <w:tc>
          <w:tcPr>
            <w:tcW w:w="6016" w:type="dxa"/>
            <w:tcBorders>
              <w:top w:val="nil"/>
              <w:left w:val="nil"/>
              <w:bottom w:val="nil"/>
              <w:right w:val="single" w:sz="4" w:space="0" w:color="auto"/>
            </w:tcBorders>
          </w:tcPr>
          <w:p w14:paraId="5B7DB51A" w14:textId="77777777" w:rsidR="003D425C" w:rsidRPr="003D425C" w:rsidRDefault="003D425C" w:rsidP="00CC2B2C">
            <w:pPr>
              <w:rPr>
                <w:lang w:val="es-CL"/>
              </w:rPr>
            </w:pPr>
            <w:r w:rsidRPr="003D425C">
              <w:rPr>
                <w:lang w:val="es-CL"/>
              </w:rPr>
              <w:t>Psicología</w:t>
            </w:r>
          </w:p>
        </w:tc>
      </w:tr>
      <w:tr w:rsidR="003D425C" w:rsidRPr="003D425C" w14:paraId="60091E63" w14:textId="77777777" w:rsidTr="00CC2B2C">
        <w:tc>
          <w:tcPr>
            <w:tcW w:w="2628" w:type="dxa"/>
            <w:tcBorders>
              <w:top w:val="nil"/>
              <w:left w:val="single" w:sz="4" w:space="0" w:color="auto"/>
              <w:bottom w:val="nil"/>
              <w:right w:val="nil"/>
            </w:tcBorders>
          </w:tcPr>
          <w:p w14:paraId="202B1088" w14:textId="77777777" w:rsidR="003D425C" w:rsidRPr="003D425C" w:rsidRDefault="003D425C" w:rsidP="00CC2B2C">
            <w:pPr>
              <w:rPr>
                <w:lang w:val="es-CL"/>
              </w:rPr>
            </w:pPr>
            <w:r w:rsidRPr="003D425C">
              <w:rPr>
                <w:lang w:val="es-CL"/>
              </w:rPr>
              <w:t>Profesor o equipo:</w:t>
            </w:r>
          </w:p>
        </w:tc>
        <w:tc>
          <w:tcPr>
            <w:tcW w:w="6016" w:type="dxa"/>
            <w:tcBorders>
              <w:top w:val="nil"/>
              <w:left w:val="nil"/>
              <w:bottom w:val="nil"/>
              <w:right w:val="single" w:sz="4" w:space="0" w:color="auto"/>
            </w:tcBorders>
          </w:tcPr>
          <w:p w14:paraId="2F260135" w14:textId="343CC268" w:rsidR="003D425C" w:rsidRPr="0045106C" w:rsidRDefault="003D425C" w:rsidP="007E6E38">
            <w:pPr>
              <w:rPr>
                <w:lang w:val="es-CL"/>
              </w:rPr>
            </w:pPr>
            <w:r w:rsidRPr="0045106C">
              <w:rPr>
                <w:lang w:val="es-CL"/>
              </w:rPr>
              <w:t>E. Radiszcz</w:t>
            </w:r>
            <w:r w:rsidR="00BF4B2A">
              <w:rPr>
                <w:lang w:val="es-CL"/>
              </w:rPr>
              <w:t>; R. Aceituno</w:t>
            </w:r>
          </w:p>
        </w:tc>
      </w:tr>
      <w:tr w:rsidR="003D425C" w:rsidRPr="003D425C" w14:paraId="1E5CA1C0" w14:textId="77777777" w:rsidTr="00CC2B2C">
        <w:tc>
          <w:tcPr>
            <w:tcW w:w="2628" w:type="dxa"/>
            <w:tcBorders>
              <w:top w:val="nil"/>
              <w:left w:val="single" w:sz="4" w:space="0" w:color="auto"/>
              <w:bottom w:val="nil"/>
              <w:right w:val="nil"/>
            </w:tcBorders>
          </w:tcPr>
          <w:p w14:paraId="58DFB323" w14:textId="77777777" w:rsidR="003D425C" w:rsidRPr="003D425C" w:rsidRDefault="003D425C" w:rsidP="00CC2B2C">
            <w:pPr>
              <w:rPr>
                <w:lang w:val="es-CL"/>
              </w:rPr>
            </w:pPr>
            <w:r w:rsidRPr="003D425C">
              <w:rPr>
                <w:lang w:val="es-CL"/>
              </w:rPr>
              <w:t>Ciclo al que pertenece:</w:t>
            </w:r>
          </w:p>
        </w:tc>
        <w:tc>
          <w:tcPr>
            <w:tcW w:w="6016" w:type="dxa"/>
            <w:tcBorders>
              <w:top w:val="nil"/>
              <w:left w:val="nil"/>
              <w:bottom w:val="nil"/>
              <w:right w:val="single" w:sz="4" w:space="0" w:color="auto"/>
            </w:tcBorders>
          </w:tcPr>
          <w:p w14:paraId="18E82EEB" w14:textId="77777777" w:rsidR="003D425C" w:rsidRPr="003D425C" w:rsidRDefault="003D425C" w:rsidP="00CC2B2C">
            <w:pPr>
              <w:rPr>
                <w:lang w:val="es-CL"/>
              </w:rPr>
            </w:pPr>
            <w:r w:rsidRPr="003D425C">
              <w:rPr>
                <w:lang w:val="es-CL"/>
              </w:rPr>
              <w:t>Especializado / Diplomado</w:t>
            </w:r>
          </w:p>
        </w:tc>
      </w:tr>
      <w:tr w:rsidR="003D425C" w:rsidRPr="003D425C" w14:paraId="3214AA46" w14:textId="77777777" w:rsidTr="00CC2B2C">
        <w:tc>
          <w:tcPr>
            <w:tcW w:w="2628" w:type="dxa"/>
            <w:tcBorders>
              <w:top w:val="nil"/>
              <w:left w:val="single" w:sz="4" w:space="0" w:color="auto"/>
              <w:bottom w:val="nil"/>
              <w:right w:val="nil"/>
            </w:tcBorders>
          </w:tcPr>
          <w:p w14:paraId="62B5F4F3" w14:textId="77777777" w:rsidR="003D425C" w:rsidRPr="003D425C" w:rsidRDefault="003D425C" w:rsidP="00CC2B2C">
            <w:pPr>
              <w:rPr>
                <w:lang w:val="es-CL"/>
              </w:rPr>
            </w:pPr>
            <w:r w:rsidRPr="003D425C">
              <w:rPr>
                <w:lang w:val="es-CL"/>
              </w:rPr>
              <w:t>Semestre:</w:t>
            </w:r>
          </w:p>
        </w:tc>
        <w:tc>
          <w:tcPr>
            <w:tcW w:w="6016" w:type="dxa"/>
            <w:tcBorders>
              <w:top w:val="nil"/>
              <w:left w:val="nil"/>
              <w:bottom w:val="nil"/>
              <w:right w:val="single" w:sz="4" w:space="0" w:color="auto"/>
            </w:tcBorders>
          </w:tcPr>
          <w:p w14:paraId="798302F0" w14:textId="77777777" w:rsidR="003D425C" w:rsidRPr="003D425C" w:rsidRDefault="003D425C" w:rsidP="00CC2B2C">
            <w:pPr>
              <w:rPr>
                <w:lang w:val="es-CL"/>
              </w:rPr>
            </w:pPr>
            <w:r w:rsidRPr="003D425C">
              <w:rPr>
                <w:lang w:val="es-CL"/>
              </w:rPr>
              <w:t>1</w:t>
            </w:r>
            <w:r w:rsidRPr="003D425C">
              <w:rPr>
                <w:vertAlign w:val="superscript"/>
                <w:lang w:val="es-CL"/>
              </w:rPr>
              <w:t xml:space="preserve">er </w:t>
            </w:r>
            <w:r w:rsidRPr="003D425C">
              <w:rPr>
                <w:lang w:val="es-CL"/>
              </w:rPr>
              <w:t>semestre</w:t>
            </w:r>
          </w:p>
        </w:tc>
      </w:tr>
      <w:tr w:rsidR="003D425C" w:rsidRPr="003D425C" w14:paraId="27450F4B" w14:textId="77777777" w:rsidTr="00CC2B2C">
        <w:tc>
          <w:tcPr>
            <w:tcW w:w="2628" w:type="dxa"/>
            <w:tcBorders>
              <w:top w:val="nil"/>
              <w:left w:val="single" w:sz="4" w:space="0" w:color="auto"/>
              <w:bottom w:val="nil"/>
              <w:right w:val="nil"/>
            </w:tcBorders>
          </w:tcPr>
          <w:p w14:paraId="5DD50749" w14:textId="77777777" w:rsidR="003D425C" w:rsidRPr="003D425C" w:rsidRDefault="003D425C" w:rsidP="00CC2B2C">
            <w:pPr>
              <w:rPr>
                <w:lang w:val="es-CL"/>
              </w:rPr>
            </w:pPr>
            <w:r w:rsidRPr="003D425C">
              <w:rPr>
                <w:lang w:val="es-CL"/>
              </w:rPr>
              <w:t>Modalidad:</w:t>
            </w:r>
          </w:p>
        </w:tc>
        <w:tc>
          <w:tcPr>
            <w:tcW w:w="6016" w:type="dxa"/>
            <w:tcBorders>
              <w:top w:val="nil"/>
              <w:left w:val="nil"/>
              <w:bottom w:val="nil"/>
              <w:right w:val="single" w:sz="4" w:space="0" w:color="auto"/>
            </w:tcBorders>
          </w:tcPr>
          <w:p w14:paraId="50855CC7" w14:textId="77777777" w:rsidR="003D425C" w:rsidRPr="003D425C" w:rsidRDefault="003D425C" w:rsidP="00CC2B2C">
            <w:pPr>
              <w:rPr>
                <w:lang w:val="es-CL"/>
              </w:rPr>
            </w:pPr>
            <w:r w:rsidRPr="003D425C">
              <w:rPr>
                <w:lang w:val="es-CL"/>
              </w:rPr>
              <w:t>Presencial</w:t>
            </w:r>
          </w:p>
        </w:tc>
      </w:tr>
      <w:tr w:rsidR="003D425C" w:rsidRPr="003D425C" w14:paraId="0C3A4C57" w14:textId="77777777" w:rsidTr="00CC2B2C">
        <w:tc>
          <w:tcPr>
            <w:tcW w:w="2628" w:type="dxa"/>
            <w:tcBorders>
              <w:top w:val="nil"/>
              <w:left w:val="single" w:sz="4" w:space="0" w:color="auto"/>
              <w:bottom w:val="nil"/>
              <w:right w:val="nil"/>
            </w:tcBorders>
          </w:tcPr>
          <w:p w14:paraId="1F687149" w14:textId="77777777" w:rsidR="003D425C" w:rsidRPr="003D425C" w:rsidRDefault="003D425C" w:rsidP="00CC2B2C">
            <w:pPr>
              <w:rPr>
                <w:lang w:val="es-CL"/>
              </w:rPr>
            </w:pPr>
            <w:r w:rsidRPr="003D425C">
              <w:rPr>
                <w:lang w:val="es-CL"/>
              </w:rPr>
              <w:t>Carácter:</w:t>
            </w:r>
          </w:p>
        </w:tc>
        <w:tc>
          <w:tcPr>
            <w:tcW w:w="6016" w:type="dxa"/>
            <w:tcBorders>
              <w:top w:val="nil"/>
              <w:left w:val="nil"/>
              <w:bottom w:val="nil"/>
              <w:right w:val="single" w:sz="4" w:space="0" w:color="auto"/>
            </w:tcBorders>
          </w:tcPr>
          <w:p w14:paraId="04CECA7A" w14:textId="77777777" w:rsidR="003D425C" w:rsidRPr="003D425C" w:rsidRDefault="003D425C" w:rsidP="00CC2B2C">
            <w:pPr>
              <w:rPr>
                <w:lang w:val="es-CL"/>
              </w:rPr>
            </w:pPr>
            <w:r w:rsidRPr="003D425C">
              <w:rPr>
                <w:lang w:val="es-CL"/>
              </w:rPr>
              <w:t>Electivo</w:t>
            </w:r>
          </w:p>
        </w:tc>
      </w:tr>
      <w:tr w:rsidR="003D425C" w:rsidRPr="003D425C" w14:paraId="0B477158" w14:textId="77777777" w:rsidTr="00CC2B2C">
        <w:tc>
          <w:tcPr>
            <w:tcW w:w="2628" w:type="dxa"/>
            <w:tcBorders>
              <w:top w:val="nil"/>
              <w:left w:val="single" w:sz="4" w:space="0" w:color="auto"/>
              <w:bottom w:val="nil"/>
              <w:right w:val="nil"/>
            </w:tcBorders>
          </w:tcPr>
          <w:p w14:paraId="338F6AEA" w14:textId="77777777" w:rsidR="003D425C" w:rsidRPr="003D425C" w:rsidRDefault="003D425C" w:rsidP="00CC2B2C">
            <w:pPr>
              <w:rPr>
                <w:lang w:val="es-CL"/>
              </w:rPr>
            </w:pPr>
            <w:r w:rsidRPr="003D425C">
              <w:rPr>
                <w:lang w:val="es-CL"/>
              </w:rPr>
              <w:t>Pre - requisitos:</w:t>
            </w:r>
          </w:p>
        </w:tc>
        <w:tc>
          <w:tcPr>
            <w:tcW w:w="6016" w:type="dxa"/>
            <w:tcBorders>
              <w:top w:val="nil"/>
              <w:left w:val="nil"/>
              <w:bottom w:val="nil"/>
              <w:right w:val="single" w:sz="4" w:space="0" w:color="auto"/>
            </w:tcBorders>
          </w:tcPr>
          <w:p w14:paraId="20056D86" w14:textId="77777777" w:rsidR="003D425C" w:rsidRPr="003D425C" w:rsidRDefault="003D425C" w:rsidP="00CC2B2C">
            <w:pPr>
              <w:rPr>
                <w:lang w:val="es-CL"/>
              </w:rPr>
            </w:pPr>
            <w:r w:rsidRPr="003D425C">
              <w:rPr>
                <w:lang w:val="es-CL"/>
              </w:rPr>
              <w:t>Psicología Clínica</w:t>
            </w:r>
          </w:p>
        </w:tc>
      </w:tr>
      <w:tr w:rsidR="003D425C" w:rsidRPr="003D425C" w14:paraId="0ED50D2F" w14:textId="77777777" w:rsidTr="00CC2B2C">
        <w:tc>
          <w:tcPr>
            <w:tcW w:w="2628" w:type="dxa"/>
            <w:tcBorders>
              <w:top w:val="nil"/>
              <w:left w:val="single" w:sz="4" w:space="0" w:color="auto"/>
              <w:bottom w:val="nil"/>
              <w:right w:val="nil"/>
            </w:tcBorders>
          </w:tcPr>
          <w:p w14:paraId="4ED3F145" w14:textId="77777777" w:rsidR="003D425C" w:rsidRPr="0045106C" w:rsidRDefault="003D425C" w:rsidP="00CC2B2C">
            <w:pPr>
              <w:rPr>
                <w:lang w:val="es-CL"/>
              </w:rPr>
            </w:pPr>
            <w:r w:rsidRPr="0045106C">
              <w:rPr>
                <w:lang w:val="es-CL"/>
              </w:rPr>
              <w:t>Año</w:t>
            </w:r>
          </w:p>
        </w:tc>
        <w:tc>
          <w:tcPr>
            <w:tcW w:w="6016" w:type="dxa"/>
            <w:tcBorders>
              <w:top w:val="nil"/>
              <w:left w:val="nil"/>
              <w:bottom w:val="nil"/>
              <w:right w:val="single" w:sz="4" w:space="0" w:color="auto"/>
            </w:tcBorders>
          </w:tcPr>
          <w:p w14:paraId="33DBB5AA" w14:textId="1E3A96C5" w:rsidR="003D425C" w:rsidRPr="0045106C" w:rsidRDefault="003D425C" w:rsidP="001325BA">
            <w:pPr>
              <w:rPr>
                <w:lang w:val="es-CL"/>
              </w:rPr>
            </w:pPr>
            <w:r w:rsidRPr="0045106C">
              <w:rPr>
                <w:lang w:val="es-CL"/>
              </w:rPr>
              <w:t>20</w:t>
            </w:r>
            <w:r w:rsidR="001325BA">
              <w:rPr>
                <w:lang w:val="es-CL"/>
              </w:rPr>
              <w:t>2</w:t>
            </w:r>
            <w:r w:rsidR="002B6554">
              <w:rPr>
                <w:lang w:val="es-CL"/>
              </w:rPr>
              <w:t>2</w:t>
            </w:r>
          </w:p>
        </w:tc>
      </w:tr>
      <w:tr w:rsidR="003D425C" w:rsidRPr="003D425C" w14:paraId="0142BAD5" w14:textId="77777777" w:rsidTr="00CC2B2C">
        <w:tc>
          <w:tcPr>
            <w:tcW w:w="8644" w:type="dxa"/>
            <w:gridSpan w:val="2"/>
            <w:tcBorders>
              <w:top w:val="single" w:sz="4" w:space="0" w:color="auto"/>
            </w:tcBorders>
          </w:tcPr>
          <w:p w14:paraId="1E67700F" w14:textId="77777777" w:rsidR="003D425C" w:rsidRPr="003D425C" w:rsidRDefault="003D425C" w:rsidP="00CC2B2C">
            <w:pPr>
              <w:rPr>
                <w:b/>
                <w:lang w:val="es-CL"/>
              </w:rPr>
            </w:pPr>
            <w:r w:rsidRPr="003D425C">
              <w:rPr>
                <w:b/>
                <w:lang w:val="es-CL"/>
              </w:rPr>
              <w:t>II.- Descripción / Justificación de la actividad curricular</w:t>
            </w:r>
          </w:p>
        </w:tc>
      </w:tr>
      <w:tr w:rsidR="003D425C" w:rsidRPr="003D425C" w14:paraId="6F91E8BB" w14:textId="77777777" w:rsidTr="00CC2B2C">
        <w:tc>
          <w:tcPr>
            <w:tcW w:w="8644" w:type="dxa"/>
            <w:gridSpan w:val="2"/>
          </w:tcPr>
          <w:p w14:paraId="78062683" w14:textId="77777777" w:rsidR="003D425C" w:rsidRPr="003D425C" w:rsidRDefault="003D425C" w:rsidP="00CC2B2C">
            <w:pPr>
              <w:ind w:firstLine="708"/>
              <w:jc w:val="both"/>
              <w:rPr>
                <w:sz w:val="22"/>
                <w:szCs w:val="22"/>
                <w:lang w:val="es-CL"/>
              </w:rPr>
            </w:pPr>
          </w:p>
          <w:p w14:paraId="1F006515" w14:textId="77777777" w:rsidR="003D425C" w:rsidRPr="003D425C" w:rsidRDefault="003D425C" w:rsidP="00CC2B2C">
            <w:pPr>
              <w:ind w:firstLine="708"/>
              <w:jc w:val="both"/>
              <w:rPr>
                <w:sz w:val="22"/>
                <w:szCs w:val="22"/>
                <w:lang w:val="es-MX"/>
              </w:rPr>
            </w:pPr>
            <w:r w:rsidRPr="003D425C">
              <w:rPr>
                <w:sz w:val="22"/>
                <w:szCs w:val="22"/>
                <w:lang w:val="es-MX"/>
              </w:rPr>
              <w:t>El curso busca entregar al estudiante herramientas básicas y nociones conceptuales fundamentales para enfrentar los principales desafíos a los que se ve confrontado el clínico de orientación psicoanalítica. En tal sentido, se trata de desarrollar una reflexión que, centrada en el ejercicio clínico concreto, examine los problemas sobre los que se estructuran las intervenciones de orientación psicoanalítica en diversos encuadres institucionales. Asimismo, se pondrá un especial énfasis en las cuestiones relacionadas con la entrada al tratamiento, así como a los asuntos fundamentales de la orientación estructural en la clínica. Al mismo tiempo, se tratará de examinar los principales elementos transversales que caracterizan las intervenciones de orientación psicoanalítica, tales como la transferencia, la economía del deseo, la cuestión de la demanda, el lugar de la interpretación, entre otros.</w:t>
            </w:r>
          </w:p>
          <w:p w14:paraId="6D328E73" w14:textId="77777777" w:rsidR="003D425C" w:rsidRPr="003D425C" w:rsidRDefault="003D425C" w:rsidP="00CC2B2C">
            <w:pPr>
              <w:ind w:firstLine="708"/>
              <w:jc w:val="both"/>
              <w:rPr>
                <w:b/>
                <w:sz w:val="22"/>
                <w:szCs w:val="22"/>
                <w:lang w:val="es-MX"/>
              </w:rPr>
            </w:pPr>
            <w:r w:rsidRPr="003D425C">
              <w:rPr>
                <w:sz w:val="22"/>
                <w:szCs w:val="22"/>
                <w:lang w:val="es-MX"/>
              </w:rPr>
              <w:t>Orientado, entonces, al estudio de los principales tópicos fundamentales de la clínica psicoterapéutica de orientación psicoanalítica, el curso se desarrollará intercalando clases expositivas, entrevistas en espejo y discusión de casos.</w:t>
            </w:r>
          </w:p>
          <w:p w14:paraId="478FB7FB" w14:textId="77777777" w:rsidR="003D425C" w:rsidRPr="003D425C" w:rsidRDefault="003D425C" w:rsidP="00CC2B2C">
            <w:pPr>
              <w:jc w:val="both"/>
              <w:rPr>
                <w:lang w:val="es-MX"/>
              </w:rPr>
            </w:pPr>
          </w:p>
        </w:tc>
      </w:tr>
      <w:tr w:rsidR="003D425C" w:rsidRPr="003D425C" w14:paraId="7578B74A" w14:textId="77777777" w:rsidTr="00CC2B2C">
        <w:tc>
          <w:tcPr>
            <w:tcW w:w="8644" w:type="dxa"/>
            <w:gridSpan w:val="2"/>
          </w:tcPr>
          <w:p w14:paraId="4B9A31E3" w14:textId="77777777" w:rsidR="003D425C" w:rsidRPr="003D425C" w:rsidRDefault="003D425C" w:rsidP="00CC2B2C">
            <w:pPr>
              <w:rPr>
                <w:b/>
                <w:lang w:val="es-CL"/>
              </w:rPr>
            </w:pPr>
            <w:r w:rsidRPr="003D425C">
              <w:rPr>
                <w:b/>
                <w:lang w:val="es-CL"/>
              </w:rPr>
              <w:t>III.- Objetivos de la actividad curricular</w:t>
            </w:r>
          </w:p>
        </w:tc>
      </w:tr>
      <w:tr w:rsidR="003D425C" w:rsidRPr="003D425C" w14:paraId="0004C384" w14:textId="77777777" w:rsidTr="00CC2B2C">
        <w:tc>
          <w:tcPr>
            <w:tcW w:w="8644" w:type="dxa"/>
            <w:gridSpan w:val="2"/>
          </w:tcPr>
          <w:p w14:paraId="331C8C51" w14:textId="77777777" w:rsidR="003D425C" w:rsidRPr="003D425C" w:rsidRDefault="003D425C" w:rsidP="00CC2B2C">
            <w:pPr>
              <w:rPr>
                <w:sz w:val="22"/>
                <w:szCs w:val="22"/>
                <w:lang w:val="es-MX"/>
              </w:rPr>
            </w:pPr>
          </w:p>
          <w:p w14:paraId="693FD1C5" w14:textId="77777777" w:rsidR="003D425C" w:rsidRPr="003D425C" w:rsidRDefault="003D425C" w:rsidP="003D425C">
            <w:pPr>
              <w:numPr>
                <w:ilvl w:val="0"/>
                <w:numId w:val="1"/>
              </w:numPr>
              <w:rPr>
                <w:b/>
                <w:sz w:val="22"/>
                <w:szCs w:val="22"/>
                <w:lang w:val="es-MX"/>
              </w:rPr>
            </w:pPr>
            <w:r w:rsidRPr="003D425C">
              <w:rPr>
                <w:b/>
                <w:sz w:val="22"/>
                <w:szCs w:val="22"/>
                <w:lang w:val="es-MX"/>
              </w:rPr>
              <w:t>Objetivos Generales:</w:t>
            </w:r>
          </w:p>
          <w:p w14:paraId="505F644F" w14:textId="77777777" w:rsidR="003D425C" w:rsidRPr="003D425C" w:rsidRDefault="003D425C" w:rsidP="00CC2B2C">
            <w:pPr>
              <w:rPr>
                <w:sz w:val="22"/>
                <w:szCs w:val="22"/>
                <w:lang w:val="es-MX"/>
              </w:rPr>
            </w:pPr>
          </w:p>
          <w:p w14:paraId="7697FA32" w14:textId="77777777" w:rsidR="003D425C" w:rsidRPr="003D425C" w:rsidRDefault="003D425C" w:rsidP="003D425C">
            <w:pPr>
              <w:numPr>
                <w:ilvl w:val="1"/>
                <w:numId w:val="1"/>
              </w:numPr>
              <w:jc w:val="both"/>
              <w:rPr>
                <w:sz w:val="22"/>
                <w:szCs w:val="22"/>
                <w:lang w:val="es-MX"/>
              </w:rPr>
            </w:pPr>
            <w:r w:rsidRPr="003D425C">
              <w:rPr>
                <w:sz w:val="22"/>
                <w:szCs w:val="22"/>
                <w:lang w:val="es-MX"/>
              </w:rPr>
              <w:t>Familiarizar al alumno con un acercamiento teórico-práctico al campo de clínica psicoanalítica.</w:t>
            </w:r>
          </w:p>
          <w:p w14:paraId="3F6645A7" w14:textId="77777777" w:rsidR="003D425C" w:rsidRPr="003D425C" w:rsidRDefault="003D425C" w:rsidP="003D425C">
            <w:pPr>
              <w:numPr>
                <w:ilvl w:val="1"/>
                <w:numId w:val="1"/>
              </w:numPr>
              <w:jc w:val="both"/>
              <w:rPr>
                <w:sz w:val="22"/>
                <w:szCs w:val="22"/>
                <w:lang w:val="es-MX"/>
              </w:rPr>
            </w:pPr>
            <w:r w:rsidRPr="003D425C">
              <w:rPr>
                <w:sz w:val="22"/>
                <w:szCs w:val="22"/>
                <w:lang w:val="es-MX"/>
              </w:rPr>
              <w:t>Facilitar en el alumno el desarrollo de capacidades clínicas de escucha, reflexión e intervención.</w:t>
            </w:r>
          </w:p>
          <w:p w14:paraId="518AEA50" w14:textId="77777777" w:rsidR="003D425C" w:rsidRPr="003D425C" w:rsidRDefault="003D425C" w:rsidP="00CC2B2C">
            <w:pPr>
              <w:ind w:left="360"/>
              <w:rPr>
                <w:sz w:val="22"/>
                <w:szCs w:val="22"/>
                <w:lang w:val="es-MX"/>
              </w:rPr>
            </w:pPr>
          </w:p>
          <w:p w14:paraId="594BE650" w14:textId="77777777" w:rsidR="003D425C" w:rsidRPr="003D425C" w:rsidRDefault="003D425C" w:rsidP="003D425C">
            <w:pPr>
              <w:numPr>
                <w:ilvl w:val="0"/>
                <w:numId w:val="1"/>
              </w:numPr>
              <w:rPr>
                <w:b/>
                <w:sz w:val="22"/>
                <w:szCs w:val="22"/>
                <w:lang w:val="es-MX"/>
              </w:rPr>
            </w:pPr>
            <w:r w:rsidRPr="003D425C">
              <w:rPr>
                <w:b/>
                <w:sz w:val="22"/>
                <w:szCs w:val="22"/>
                <w:lang w:val="es-MX"/>
              </w:rPr>
              <w:t>Objetivos Específicos:</w:t>
            </w:r>
          </w:p>
          <w:p w14:paraId="4FCF7071" w14:textId="77777777" w:rsidR="003D425C" w:rsidRPr="003D425C" w:rsidRDefault="003D425C" w:rsidP="00CC2B2C">
            <w:pPr>
              <w:rPr>
                <w:sz w:val="22"/>
                <w:szCs w:val="22"/>
                <w:lang w:val="es-MX"/>
              </w:rPr>
            </w:pPr>
          </w:p>
          <w:p w14:paraId="64196FAC" w14:textId="77777777" w:rsidR="003D425C" w:rsidRPr="003D425C" w:rsidRDefault="003D425C" w:rsidP="003D425C">
            <w:pPr>
              <w:numPr>
                <w:ilvl w:val="1"/>
                <w:numId w:val="1"/>
              </w:numPr>
              <w:jc w:val="both"/>
              <w:rPr>
                <w:sz w:val="22"/>
                <w:szCs w:val="22"/>
                <w:lang w:val="es-MX"/>
              </w:rPr>
            </w:pPr>
            <w:r w:rsidRPr="003D425C">
              <w:rPr>
                <w:sz w:val="22"/>
                <w:szCs w:val="22"/>
                <w:lang w:val="es-MX"/>
              </w:rPr>
              <w:t>Identificar los elementos centrales que definen la tarea práctica de la psicoterapia de orientación psicoanalítica.</w:t>
            </w:r>
          </w:p>
          <w:p w14:paraId="3EDE0468" w14:textId="77777777" w:rsidR="003D425C" w:rsidRPr="003D425C" w:rsidRDefault="003D425C" w:rsidP="003D425C">
            <w:pPr>
              <w:numPr>
                <w:ilvl w:val="1"/>
                <w:numId w:val="1"/>
              </w:numPr>
              <w:jc w:val="both"/>
              <w:rPr>
                <w:sz w:val="22"/>
                <w:szCs w:val="22"/>
                <w:lang w:val="es-MX"/>
              </w:rPr>
            </w:pPr>
            <w:r w:rsidRPr="003D425C">
              <w:rPr>
                <w:sz w:val="22"/>
                <w:szCs w:val="22"/>
                <w:lang w:val="es-MX"/>
              </w:rPr>
              <w:t>Reflexionar críticamente en torno a las nociones que definen el campo clínico del psicoanálisis y de sus aplicaciones particulares.</w:t>
            </w:r>
          </w:p>
          <w:p w14:paraId="665BEB56" w14:textId="77777777" w:rsidR="003D425C" w:rsidRPr="003D425C" w:rsidRDefault="003D425C" w:rsidP="003D425C">
            <w:pPr>
              <w:numPr>
                <w:ilvl w:val="1"/>
                <w:numId w:val="1"/>
              </w:numPr>
              <w:jc w:val="both"/>
              <w:rPr>
                <w:sz w:val="22"/>
                <w:szCs w:val="22"/>
                <w:lang w:val="es-MX"/>
              </w:rPr>
            </w:pPr>
            <w:r w:rsidRPr="003D425C">
              <w:rPr>
                <w:sz w:val="22"/>
                <w:szCs w:val="22"/>
                <w:lang w:val="es-MX"/>
              </w:rPr>
              <w:t>Analizar las incidencias de las intervenciones analíticas en el curso del</w:t>
            </w:r>
            <w:r>
              <w:rPr>
                <w:sz w:val="22"/>
                <w:szCs w:val="22"/>
                <w:lang w:val="es-MX"/>
              </w:rPr>
              <w:t xml:space="preserve"> tratamiento</w:t>
            </w:r>
            <w:r w:rsidRPr="003D425C">
              <w:rPr>
                <w:sz w:val="22"/>
                <w:szCs w:val="22"/>
                <w:lang w:val="es-MX"/>
              </w:rPr>
              <w:t>.</w:t>
            </w:r>
          </w:p>
          <w:p w14:paraId="6F602F1C" w14:textId="77777777" w:rsidR="003D425C" w:rsidRPr="003D425C" w:rsidRDefault="003D425C" w:rsidP="003D425C">
            <w:pPr>
              <w:numPr>
                <w:ilvl w:val="1"/>
                <w:numId w:val="1"/>
              </w:numPr>
              <w:jc w:val="both"/>
              <w:rPr>
                <w:sz w:val="22"/>
                <w:szCs w:val="22"/>
                <w:lang w:val="es-MX"/>
              </w:rPr>
            </w:pPr>
            <w:r w:rsidRPr="003D425C">
              <w:rPr>
                <w:sz w:val="22"/>
                <w:szCs w:val="22"/>
                <w:lang w:val="es-MX"/>
              </w:rPr>
              <w:t>Reconocer la importancia del encuadre y de la posición del terapeuta en su escucha y en sus intervenciones.</w:t>
            </w:r>
          </w:p>
          <w:p w14:paraId="57FC4273" w14:textId="77777777" w:rsidR="003D425C" w:rsidRPr="003D425C" w:rsidRDefault="003D425C" w:rsidP="003D425C">
            <w:pPr>
              <w:numPr>
                <w:ilvl w:val="1"/>
                <w:numId w:val="1"/>
              </w:numPr>
              <w:jc w:val="both"/>
              <w:rPr>
                <w:sz w:val="22"/>
                <w:szCs w:val="22"/>
                <w:lang w:val="es-MX"/>
              </w:rPr>
            </w:pPr>
            <w:r w:rsidRPr="003D425C">
              <w:rPr>
                <w:sz w:val="22"/>
                <w:szCs w:val="22"/>
                <w:lang w:val="es-MX"/>
              </w:rPr>
              <w:t>Desarrollar algunas habilidades básicas que faciliten la conducción de la cura y la elaboración de las angustias que le son propias.</w:t>
            </w:r>
          </w:p>
          <w:p w14:paraId="038E2A98" w14:textId="77777777" w:rsidR="003D425C" w:rsidRPr="003D425C" w:rsidRDefault="003D425C" w:rsidP="00CC2B2C">
            <w:pPr>
              <w:jc w:val="both"/>
              <w:rPr>
                <w:sz w:val="22"/>
                <w:szCs w:val="22"/>
                <w:lang w:val="es-MX"/>
              </w:rPr>
            </w:pPr>
          </w:p>
        </w:tc>
      </w:tr>
      <w:tr w:rsidR="003D425C" w:rsidRPr="003D425C" w14:paraId="4EB1C2AF" w14:textId="77777777" w:rsidTr="00CC2B2C">
        <w:tc>
          <w:tcPr>
            <w:tcW w:w="8644" w:type="dxa"/>
            <w:gridSpan w:val="2"/>
          </w:tcPr>
          <w:p w14:paraId="51CD5E91" w14:textId="77777777" w:rsidR="003D425C" w:rsidRPr="003D425C" w:rsidRDefault="003D425C" w:rsidP="00CC2B2C">
            <w:pPr>
              <w:rPr>
                <w:b/>
                <w:lang w:val="es-CL"/>
              </w:rPr>
            </w:pPr>
            <w:r w:rsidRPr="003D425C">
              <w:rPr>
                <w:b/>
                <w:lang w:val="es-CL"/>
              </w:rPr>
              <w:lastRenderedPageBreak/>
              <w:t>IV.- Temáticas o contenidos de la actividad curricular</w:t>
            </w:r>
          </w:p>
        </w:tc>
      </w:tr>
      <w:tr w:rsidR="003D425C" w:rsidRPr="003D425C" w14:paraId="72C6B4A5" w14:textId="77777777" w:rsidTr="00CC2B2C">
        <w:tc>
          <w:tcPr>
            <w:tcW w:w="8644" w:type="dxa"/>
            <w:gridSpan w:val="2"/>
          </w:tcPr>
          <w:p w14:paraId="14868B65" w14:textId="77777777" w:rsidR="003D425C" w:rsidRPr="003D425C" w:rsidRDefault="003D425C" w:rsidP="00CC2B2C">
            <w:pPr>
              <w:rPr>
                <w:sz w:val="22"/>
                <w:szCs w:val="22"/>
                <w:lang w:val="es-CL"/>
              </w:rPr>
            </w:pPr>
          </w:p>
          <w:p w14:paraId="089E50AD" w14:textId="77777777" w:rsidR="003D425C" w:rsidRPr="003D425C" w:rsidRDefault="003D425C" w:rsidP="003D425C">
            <w:pPr>
              <w:numPr>
                <w:ilvl w:val="0"/>
                <w:numId w:val="3"/>
              </w:numPr>
              <w:rPr>
                <w:b/>
                <w:sz w:val="22"/>
                <w:lang w:val="es-CL"/>
              </w:rPr>
            </w:pPr>
            <w:r w:rsidRPr="003D425C">
              <w:rPr>
                <w:b/>
                <w:sz w:val="22"/>
                <w:lang w:val="es-CL"/>
              </w:rPr>
              <w:t>Introducción: Situación del psicoanálisis en el contexto del discurso psicopatológico moderno</w:t>
            </w:r>
            <w:r w:rsidR="00CC2B2C">
              <w:rPr>
                <w:b/>
                <w:sz w:val="22"/>
                <w:lang w:val="es-CL"/>
              </w:rPr>
              <w:t xml:space="preserve"> </w:t>
            </w:r>
          </w:p>
          <w:p w14:paraId="3C89AC0E" w14:textId="77777777" w:rsidR="003D425C" w:rsidRPr="003D425C" w:rsidRDefault="003D425C" w:rsidP="00CC2B2C">
            <w:pPr>
              <w:ind w:left="1080"/>
              <w:rPr>
                <w:sz w:val="22"/>
                <w:lang w:val="es-CL"/>
              </w:rPr>
            </w:pPr>
          </w:p>
          <w:p w14:paraId="089A5933" w14:textId="77777777" w:rsidR="003D425C" w:rsidRPr="003D425C" w:rsidRDefault="003D425C" w:rsidP="003D425C">
            <w:pPr>
              <w:numPr>
                <w:ilvl w:val="0"/>
                <w:numId w:val="3"/>
              </w:numPr>
              <w:rPr>
                <w:b/>
                <w:sz w:val="22"/>
                <w:lang w:val="es-CL"/>
              </w:rPr>
            </w:pPr>
            <w:r w:rsidRPr="003D425C">
              <w:rPr>
                <w:b/>
                <w:sz w:val="22"/>
                <w:lang w:val="es-CL"/>
              </w:rPr>
              <w:t>Unidad I: Aproximaciones iniciales</w:t>
            </w:r>
          </w:p>
          <w:p w14:paraId="245CB147" w14:textId="77777777" w:rsidR="003D425C" w:rsidRPr="003D425C" w:rsidRDefault="003D425C" w:rsidP="003D425C">
            <w:pPr>
              <w:numPr>
                <w:ilvl w:val="1"/>
                <w:numId w:val="3"/>
              </w:numPr>
              <w:rPr>
                <w:sz w:val="22"/>
                <w:szCs w:val="22"/>
                <w:lang w:val="es-CL"/>
              </w:rPr>
            </w:pPr>
            <w:r w:rsidRPr="003D425C">
              <w:rPr>
                <w:sz w:val="22"/>
                <w:szCs w:val="22"/>
                <w:lang w:val="es-CL"/>
              </w:rPr>
              <w:t>Del motivo de consulta a la exploración de la demanda</w:t>
            </w:r>
            <w:r w:rsidR="00E72F69">
              <w:rPr>
                <w:sz w:val="22"/>
                <w:szCs w:val="22"/>
                <w:lang w:val="es-CL"/>
              </w:rPr>
              <w:t xml:space="preserve"> </w:t>
            </w:r>
          </w:p>
          <w:p w14:paraId="1309A9AB" w14:textId="77777777" w:rsidR="003D425C" w:rsidRPr="003D425C" w:rsidRDefault="003D425C" w:rsidP="003D425C">
            <w:pPr>
              <w:numPr>
                <w:ilvl w:val="1"/>
                <w:numId w:val="3"/>
              </w:numPr>
              <w:rPr>
                <w:sz w:val="22"/>
                <w:szCs w:val="22"/>
                <w:lang w:val="es-CL"/>
              </w:rPr>
            </w:pPr>
            <w:r w:rsidRPr="003D425C">
              <w:rPr>
                <w:sz w:val="22"/>
                <w:szCs w:val="22"/>
                <w:lang w:val="es-CL"/>
              </w:rPr>
              <w:t>La escucha analítica y las primeras comunicaciones.</w:t>
            </w:r>
          </w:p>
          <w:p w14:paraId="74BEB36D" w14:textId="77777777" w:rsidR="003D425C" w:rsidRPr="003D425C" w:rsidRDefault="003D425C" w:rsidP="003D425C">
            <w:pPr>
              <w:numPr>
                <w:ilvl w:val="1"/>
                <w:numId w:val="3"/>
              </w:numPr>
              <w:rPr>
                <w:sz w:val="22"/>
                <w:szCs w:val="22"/>
                <w:lang w:val="es-CL"/>
              </w:rPr>
            </w:pPr>
            <w:r w:rsidRPr="003D425C">
              <w:rPr>
                <w:sz w:val="22"/>
                <w:szCs w:val="22"/>
                <w:lang w:val="es-CL"/>
              </w:rPr>
              <w:t>Localización y fundamento del sufrimiento (Inhibición</w:t>
            </w:r>
            <w:r>
              <w:rPr>
                <w:sz w:val="22"/>
                <w:szCs w:val="22"/>
                <w:lang w:val="es-CL"/>
              </w:rPr>
              <w:t>,</w:t>
            </w:r>
            <w:r w:rsidRPr="003D425C">
              <w:rPr>
                <w:sz w:val="22"/>
                <w:szCs w:val="22"/>
                <w:lang w:val="es-CL"/>
              </w:rPr>
              <w:t xml:space="preserve"> Síntoma y Angustia).</w:t>
            </w:r>
          </w:p>
          <w:p w14:paraId="52F6402D" w14:textId="77777777" w:rsidR="003D425C" w:rsidRPr="003D425C" w:rsidRDefault="003D425C" w:rsidP="003D425C">
            <w:pPr>
              <w:numPr>
                <w:ilvl w:val="1"/>
                <w:numId w:val="3"/>
              </w:numPr>
              <w:rPr>
                <w:sz w:val="22"/>
                <w:szCs w:val="22"/>
                <w:lang w:val="es-CL"/>
              </w:rPr>
            </w:pPr>
            <w:r w:rsidRPr="003D425C">
              <w:rPr>
                <w:sz w:val="22"/>
                <w:szCs w:val="22"/>
                <w:lang w:val="es-CL"/>
              </w:rPr>
              <w:t>Sobre la rectificación subjetiva.</w:t>
            </w:r>
          </w:p>
          <w:p w14:paraId="4C08E79F" w14:textId="77777777" w:rsidR="003D425C" w:rsidRPr="003D425C" w:rsidRDefault="003D425C" w:rsidP="003D425C">
            <w:pPr>
              <w:numPr>
                <w:ilvl w:val="1"/>
                <w:numId w:val="3"/>
              </w:numPr>
              <w:rPr>
                <w:sz w:val="22"/>
                <w:szCs w:val="22"/>
                <w:lang w:val="es-CL"/>
              </w:rPr>
            </w:pPr>
            <w:r w:rsidRPr="003D425C">
              <w:rPr>
                <w:sz w:val="22"/>
                <w:szCs w:val="22"/>
                <w:lang w:val="es-CL"/>
              </w:rPr>
              <w:t>El problema de la alianza y el deseo de tratamiento</w:t>
            </w:r>
          </w:p>
          <w:p w14:paraId="0CAAA079" w14:textId="77777777" w:rsidR="003D425C" w:rsidRPr="003D425C" w:rsidRDefault="003D425C" w:rsidP="003D425C">
            <w:pPr>
              <w:numPr>
                <w:ilvl w:val="1"/>
                <w:numId w:val="3"/>
              </w:numPr>
              <w:rPr>
                <w:sz w:val="22"/>
                <w:lang w:val="es-CL"/>
              </w:rPr>
            </w:pPr>
            <w:r w:rsidRPr="003D425C">
              <w:rPr>
                <w:sz w:val="22"/>
                <w:szCs w:val="22"/>
                <w:lang w:val="es-CL"/>
              </w:rPr>
              <w:t>La prolongación de lo preliminar (psicoterapia y psicoanálisis)</w:t>
            </w:r>
          </w:p>
          <w:p w14:paraId="08DAF00B" w14:textId="77777777" w:rsidR="003D425C" w:rsidRPr="003D425C" w:rsidRDefault="003D425C" w:rsidP="00CC2B2C">
            <w:pPr>
              <w:ind w:left="1440"/>
              <w:rPr>
                <w:sz w:val="22"/>
                <w:lang w:val="es-CL"/>
              </w:rPr>
            </w:pPr>
          </w:p>
          <w:p w14:paraId="52377E4F" w14:textId="77777777" w:rsidR="003D425C" w:rsidRPr="003D425C" w:rsidRDefault="003D425C" w:rsidP="003D425C">
            <w:pPr>
              <w:numPr>
                <w:ilvl w:val="0"/>
                <w:numId w:val="3"/>
              </w:numPr>
              <w:rPr>
                <w:b/>
                <w:sz w:val="22"/>
                <w:szCs w:val="22"/>
                <w:lang w:val="es-CL"/>
              </w:rPr>
            </w:pPr>
            <w:r w:rsidRPr="003D425C">
              <w:rPr>
                <w:b/>
                <w:sz w:val="22"/>
                <w:szCs w:val="22"/>
                <w:lang w:val="es-CL"/>
              </w:rPr>
              <w:t>Unidad II: La Transferencia:</w:t>
            </w:r>
          </w:p>
          <w:p w14:paraId="35F56BE6" w14:textId="77777777" w:rsidR="003D425C" w:rsidRPr="003D425C" w:rsidRDefault="003D425C" w:rsidP="003D425C">
            <w:pPr>
              <w:numPr>
                <w:ilvl w:val="1"/>
                <w:numId w:val="3"/>
              </w:numPr>
              <w:rPr>
                <w:sz w:val="22"/>
                <w:szCs w:val="22"/>
                <w:lang w:val="es-CL"/>
              </w:rPr>
            </w:pPr>
            <w:r w:rsidRPr="003D425C">
              <w:rPr>
                <w:sz w:val="22"/>
                <w:szCs w:val="22"/>
                <w:lang w:val="es-CL"/>
              </w:rPr>
              <w:t>Deseo y Transferencia</w:t>
            </w:r>
          </w:p>
          <w:p w14:paraId="2339302C" w14:textId="77777777" w:rsidR="003D425C" w:rsidRPr="003D425C" w:rsidRDefault="003D425C" w:rsidP="003D425C">
            <w:pPr>
              <w:numPr>
                <w:ilvl w:val="1"/>
                <w:numId w:val="3"/>
              </w:numPr>
              <w:rPr>
                <w:sz w:val="22"/>
                <w:szCs w:val="22"/>
                <w:lang w:val="es-CL"/>
              </w:rPr>
            </w:pPr>
            <w:r w:rsidRPr="003D425C">
              <w:rPr>
                <w:sz w:val="22"/>
                <w:szCs w:val="22"/>
                <w:lang w:val="es-CL"/>
              </w:rPr>
              <w:t>Diversos ejes de la transferencia</w:t>
            </w:r>
          </w:p>
          <w:p w14:paraId="63F9C4C0" w14:textId="77777777" w:rsidR="003D425C" w:rsidRPr="003D425C" w:rsidRDefault="003D425C" w:rsidP="003D425C">
            <w:pPr>
              <w:numPr>
                <w:ilvl w:val="1"/>
                <w:numId w:val="3"/>
              </w:numPr>
              <w:rPr>
                <w:sz w:val="22"/>
                <w:szCs w:val="22"/>
                <w:lang w:val="es-CL"/>
              </w:rPr>
            </w:pPr>
            <w:r w:rsidRPr="003D425C">
              <w:rPr>
                <w:sz w:val="22"/>
                <w:szCs w:val="22"/>
                <w:lang w:val="es-CL"/>
              </w:rPr>
              <w:t>La repetición del pasado no recordado</w:t>
            </w:r>
          </w:p>
          <w:p w14:paraId="7FFDDF80" w14:textId="77777777" w:rsidR="003D425C" w:rsidRPr="003D425C" w:rsidRDefault="003D425C" w:rsidP="003D425C">
            <w:pPr>
              <w:numPr>
                <w:ilvl w:val="1"/>
                <w:numId w:val="3"/>
              </w:numPr>
              <w:rPr>
                <w:sz w:val="22"/>
                <w:szCs w:val="22"/>
                <w:lang w:val="es-CL"/>
              </w:rPr>
            </w:pPr>
            <w:r w:rsidRPr="003D425C">
              <w:rPr>
                <w:sz w:val="22"/>
                <w:szCs w:val="22"/>
                <w:lang w:val="es-CL"/>
              </w:rPr>
              <w:t>El Sujeto supuesto Saber</w:t>
            </w:r>
          </w:p>
          <w:p w14:paraId="497424F7" w14:textId="77777777" w:rsidR="003D425C" w:rsidRPr="003D425C" w:rsidRDefault="003D425C" w:rsidP="003D425C">
            <w:pPr>
              <w:numPr>
                <w:ilvl w:val="1"/>
                <w:numId w:val="3"/>
              </w:numPr>
              <w:rPr>
                <w:sz w:val="22"/>
                <w:szCs w:val="22"/>
                <w:lang w:val="es-CL"/>
              </w:rPr>
            </w:pPr>
            <w:r w:rsidRPr="003D425C">
              <w:rPr>
                <w:sz w:val="22"/>
                <w:szCs w:val="22"/>
                <w:lang w:val="es-CL"/>
              </w:rPr>
              <w:t>El analista como objeto a</w:t>
            </w:r>
          </w:p>
          <w:p w14:paraId="07BAEE20" w14:textId="77777777" w:rsidR="003D425C" w:rsidRPr="003D425C" w:rsidRDefault="003D425C" w:rsidP="003D425C">
            <w:pPr>
              <w:numPr>
                <w:ilvl w:val="1"/>
                <w:numId w:val="3"/>
              </w:numPr>
              <w:rPr>
                <w:sz w:val="22"/>
                <w:szCs w:val="22"/>
                <w:lang w:val="es-CL"/>
              </w:rPr>
            </w:pPr>
            <w:r w:rsidRPr="003D425C">
              <w:rPr>
                <w:sz w:val="22"/>
                <w:szCs w:val="22"/>
                <w:lang w:val="es-CL"/>
              </w:rPr>
              <w:t>El síntoma y la Neurosis de Transferencia</w:t>
            </w:r>
          </w:p>
          <w:p w14:paraId="294E05A9" w14:textId="77777777" w:rsidR="003D425C" w:rsidRPr="003D425C" w:rsidRDefault="003D425C" w:rsidP="003D425C">
            <w:pPr>
              <w:numPr>
                <w:ilvl w:val="1"/>
                <w:numId w:val="3"/>
              </w:numPr>
              <w:rPr>
                <w:sz w:val="22"/>
                <w:szCs w:val="22"/>
                <w:lang w:val="es-CL"/>
              </w:rPr>
            </w:pPr>
            <w:r w:rsidRPr="003D425C">
              <w:rPr>
                <w:sz w:val="22"/>
                <w:szCs w:val="22"/>
                <w:lang w:val="es-CL"/>
              </w:rPr>
              <w:t>De la contratransferencia al deseo del analista</w:t>
            </w:r>
          </w:p>
          <w:p w14:paraId="313BFB8A" w14:textId="77777777" w:rsidR="003D425C" w:rsidRPr="003D425C" w:rsidRDefault="003D425C" w:rsidP="00CC2B2C">
            <w:pPr>
              <w:ind w:left="1440"/>
              <w:rPr>
                <w:sz w:val="22"/>
                <w:szCs w:val="22"/>
                <w:lang w:val="es-CL"/>
              </w:rPr>
            </w:pPr>
          </w:p>
          <w:p w14:paraId="652D9A1F" w14:textId="77777777" w:rsidR="003D425C" w:rsidRPr="003D425C" w:rsidRDefault="003D425C" w:rsidP="003D425C">
            <w:pPr>
              <w:numPr>
                <w:ilvl w:val="0"/>
                <w:numId w:val="3"/>
              </w:numPr>
              <w:rPr>
                <w:b/>
                <w:sz w:val="22"/>
                <w:szCs w:val="22"/>
                <w:lang w:val="es-CL"/>
              </w:rPr>
            </w:pPr>
            <w:r w:rsidRPr="003D425C">
              <w:rPr>
                <w:b/>
                <w:sz w:val="22"/>
                <w:szCs w:val="22"/>
                <w:lang w:val="es-CL"/>
              </w:rPr>
              <w:t>Unidad III: Estructuras Clínicas :</w:t>
            </w:r>
          </w:p>
          <w:p w14:paraId="217E91EC" w14:textId="77777777" w:rsidR="003D425C" w:rsidRPr="003D425C" w:rsidRDefault="003D425C" w:rsidP="003D425C">
            <w:pPr>
              <w:numPr>
                <w:ilvl w:val="1"/>
                <w:numId w:val="3"/>
              </w:numPr>
              <w:rPr>
                <w:sz w:val="22"/>
                <w:szCs w:val="22"/>
                <w:lang w:val="es-CL"/>
              </w:rPr>
            </w:pPr>
            <w:r w:rsidRPr="003D425C">
              <w:rPr>
                <w:sz w:val="22"/>
                <w:szCs w:val="22"/>
                <w:lang w:val="es-CL"/>
              </w:rPr>
              <w:t>La Estructura como orientación de la Clínica</w:t>
            </w:r>
          </w:p>
          <w:p w14:paraId="0FB0CB7A" w14:textId="77777777" w:rsidR="003D425C" w:rsidRPr="003D425C" w:rsidRDefault="003D425C" w:rsidP="003D425C">
            <w:pPr>
              <w:numPr>
                <w:ilvl w:val="1"/>
                <w:numId w:val="3"/>
              </w:numPr>
              <w:rPr>
                <w:sz w:val="22"/>
                <w:szCs w:val="22"/>
                <w:lang w:val="es-CL"/>
              </w:rPr>
            </w:pPr>
            <w:r w:rsidRPr="003D425C">
              <w:rPr>
                <w:sz w:val="22"/>
                <w:szCs w:val="22"/>
                <w:lang w:val="es-CL"/>
              </w:rPr>
              <w:t>Clínica de las psicosis</w:t>
            </w:r>
          </w:p>
          <w:p w14:paraId="0C7AB867" w14:textId="77777777" w:rsidR="003D425C" w:rsidRPr="003D425C" w:rsidRDefault="003D425C" w:rsidP="003D425C">
            <w:pPr>
              <w:numPr>
                <w:ilvl w:val="1"/>
                <w:numId w:val="3"/>
              </w:numPr>
              <w:rPr>
                <w:sz w:val="22"/>
                <w:szCs w:val="22"/>
                <w:lang w:val="es-CL"/>
              </w:rPr>
            </w:pPr>
            <w:r w:rsidRPr="003D425C">
              <w:rPr>
                <w:sz w:val="22"/>
                <w:szCs w:val="22"/>
                <w:lang w:val="es-CL"/>
              </w:rPr>
              <w:t>Clínica de las neurosis</w:t>
            </w:r>
          </w:p>
          <w:p w14:paraId="4F80968B" w14:textId="77777777" w:rsidR="00690786" w:rsidRDefault="00690786" w:rsidP="00690786">
            <w:pPr>
              <w:numPr>
                <w:ilvl w:val="1"/>
                <w:numId w:val="3"/>
              </w:numPr>
              <w:rPr>
                <w:sz w:val="22"/>
                <w:szCs w:val="22"/>
                <w:lang w:val="es-CL"/>
              </w:rPr>
            </w:pPr>
            <w:r w:rsidRPr="003D425C">
              <w:rPr>
                <w:sz w:val="22"/>
                <w:szCs w:val="22"/>
                <w:lang w:val="es-CL"/>
              </w:rPr>
              <w:t>Clínica de las perversiones</w:t>
            </w:r>
          </w:p>
          <w:p w14:paraId="6D56B63C" w14:textId="773783A3" w:rsidR="004B6AC8" w:rsidRPr="004B6AC8" w:rsidRDefault="00BC745C" w:rsidP="004B6AC8">
            <w:pPr>
              <w:numPr>
                <w:ilvl w:val="1"/>
                <w:numId w:val="3"/>
              </w:numPr>
              <w:rPr>
                <w:sz w:val="22"/>
                <w:szCs w:val="22"/>
                <w:lang w:val="es-CL"/>
              </w:rPr>
            </w:pPr>
            <w:r>
              <w:rPr>
                <w:sz w:val="22"/>
                <w:szCs w:val="22"/>
                <w:lang w:val="es-CL"/>
              </w:rPr>
              <w:t>Más allá de las estructuras</w:t>
            </w:r>
          </w:p>
          <w:p w14:paraId="131C3B19" w14:textId="77777777" w:rsidR="003D425C" w:rsidRPr="003D425C" w:rsidRDefault="003D425C" w:rsidP="00CC2B2C">
            <w:pPr>
              <w:rPr>
                <w:sz w:val="22"/>
                <w:szCs w:val="22"/>
                <w:lang w:val="es-CL"/>
              </w:rPr>
            </w:pPr>
          </w:p>
          <w:p w14:paraId="3D13F770" w14:textId="77777777" w:rsidR="003D425C" w:rsidRPr="003D425C" w:rsidRDefault="003D425C" w:rsidP="003D425C">
            <w:pPr>
              <w:numPr>
                <w:ilvl w:val="0"/>
                <w:numId w:val="3"/>
              </w:numPr>
              <w:rPr>
                <w:b/>
                <w:sz w:val="22"/>
                <w:szCs w:val="22"/>
                <w:lang w:val="es-CL"/>
              </w:rPr>
            </w:pPr>
            <w:r w:rsidRPr="003D425C">
              <w:rPr>
                <w:b/>
                <w:sz w:val="22"/>
                <w:szCs w:val="22"/>
                <w:lang w:val="es-CL"/>
              </w:rPr>
              <w:t>Unidad IV: Las intervenciones.</w:t>
            </w:r>
          </w:p>
          <w:p w14:paraId="420856DC" w14:textId="77777777" w:rsidR="003D425C" w:rsidRPr="003D425C" w:rsidRDefault="003D425C" w:rsidP="003D425C">
            <w:pPr>
              <w:numPr>
                <w:ilvl w:val="1"/>
                <w:numId w:val="3"/>
              </w:numPr>
              <w:rPr>
                <w:sz w:val="22"/>
                <w:szCs w:val="22"/>
                <w:lang w:val="es-CL"/>
              </w:rPr>
            </w:pPr>
            <w:r w:rsidRPr="003D425C">
              <w:rPr>
                <w:sz w:val="22"/>
                <w:szCs w:val="22"/>
                <w:lang w:val="es-CL"/>
              </w:rPr>
              <w:t>Espacio interpretativo y Transferencia</w:t>
            </w:r>
          </w:p>
          <w:p w14:paraId="54F90139" w14:textId="77777777" w:rsidR="003D425C" w:rsidRPr="003D425C" w:rsidRDefault="003D425C" w:rsidP="003D425C">
            <w:pPr>
              <w:numPr>
                <w:ilvl w:val="2"/>
                <w:numId w:val="3"/>
              </w:numPr>
              <w:rPr>
                <w:sz w:val="22"/>
                <w:szCs w:val="22"/>
                <w:lang w:val="es-CL"/>
              </w:rPr>
            </w:pPr>
            <w:r w:rsidRPr="003D425C">
              <w:rPr>
                <w:sz w:val="22"/>
                <w:szCs w:val="22"/>
                <w:lang w:val="es-CL"/>
              </w:rPr>
              <w:t>Modalidades de la intervención</w:t>
            </w:r>
          </w:p>
          <w:p w14:paraId="6FB0D699" w14:textId="77777777" w:rsidR="003D425C" w:rsidRPr="003D425C" w:rsidRDefault="003D425C" w:rsidP="003D425C">
            <w:pPr>
              <w:numPr>
                <w:ilvl w:val="2"/>
                <w:numId w:val="3"/>
              </w:numPr>
              <w:rPr>
                <w:sz w:val="22"/>
                <w:szCs w:val="22"/>
                <w:lang w:val="es-CL"/>
              </w:rPr>
            </w:pPr>
            <w:r w:rsidRPr="003D425C">
              <w:rPr>
                <w:sz w:val="22"/>
                <w:szCs w:val="22"/>
                <w:lang w:val="es-CL"/>
              </w:rPr>
              <w:t>Timing de la interpretación</w:t>
            </w:r>
          </w:p>
          <w:p w14:paraId="6E25A530" w14:textId="77777777" w:rsidR="003D425C" w:rsidRPr="003D425C" w:rsidRDefault="003D425C" w:rsidP="003D425C">
            <w:pPr>
              <w:numPr>
                <w:ilvl w:val="2"/>
                <w:numId w:val="3"/>
              </w:numPr>
              <w:rPr>
                <w:sz w:val="22"/>
                <w:szCs w:val="22"/>
                <w:lang w:val="es-CL"/>
              </w:rPr>
            </w:pPr>
            <w:r w:rsidRPr="003D425C">
              <w:rPr>
                <w:sz w:val="22"/>
                <w:szCs w:val="22"/>
                <w:lang w:val="es-CL"/>
              </w:rPr>
              <w:t>Modulaciones del Goce</w:t>
            </w:r>
          </w:p>
          <w:p w14:paraId="353F1B26" w14:textId="77777777" w:rsidR="003D425C" w:rsidRPr="003D425C" w:rsidRDefault="003D425C" w:rsidP="003D425C">
            <w:pPr>
              <w:numPr>
                <w:ilvl w:val="2"/>
                <w:numId w:val="3"/>
              </w:numPr>
              <w:rPr>
                <w:sz w:val="22"/>
                <w:szCs w:val="22"/>
                <w:lang w:val="es-CL"/>
              </w:rPr>
            </w:pPr>
            <w:r w:rsidRPr="003D425C">
              <w:rPr>
                <w:sz w:val="22"/>
                <w:szCs w:val="22"/>
                <w:lang w:val="es-CL"/>
              </w:rPr>
              <w:t>Impasse y acting-out</w:t>
            </w:r>
          </w:p>
          <w:p w14:paraId="51014C42" w14:textId="77777777" w:rsidR="003D425C" w:rsidRPr="003D425C" w:rsidRDefault="003D425C" w:rsidP="003D425C">
            <w:pPr>
              <w:numPr>
                <w:ilvl w:val="1"/>
                <w:numId w:val="3"/>
              </w:numPr>
              <w:rPr>
                <w:sz w:val="22"/>
                <w:szCs w:val="22"/>
                <w:lang w:val="es-CL"/>
              </w:rPr>
            </w:pPr>
            <w:r w:rsidRPr="003D425C">
              <w:rPr>
                <w:sz w:val="22"/>
                <w:szCs w:val="22"/>
                <w:lang w:val="es-CL"/>
              </w:rPr>
              <w:t>Construcción, Historia y Elaboración</w:t>
            </w:r>
          </w:p>
          <w:p w14:paraId="39D75672" w14:textId="77777777" w:rsidR="003D425C" w:rsidRPr="003D425C" w:rsidRDefault="003D425C" w:rsidP="003D425C">
            <w:pPr>
              <w:numPr>
                <w:ilvl w:val="2"/>
                <w:numId w:val="3"/>
              </w:numPr>
              <w:rPr>
                <w:sz w:val="22"/>
                <w:szCs w:val="22"/>
                <w:lang w:val="es-CL"/>
              </w:rPr>
            </w:pPr>
            <w:r w:rsidRPr="003D425C">
              <w:rPr>
                <w:sz w:val="22"/>
                <w:szCs w:val="22"/>
                <w:lang w:val="es-CL"/>
              </w:rPr>
              <w:t>El lugar de la historia en la cura psicoanalítica</w:t>
            </w:r>
          </w:p>
          <w:p w14:paraId="151C1E6C" w14:textId="77777777" w:rsidR="003D425C" w:rsidRPr="003D425C" w:rsidRDefault="003D425C" w:rsidP="003D425C">
            <w:pPr>
              <w:numPr>
                <w:ilvl w:val="2"/>
                <w:numId w:val="3"/>
              </w:numPr>
              <w:rPr>
                <w:sz w:val="22"/>
                <w:szCs w:val="22"/>
                <w:lang w:val="es-CL"/>
              </w:rPr>
            </w:pPr>
            <w:r w:rsidRPr="003D425C">
              <w:rPr>
                <w:sz w:val="22"/>
                <w:szCs w:val="22"/>
                <w:lang w:val="es-CL"/>
              </w:rPr>
              <w:t>Fantasía fundamental e historia</w:t>
            </w:r>
          </w:p>
          <w:p w14:paraId="72C7C1E4" w14:textId="77777777" w:rsidR="003D425C" w:rsidRPr="003D425C" w:rsidRDefault="003D425C" w:rsidP="003D425C">
            <w:pPr>
              <w:numPr>
                <w:ilvl w:val="2"/>
                <w:numId w:val="3"/>
              </w:numPr>
              <w:rPr>
                <w:sz w:val="22"/>
                <w:szCs w:val="22"/>
                <w:lang w:val="es-CL"/>
              </w:rPr>
            </w:pPr>
            <w:r w:rsidRPr="003D425C">
              <w:rPr>
                <w:sz w:val="22"/>
                <w:szCs w:val="22"/>
                <w:lang w:val="es-CL"/>
              </w:rPr>
              <w:t>Inscripción subjetiva y construcción</w:t>
            </w:r>
          </w:p>
          <w:p w14:paraId="74662B8E" w14:textId="77777777" w:rsidR="003D425C" w:rsidRPr="003D425C" w:rsidRDefault="003D425C" w:rsidP="003D425C">
            <w:pPr>
              <w:numPr>
                <w:ilvl w:val="2"/>
                <w:numId w:val="3"/>
              </w:numPr>
              <w:rPr>
                <w:sz w:val="22"/>
                <w:szCs w:val="22"/>
                <w:lang w:val="es-CL"/>
              </w:rPr>
            </w:pPr>
            <w:r w:rsidRPr="003D425C">
              <w:rPr>
                <w:sz w:val="22"/>
                <w:szCs w:val="22"/>
                <w:lang w:val="es-CL"/>
              </w:rPr>
              <w:t>Elaboración</w:t>
            </w:r>
          </w:p>
          <w:p w14:paraId="0EA1DDCD" w14:textId="77777777" w:rsidR="003D425C" w:rsidRPr="003D425C" w:rsidRDefault="003D425C" w:rsidP="00CC2B2C">
            <w:pPr>
              <w:rPr>
                <w:b/>
                <w:sz w:val="22"/>
                <w:szCs w:val="22"/>
                <w:lang w:val="es-CL"/>
              </w:rPr>
            </w:pPr>
          </w:p>
        </w:tc>
      </w:tr>
      <w:tr w:rsidR="003D425C" w:rsidRPr="003D425C" w14:paraId="2EA35F41" w14:textId="77777777" w:rsidTr="00CC2B2C">
        <w:tc>
          <w:tcPr>
            <w:tcW w:w="8644" w:type="dxa"/>
            <w:gridSpan w:val="2"/>
          </w:tcPr>
          <w:p w14:paraId="4C0D2077" w14:textId="77777777" w:rsidR="003D425C" w:rsidRPr="003D425C" w:rsidRDefault="003D425C" w:rsidP="00CC2B2C">
            <w:pPr>
              <w:rPr>
                <w:b/>
                <w:lang w:val="es-CL"/>
              </w:rPr>
            </w:pPr>
            <w:r w:rsidRPr="003D425C">
              <w:rPr>
                <w:b/>
                <w:lang w:val="es-CL"/>
              </w:rPr>
              <w:t>V.- Metodología de la actividad curricular</w:t>
            </w:r>
          </w:p>
        </w:tc>
      </w:tr>
      <w:tr w:rsidR="003D425C" w:rsidRPr="003D425C" w14:paraId="5F21D475" w14:textId="77777777" w:rsidTr="00CC2B2C">
        <w:tc>
          <w:tcPr>
            <w:tcW w:w="8644" w:type="dxa"/>
            <w:gridSpan w:val="2"/>
          </w:tcPr>
          <w:p w14:paraId="4C8A1B47" w14:textId="77777777" w:rsidR="003D425C" w:rsidRPr="003D425C" w:rsidRDefault="003D425C" w:rsidP="00CC2B2C">
            <w:pPr>
              <w:jc w:val="both"/>
              <w:rPr>
                <w:lang w:val="es-MX"/>
              </w:rPr>
            </w:pPr>
          </w:p>
          <w:p w14:paraId="69454463" w14:textId="77777777" w:rsidR="003D425C" w:rsidRPr="003D425C" w:rsidRDefault="003D425C" w:rsidP="003D425C">
            <w:pPr>
              <w:numPr>
                <w:ilvl w:val="0"/>
                <w:numId w:val="2"/>
              </w:numPr>
              <w:jc w:val="both"/>
              <w:rPr>
                <w:lang w:val="es-MX"/>
              </w:rPr>
            </w:pPr>
            <w:r w:rsidRPr="003D425C">
              <w:rPr>
                <w:lang w:val="es-MX"/>
              </w:rPr>
              <w:t>Clases expositivas.</w:t>
            </w:r>
          </w:p>
          <w:p w14:paraId="215D82C0" w14:textId="77777777" w:rsidR="003D425C" w:rsidRPr="003D425C" w:rsidRDefault="003D425C" w:rsidP="003D425C">
            <w:pPr>
              <w:numPr>
                <w:ilvl w:val="0"/>
                <w:numId w:val="2"/>
              </w:numPr>
              <w:jc w:val="both"/>
              <w:rPr>
                <w:lang w:val="es-MX"/>
              </w:rPr>
            </w:pPr>
            <w:r w:rsidRPr="003D425C">
              <w:rPr>
                <w:lang w:val="es-MX"/>
              </w:rPr>
              <w:t>Discusión de textos.</w:t>
            </w:r>
          </w:p>
          <w:p w14:paraId="1B6DD219" w14:textId="77777777" w:rsidR="003D425C" w:rsidRPr="003D425C" w:rsidRDefault="003D425C" w:rsidP="00CC2B2C">
            <w:pPr>
              <w:tabs>
                <w:tab w:val="left" w:pos="-720"/>
                <w:tab w:val="left" w:pos="0"/>
              </w:tabs>
              <w:suppressAutoHyphens/>
              <w:jc w:val="both"/>
              <w:rPr>
                <w:lang w:val="es-CL"/>
              </w:rPr>
            </w:pPr>
          </w:p>
        </w:tc>
      </w:tr>
      <w:tr w:rsidR="003D425C" w:rsidRPr="003D425C" w14:paraId="52F61F46" w14:textId="77777777" w:rsidTr="00CC2B2C">
        <w:tc>
          <w:tcPr>
            <w:tcW w:w="8644" w:type="dxa"/>
            <w:gridSpan w:val="2"/>
          </w:tcPr>
          <w:p w14:paraId="2FE0825E" w14:textId="77777777" w:rsidR="003D425C" w:rsidRPr="003D425C" w:rsidRDefault="003D425C" w:rsidP="00CC2B2C">
            <w:pPr>
              <w:rPr>
                <w:b/>
                <w:lang w:val="es-CL"/>
              </w:rPr>
            </w:pPr>
            <w:r w:rsidRPr="003D425C">
              <w:rPr>
                <w:b/>
                <w:lang w:val="es-CL"/>
              </w:rPr>
              <w:t>VI.- Evaluación de la actividad curricular</w:t>
            </w:r>
          </w:p>
        </w:tc>
      </w:tr>
      <w:tr w:rsidR="003D425C" w:rsidRPr="003D425C" w14:paraId="47ED409B" w14:textId="77777777" w:rsidTr="00CC2B2C">
        <w:tc>
          <w:tcPr>
            <w:tcW w:w="8644" w:type="dxa"/>
            <w:gridSpan w:val="2"/>
          </w:tcPr>
          <w:p w14:paraId="471A9313" w14:textId="77777777" w:rsidR="003D425C" w:rsidRPr="003D425C" w:rsidRDefault="003D425C" w:rsidP="00CC2B2C">
            <w:pPr>
              <w:rPr>
                <w:lang w:val="es-CL"/>
              </w:rPr>
            </w:pPr>
          </w:p>
          <w:p w14:paraId="65AFE88B" w14:textId="191540AA" w:rsidR="00E85807" w:rsidRPr="00BF2BF0" w:rsidRDefault="00B26702" w:rsidP="00C13EF1">
            <w:pPr>
              <w:numPr>
                <w:ilvl w:val="0"/>
                <w:numId w:val="4"/>
              </w:numPr>
              <w:ind w:left="360"/>
              <w:rPr>
                <w:lang w:val="es-CL"/>
              </w:rPr>
            </w:pPr>
            <w:r>
              <w:rPr>
                <w:lang w:val="es-CL"/>
              </w:rPr>
              <w:t>Reflexión teórico-clínica</w:t>
            </w:r>
            <w:r w:rsidR="00570DEA">
              <w:rPr>
                <w:lang w:val="es-CL"/>
              </w:rPr>
              <w:t xml:space="preserve"> </w:t>
            </w:r>
            <w:r w:rsidR="004B6AC8">
              <w:rPr>
                <w:lang w:val="es-CL"/>
              </w:rPr>
              <w:t>de</w:t>
            </w:r>
            <w:r>
              <w:rPr>
                <w:lang w:val="es-CL"/>
              </w:rPr>
              <w:t xml:space="preserve"> un</w:t>
            </w:r>
            <w:r w:rsidR="004B6AC8">
              <w:rPr>
                <w:lang w:val="es-CL"/>
              </w:rPr>
              <w:t xml:space="preserve"> caso.</w:t>
            </w:r>
          </w:p>
          <w:p w14:paraId="2879137C" w14:textId="77777777" w:rsidR="003D425C" w:rsidRPr="003D425C" w:rsidRDefault="003D425C" w:rsidP="00E85807">
            <w:pPr>
              <w:jc w:val="both"/>
              <w:rPr>
                <w:lang w:val="es-MX"/>
              </w:rPr>
            </w:pPr>
          </w:p>
        </w:tc>
      </w:tr>
    </w:tbl>
    <w:p w14:paraId="73D45BDD" w14:textId="77777777" w:rsidR="007E6E38" w:rsidRDefault="007E6E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425C" w:rsidRPr="003D425C" w14:paraId="6E594785" w14:textId="77777777" w:rsidTr="00CC2B2C">
        <w:tc>
          <w:tcPr>
            <w:tcW w:w="8644" w:type="dxa"/>
          </w:tcPr>
          <w:p w14:paraId="34D51A28" w14:textId="77777777" w:rsidR="003D425C" w:rsidRPr="003D425C" w:rsidRDefault="003D425C" w:rsidP="00CC2B2C">
            <w:pPr>
              <w:rPr>
                <w:b/>
                <w:lang w:val="es-CL"/>
              </w:rPr>
            </w:pPr>
            <w:r w:rsidRPr="003D425C">
              <w:rPr>
                <w:b/>
                <w:lang w:val="es-CL"/>
              </w:rPr>
              <w:t>VII.- Bibliografía básica y obligatoria de la actividad curricular</w:t>
            </w:r>
          </w:p>
        </w:tc>
      </w:tr>
      <w:tr w:rsidR="003D425C" w:rsidRPr="003D425C" w14:paraId="1A80BAFD" w14:textId="77777777" w:rsidTr="00CC2B2C">
        <w:tc>
          <w:tcPr>
            <w:tcW w:w="8644" w:type="dxa"/>
          </w:tcPr>
          <w:p w14:paraId="7219B518" w14:textId="77777777" w:rsidR="003D425C" w:rsidRPr="003D425C" w:rsidRDefault="003D425C" w:rsidP="00CC2B2C"/>
          <w:p w14:paraId="5F455C9E" w14:textId="77777777" w:rsidR="003D425C" w:rsidRPr="003D425C" w:rsidRDefault="003D425C" w:rsidP="00CC2B2C">
            <w:pPr>
              <w:jc w:val="both"/>
              <w:rPr>
                <w:b/>
                <w:lang w:val="es-MX"/>
              </w:rPr>
            </w:pPr>
            <w:r w:rsidRPr="003D425C">
              <w:rPr>
                <w:b/>
                <w:lang w:val="es-MX"/>
              </w:rPr>
              <w:t>Introducción</w:t>
            </w:r>
          </w:p>
          <w:p w14:paraId="02FEFFD4" w14:textId="77777777" w:rsidR="003D425C" w:rsidRPr="003D425C" w:rsidRDefault="003D425C" w:rsidP="00CC2B2C">
            <w:pPr>
              <w:jc w:val="both"/>
              <w:rPr>
                <w:lang w:val="es-MX"/>
              </w:rPr>
            </w:pPr>
          </w:p>
          <w:p w14:paraId="0BA9271C" w14:textId="77777777" w:rsidR="003D425C" w:rsidRPr="003D425C" w:rsidRDefault="003D425C" w:rsidP="00CC2B2C">
            <w:pPr>
              <w:jc w:val="both"/>
            </w:pPr>
            <w:r w:rsidRPr="003D425C">
              <w:t xml:space="preserve">Asociación Mundial de Psicoanálisis (1996), “La invención de un método” en </w:t>
            </w:r>
            <w:r w:rsidRPr="003D425C">
              <w:rPr>
                <w:i/>
              </w:rPr>
              <w:t>Los poderes de la palabra</w:t>
            </w:r>
            <w:r w:rsidRPr="003D425C">
              <w:t>, Bs. Aires: Paidós, pp. 27-38.</w:t>
            </w:r>
          </w:p>
          <w:p w14:paraId="734E0E66" w14:textId="77777777" w:rsidR="003D425C" w:rsidRPr="003D425C" w:rsidRDefault="003D425C" w:rsidP="00CC2B2C">
            <w:pPr>
              <w:jc w:val="both"/>
            </w:pPr>
          </w:p>
          <w:p w14:paraId="148B5CDA" w14:textId="77777777" w:rsidR="003D425C" w:rsidRPr="003D425C" w:rsidRDefault="003D425C" w:rsidP="00CC2B2C">
            <w:pPr>
              <w:jc w:val="both"/>
            </w:pPr>
            <w:r w:rsidRPr="003D425C">
              <w:t xml:space="preserve">Foucault, M.; </w:t>
            </w:r>
            <w:r w:rsidRPr="003D425C">
              <w:rPr>
                <w:i/>
              </w:rPr>
              <w:t>El nacimiento de la clínica</w:t>
            </w:r>
            <w:r w:rsidRPr="003D425C">
              <w:t>. Siglo XXI eds. Cap.: Introducción.</w:t>
            </w:r>
          </w:p>
          <w:p w14:paraId="4175E0DA" w14:textId="77777777" w:rsidR="003D425C" w:rsidRPr="003D425C" w:rsidRDefault="003D425C" w:rsidP="00CC2B2C">
            <w:pPr>
              <w:jc w:val="both"/>
              <w:rPr>
                <w:lang w:val="es-MX"/>
              </w:rPr>
            </w:pPr>
          </w:p>
          <w:p w14:paraId="623FD3E0" w14:textId="77777777" w:rsidR="003D425C" w:rsidRPr="003D425C" w:rsidRDefault="003D425C" w:rsidP="00CC2B2C">
            <w:pPr>
              <w:jc w:val="both"/>
              <w:rPr>
                <w:b/>
                <w:lang w:val="es-MX"/>
              </w:rPr>
            </w:pPr>
            <w:r w:rsidRPr="003D425C">
              <w:rPr>
                <w:b/>
                <w:lang w:val="es-MX"/>
              </w:rPr>
              <w:t>Unidad I</w:t>
            </w:r>
          </w:p>
          <w:p w14:paraId="45B0198F" w14:textId="77777777" w:rsidR="003D425C" w:rsidRPr="003D425C" w:rsidRDefault="003D425C" w:rsidP="00CC2B2C">
            <w:pPr>
              <w:jc w:val="both"/>
              <w:rPr>
                <w:lang w:val="es-MX"/>
              </w:rPr>
            </w:pPr>
          </w:p>
          <w:p w14:paraId="0FD14CFB" w14:textId="77777777" w:rsidR="003D425C" w:rsidRPr="003D425C" w:rsidRDefault="003D425C" w:rsidP="00CC2B2C">
            <w:pPr>
              <w:jc w:val="both"/>
            </w:pPr>
            <w:r w:rsidRPr="003D425C">
              <w:t>Chamorro, J. (2004), “Las entrevistas preliminares y la clínica diferencial”. Lima: CID-Lima, pp. 4-24.</w:t>
            </w:r>
          </w:p>
          <w:p w14:paraId="6B82FE57" w14:textId="77777777" w:rsidR="003D425C" w:rsidRPr="003D425C" w:rsidRDefault="003D425C" w:rsidP="00CC2B2C">
            <w:pPr>
              <w:jc w:val="both"/>
            </w:pPr>
            <w:proofErr w:type="spellStart"/>
            <w:r w:rsidRPr="003D425C">
              <w:t>Fernandez</w:t>
            </w:r>
            <w:proofErr w:type="spellEnd"/>
            <w:r w:rsidRPr="003D425C">
              <w:t xml:space="preserve">, A y Rodríguez, B. (2001), “Fases iniciales” en </w:t>
            </w:r>
            <w:r w:rsidRPr="003D425C">
              <w:rPr>
                <w:i/>
              </w:rPr>
              <w:t>La práctica de la psicoterapia</w:t>
            </w:r>
            <w:r w:rsidRPr="003D425C">
              <w:t xml:space="preserve">, Bilbao: Ed. </w:t>
            </w:r>
            <w:proofErr w:type="spellStart"/>
            <w:r w:rsidRPr="003D425C">
              <w:t>Desclée</w:t>
            </w:r>
            <w:proofErr w:type="spellEnd"/>
            <w:r w:rsidRPr="003D425C">
              <w:t xml:space="preserve"> de </w:t>
            </w:r>
            <w:proofErr w:type="spellStart"/>
            <w:r w:rsidRPr="003D425C">
              <w:t>Brouwer</w:t>
            </w:r>
            <w:proofErr w:type="spellEnd"/>
            <w:r w:rsidRPr="003D425C">
              <w:t>, pp. 93-111.</w:t>
            </w:r>
          </w:p>
          <w:p w14:paraId="1B64428C" w14:textId="77777777" w:rsidR="003D425C" w:rsidRPr="003D425C" w:rsidRDefault="003D425C" w:rsidP="00CC2B2C">
            <w:pPr>
              <w:jc w:val="both"/>
            </w:pPr>
            <w:r w:rsidRPr="003D425C">
              <w:t xml:space="preserve">Freud, S. (1905), “Sobre psicoterapia” en </w:t>
            </w:r>
            <w:r w:rsidRPr="003D425C">
              <w:rPr>
                <w:i/>
              </w:rPr>
              <w:t>Obras Completas</w:t>
            </w:r>
            <w:r w:rsidRPr="003D425C">
              <w:t xml:space="preserve">, Bs. Aires: </w:t>
            </w:r>
            <w:proofErr w:type="spellStart"/>
            <w:r w:rsidRPr="003D425C">
              <w:t>Amorrortu</w:t>
            </w:r>
            <w:proofErr w:type="spellEnd"/>
            <w:r w:rsidRPr="003D425C">
              <w:t xml:space="preserve">, 1982, </w:t>
            </w:r>
            <w:proofErr w:type="spellStart"/>
            <w:r w:rsidRPr="003D425C">
              <w:t>vol</w:t>
            </w:r>
            <w:proofErr w:type="spellEnd"/>
            <w:r w:rsidRPr="003D425C">
              <w:t xml:space="preserve"> 7, pp. 243-257.</w:t>
            </w:r>
          </w:p>
          <w:p w14:paraId="7059C0E9" w14:textId="77777777" w:rsidR="003D425C" w:rsidRPr="003D425C" w:rsidRDefault="003D425C" w:rsidP="00CC2B2C">
            <w:pPr>
              <w:jc w:val="both"/>
            </w:pPr>
            <w:r w:rsidRPr="003D425C">
              <w:t xml:space="preserve">Freud, S. (1913), “Sobre la iniciación del tratamiento” en </w:t>
            </w:r>
            <w:r w:rsidRPr="003D425C">
              <w:rPr>
                <w:i/>
              </w:rPr>
              <w:t>Obras Completas</w:t>
            </w:r>
            <w:r w:rsidRPr="003D425C">
              <w:t xml:space="preserve">, Bs. Aires: </w:t>
            </w:r>
            <w:proofErr w:type="spellStart"/>
            <w:r w:rsidRPr="003D425C">
              <w:t>Amorrortu</w:t>
            </w:r>
            <w:proofErr w:type="spellEnd"/>
            <w:r w:rsidRPr="003D425C">
              <w:t>, 1982, vol. 12, pp. 121-144.</w:t>
            </w:r>
          </w:p>
          <w:p w14:paraId="3E4A927F" w14:textId="77777777" w:rsidR="003D425C" w:rsidRPr="003D425C" w:rsidRDefault="003D425C" w:rsidP="00CC2B2C">
            <w:pPr>
              <w:jc w:val="both"/>
            </w:pPr>
            <w:r w:rsidRPr="003D425C">
              <w:t xml:space="preserve">Miller, J.-A. (1998), </w:t>
            </w:r>
            <w:r w:rsidRPr="003D425C">
              <w:rPr>
                <w:i/>
              </w:rPr>
              <w:t>Introducción al método psicoanalítico</w:t>
            </w:r>
            <w:r w:rsidRPr="003D425C">
              <w:t>, Bs. Aires: Eolia-</w:t>
            </w:r>
            <w:proofErr w:type="spellStart"/>
            <w:r w:rsidRPr="003D425C">
              <w:t>Paidos</w:t>
            </w:r>
            <w:proofErr w:type="spellEnd"/>
            <w:r w:rsidRPr="003D425C">
              <w:t>, pp. 13-90.</w:t>
            </w:r>
          </w:p>
          <w:p w14:paraId="4DE2E2AF" w14:textId="77777777" w:rsidR="003D425C" w:rsidRPr="003D425C" w:rsidRDefault="003D425C" w:rsidP="00CC2B2C">
            <w:pPr>
              <w:jc w:val="both"/>
            </w:pPr>
            <w:proofErr w:type="spellStart"/>
            <w:r w:rsidRPr="003D425C">
              <w:t>Sandler</w:t>
            </w:r>
            <w:proofErr w:type="spellEnd"/>
            <w:r w:rsidRPr="003D425C">
              <w:t xml:space="preserve">, J., </w:t>
            </w:r>
            <w:proofErr w:type="spellStart"/>
            <w:r w:rsidRPr="003D425C">
              <w:t>Dare</w:t>
            </w:r>
            <w:proofErr w:type="spellEnd"/>
            <w:r w:rsidRPr="003D425C">
              <w:t xml:space="preserve">, C. </w:t>
            </w:r>
            <w:r w:rsidR="007E6E38" w:rsidRPr="003D425C">
              <w:t>Y</w:t>
            </w:r>
            <w:r w:rsidRPr="003D425C">
              <w:t xml:space="preserve"> </w:t>
            </w:r>
            <w:proofErr w:type="spellStart"/>
            <w:r w:rsidRPr="003D425C">
              <w:t>Holder</w:t>
            </w:r>
            <w:proofErr w:type="spellEnd"/>
            <w:r w:rsidRPr="003D425C">
              <w:t xml:space="preserve">, A. (1993), “La alianza terapéutica” en </w:t>
            </w:r>
            <w:r w:rsidRPr="003D425C">
              <w:rPr>
                <w:i/>
              </w:rPr>
              <w:t>El paciente y el analista</w:t>
            </w:r>
            <w:r w:rsidRPr="003D425C">
              <w:t xml:space="preserve">, Bs. Aires: </w:t>
            </w:r>
            <w:proofErr w:type="spellStart"/>
            <w:r w:rsidRPr="003D425C">
              <w:t>Paidos</w:t>
            </w:r>
            <w:proofErr w:type="spellEnd"/>
            <w:r w:rsidRPr="003D425C">
              <w:t>, pp. 35-49.</w:t>
            </w:r>
          </w:p>
          <w:p w14:paraId="141F3788" w14:textId="77777777" w:rsidR="003D425C" w:rsidRPr="003D425C" w:rsidRDefault="003D425C" w:rsidP="00CC2B2C">
            <w:pPr>
              <w:jc w:val="both"/>
              <w:rPr>
                <w:lang w:val="es-MX"/>
              </w:rPr>
            </w:pPr>
          </w:p>
          <w:p w14:paraId="0CA21BB9" w14:textId="77777777" w:rsidR="003D425C" w:rsidRPr="003D425C" w:rsidRDefault="003D425C" w:rsidP="00CC2B2C">
            <w:pPr>
              <w:jc w:val="both"/>
              <w:rPr>
                <w:b/>
                <w:lang w:val="es-MX"/>
              </w:rPr>
            </w:pPr>
            <w:r w:rsidRPr="003D425C">
              <w:rPr>
                <w:b/>
                <w:lang w:val="es-MX"/>
              </w:rPr>
              <w:t>Unidad II</w:t>
            </w:r>
          </w:p>
          <w:p w14:paraId="420E4E57" w14:textId="77777777" w:rsidR="003D425C" w:rsidRPr="003D425C" w:rsidRDefault="003D425C" w:rsidP="00CC2B2C">
            <w:pPr>
              <w:jc w:val="both"/>
              <w:rPr>
                <w:lang w:val="es-MX"/>
              </w:rPr>
            </w:pPr>
          </w:p>
          <w:p w14:paraId="39E03A0B" w14:textId="77777777" w:rsidR="003D425C" w:rsidRPr="003D425C" w:rsidRDefault="003D425C" w:rsidP="00CC2B2C">
            <w:pPr>
              <w:jc w:val="both"/>
            </w:pPr>
            <w:r w:rsidRPr="003D425C">
              <w:t xml:space="preserve">Freud, S. (1912), “Sobre la dinámica de la transferencia” en </w:t>
            </w:r>
            <w:r w:rsidRPr="003D425C">
              <w:rPr>
                <w:i/>
              </w:rPr>
              <w:t>Obras Completas</w:t>
            </w:r>
            <w:r w:rsidRPr="003D425C">
              <w:t xml:space="preserve">, Bs. Aires: </w:t>
            </w:r>
            <w:proofErr w:type="spellStart"/>
            <w:r w:rsidRPr="003D425C">
              <w:t>Amorrortu</w:t>
            </w:r>
            <w:proofErr w:type="spellEnd"/>
            <w:r w:rsidRPr="003D425C">
              <w:t>, vol. 12, pp. 93-105.</w:t>
            </w:r>
          </w:p>
          <w:p w14:paraId="6A1F9B0D" w14:textId="77777777" w:rsidR="003D425C" w:rsidRPr="003D425C" w:rsidRDefault="003D425C" w:rsidP="00CC2B2C">
            <w:pPr>
              <w:jc w:val="both"/>
              <w:rPr>
                <w:rStyle w:val="CitaHTML"/>
                <w:color w:val="auto"/>
              </w:rPr>
            </w:pPr>
            <w:r w:rsidRPr="003D425C">
              <w:rPr>
                <w:rStyle w:val="CitaHTML"/>
                <w:color w:val="auto"/>
              </w:rPr>
              <w:t xml:space="preserve">Lacan, J. (2003), “Demanda y deseo en los estadios oral y anal” en </w:t>
            </w:r>
            <w:r w:rsidRPr="003D425C">
              <w:rPr>
                <w:rStyle w:val="CitaHTML"/>
                <w:i/>
                <w:color w:val="auto"/>
              </w:rPr>
              <w:t>Seminario 8: La transferencia</w:t>
            </w:r>
            <w:r w:rsidRPr="003D425C">
              <w:rPr>
                <w:rStyle w:val="CitaHTML"/>
                <w:color w:val="auto"/>
              </w:rPr>
              <w:t xml:space="preserve">. Buenos Aires: </w:t>
            </w:r>
            <w:proofErr w:type="spellStart"/>
            <w:r w:rsidRPr="003D425C">
              <w:rPr>
                <w:rStyle w:val="CitaHTML"/>
                <w:color w:val="auto"/>
              </w:rPr>
              <w:t>Paidos</w:t>
            </w:r>
            <w:proofErr w:type="spellEnd"/>
            <w:r w:rsidRPr="003D425C">
              <w:rPr>
                <w:rStyle w:val="CitaHTML"/>
                <w:color w:val="auto"/>
              </w:rPr>
              <w:t>, pp. 227-240.</w:t>
            </w:r>
          </w:p>
          <w:p w14:paraId="598C2081" w14:textId="77777777" w:rsidR="003D425C" w:rsidRPr="003D425C" w:rsidRDefault="003D425C" w:rsidP="00CC2B2C">
            <w:pPr>
              <w:jc w:val="both"/>
              <w:rPr>
                <w:rStyle w:val="CitaHTML"/>
                <w:color w:val="auto"/>
              </w:rPr>
            </w:pPr>
            <w:r w:rsidRPr="003D425C">
              <w:rPr>
                <w:rStyle w:val="CitaHTML"/>
                <w:color w:val="auto"/>
              </w:rPr>
              <w:t xml:space="preserve">Lacan, J. (1951), “Intervención sobre la transferencia” en </w:t>
            </w:r>
            <w:r w:rsidRPr="003D425C">
              <w:rPr>
                <w:rStyle w:val="CitaHTML"/>
                <w:i/>
                <w:color w:val="auto"/>
              </w:rPr>
              <w:t>Escritos</w:t>
            </w:r>
            <w:r w:rsidRPr="003D425C">
              <w:rPr>
                <w:rStyle w:val="CitaHTML"/>
                <w:color w:val="auto"/>
              </w:rPr>
              <w:t>, Buenos Aires: Siglo XXI, vol. 1, pp. 204-215.</w:t>
            </w:r>
          </w:p>
          <w:p w14:paraId="6FC7EC72" w14:textId="77777777" w:rsidR="003D425C" w:rsidRPr="003D425C" w:rsidRDefault="003D425C" w:rsidP="00CC2B2C">
            <w:pPr>
              <w:jc w:val="both"/>
              <w:rPr>
                <w:rStyle w:val="CitaHTML"/>
                <w:color w:val="auto"/>
              </w:rPr>
            </w:pPr>
            <w:r w:rsidRPr="003D425C">
              <w:rPr>
                <w:rStyle w:val="CitaHTML"/>
                <w:color w:val="auto"/>
              </w:rPr>
              <w:t xml:space="preserve">De </w:t>
            </w:r>
            <w:proofErr w:type="spellStart"/>
            <w:r w:rsidRPr="003D425C">
              <w:rPr>
                <w:rStyle w:val="CitaHTML"/>
                <w:color w:val="auto"/>
              </w:rPr>
              <w:t>Villanova</w:t>
            </w:r>
            <w:proofErr w:type="spellEnd"/>
            <w:r w:rsidRPr="003D425C">
              <w:rPr>
                <w:rStyle w:val="CitaHTML"/>
                <w:color w:val="auto"/>
              </w:rPr>
              <w:t>, A.: Subversión tópica de la transferencia. Lo infantil Apunte docente.</w:t>
            </w:r>
          </w:p>
          <w:p w14:paraId="63C6CDB8" w14:textId="77777777" w:rsidR="003D425C" w:rsidRPr="003D425C" w:rsidRDefault="003D425C" w:rsidP="00CC2B2C">
            <w:pPr>
              <w:jc w:val="both"/>
              <w:rPr>
                <w:rStyle w:val="CitaHTML"/>
              </w:rPr>
            </w:pPr>
          </w:p>
          <w:p w14:paraId="5CCEF2DE" w14:textId="77777777" w:rsidR="003D425C" w:rsidRPr="003D425C" w:rsidRDefault="003D425C" w:rsidP="00CC2B2C">
            <w:pPr>
              <w:jc w:val="both"/>
              <w:rPr>
                <w:lang w:val="es-MX"/>
              </w:rPr>
            </w:pPr>
          </w:p>
          <w:p w14:paraId="0A48257D" w14:textId="77777777" w:rsidR="003D425C" w:rsidRPr="003D425C" w:rsidRDefault="003D425C" w:rsidP="00CC2B2C">
            <w:pPr>
              <w:jc w:val="both"/>
              <w:rPr>
                <w:b/>
                <w:lang w:val="es-MX"/>
              </w:rPr>
            </w:pPr>
            <w:r w:rsidRPr="003D425C">
              <w:rPr>
                <w:b/>
                <w:lang w:val="es-MX"/>
              </w:rPr>
              <w:t>Unidad III</w:t>
            </w:r>
          </w:p>
          <w:p w14:paraId="0CD2E309" w14:textId="77777777" w:rsidR="003D425C" w:rsidRPr="003D425C" w:rsidRDefault="003D425C" w:rsidP="00CC2B2C">
            <w:pPr>
              <w:jc w:val="both"/>
            </w:pPr>
          </w:p>
          <w:p w14:paraId="115C93B5" w14:textId="77777777" w:rsidR="003D425C" w:rsidRPr="003D425C" w:rsidRDefault="003D425C" w:rsidP="00CC2B2C">
            <w:pPr>
              <w:jc w:val="both"/>
            </w:pPr>
            <w:proofErr w:type="spellStart"/>
            <w:r w:rsidRPr="003D425C">
              <w:t>Czermak</w:t>
            </w:r>
            <w:proofErr w:type="spellEnd"/>
            <w:r w:rsidRPr="003D425C">
              <w:t>, M. (1987) “Acerca de algunos fenómenos elementales de la psicosis”, Buenos Aires: Ed. Nueva Visión, pp. 107-126.</w:t>
            </w:r>
          </w:p>
          <w:p w14:paraId="279B4C84" w14:textId="77777777" w:rsidR="003D425C" w:rsidRPr="003D425C" w:rsidRDefault="003D425C" w:rsidP="00CC2B2C">
            <w:pPr>
              <w:jc w:val="both"/>
            </w:pPr>
            <w:proofErr w:type="spellStart"/>
            <w:r w:rsidRPr="003D425C">
              <w:t>Dor</w:t>
            </w:r>
            <w:proofErr w:type="spellEnd"/>
            <w:r w:rsidRPr="003D425C">
              <w:t>, J. (1988) “Síntomas y diagnóstico” y “</w:t>
            </w:r>
            <w:proofErr w:type="spellStart"/>
            <w:r w:rsidRPr="003D425C">
              <w:t>Sintomas</w:t>
            </w:r>
            <w:proofErr w:type="spellEnd"/>
            <w:r w:rsidRPr="003D425C">
              <w:t xml:space="preserve"> estructurales. Ejemplo su diferenciación en un caso clínico de histeria” en </w:t>
            </w:r>
            <w:r w:rsidRPr="003D425C">
              <w:rPr>
                <w:i/>
              </w:rPr>
              <w:t>Estructura y perversiones</w:t>
            </w:r>
            <w:r w:rsidRPr="003D425C">
              <w:t xml:space="preserve">, Bs Aires: </w:t>
            </w:r>
            <w:proofErr w:type="spellStart"/>
            <w:r w:rsidRPr="003D425C">
              <w:t>Gedisa</w:t>
            </w:r>
            <w:proofErr w:type="spellEnd"/>
            <w:r w:rsidRPr="003D425C">
              <w:t>, pp. 27-48.</w:t>
            </w:r>
          </w:p>
          <w:p w14:paraId="0BD31B8E" w14:textId="77777777" w:rsidR="003D425C" w:rsidRPr="003D425C" w:rsidRDefault="003D425C" w:rsidP="00CC2B2C">
            <w:pPr>
              <w:jc w:val="both"/>
            </w:pPr>
            <w:proofErr w:type="spellStart"/>
            <w:r w:rsidRPr="003D425C">
              <w:t>Dor</w:t>
            </w:r>
            <w:proofErr w:type="spellEnd"/>
            <w:r w:rsidRPr="003D425C">
              <w:t xml:space="preserve">, J. (1995) “La noción de estructura” en </w:t>
            </w:r>
            <w:r w:rsidRPr="003D425C">
              <w:rPr>
                <w:i/>
              </w:rPr>
              <w:t>Introducción a la lectura de Lacan</w:t>
            </w:r>
            <w:r w:rsidRPr="003D425C">
              <w:t xml:space="preserve">, Barcelona: </w:t>
            </w:r>
            <w:proofErr w:type="spellStart"/>
            <w:r w:rsidRPr="003D425C">
              <w:t>Gedisa</w:t>
            </w:r>
            <w:proofErr w:type="spellEnd"/>
            <w:r w:rsidRPr="003D425C">
              <w:t>, pp.30-33.</w:t>
            </w:r>
          </w:p>
          <w:p w14:paraId="3CD4C185" w14:textId="77777777" w:rsidR="003D425C" w:rsidRPr="003D425C" w:rsidRDefault="003D425C" w:rsidP="00CC2B2C">
            <w:pPr>
              <w:jc w:val="both"/>
            </w:pPr>
            <w:proofErr w:type="spellStart"/>
            <w:r w:rsidRPr="003D425C">
              <w:t>Dor</w:t>
            </w:r>
            <w:proofErr w:type="spellEnd"/>
            <w:r w:rsidRPr="003D425C">
              <w:t xml:space="preserve">, J. (2000) “Problemática obsesiva” y “Los rasgos de la estructura obsesiva” en </w:t>
            </w:r>
            <w:r w:rsidRPr="003D425C">
              <w:rPr>
                <w:i/>
              </w:rPr>
              <w:t>Estructuras clínicas y psicoanálisis</w:t>
            </w:r>
            <w:r w:rsidRPr="003D425C">
              <w:t xml:space="preserve">, Bs. Aires: </w:t>
            </w:r>
            <w:proofErr w:type="spellStart"/>
            <w:r w:rsidRPr="003D425C">
              <w:t>Amorrortu</w:t>
            </w:r>
            <w:proofErr w:type="spellEnd"/>
            <w:r w:rsidRPr="003D425C">
              <w:t>, pp. 127-139.</w:t>
            </w:r>
          </w:p>
          <w:p w14:paraId="4910E83A" w14:textId="77777777" w:rsidR="003D425C" w:rsidRPr="003D425C" w:rsidRDefault="003D425C" w:rsidP="00CC2B2C">
            <w:pPr>
              <w:jc w:val="both"/>
            </w:pPr>
            <w:r w:rsidRPr="003D425C">
              <w:t xml:space="preserve">Evans, D. (1997) “Estructura” en </w:t>
            </w:r>
            <w:r w:rsidRPr="003D425C">
              <w:rPr>
                <w:i/>
              </w:rPr>
              <w:t xml:space="preserve">Diccionario introductorio de psicoanálisis </w:t>
            </w:r>
            <w:proofErr w:type="spellStart"/>
            <w:r w:rsidRPr="003D425C">
              <w:rPr>
                <w:i/>
              </w:rPr>
              <w:t>lacaniano</w:t>
            </w:r>
            <w:proofErr w:type="spellEnd"/>
            <w:r w:rsidRPr="003D425C">
              <w:rPr>
                <w:i/>
              </w:rPr>
              <w:t>,</w:t>
            </w:r>
            <w:r w:rsidRPr="003D425C">
              <w:t xml:space="preserve"> Buenos Aires: Paidós, pp. 82-83.</w:t>
            </w:r>
          </w:p>
          <w:p w14:paraId="28A9DBE7" w14:textId="77777777" w:rsidR="003D425C" w:rsidRPr="003D425C" w:rsidRDefault="003D425C" w:rsidP="00CC2B2C">
            <w:pPr>
              <w:jc w:val="both"/>
            </w:pPr>
            <w:r w:rsidRPr="003D425C">
              <w:t xml:space="preserve">Freud, S. (1927) “Fetichismo” en </w:t>
            </w:r>
            <w:r w:rsidRPr="003D425C">
              <w:rPr>
                <w:i/>
              </w:rPr>
              <w:t xml:space="preserve">Obras completas vol. 21, </w:t>
            </w:r>
            <w:r w:rsidRPr="003D425C">
              <w:t xml:space="preserve">Buenos Aires: </w:t>
            </w:r>
            <w:proofErr w:type="spellStart"/>
            <w:r w:rsidRPr="003D425C">
              <w:t>Amorrortu</w:t>
            </w:r>
            <w:proofErr w:type="spellEnd"/>
            <w:r w:rsidRPr="003D425C">
              <w:t>,  pp. 141-152.</w:t>
            </w:r>
          </w:p>
          <w:p w14:paraId="1765F6CD" w14:textId="77777777" w:rsidR="003D425C" w:rsidRPr="003D425C" w:rsidRDefault="003D425C" w:rsidP="00CC2B2C">
            <w:pPr>
              <w:jc w:val="both"/>
            </w:pPr>
            <w:r w:rsidRPr="003D425C">
              <w:lastRenderedPageBreak/>
              <w:t xml:space="preserve">Lacan, J. (2001) “Los tres tiempos del Edipo”, en </w:t>
            </w:r>
            <w:r w:rsidRPr="003D425C">
              <w:rPr>
                <w:i/>
              </w:rPr>
              <w:t>El Seminario – V: Las formaciones del inconsciente</w:t>
            </w:r>
            <w:r w:rsidRPr="003D425C">
              <w:t>, Buenos Aires: Paidós, pp. 185-202.</w:t>
            </w:r>
          </w:p>
          <w:p w14:paraId="3DB9CDB2" w14:textId="77777777" w:rsidR="003D425C" w:rsidRPr="003D425C" w:rsidRDefault="003D425C" w:rsidP="00CC2B2C">
            <w:pPr>
              <w:jc w:val="both"/>
            </w:pPr>
            <w:r w:rsidRPr="003D425C">
              <w:t>Lander, R (1992) “El perverso y su acto o ¿quién es perverso?” en R. Lander (</w:t>
            </w:r>
            <w:proofErr w:type="spellStart"/>
            <w:r w:rsidRPr="003D425C">
              <w:t>comp.</w:t>
            </w:r>
            <w:proofErr w:type="spellEnd"/>
            <w:r w:rsidRPr="003D425C">
              <w:t xml:space="preserve">) </w:t>
            </w:r>
            <w:r w:rsidRPr="003D425C">
              <w:rPr>
                <w:i/>
              </w:rPr>
              <w:t>Las perversiones en la práctica clínica,</w:t>
            </w:r>
            <w:r w:rsidRPr="003D425C">
              <w:t xml:space="preserve"> Caracas: Editorial Psicoanalítica </w:t>
            </w:r>
            <w:proofErr w:type="spellStart"/>
            <w:r w:rsidRPr="003D425C">
              <w:t>Vadell</w:t>
            </w:r>
            <w:proofErr w:type="spellEnd"/>
            <w:r w:rsidRPr="003D425C">
              <w:t xml:space="preserve"> Hnos., pp. 27-42.</w:t>
            </w:r>
          </w:p>
          <w:p w14:paraId="1C14FA7C" w14:textId="77777777" w:rsidR="003D425C" w:rsidRPr="003D425C" w:rsidRDefault="003D425C" w:rsidP="00CC2B2C">
            <w:pPr>
              <w:jc w:val="both"/>
            </w:pPr>
            <w:proofErr w:type="spellStart"/>
            <w:r w:rsidRPr="003D425C">
              <w:t>Rifflet-Lemaire</w:t>
            </w:r>
            <w:proofErr w:type="spellEnd"/>
            <w:r w:rsidRPr="003D425C">
              <w:t xml:space="preserve">. A. (1986) “La psicosis”, en </w:t>
            </w:r>
            <w:r w:rsidRPr="003D425C">
              <w:rPr>
                <w:i/>
              </w:rPr>
              <w:t xml:space="preserve">Lacan, </w:t>
            </w:r>
            <w:r w:rsidRPr="003D425C">
              <w:t>Buenos Aires: Ed. Sudamericana, pp. 363-390.</w:t>
            </w:r>
          </w:p>
          <w:p w14:paraId="6BDA3233" w14:textId="77777777" w:rsidR="003D425C" w:rsidRPr="003D425C" w:rsidRDefault="003D425C" w:rsidP="00CC2B2C">
            <w:pPr>
              <w:jc w:val="both"/>
            </w:pPr>
            <w:proofErr w:type="spellStart"/>
            <w:r w:rsidRPr="003D425C">
              <w:t>Kernberg</w:t>
            </w:r>
            <w:proofErr w:type="spellEnd"/>
            <w:r w:rsidRPr="003D425C">
              <w:t xml:space="preserve">, O. (1993): </w:t>
            </w:r>
            <w:r w:rsidR="007E6E38">
              <w:t>“</w:t>
            </w:r>
            <w:r w:rsidRPr="003D425C">
              <w:t>Diagnostico estructural</w:t>
            </w:r>
            <w:r w:rsidR="007E6E38">
              <w:t>”</w:t>
            </w:r>
            <w:r w:rsidRPr="003D425C">
              <w:t xml:space="preserve"> en </w:t>
            </w:r>
            <w:r w:rsidRPr="003D425C">
              <w:rPr>
                <w:i/>
              </w:rPr>
              <w:t>Trastornos graves de la personalidad</w:t>
            </w:r>
            <w:r w:rsidRPr="003D425C">
              <w:t>, México: El manual moderno, pp. 1-22.</w:t>
            </w:r>
          </w:p>
          <w:p w14:paraId="2CC4AF7C" w14:textId="77777777" w:rsidR="003D425C" w:rsidRPr="003D425C" w:rsidRDefault="003D425C" w:rsidP="00CC2B2C">
            <w:pPr>
              <w:jc w:val="both"/>
            </w:pPr>
          </w:p>
          <w:p w14:paraId="108D03B0" w14:textId="77777777" w:rsidR="003D425C" w:rsidRPr="003D425C" w:rsidRDefault="003D425C" w:rsidP="00CC2B2C">
            <w:pPr>
              <w:jc w:val="both"/>
              <w:rPr>
                <w:b/>
                <w:lang w:val="es-MX"/>
              </w:rPr>
            </w:pPr>
            <w:r w:rsidRPr="003D425C">
              <w:rPr>
                <w:b/>
                <w:lang w:val="es-MX"/>
              </w:rPr>
              <w:t>Unidad IV</w:t>
            </w:r>
          </w:p>
          <w:p w14:paraId="0CD33009" w14:textId="77777777" w:rsidR="003D425C" w:rsidRPr="003D425C" w:rsidRDefault="003D425C" w:rsidP="00CC2B2C">
            <w:pPr>
              <w:jc w:val="both"/>
              <w:rPr>
                <w:lang w:val="es-MX"/>
              </w:rPr>
            </w:pPr>
          </w:p>
          <w:p w14:paraId="1CE68C7C" w14:textId="36B376F1" w:rsidR="003D425C" w:rsidRPr="003D425C" w:rsidRDefault="003D425C" w:rsidP="00CC2B2C">
            <w:pPr>
              <w:jc w:val="both"/>
              <w:rPr>
                <w:lang w:val="es-MX"/>
              </w:rPr>
            </w:pPr>
            <w:r w:rsidRPr="003D425C">
              <w:rPr>
                <w:rStyle w:val="nfasis"/>
                <w:i w:val="0"/>
              </w:rPr>
              <w:t xml:space="preserve">Freud, S. (1937), “Construcciones en </w:t>
            </w:r>
            <w:r w:rsidR="004B6AC8">
              <w:rPr>
                <w:rStyle w:val="nfasis"/>
                <w:i w:val="0"/>
              </w:rPr>
              <w:t>a</w:t>
            </w:r>
            <w:r w:rsidR="007E6E38">
              <w:rPr>
                <w:rStyle w:val="nfasis"/>
                <w:i w:val="0"/>
              </w:rPr>
              <w:t>nálisis</w:t>
            </w:r>
            <w:r w:rsidRPr="003D425C">
              <w:t xml:space="preserve">” en </w:t>
            </w:r>
            <w:r w:rsidRPr="003D425C">
              <w:rPr>
                <w:i/>
              </w:rPr>
              <w:t>Obras Completas</w:t>
            </w:r>
            <w:r w:rsidRPr="003D425C">
              <w:t xml:space="preserve">, Buenos Aires: </w:t>
            </w:r>
            <w:proofErr w:type="spellStart"/>
            <w:r w:rsidRPr="003D425C">
              <w:rPr>
                <w:rStyle w:val="nfasis"/>
                <w:i w:val="0"/>
              </w:rPr>
              <w:t>Amorrortu</w:t>
            </w:r>
            <w:proofErr w:type="spellEnd"/>
            <w:r w:rsidRPr="003D425C">
              <w:t>, 1989, vol. 23,</w:t>
            </w:r>
            <w:r w:rsidRPr="003D425C">
              <w:rPr>
                <w:i/>
              </w:rPr>
              <w:t xml:space="preserve"> </w:t>
            </w:r>
            <w:r w:rsidRPr="003D425C">
              <w:rPr>
                <w:rStyle w:val="nfasis"/>
                <w:i w:val="0"/>
              </w:rPr>
              <w:t>pp</w:t>
            </w:r>
            <w:r w:rsidRPr="003D425C">
              <w:rPr>
                <w:i/>
              </w:rPr>
              <w:t>.</w:t>
            </w:r>
            <w:r w:rsidRPr="003D425C">
              <w:t xml:space="preserve"> 255-270. </w:t>
            </w:r>
          </w:p>
          <w:p w14:paraId="53A821E6" w14:textId="77777777" w:rsidR="003D425C" w:rsidRPr="003D425C" w:rsidRDefault="003D425C" w:rsidP="00CC2B2C">
            <w:pPr>
              <w:jc w:val="both"/>
            </w:pPr>
            <w:proofErr w:type="spellStart"/>
            <w:r w:rsidRPr="003D425C">
              <w:t>Laplanche</w:t>
            </w:r>
            <w:proofErr w:type="spellEnd"/>
            <w:r w:rsidRPr="003D425C">
              <w:t xml:space="preserve">, J. (1971) “Interpretar (con) Freud” en J. </w:t>
            </w:r>
            <w:proofErr w:type="spellStart"/>
            <w:r w:rsidRPr="003D425C">
              <w:t>Laplanche</w:t>
            </w:r>
            <w:proofErr w:type="spellEnd"/>
            <w:r w:rsidRPr="003D425C">
              <w:t xml:space="preserve"> y otros, </w:t>
            </w:r>
            <w:r w:rsidRPr="003D425C">
              <w:rPr>
                <w:i/>
              </w:rPr>
              <w:t>Interpretación freudiana y psicoanálisis</w:t>
            </w:r>
            <w:r w:rsidRPr="003D425C">
              <w:t>, Buenos Aires: Paidós.</w:t>
            </w:r>
          </w:p>
          <w:p w14:paraId="74295EE0" w14:textId="77777777" w:rsidR="003D425C" w:rsidRPr="003D425C" w:rsidRDefault="003D425C" w:rsidP="00CC2B2C">
            <w:pPr>
              <w:jc w:val="both"/>
            </w:pPr>
            <w:r w:rsidRPr="003D425C">
              <w:t xml:space="preserve">Miller, J.-A. (2003) “El decir de la interpretación” en </w:t>
            </w:r>
            <w:r w:rsidRPr="003D425C">
              <w:rPr>
                <w:i/>
              </w:rPr>
              <w:t>La práctica psicoanalítica</w:t>
            </w:r>
            <w:r w:rsidRPr="003D425C">
              <w:t xml:space="preserve">, Bs. Aires: EOL-Paidós, pp. 16 </w:t>
            </w:r>
            <w:r w:rsidR="007E6E38">
              <w:t>–</w:t>
            </w:r>
            <w:r w:rsidRPr="003D425C">
              <w:t xml:space="preserve"> 35.</w:t>
            </w:r>
          </w:p>
          <w:p w14:paraId="7229ADE9" w14:textId="77777777" w:rsidR="003D425C" w:rsidRPr="003D425C" w:rsidRDefault="003D425C" w:rsidP="00CC2B2C">
            <w:pPr>
              <w:jc w:val="both"/>
            </w:pPr>
            <w:r w:rsidRPr="003D425C">
              <w:t xml:space="preserve">Zabala, X. (2007) “¿Un </w:t>
            </w:r>
            <w:r w:rsidRPr="003D425C">
              <w:rPr>
                <w:rStyle w:val="nfasis"/>
              </w:rPr>
              <w:t>Psicoanálisis Hermenéutico</w:t>
            </w:r>
            <w:r w:rsidRPr="003D425C">
              <w:t xml:space="preserve">?”. </w:t>
            </w:r>
            <w:r w:rsidRPr="003D425C">
              <w:rPr>
                <w:i/>
              </w:rPr>
              <w:t>Revista de Psicología</w:t>
            </w:r>
            <w:r w:rsidRPr="003D425C">
              <w:t xml:space="preserve">, Departamento de Psicología de la Universidad de Chile, </w:t>
            </w:r>
            <w:r w:rsidRPr="003D425C">
              <w:rPr>
                <w:b/>
              </w:rPr>
              <w:t>16</w:t>
            </w:r>
            <w:r w:rsidRPr="003D425C">
              <w:t>(1): 9-40 (</w:t>
            </w:r>
            <w:hyperlink r:id="rId7" w:history="1">
              <w:r w:rsidR="007E6E38" w:rsidRPr="006061BB">
                <w:rPr>
                  <w:rStyle w:val="Hipervnculo"/>
                </w:rPr>
                <w:t>http://redalyc</w:t>
              </w:r>
            </w:hyperlink>
            <w:r w:rsidRPr="003D425C">
              <w:t>.uaemex.mx/pdf/264/26416101.pdf)</w:t>
            </w:r>
          </w:p>
          <w:p w14:paraId="4401AB45" w14:textId="77777777" w:rsidR="003D425C" w:rsidRPr="003D425C" w:rsidRDefault="003D425C" w:rsidP="00CC2B2C">
            <w:pPr>
              <w:jc w:val="both"/>
              <w:rPr>
                <w:lang w:val="es-MX"/>
              </w:rPr>
            </w:pPr>
            <w:r w:rsidRPr="003D425C">
              <w:rPr>
                <w:lang w:val="es-MX"/>
              </w:rPr>
              <w:t xml:space="preserve">Michaud, G.; </w:t>
            </w:r>
            <w:r w:rsidRPr="003D425C">
              <w:rPr>
                <w:i/>
                <w:lang w:val="es-MX"/>
              </w:rPr>
              <w:t>Figuras de lo real</w:t>
            </w:r>
            <w:r w:rsidRPr="003D425C">
              <w:rPr>
                <w:lang w:val="es-MX"/>
              </w:rPr>
              <w:t xml:space="preserve">. (capítulo a precisar). </w:t>
            </w:r>
          </w:p>
          <w:p w14:paraId="0F145800" w14:textId="77777777" w:rsidR="003D425C" w:rsidRPr="003D425C" w:rsidRDefault="003D425C" w:rsidP="00CC2B2C">
            <w:pPr>
              <w:jc w:val="both"/>
            </w:pPr>
          </w:p>
        </w:tc>
      </w:tr>
      <w:tr w:rsidR="003D425C" w:rsidRPr="003D425C" w14:paraId="2069E108" w14:textId="77777777" w:rsidTr="00CC2B2C">
        <w:tc>
          <w:tcPr>
            <w:tcW w:w="8644" w:type="dxa"/>
          </w:tcPr>
          <w:p w14:paraId="57923E38" w14:textId="77777777" w:rsidR="003D425C" w:rsidRPr="003D425C" w:rsidRDefault="003D425C" w:rsidP="00CC2B2C">
            <w:pPr>
              <w:rPr>
                <w:b/>
                <w:lang w:val="es-CL"/>
              </w:rPr>
            </w:pPr>
            <w:r w:rsidRPr="003D425C">
              <w:rPr>
                <w:b/>
                <w:lang w:val="es-CL"/>
              </w:rPr>
              <w:lastRenderedPageBreak/>
              <w:t>VIII.- Bibliografía complementaria</w:t>
            </w:r>
          </w:p>
        </w:tc>
      </w:tr>
      <w:tr w:rsidR="003D425C" w:rsidRPr="003D425C" w14:paraId="778B8DBC" w14:textId="77777777" w:rsidTr="00CC2B2C">
        <w:tc>
          <w:tcPr>
            <w:tcW w:w="8644" w:type="dxa"/>
          </w:tcPr>
          <w:p w14:paraId="18EABEF5" w14:textId="77777777" w:rsidR="003D425C" w:rsidRPr="003D425C" w:rsidRDefault="003D425C" w:rsidP="00CC2B2C"/>
          <w:p w14:paraId="00AC88B0" w14:textId="77777777" w:rsidR="003D425C" w:rsidRPr="003D425C" w:rsidRDefault="003D425C" w:rsidP="00CC2B2C">
            <w:pPr>
              <w:jc w:val="both"/>
            </w:pPr>
            <w:r w:rsidRPr="003D425C">
              <w:t xml:space="preserve">Asociación de la Fundación del Campo Freudiano (1994), </w:t>
            </w:r>
            <w:r w:rsidRPr="003D425C">
              <w:rPr>
                <w:i/>
              </w:rPr>
              <w:t>Las estrategias de la transferencia en psicoanálisis</w:t>
            </w:r>
            <w:r w:rsidRPr="003D425C">
              <w:t>, Barcelona, Eolia.</w:t>
            </w:r>
          </w:p>
          <w:p w14:paraId="76046695" w14:textId="77777777" w:rsidR="003D425C" w:rsidRPr="003D425C" w:rsidRDefault="003D425C" w:rsidP="00CC2B2C">
            <w:r w:rsidRPr="003D425C">
              <w:t xml:space="preserve">Asociación Mundial de Psicoanálisis (1996), </w:t>
            </w:r>
            <w:r w:rsidRPr="003D425C">
              <w:rPr>
                <w:i/>
              </w:rPr>
              <w:t>Los poderes de la palabra</w:t>
            </w:r>
            <w:r w:rsidRPr="003D425C">
              <w:t>, Bs. Aires, Paidós.</w:t>
            </w:r>
          </w:p>
          <w:p w14:paraId="21E04723" w14:textId="77777777" w:rsidR="003D425C" w:rsidRPr="003D425C" w:rsidRDefault="003D425C" w:rsidP="00CC2B2C">
            <w:pPr>
              <w:jc w:val="both"/>
            </w:pPr>
            <w:r w:rsidRPr="003D425C">
              <w:t xml:space="preserve">Bleger, J., </w:t>
            </w:r>
            <w:r w:rsidRPr="003D425C">
              <w:rPr>
                <w:i/>
              </w:rPr>
              <w:t>Temas de psicología. Entrevistas y grupos</w:t>
            </w:r>
            <w:r w:rsidRPr="003D425C">
              <w:t>, Nueva Visión, Bs. Aires, 1971.</w:t>
            </w:r>
          </w:p>
          <w:p w14:paraId="3415C309" w14:textId="77777777" w:rsidR="003D425C" w:rsidRPr="003D425C" w:rsidRDefault="003D425C" w:rsidP="00CC2B2C">
            <w:proofErr w:type="spellStart"/>
            <w:r w:rsidRPr="003D425C">
              <w:t>Dor</w:t>
            </w:r>
            <w:proofErr w:type="spellEnd"/>
            <w:r w:rsidRPr="003D425C">
              <w:t xml:space="preserve">, J. (1988) </w:t>
            </w:r>
            <w:r w:rsidRPr="003D425C">
              <w:rPr>
                <w:i/>
              </w:rPr>
              <w:t>Estructura y perversiones</w:t>
            </w:r>
            <w:r w:rsidRPr="003D425C">
              <w:t xml:space="preserve">, Bs Aires, </w:t>
            </w:r>
            <w:proofErr w:type="spellStart"/>
            <w:r w:rsidRPr="003D425C">
              <w:t>Gedisa</w:t>
            </w:r>
            <w:proofErr w:type="spellEnd"/>
          </w:p>
          <w:p w14:paraId="41E80863" w14:textId="77777777" w:rsidR="003D425C" w:rsidRPr="003D425C" w:rsidRDefault="003D425C" w:rsidP="00CC2B2C">
            <w:proofErr w:type="spellStart"/>
            <w:r w:rsidRPr="003D425C">
              <w:t>Dor</w:t>
            </w:r>
            <w:proofErr w:type="spellEnd"/>
            <w:r w:rsidRPr="003D425C">
              <w:t xml:space="preserve">, J. (1998) </w:t>
            </w:r>
            <w:r w:rsidRPr="003D425C">
              <w:rPr>
                <w:i/>
              </w:rPr>
              <w:t>Psicoanálisis y estructuras clínicas</w:t>
            </w:r>
            <w:r w:rsidRPr="003D425C">
              <w:t xml:space="preserve">, Bs Aires, </w:t>
            </w:r>
            <w:proofErr w:type="spellStart"/>
            <w:r w:rsidRPr="003D425C">
              <w:t>Amorrortu</w:t>
            </w:r>
            <w:proofErr w:type="spellEnd"/>
            <w:r w:rsidRPr="003D425C">
              <w:t>.</w:t>
            </w:r>
          </w:p>
          <w:p w14:paraId="7D9688D1" w14:textId="77777777" w:rsidR="003D425C" w:rsidRPr="003D425C" w:rsidRDefault="003D425C" w:rsidP="00CC2B2C">
            <w:proofErr w:type="spellStart"/>
            <w:r w:rsidRPr="003D425C">
              <w:t>Echegoyen</w:t>
            </w:r>
            <w:proofErr w:type="spellEnd"/>
            <w:r w:rsidRPr="003D425C">
              <w:t xml:space="preserve"> (1999), H., </w:t>
            </w:r>
            <w:r w:rsidRPr="003D425C">
              <w:rPr>
                <w:i/>
              </w:rPr>
              <w:t>Los fundamentos de la técnica psicoanalítica</w:t>
            </w:r>
            <w:r w:rsidRPr="003D425C">
              <w:t xml:space="preserve">, Bs. Aires. </w:t>
            </w:r>
            <w:proofErr w:type="spellStart"/>
            <w:r w:rsidRPr="003D425C">
              <w:t>Amorrortu</w:t>
            </w:r>
            <w:proofErr w:type="spellEnd"/>
            <w:r w:rsidRPr="003D425C">
              <w:t>.</w:t>
            </w:r>
          </w:p>
          <w:p w14:paraId="130BA560" w14:textId="77777777" w:rsidR="003D425C" w:rsidRPr="003D425C" w:rsidRDefault="003D425C" w:rsidP="00CC2B2C">
            <w:proofErr w:type="spellStart"/>
            <w:r w:rsidRPr="003D425C">
              <w:t>Fernandez</w:t>
            </w:r>
            <w:proofErr w:type="spellEnd"/>
            <w:r w:rsidRPr="003D425C">
              <w:t xml:space="preserve">, M et al (1998), </w:t>
            </w:r>
            <w:r w:rsidRPr="003D425C">
              <w:rPr>
                <w:i/>
              </w:rPr>
              <w:t>La práctica de la psicoterapia</w:t>
            </w:r>
            <w:r w:rsidRPr="003D425C">
              <w:t xml:space="preserve">, Barcelona, Herder. </w:t>
            </w:r>
          </w:p>
          <w:p w14:paraId="40D419A2" w14:textId="77777777" w:rsidR="003D425C" w:rsidRPr="003D425C" w:rsidRDefault="003D425C" w:rsidP="00CC2B2C">
            <w:proofErr w:type="spellStart"/>
            <w:r w:rsidRPr="003D425C">
              <w:t>Fiorini</w:t>
            </w:r>
            <w:proofErr w:type="spellEnd"/>
            <w:r w:rsidRPr="003D425C">
              <w:t xml:space="preserve">, H. (2000), </w:t>
            </w:r>
            <w:r w:rsidRPr="003D425C">
              <w:rPr>
                <w:i/>
              </w:rPr>
              <w:t>Teoría y técnica de psicoterapias</w:t>
            </w:r>
            <w:r w:rsidRPr="003D425C">
              <w:t>, Bs. Aires, Nueva Visión.</w:t>
            </w:r>
          </w:p>
          <w:p w14:paraId="23E839D0" w14:textId="77777777" w:rsidR="003D425C" w:rsidRPr="003D425C" w:rsidRDefault="003D425C" w:rsidP="00CC2B2C">
            <w:pPr>
              <w:rPr>
                <w:lang w:val="en-US"/>
              </w:rPr>
            </w:pPr>
            <w:r w:rsidRPr="003D425C">
              <w:t xml:space="preserve">Freud, S. (1986) </w:t>
            </w:r>
            <w:r w:rsidRPr="003D425C">
              <w:rPr>
                <w:i/>
              </w:rPr>
              <w:t>Obras Completas</w:t>
            </w:r>
            <w:r w:rsidRPr="003D425C">
              <w:t xml:space="preserve">, Bs. </w:t>
            </w:r>
            <w:r w:rsidRPr="003D425C">
              <w:rPr>
                <w:lang w:val="en-US"/>
              </w:rPr>
              <w:t xml:space="preserve">Aires, </w:t>
            </w:r>
            <w:proofErr w:type="spellStart"/>
            <w:r w:rsidRPr="003D425C">
              <w:rPr>
                <w:lang w:val="en-US"/>
              </w:rPr>
              <w:t>Amorrortu</w:t>
            </w:r>
            <w:proofErr w:type="spellEnd"/>
            <w:r w:rsidRPr="003D425C">
              <w:rPr>
                <w:lang w:val="en-US"/>
              </w:rPr>
              <w:t>, 24 vols.</w:t>
            </w:r>
          </w:p>
          <w:p w14:paraId="1EFEB1DD" w14:textId="77777777" w:rsidR="003D425C" w:rsidRPr="003D425C" w:rsidRDefault="003D425C" w:rsidP="00CC2B2C">
            <w:pPr>
              <w:jc w:val="both"/>
            </w:pPr>
            <w:proofErr w:type="spellStart"/>
            <w:r w:rsidRPr="003D425C">
              <w:rPr>
                <w:lang w:val="en-GB"/>
              </w:rPr>
              <w:t>Greenson</w:t>
            </w:r>
            <w:proofErr w:type="spellEnd"/>
            <w:r w:rsidRPr="003D425C">
              <w:rPr>
                <w:lang w:val="en-GB"/>
              </w:rPr>
              <w:t xml:space="preserve">, R. </w:t>
            </w:r>
            <w:r w:rsidRPr="003D425C">
              <w:rPr>
                <w:i/>
                <w:lang w:val="en-GB"/>
              </w:rPr>
              <w:t xml:space="preserve">The technique </w:t>
            </w:r>
            <w:proofErr w:type="spellStart"/>
            <w:r w:rsidRPr="003D425C">
              <w:rPr>
                <w:i/>
                <w:lang w:val="en-GB"/>
              </w:rPr>
              <w:t>nad</w:t>
            </w:r>
            <w:proofErr w:type="spellEnd"/>
            <w:r w:rsidRPr="003D425C">
              <w:rPr>
                <w:i/>
                <w:lang w:val="en-GB"/>
              </w:rPr>
              <w:t xml:space="preserve"> Practice of </w:t>
            </w:r>
            <w:proofErr w:type="spellStart"/>
            <w:r w:rsidRPr="003D425C">
              <w:rPr>
                <w:i/>
                <w:lang w:val="en-GB"/>
              </w:rPr>
              <w:t>Psicoanálisis</w:t>
            </w:r>
            <w:proofErr w:type="spellEnd"/>
            <w:r w:rsidRPr="003D425C">
              <w:rPr>
                <w:lang w:val="en-GB"/>
              </w:rPr>
              <w:t xml:space="preserve">, Int. </w:t>
            </w:r>
            <w:r w:rsidRPr="003D425C">
              <w:t xml:space="preserve">Univ. </w:t>
            </w:r>
            <w:proofErr w:type="spellStart"/>
            <w:r w:rsidRPr="003D425C">
              <w:t>Press</w:t>
            </w:r>
            <w:proofErr w:type="spellEnd"/>
            <w:r w:rsidRPr="003D425C">
              <w:t>, Nueva York, 1967.</w:t>
            </w:r>
          </w:p>
          <w:p w14:paraId="2BFA21D6" w14:textId="77777777" w:rsidR="003D425C" w:rsidRPr="003D425C" w:rsidRDefault="003D425C" w:rsidP="00CC2B2C">
            <w:pPr>
              <w:jc w:val="both"/>
            </w:pPr>
            <w:r w:rsidRPr="003D425C">
              <w:t xml:space="preserve">Klein, M., </w:t>
            </w:r>
            <w:r w:rsidRPr="003D425C">
              <w:rPr>
                <w:i/>
              </w:rPr>
              <w:t>Obras Completas</w:t>
            </w:r>
            <w:r w:rsidRPr="003D425C">
              <w:t xml:space="preserve">, </w:t>
            </w:r>
            <w:proofErr w:type="spellStart"/>
            <w:r w:rsidRPr="003D425C">
              <w:t>Paidos</w:t>
            </w:r>
            <w:proofErr w:type="spellEnd"/>
            <w:r w:rsidRPr="003D425C">
              <w:t>, Bs. Aires, 1980-, 6 vols.</w:t>
            </w:r>
          </w:p>
          <w:p w14:paraId="35F0CB36" w14:textId="77777777" w:rsidR="003D425C" w:rsidRPr="003D425C" w:rsidRDefault="003D425C" w:rsidP="00CC2B2C">
            <w:r w:rsidRPr="003D425C">
              <w:t xml:space="preserve">Lacan, J. (1982-2009), </w:t>
            </w:r>
            <w:r w:rsidRPr="003D425C">
              <w:rPr>
                <w:i/>
              </w:rPr>
              <w:t>El Seminario</w:t>
            </w:r>
            <w:r w:rsidRPr="003D425C">
              <w:t>, Bs. Aires, Paidós, 32 vols.</w:t>
            </w:r>
          </w:p>
          <w:p w14:paraId="71B0A07E" w14:textId="77777777" w:rsidR="003D425C" w:rsidRPr="003D425C" w:rsidRDefault="003D425C" w:rsidP="00CC2B2C">
            <w:r w:rsidRPr="003D425C">
              <w:t xml:space="preserve">Lacan, J. (2002), </w:t>
            </w:r>
            <w:r w:rsidRPr="003D425C">
              <w:rPr>
                <w:i/>
              </w:rPr>
              <w:t>Escritos</w:t>
            </w:r>
            <w:r w:rsidRPr="003D425C">
              <w:t>, Bs. Aires, Siglo XXI.</w:t>
            </w:r>
          </w:p>
          <w:p w14:paraId="200A05B9" w14:textId="77777777" w:rsidR="003D425C" w:rsidRPr="003D425C" w:rsidRDefault="003D425C" w:rsidP="00CC2B2C">
            <w:pPr>
              <w:jc w:val="both"/>
            </w:pPr>
            <w:r w:rsidRPr="003D425C">
              <w:t xml:space="preserve">Laurent, E., </w:t>
            </w:r>
            <w:r w:rsidRPr="003D425C">
              <w:rPr>
                <w:i/>
              </w:rPr>
              <w:t>¿Cómo se analiza hoy?</w:t>
            </w:r>
            <w:r w:rsidRPr="003D425C">
              <w:t>, Manantial, Bs. Aires, 1986.</w:t>
            </w:r>
          </w:p>
          <w:p w14:paraId="3B8A5F1A" w14:textId="77777777" w:rsidR="003D425C" w:rsidRPr="003D425C" w:rsidRDefault="003D425C" w:rsidP="00CC2B2C">
            <w:r w:rsidRPr="003D425C">
              <w:t xml:space="preserve">Laurent, Eric y otros (1987), </w:t>
            </w:r>
            <w:r w:rsidRPr="003D425C">
              <w:rPr>
                <w:i/>
              </w:rPr>
              <w:t>Estabilizaciones en la psicosis</w:t>
            </w:r>
            <w:r w:rsidRPr="003D425C">
              <w:t>. B. Aires, Manantial.</w:t>
            </w:r>
          </w:p>
          <w:p w14:paraId="466F3A91" w14:textId="77777777" w:rsidR="003D425C" w:rsidRPr="003D425C" w:rsidRDefault="003D425C" w:rsidP="00CC2B2C">
            <w:r w:rsidRPr="003D425C">
              <w:t xml:space="preserve">Laurent, Eric y otros (2005), </w:t>
            </w:r>
            <w:r w:rsidRPr="003D425C">
              <w:rPr>
                <w:i/>
              </w:rPr>
              <w:t>La urgencia generalizada</w:t>
            </w:r>
            <w:r w:rsidRPr="003D425C">
              <w:t>, B. Aires, Grama.</w:t>
            </w:r>
          </w:p>
          <w:p w14:paraId="3426A983" w14:textId="77777777" w:rsidR="003D425C" w:rsidRPr="003D425C" w:rsidRDefault="003D425C" w:rsidP="00CC2B2C">
            <w:proofErr w:type="spellStart"/>
            <w:r w:rsidRPr="003D425C">
              <w:t>Malan</w:t>
            </w:r>
            <w:proofErr w:type="spellEnd"/>
            <w:r w:rsidRPr="003D425C">
              <w:t xml:space="preserve">, David (1991), </w:t>
            </w:r>
            <w:r w:rsidRPr="003D425C">
              <w:rPr>
                <w:i/>
              </w:rPr>
              <w:t>Psicoterapia individual y la ciencia de la psicodinámica</w:t>
            </w:r>
            <w:r w:rsidRPr="003D425C">
              <w:t>, B. Aires, Paidós.</w:t>
            </w:r>
          </w:p>
          <w:p w14:paraId="4A41E274" w14:textId="77777777" w:rsidR="003D425C" w:rsidRPr="003D425C" w:rsidRDefault="003D425C" w:rsidP="00CC2B2C">
            <w:pPr>
              <w:jc w:val="both"/>
            </w:pPr>
            <w:proofErr w:type="spellStart"/>
            <w:r w:rsidRPr="003D425C">
              <w:t>Meltzer</w:t>
            </w:r>
            <w:proofErr w:type="spellEnd"/>
            <w:r w:rsidRPr="003D425C">
              <w:t xml:space="preserve">, D., </w:t>
            </w:r>
            <w:r w:rsidRPr="003D425C">
              <w:rPr>
                <w:i/>
              </w:rPr>
              <w:t>El proceso psicoanalítico</w:t>
            </w:r>
            <w:r w:rsidRPr="003D425C">
              <w:t xml:space="preserve">, </w:t>
            </w:r>
            <w:proofErr w:type="spellStart"/>
            <w:r w:rsidRPr="003D425C">
              <w:t>Paidos</w:t>
            </w:r>
            <w:proofErr w:type="spellEnd"/>
            <w:r w:rsidRPr="003D425C">
              <w:t>, Bs. Aires, 1978.</w:t>
            </w:r>
          </w:p>
          <w:p w14:paraId="5C994A24" w14:textId="77777777" w:rsidR="003D425C" w:rsidRPr="003D425C" w:rsidRDefault="003D425C" w:rsidP="00CC2B2C">
            <w:r w:rsidRPr="003D425C">
              <w:t xml:space="preserve">Miller, J.-A. (1998), </w:t>
            </w:r>
            <w:r w:rsidRPr="003D425C">
              <w:rPr>
                <w:i/>
              </w:rPr>
              <w:t>Introducción al método psicoanalítico</w:t>
            </w:r>
            <w:r w:rsidRPr="003D425C">
              <w:t>, Bs. Aires, Eolia-</w:t>
            </w:r>
            <w:proofErr w:type="spellStart"/>
            <w:r w:rsidRPr="003D425C">
              <w:t>Paidos</w:t>
            </w:r>
            <w:proofErr w:type="spellEnd"/>
            <w:r w:rsidRPr="003D425C">
              <w:t>.</w:t>
            </w:r>
          </w:p>
          <w:p w14:paraId="7FBE2449" w14:textId="77777777" w:rsidR="003D425C" w:rsidRPr="003D425C" w:rsidRDefault="003D425C" w:rsidP="00CC2B2C">
            <w:r w:rsidRPr="003D425C">
              <w:t xml:space="preserve">Miller, J.-A. (2003) </w:t>
            </w:r>
            <w:r w:rsidRPr="003D425C">
              <w:rPr>
                <w:i/>
              </w:rPr>
              <w:t>La práctica psicoanalítica</w:t>
            </w:r>
            <w:r w:rsidRPr="003D425C">
              <w:t>, Bs. Aires, EOL-</w:t>
            </w:r>
            <w:proofErr w:type="spellStart"/>
            <w:r w:rsidRPr="003D425C">
              <w:t>Paidos</w:t>
            </w:r>
            <w:proofErr w:type="spellEnd"/>
            <w:r w:rsidRPr="003D425C">
              <w:t>.</w:t>
            </w:r>
          </w:p>
          <w:p w14:paraId="3C830339" w14:textId="77777777" w:rsidR="003D425C" w:rsidRPr="003D425C" w:rsidRDefault="003D425C" w:rsidP="00CC2B2C">
            <w:pPr>
              <w:jc w:val="both"/>
            </w:pPr>
            <w:r w:rsidRPr="003D425C">
              <w:lastRenderedPageBreak/>
              <w:t xml:space="preserve">Miller, J.-A., </w:t>
            </w:r>
            <w:r w:rsidRPr="003D425C">
              <w:rPr>
                <w:i/>
              </w:rPr>
              <w:t>Umbrales del análisis</w:t>
            </w:r>
            <w:r w:rsidRPr="003D425C">
              <w:t>, Manantial, Bs. Aires, 1987.</w:t>
            </w:r>
          </w:p>
          <w:p w14:paraId="091F818B" w14:textId="77777777" w:rsidR="003D425C" w:rsidRPr="003D425C" w:rsidRDefault="003D425C" w:rsidP="00CC2B2C">
            <w:pPr>
              <w:jc w:val="both"/>
            </w:pPr>
            <w:proofErr w:type="spellStart"/>
            <w:r w:rsidRPr="003D425C">
              <w:t>Racker</w:t>
            </w:r>
            <w:proofErr w:type="spellEnd"/>
            <w:r w:rsidRPr="003D425C">
              <w:t xml:space="preserve">, H., </w:t>
            </w:r>
            <w:r w:rsidRPr="003D425C">
              <w:rPr>
                <w:i/>
              </w:rPr>
              <w:t>Estudios  sobre técnica psicoanalítica</w:t>
            </w:r>
            <w:r w:rsidRPr="003D425C">
              <w:t xml:space="preserve">, </w:t>
            </w:r>
            <w:proofErr w:type="spellStart"/>
            <w:r w:rsidRPr="003D425C">
              <w:t>Paidos</w:t>
            </w:r>
            <w:proofErr w:type="spellEnd"/>
            <w:r w:rsidRPr="003D425C">
              <w:t xml:space="preserve">, Bs. Aires, 1960. </w:t>
            </w:r>
          </w:p>
          <w:p w14:paraId="18B97130" w14:textId="77777777" w:rsidR="003D425C" w:rsidRPr="003D425C" w:rsidRDefault="003D425C" w:rsidP="00CC2B2C">
            <w:proofErr w:type="spellStart"/>
            <w:r w:rsidRPr="003D425C">
              <w:t>Sandler</w:t>
            </w:r>
            <w:proofErr w:type="spellEnd"/>
            <w:r w:rsidRPr="003D425C">
              <w:t xml:space="preserve">, J., </w:t>
            </w:r>
            <w:proofErr w:type="spellStart"/>
            <w:r w:rsidRPr="003D425C">
              <w:t>Dare</w:t>
            </w:r>
            <w:proofErr w:type="spellEnd"/>
            <w:r w:rsidRPr="003D425C">
              <w:t xml:space="preserve">, C. </w:t>
            </w:r>
            <w:r w:rsidR="007E6E38" w:rsidRPr="003D425C">
              <w:t>Y</w:t>
            </w:r>
            <w:r w:rsidRPr="003D425C">
              <w:t xml:space="preserve"> </w:t>
            </w:r>
            <w:proofErr w:type="spellStart"/>
            <w:r w:rsidRPr="003D425C">
              <w:t>Holder</w:t>
            </w:r>
            <w:proofErr w:type="spellEnd"/>
            <w:r w:rsidRPr="003D425C">
              <w:t xml:space="preserve">, A. (1993), </w:t>
            </w:r>
            <w:r w:rsidRPr="003D425C">
              <w:rPr>
                <w:i/>
              </w:rPr>
              <w:t>El paciente y el analista</w:t>
            </w:r>
            <w:r w:rsidRPr="003D425C">
              <w:t xml:space="preserve">, Bs. Aires, </w:t>
            </w:r>
            <w:proofErr w:type="spellStart"/>
            <w:r w:rsidRPr="003D425C">
              <w:t>Paidos</w:t>
            </w:r>
            <w:proofErr w:type="spellEnd"/>
            <w:r w:rsidRPr="003D425C">
              <w:t>.</w:t>
            </w:r>
          </w:p>
          <w:p w14:paraId="1D38010D" w14:textId="77777777" w:rsidR="003D425C" w:rsidRPr="003D425C" w:rsidRDefault="003D425C" w:rsidP="00CC2B2C">
            <w:proofErr w:type="spellStart"/>
            <w:r w:rsidRPr="003D425C">
              <w:t>Thomä</w:t>
            </w:r>
            <w:proofErr w:type="spellEnd"/>
            <w:r w:rsidRPr="003D425C">
              <w:t xml:space="preserve">, H. </w:t>
            </w:r>
            <w:r w:rsidR="007E6E38" w:rsidRPr="003D425C">
              <w:t>Y</w:t>
            </w:r>
            <w:r w:rsidRPr="003D425C">
              <w:t xml:space="preserve"> </w:t>
            </w:r>
            <w:proofErr w:type="spellStart"/>
            <w:r w:rsidRPr="003D425C">
              <w:t>Kächele</w:t>
            </w:r>
            <w:proofErr w:type="spellEnd"/>
            <w:r w:rsidRPr="003D425C">
              <w:t xml:space="preserve">, H., (1989) </w:t>
            </w:r>
            <w:r w:rsidRPr="003D425C">
              <w:rPr>
                <w:i/>
              </w:rPr>
              <w:t>Teoría y práctica del psicoanálisis</w:t>
            </w:r>
            <w:r w:rsidRPr="003D425C">
              <w:t>, Barcelona, Herder.</w:t>
            </w:r>
          </w:p>
          <w:p w14:paraId="088D158F" w14:textId="77777777" w:rsidR="003D425C" w:rsidRPr="003D425C" w:rsidRDefault="003D425C" w:rsidP="00CC2B2C">
            <w:pPr>
              <w:jc w:val="both"/>
            </w:pPr>
            <w:proofErr w:type="spellStart"/>
            <w:r w:rsidRPr="003D425C">
              <w:t>Winnicott</w:t>
            </w:r>
            <w:proofErr w:type="spellEnd"/>
            <w:r w:rsidRPr="003D425C">
              <w:t xml:space="preserve">, D., </w:t>
            </w:r>
            <w:r w:rsidRPr="003D425C">
              <w:rPr>
                <w:i/>
              </w:rPr>
              <w:t>El proceso de maduración en el niño y el ambiente facilitador</w:t>
            </w:r>
            <w:r w:rsidRPr="003D425C">
              <w:t>, L</w:t>
            </w:r>
            <w:r w:rsidR="007E6E38" w:rsidRPr="003D425C">
              <w:t>a</w:t>
            </w:r>
            <w:r w:rsidRPr="003D425C">
              <w:t>ia, Barcelona, 1979.</w:t>
            </w:r>
          </w:p>
          <w:p w14:paraId="2780CD84" w14:textId="77777777" w:rsidR="003D425C" w:rsidRPr="003D425C" w:rsidRDefault="003D425C" w:rsidP="00CC2B2C">
            <w:pPr>
              <w:jc w:val="both"/>
            </w:pPr>
            <w:proofErr w:type="spellStart"/>
            <w:r w:rsidRPr="003D425C">
              <w:t>Winnicott</w:t>
            </w:r>
            <w:proofErr w:type="spellEnd"/>
            <w:r w:rsidRPr="003D425C">
              <w:t xml:space="preserve">, D., </w:t>
            </w:r>
            <w:r w:rsidRPr="003D425C">
              <w:rPr>
                <w:i/>
              </w:rPr>
              <w:t>Escritos de pediatría y psicoanálisis</w:t>
            </w:r>
            <w:r w:rsidRPr="003D425C">
              <w:t>, Laia, Barcelona, 1979.</w:t>
            </w:r>
          </w:p>
          <w:p w14:paraId="13590E22" w14:textId="77777777" w:rsidR="003D425C" w:rsidRPr="003D425C" w:rsidRDefault="003D425C" w:rsidP="00CC2B2C">
            <w:pPr>
              <w:jc w:val="both"/>
            </w:pPr>
            <w:proofErr w:type="spellStart"/>
            <w:r w:rsidRPr="003D425C">
              <w:t>Winnicott</w:t>
            </w:r>
            <w:proofErr w:type="spellEnd"/>
            <w:r w:rsidRPr="003D425C">
              <w:t xml:space="preserve">, D., </w:t>
            </w:r>
            <w:r w:rsidRPr="003D425C">
              <w:rPr>
                <w:i/>
              </w:rPr>
              <w:t>Realidad y juego</w:t>
            </w:r>
            <w:r w:rsidRPr="003D425C">
              <w:t xml:space="preserve">, </w:t>
            </w:r>
            <w:proofErr w:type="spellStart"/>
            <w:r w:rsidRPr="003D425C">
              <w:t>Gedisa</w:t>
            </w:r>
            <w:proofErr w:type="spellEnd"/>
            <w:r w:rsidRPr="003D425C">
              <w:t>, Barcelona, 1982.</w:t>
            </w:r>
          </w:p>
          <w:p w14:paraId="5A7FE546" w14:textId="77777777" w:rsidR="003D425C" w:rsidRPr="003D425C" w:rsidRDefault="003D425C" w:rsidP="00CC2B2C">
            <w:pPr>
              <w:rPr>
                <w:lang w:val="es-CL"/>
              </w:rPr>
            </w:pPr>
          </w:p>
        </w:tc>
      </w:tr>
    </w:tbl>
    <w:p w14:paraId="3FC9674C" w14:textId="77777777" w:rsidR="007E6E38" w:rsidRDefault="007E6E38"/>
    <w:p w14:paraId="2C8CAE25" w14:textId="77777777" w:rsidR="007E6E38" w:rsidRDefault="007E6E38">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425C" w:rsidRPr="003D425C" w14:paraId="525625DB" w14:textId="77777777" w:rsidTr="00CC2B2C">
        <w:tc>
          <w:tcPr>
            <w:tcW w:w="8644" w:type="dxa"/>
          </w:tcPr>
          <w:p w14:paraId="2C018B9F" w14:textId="77777777" w:rsidR="003D425C" w:rsidRPr="003D425C" w:rsidRDefault="003D425C" w:rsidP="00CC2B2C">
            <w:pPr>
              <w:rPr>
                <w:sz w:val="22"/>
                <w:szCs w:val="22"/>
              </w:rPr>
            </w:pPr>
            <w:r w:rsidRPr="003D425C">
              <w:rPr>
                <w:b/>
                <w:sz w:val="22"/>
                <w:szCs w:val="22"/>
                <w:lang w:val="es-CL"/>
              </w:rPr>
              <w:t>IX.- Calendario</w:t>
            </w:r>
          </w:p>
        </w:tc>
      </w:tr>
      <w:tr w:rsidR="003D425C" w:rsidRPr="003D425C" w14:paraId="60966369" w14:textId="77777777" w:rsidTr="00B67E0F">
        <w:trPr>
          <w:trHeight w:val="1408"/>
        </w:trPr>
        <w:tc>
          <w:tcPr>
            <w:tcW w:w="864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986"/>
              <w:gridCol w:w="4829"/>
              <w:gridCol w:w="2004"/>
            </w:tblGrid>
            <w:tr w:rsidR="00E72F69" w:rsidRPr="003D425C" w14:paraId="569CD1FF" w14:textId="77777777" w:rsidTr="00376118">
              <w:tc>
                <w:tcPr>
                  <w:tcW w:w="449" w:type="dxa"/>
                </w:tcPr>
                <w:p w14:paraId="4DF72D42" w14:textId="77777777" w:rsidR="00E72F69" w:rsidRPr="003D425C" w:rsidRDefault="00E72F69" w:rsidP="00E72F69">
                  <w:pPr>
                    <w:rPr>
                      <w:b/>
                      <w:sz w:val="22"/>
                      <w:szCs w:val="22"/>
                    </w:rPr>
                  </w:pPr>
                  <w:r>
                    <w:rPr>
                      <w:b/>
                      <w:sz w:val="22"/>
                      <w:szCs w:val="22"/>
                    </w:rPr>
                    <w:t>Nº</w:t>
                  </w:r>
                </w:p>
              </w:tc>
              <w:tc>
                <w:tcPr>
                  <w:tcW w:w="986" w:type="dxa"/>
                </w:tcPr>
                <w:p w14:paraId="1E9009A1" w14:textId="77777777" w:rsidR="00E72F69" w:rsidRPr="003D425C" w:rsidRDefault="00E72F69" w:rsidP="00E72F69">
                  <w:pPr>
                    <w:rPr>
                      <w:b/>
                      <w:sz w:val="22"/>
                      <w:szCs w:val="22"/>
                    </w:rPr>
                  </w:pPr>
                  <w:r w:rsidRPr="003D425C">
                    <w:rPr>
                      <w:b/>
                      <w:sz w:val="22"/>
                      <w:szCs w:val="22"/>
                    </w:rPr>
                    <w:t>Fecha</w:t>
                  </w:r>
                </w:p>
              </w:tc>
              <w:tc>
                <w:tcPr>
                  <w:tcW w:w="4829" w:type="dxa"/>
                </w:tcPr>
                <w:p w14:paraId="16CE385D" w14:textId="77777777" w:rsidR="00E72F69" w:rsidRPr="003D425C" w:rsidRDefault="00E72F69" w:rsidP="00E72F69">
                  <w:pPr>
                    <w:rPr>
                      <w:b/>
                      <w:sz w:val="22"/>
                      <w:szCs w:val="22"/>
                    </w:rPr>
                  </w:pPr>
                  <w:r w:rsidRPr="003D425C">
                    <w:rPr>
                      <w:b/>
                      <w:sz w:val="22"/>
                      <w:szCs w:val="22"/>
                    </w:rPr>
                    <w:t>Contenido</w:t>
                  </w:r>
                </w:p>
              </w:tc>
              <w:tc>
                <w:tcPr>
                  <w:tcW w:w="2004" w:type="dxa"/>
                </w:tcPr>
                <w:p w14:paraId="0054F738" w14:textId="77777777" w:rsidR="00E72F69" w:rsidRPr="003D425C" w:rsidRDefault="00E72F69" w:rsidP="00E72F69">
                  <w:pPr>
                    <w:rPr>
                      <w:b/>
                      <w:sz w:val="22"/>
                      <w:szCs w:val="22"/>
                    </w:rPr>
                  </w:pPr>
                  <w:r w:rsidRPr="003D425C">
                    <w:rPr>
                      <w:b/>
                      <w:sz w:val="22"/>
                      <w:szCs w:val="22"/>
                    </w:rPr>
                    <w:t>Profesor</w:t>
                  </w:r>
                </w:p>
              </w:tc>
            </w:tr>
            <w:tr w:rsidR="00E72F69" w:rsidRPr="003D425C" w14:paraId="30F0A061" w14:textId="77777777" w:rsidTr="00376118">
              <w:tc>
                <w:tcPr>
                  <w:tcW w:w="449" w:type="dxa"/>
                  <w:vAlign w:val="center"/>
                </w:tcPr>
                <w:p w14:paraId="5930F562" w14:textId="77777777" w:rsidR="00E72F69" w:rsidRDefault="00E72F69" w:rsidP="00661615">
                  <w:pPr>
                    <w:rPr>
                      <w:sz w:val="22"/>
                      <w:szCs w:val="22"/>
                    </w:rPr>
                  </w:pPr>
                  <w:r>
                    <w:rPr>
                      <w:sz w:val="22"/>
                      <w:szCs w:val="22"/>
                    </w:rPr>
                    <w:t>1</w:t>
                  </w:r>
                </w:p>
              </w:tc>
              <w:tc>
                <w:tcPr>
                  <w:tcW w:w="986" w:type="dxa"/>
                  <w:vAlign w:val="center"/>
                </w:tcPr>
                <w:p w14:paraId="46429F58" w14:textId="23AF00C4" w:rsidR="00E72F69" w:rsidRPr="003D425C" w:rsidRDefault="00FA4ACC" w:rsidP="00FA4ACC">
                  <w:pPr>
                    <w:rPr>
                      <w:sz w:val="22"/>
                      <w:szCs w:val="22"/>
                    </w:rPr>
                  </w:pPr>
                  <w:r>
                    <w:rPr>
                      <w:sz w:val="22"/>
                      <w:szCs w:val="22"/>
                    </w:rPr>
                    <w:t>2</w:t>
                  </w:r>
                  <w:r w:rsidR="00E751A0">
                    <w:rPr>
                      <w:sz w:val="22"/>
                      <w:szCs w:val="22"/>
                    </w:rPr>
                    <w:t>5</w:t>
                  </w:r>
                  <w:r w:rsidR="00E72F69">
                    <w:rPr>
                      <w:sz w:val="22"/>
                      <w:szCs w:val="22"/>
                    </w:rPr>
                    <w:t>.0</w:t>
                  </w:r>
                  <w:r>
                    <w:rPr>
                      <w:sz w:val="22"/>
                      <w:szCs w:val="22"/>
                    </w:rPr>
                    <w:t>3</w:t>
                  </w:r>
                  <w:r w:rsidR="00E72F69">
                    <w:rPr>
                      <w:sz w:val="22"/>
                      <w:szCs w:val="22"/>
                    </w:rPr>
                    <w:t>.</w:t>
                  </w:r>
                  <w:r>
                    <w:rPr>
                      <w:sz w:val="22"/>
                      <w:szCs w:val="22"/>
                    </w:rPr>
                    <w:t>2</w:t>
                  </w:r>
                  <w:r w:rsidR="00E751A0">
                    <w:rPr>
                      <w:sz w:val="22"/>
                      <w:szCs w:val="22"/>
                    </w:rPr>
                    <w:t>2</w:t>
                  </w:r>
                </w:p>
              </w:tc>
              <w:tc>
                <w:tcPr>
                  <w:tcW w:w="4829" w:type="dxa"/>
                </w:tcPr>
                <w:p w14:paraId="04E7DEA5" w14:textId="2CEC0C7F" w:rsidR="00B67A4A" w:rsidRPr="003D425C" w:rsidRDefault="00E72F69" w:rsidP="00E72F69">
                  <w:pPr>
                    <w:rPr>
                      <w:sz w:val="22"/>
                      <w:szCs w:val="22"/>
                    </w:rPr>
                  </w:pPr>
                  <w:r w:rsidRPr="003D425C">
                    <w:rPr>
                      <w:sz w:val="22"/>
                      <w:szCs w:val="22"/>
                    </w:rPr>
                    <w:t>Introducción</w:t>
                  </w:r>
                </w:p>
              </w:tc>
              <w:tc>
                <w:tcPr>
                  <w:tcW w:w="2004" w:type="dxa"/>
                  <w:vAlign w:val="center"/>
                </w:tcPr>
                <w:p w14:paraId="4E551417" w14:textId="3080A1C6" w:rsidR="00E72F69" w:rsidRPr="00E72F69" w:rsidRDefault="00953CAB" w:rsidP="00953CAB">
                  <w:pPr>
                    <w:rPr>
                      <w:sz w:val="22"/>
                      <w:szCs w:val="22"/>
                      <w:highlight w:val="yellow"/>
                    </w:rPr>
                  </w:pPr>
                  <w:r>
                    <w:rPr>
                      <w:sz w:val="22"/>
                      <w:szCs w:val="22"/>
                    </w:rPr>
                    <w:t>R</w:t>
                  </w:r>
                  <w:r w:rsidR="00C13EF1">
                    <w:rPr>
                      <w:sz w:val="22"/>
                      <w:szCs w:val="22"/>
                    </w:rPr>
                    <w:t xml:space="preserve">. </w:t>
                  </w:r>
                  <w:r>
                    <w:rPr>
                      <w:sz w:val="22"/>
                      <w:szCs w:val="22"/>
                    </w:rPr>
                    <w:t>Aceituno</w:t>
                  </w:r>
                </w:p>
              </w:tc>
            </w:tr>
            <w:tr w:rsidR="00FA4ACC" w:rsidRPr="003D425C" w14:paraId="3325927B" w14:textId="77777777" w:rsidTr="00376118">
              <w:tc>
                <w:tcPr>
                  <w:tcW w:w="449" w:type="dxa"/>
                  <w:vAlign w:val="center"/>
                </w:tcPr>
                <w:p w14:paraId="45D76195" w14:textId="22E0531C" w:rsidR="00FA4ACC" w:rsidRPr="006575CF" w:rsidRDefault="006575CF" w:rsidP="00661615">
                  <w:pPr>
                    <w:rPr>
                      <w:sz w:val="22"/>
                      <w:szCs w:val="22"/>
                    </w:rPr>
                  </w:pPr>
                  <w:r w:rsidRPr="006575CF">
                    <w:rPr>
                      <w:sz w:val="22"/>
                      <w:szCs w:val="22"/>
                    </w:rPr>
                    <w:t>2</w:t>
                  </w:r>
                </w:p>
              </w:tc>
              <w:tc>
                <w:tcPr>
                  <w:tcW w:w="986" w:type="dxa"/>
                  <w:vAlign w:val="center"/>
                </w:tcPr>
                <w:p w14:paraId="72C776CE" w14:textId="4ADAA635" w:rsidR="00FA4ACC" w:rsidRPr="006575CF" w:rsidRDefault="00E751A0" w:rsidP="00661615">
                  <w:pPr>
                    <w:rPr>
                      <w:sz w:val="22"/>
                      <w:szCs w:val="22"/>
                    </w:rPr>
                  </w:pPr>
                  <w:r>
                    <w:rPr>
                      <w:sz w:val="22"/>
                      <w:szCs w:val="22"/>
                    </w:rPr>
                    <w:t>01</w:t>
                  </w:r>
                  <w:r w:rsidR="00FA4ACC" w:rsidRPr="006575CF">
                    <w:rPr>
                      <w:sz w:val="22"/>
                      <w:szCs w:val="22"/>
                    </w:rPr>
                    <w:t>.04.2</w:t>
                  </w:r>
                  <w:r>
                    <w:rPr>
                      <w:sz w:val="22"/>
                      <w:szCs w:val="22"/>
                    </w:rPr>
                    <w:t>2</w:t>
                  </w:r>
                </w:p>
              </w:tc>
              <w:tc>
                <w:tcPr>
                  <w:tcW w:w="4829" w:type="dxa"/>
                </w:tcPr>
                <w:p w14:paraId="0EE03A7D" w14:textId="77777777" w:rsidR="006575CF" w:rsidRPr="006575CF" w:rsidRDefault="006575CF" w:rsidP="006575CF">
                  <w:pPr>
                    <w:jc w:val="both"/>
                    <w:rPr>
                      <w:sz w:val="22"/>
                      <w:szCs w:val="22"/>
                    </w:rPr>
                  </w:pPr>
                  <w:r w:rsidRPr="006575CF">
                    <w:rPr>
                      <w:sz w:val="22"/>
                      <w:szCs w:val="22"/>
                    </w:rPr>
                    <w:t>Unidad I</w:t>
                  </w:r>
                </w:p>
                <w:p w14:paraId="4B308AA0" w14:textId="77777777" w:rsidR="006575CF" w:rsidRPr="006575CF" w:rsidRDefault="006575CF" w:rsidP="006575CF">
                  <w:pPr>
                    <w:jc w:val="both"/>
                    <w:rPr>
                      <w:sz w:val="22"/>
                      <w:szCs w:val="22"/>
                      <w:lang w:val="es-CL"/>
                    </w:rPr>
                  </w:pPr>
                  <w:r w:rsidRPr="006575CF">
                    <w:rPr>
                      <w:sz w:val="22"/>
                      <w:szCs w:val="22"/>
                      <w:lang w:val="es-CL"/>
                    </w:rPr>
                    <w:t xml:space="preserve">-Del motivo de consulta a la exploración de la demanda </w:t>
                  </w:r>
                </w:p>
                <w:p w14:paraId="20430554" w14:textId="77777777" w:rsidR="006575CF" w:rsidRPr="006575CF" w:rsidRDefault="006575CF" w:rsidP="006575CF">
                  <w:pPr>
                    <w:jc w:val="both"/>
                    <w:rPr>
                      <w:sz w:val="22"/>
                      <w:szCs w:val="22"/>
                      <w:lang w:val="es-CL"/>
                    </w:rPr>
                  </w:pPr>
                  <w:r w:rsidRPr="006575CF">
                    <w:rPr>
                      <w:sz w:val="22"/>
                      <w:szCs w:val="22"/>
                      <w:lang w:val="es-CL"/>
                    </w:rPr>
                    <w:t>-La escucha analítica y las primeras comunicaciones.</w:t>
                  </w:r>
                </w:p>
                <w:p w14:paraId="6925A954" w14:textId="155AA0A8" w:rsidR="00FA4ACC" w:rsidRPr="006575CF" w:rsidRDefault="006575CF" w:rsidP="006575CF">
                  <w:pPr>
                    <w:jc w:val="both"/>
                    <w:rPr>
                      <w:b/>
                      <w:sz w:val="22"/>
                      <w:szCs w:val="22"/>
                    </w:rPr>
                  </w:pPr>
                  <w:r w:rsidRPr="006575CF">
                    <w:rPr>
                      <w:sz w:val="22"/>
                      <w:szCs w:val="22"/>
                      <w:lang w:val="es-CL"/>
                    </w:rPr>
                    <w:t>-Localización y fundamento del sufrimiento (Inhibición, Síntoma y Angustia).</w:t>
                  </w:r>
                </w:p>
              </w:tc>
              <w:tc>
                <w:tcPr>
                  <w:tcW w:w="2004" w:type="dxa"/>
                  <w:vAlign w:val="center"/>
                </w:tcPr>
                <w:p w14:paraId="64DDFC51" w14:textId="0B054F7E" w:rsidR="00FA4ACC" w:rsidRPr="00E54085" w:rsidRDefault="006575CF" w:rsidP="00661615">
                  <w:pPr>
                    <w:rPr>
                      <w:sz w:val="22"/>
                      <w:szCs w:val="22"/>
                    </w:rPr>
                  </w:pPr>
                  <w:r w:rsidRPr="006575CF">
                    <w:rPr>
                      <w:sz w:val="22"/>
                      <w:szCs w:val="22"/>
                    </w:rPr>
                    <w:t xml:space="preserve">E. </w:t>
                  </w:r>
                  <w:proofErr w:type="spellStart"/>
                  <w:r w:rsidRPr="006575CF">
                    <w:rPr>
                      <w:sz w:val="22"/>
                      <w:szCs w:val="22"/>
                    </w:rPr>
                    <w:t>Radiszcz</w:t>
                  </w:r>
                  <w:proofErr w:type="spellEnd"/>
                </w:p>
              </w:tc>
            </w:tr>
            <w:tr w:rsidR="00E72F69" w:rsidRPr="003D425C" w14:paraId="41C1CEDD" w14:textId="77777777" w:rsidTr="00376118">
              <w:trPr>
                <w:trHeight w:val="1562"/>
              </w:trPr>
              <w:tc>
                <w:tcPr>
                  <w:tcW w:w="449" w:type="dxa"/>
                  <w:vAlign w:val="center"/>
                </w:tcPr>
                <w:p w14:paraId="244CF3C8" w14:textId="77777777" w:rsidR="00E72F69" w:rsidRDefault="00E72F69" w:rsidP="00661615">
                  <w:pPr>
                    <w:rPr>
                      <w:sz w:val="22"/>
                      <w:szCs w:val="22"/>
                    </w:rPr>
                  </w:pPr>
                  <w:r>
                    <w:rPr>
                      <w:sz w:val="22"/>
                      <w:szCs w:val="22"/>
                    </w:rPr>
                    <w:t>3</w:t>
                  </w:r>
                </w:p>
              </w:tc>
              <w:tc>
                <w:tcPr>
                  <w:tcW w:w="986" w:type="dxa"/>
                  <w:vAlign w:val="center"/>
                </w:tcPr>
                <w:p w14:paraId="3730FED2" w14:textId="62277805" w:rsidR="00E72F69" w:rsidRPr="003D425C" w:rsidRDefault="00E751A0" w:rsidP="00FA4ACC">
                  <w:pPr>
                    <w:rPr>
                      <w:sz w:val="22"/>
                      <w:szCs w:val="22"/>
                    </w:rPr>
                  </w:pPr>
                  <w:r>
                    <w:rPr>
                      <w:sz w:val="22"/>
                      <w:szCs w:val="22"/>
                    </w:rPr>
                    <w:t>08</w:t>
                  </w:r>
                  <w:r w:rsidR="006575CF">
                    <w:rPr>
                      <w:sz w:val="22"/>
                      <w:szCs w:val="22"/>
                    </w:rPr>
                    <w:t>.04.2</w:t>
                  </w:r>
                  <w:r>
                    <w:rPr>
                      <w:sz w:val="22"/>
                      <w:szCs w:val="22"/>
                    </w:rPr>
                    <w:t>2</w:t>
                  </w:r>
                </w:p>
              </w:tc>
              <w:tc>
                <w:tcPr>
                  <w:tcW w:w="4829" w:type="dxa"/>
                </w:tcPr>
                <w:p w14:paraId="6DAC9CD9" w14:textId="77777777" w:rsidR="00E72F69" w:rsidRDefault="00E72F69" w:rsidP="00E72F69">
                  <w:pPr>
                    <w:rPr>
                      <w:sz w:val="22"/>
                      <w:szCs w:val="22"/>
                    </w:rPr>
                  </w:pPr>
                  <w:r w:rsidRPr="003D425C">
                    <w:rPr>
                      <w:sz w:val="22"/>
                      <w:szCs w:val="22"/>
                    </w:rPr>
                    <w:t>Unidad I</w:t>
                  </w:r>
                </w:p>
                <w:p w14:paraId="120A1384" w14:textId="77777777" w:rsidR="00E72F69" w:rsidRPr="00E54085" w:rsidRDefault="00E72F69" w:rsidP="00E72F69">
                  <w:pPr>
                    <w:rPr>
                      <w:sz w:val="22"/>
                      <w:szCs w:val="22"/>
                    </w:rPr>
                  </w:pPr>
                  <w:r>
                    <w:rPr>
                      <w:sz w:val="22"/>
                      <w:szCs w:val="22"/>
                    </w:rPr>
                    <w:t>-</w:t>
                  </w:r>
                  <w:r w:rsidRPr="00E54085">
                    <w:rPr>
                      <w:sz w:val="22"/>
                      <w:szCs w:val="22"/>
                    </w:rPr>
                    <w:t>So</w:t>
                  </w:r>
                  <w:r>
                    <w:rPr>
                      <w:sz w:val="22"/>
                      <w:szCs w:val="22"/>
                    </w:rPr>
                    <w:t>bre la rectificación subjetiva.</w:t>
                  </w:r>
                </w:p>
                <w:p w14:paraId="279B6AF9" w14:textId="77777777" w:rsidR="00E72F69" w:rsidRPr="00E54085" w:rsidRDefault="00E72F69" w:rsidP="00E72F69">
                  <w:pPr>
                    <w:jc w:val="both"/>
                    <w:rPr>
                      <w:sz w:val="22"/>
                      <w:szCs w:val="22"/>
                    </w:rPr>
                  </w:pPr>
                  <w:r>
                    <w:rPr>
                      <w:sz w:val="22"/>
                      <w:szCs w:val="22"/>
                    </w:rPr>
                    <w:t>-</w:t>
                  </w:r>
                  <w:r w:rsidRPr="00E54085">
                    <w:rPr>
                      <w:sz w:val="22"/>
                      <w:szCs w:val="22"/>
                    </w:rPr>
                    <w:t>El problema de la al</w:t>
                  </w:r>
                  <w:r>
                    <w:rPr>
                      <w:sz w:val="22"/>
                      <w:szCs w:val="22"/>
                    </w:rPr>
                    <w:t>ianza y el deseo de tratamiento</w:t>
                  </w:r>
                </w:p>
                <w:p w14:paraId="106398E5" w14:textId="60BED6F4" w:rsidR="006575CF" w:rsidRPr="003D425C" w:rsidRDefault="00E72F69" w:rsidP="00E72F69">
                  <w:pPr>
                    <w:jc w:val="both"/>
                    <w:rPr>
                      <w:sz w:val="22"/>
                      <w:szCs w:val="22"/>
                    </w:rPr>
                  </w:pPr>
                  <w:r>
                    <w:rPr>
                      <w:sz w:val="22"/>
                      <w:szCs w:val="22"/>
                    </w:rPr>
                    <w:softHyphen/>
                    <w:t>-</w:t>
                  </w:r>
                  <w:r w:rsidRPr="00E54085">
                    <w:rPr>
                      <w:sz w:val="22"/>
                      <w:szCs w:val="22"/>
                    </w:rPr>
                    <w:t>La prolongación de lo preliminar</w:t>
                  </w:r>
                  <w:r>
                    <w:rPr>
                      <w:sz w:val="22"/>
                      <w:szCs w:val="22"/>
                    </w:rPr>
                    <w:t xml:space="preserve"> (psicoterapia y psicoanálisis)</w:t>
                  </w:r>
                </w:p>
              </w:tc>
              <w:tc>
                <w:tcPr>
                  <w:tcW w:w="2004" w:type="dxa"/>
                  <w:vAlign w:val="center"/>
                </w:tcPr>
                <w:p w14:paraId="57ED32C7" w14:textId="77777777" w:rsidR="00E72F69" w:rsidRPr="00E54085" w:rsidRDefault="00E72F69" w:rsidP="00661615">
                  <w:pPr>
                    <w:rPr>
                      <w:sz w:val="22"/>
                      <w:szCs w:val="22"/>
                    </w:rPr>
                  </w:pPr>
                  <w:r w:rsidRPr="00E54085">
                    <w:rPr>
                      <w:sz w:val="22"/>
                      <w:szCs w:val="22"/>
                    </w:rPr>
                    <w:t>E. Radi</w:t>
                  </w:r>
                  <w:r>
                    <w:rPr>
                      <w:sz w:val="22"/>
                      <w:szCs w:val="22"/>
                    </w:rPr>
                    <w:t>s</w:t>
                  </w:r>
                  <w:r w:rsidRPr="00E54085">
                    <w:rPr>
                      <w:sz w:val="22"/>
                      <w:szCs w:val="22"/>
                    </w:rPr>
                    <w:t>zcz</w:t>
                  </w:r>
                </w:p>
              </w:tc>
            </w:tr>
            <w:tr w:rsidR="00E751A0" w:rsidRPr="003D425C" w14:paraId="4F204A6F" w14:textId="77777777" w:rsidTr="00E751A0">
              <w:trPr>
                <w:trHeight w:val="483"/>
              </w:trPr>
              <w:tc>
                <w:tcPr>
                  <w:tcW w:w="449" w:type="dxa"/>
                  <w:vAlign w:val="center"/>
                </w:tcPr>
                <w:p w14:paraId="43199E4A" w14:textId="506994BD" w:rsidR="00E751A0" w:rsidRDefault="00E751A0" w:rsidP="00661615">
                  <w:pPr>
                    <w:rPr>
                      <w:sz w:val="22"/>
                      <w:szCs w:val="22"/>
                    </w:rPr>
                  </w:pPr>
                  <w:r>
                    <w:rPr>
                      <w:sz w:val="22"/>
                      <w:szCs w:val="22"/>
                    </w:rPr>
                    <w:t>4</w:t>
                  </w:r>
                </w:p>
              </w:tc>
              <w:tc>
                <w:tcPr>
                  <w:tcW w:w="986" w:type="dxa"/>
                  <w:vAlign w:val="center"/>
                </w:tcPr>
                <w:p w14:paraId="48DA5898" w14:textId="375766AC" w:rsidR="00E751A0" w:rsidRDefault="00E751A0" w:rsidP="00FA4ACC">
                  <w:pPr>
                    <w:rPr>
                      <w:sz w:val="22"/>
                      <w:szCs w:val="22"/>
                    </w:rPr>
                  </w:pPr>
                  <w:r>
                    <w:rPr>
                      <w:sz w:val="22"/>
                      <w:szCs w:val="22"/>
                    </w:rPr>
                    <w:t>15.04.22</w:t>
                  </w:r>
                </w:p>
              </w:tc>
              <w:tc>
                <w:tcPr>
                  <w:tcW w:w="4829" w:type="dxa"/>
                  <w:vAlign w:val="center"/>
                </w:tcPr>
                <w:p w14:paraId="7B85A5A4" w14:textId="3A6BE19F" w:rsidR="00E751A0" w:rsidRPr="00E751A0" w:rsidRDefault="00E751A0" w:rsidP="00E751A0">
                  <w:pPr>
                    <w:jc w:val="center"/>
                    <w:rPr>
                      <w:b/>
                      <w:bCs/>
                      <w:sz w:val="22"/>
                      <w:szCs w:val="22"/>
                    </w:rPr>
                  </w:pPr>
                  <w:r w:rsidRPr="00E751A0">
                    <w:rPr>
                      <w:b/>
                      <w:bCs/>
                      <w:sz w:val="22"/>
                      <w:szCs w:val="22"/>
                    </w:rPr>
                    <w:t>FERIADO</w:t>
                  </w:r>
                </w:p>
              </w:tc>
              <w:tc>
                <w:tcPr>
                  <w:tcW w:w="2004" w:type="dxa"/>
                  <w:vAlign w:val="center"/>
                </w:tcPr>
                <w:p w14:paraId="51309065" w14:textId="77777777" w:rsidR="00E751A0" w:rsidRDefault="00E751A0" w:rsidP="00953CAB">
                  <w:pPr>
                    <w:rPr>
                      <w:sz w:val="22"/>
                      <w:szCs w:val="22"/>
                    </w:rPr>
                  </w:pPr>
                </w:p>
              </w:tc>
            </w:tr>
            <w:tr w:rsidR="00E72F69" w:rsidRPr="003D425C" w14:paraId="2A3E0D6B" w14:textId="77777777" w:rsidTr="00376118">
              <w:trPr>
                <w:trHeight w:val="1401"/>
              </w:trPr>
              <w:tc>
                <w:tcPr>
                  <w:tcW w:w="449" w:type="dxa"/>
                  <w:vAlign w:val="center"/>
                </w:tcPr>
                <w:p w14:paraId="4329D491" w14:textId="49FB7E61" w:rsidR="00E72F69" w:rsidRDefault="00E751A0" w:rsidP="00661615">
                  <w:pPr>
                    <w:rPr>
                      <w:sz w:val="22"/>
                      <w:szCs w:val="22"/>
                    </w:rPr>
                  </w:pPr>
                  <w:r>
                    <w:rPr>
                      <w:sz w:val="22"/>
                      <w:szCs w:val="22"/>
                    </w:rPr>
                    <w:t>5</w:t>
                  </w:r>
                </w:p>
              </w:tc>
              <w:tc>
                <w:tcPr>
                  <w:tcW w:w="986" w:type="dxa"/>
                  <w:vAlign w:val="center"/>
                </w:tcPr>
                <w:p w14:paraId="36CCA82D" w14:textId="7F7B7619" w:rsidR="00E72F69" w:rsidRPr="003D425C" w:rsidRDefault="00E751A0" w:rsidP="00FA4ACC">
                  <w:pPr>
                    <w:rPr>
                      <w:sz w:val="22"/>
                      <w:szCs w:val="22"/>
                    </w:rPr>
                  </w:pPr>
                  <w:r>
                    <w:rPr>
                      <w:sz w:val="22"/>
                      <w:szCs w:val="22"/>
                    </w:rPr>
                    <w:t>22</w:t>
                  </w:r>
                  <w:r w:rsidR="006575CF">
                    <w:rPr>
                      <w:sz w:val="22"/>
                      <w:szCs w:val="22"/>
                    </w:rPr>
                    <w:t>.04.2</w:t>
                  </w:r>
                  <w:r>
                    <w:rPr>
                      <w:sz w:val="22"/>
                      <w:szCs w:val="22"/>
                    </w:rPr>
                    <w:t>2</w:t>
                  </w:r>
                </w:p>
              </w:tc>
              <w:tc>
                <w:tcPr>
                  <w:tcW w:w="4829" w:type="dxa"/>
                </w:tcPr>
                <w:p w14:paraId="645C9698" w14:textId="77777777" w:rsidR="00E72F69" w:rsidRDefault="00E72F69" w:rsidP="00E72F69">
                  <w:pPr>
                    <w:rPr>
                      <w:sz w:val="22"/>
                      <w:szCs w:val="22"/>
                    </w:rPr>
                  </w:pPr>
                  <w:r w:rsidRPr="003D425C">
                    <w:rPr>
                      <w:sz w:val="22"/>
                      <w:szCs w:val="22"/>
                    </w:rPr>
                    <w:t>Unidad II</w:t>
                  </w:r>
                </w:p>
                <w:p w14:paraId="4F0A33AA" w14:textId="77777777" w:rsidR="00E72F69" w:rsidRPr="00E54085" w:rsidRDefault="00E72F69" w:rsidP="00E72F69">
                  <w:pPr>
                    <w:rPr>
                      <w:sz w:val="22"/>
                      <w:szCs w:val="22"/>
                    </w:rPr>
                  </w:pPr>
                  <w:r>
                    <w:rPr>
                      <w:sz w:val="22"/>
                      <w:szCs w:val="22"/>
                    </w:rPr>
                    <w:t>-</w:t>
                  </w:r>
                  <w:r w:rsidRPr="00E54085">
                    <w:rPr>
                      <w:sz w:val="22"/>
                      <w:szCs w:val="22"/>
                    </w:rPr>
                    <w:t>Deseo y Transferencia</w:t>
                  </w:r>
                </w:p>
                <w:p w14:paraId="556CD08E" w14:textId="77777777" w:rsidR="00E72F69" w:rsidRPr="00E54085" w:rsidRDefault="00E72F69" w:rsidP="00E72F69">
                  <w:pPr>
                    <w:rPr>
                      <w:sz w:val="22"/>
                      <w:szCs w:val="22"/>
                    </w:rPr>
                  </w:pPr>
                  <w:r>
                    <w:rPr>
                      <w:sz w:val="22"/>
                      <w:szCs w:val="22"/>
                    </w:rPr>
                    <w:t>-</w:t>
                  </w:r>
                  <w:r w:rsidRPr="00E54085">
                    <w:rPr>
                      <w:sz w:val="22"/>
                      <w:szCs w:val="22"/>
                    </w:rPr>
                    <w:t>Diversos ejes de la transferencia</w:t>
                  </w:r>
                </w:p>
                <w:p w14:paraId="59429FB7" w14:textId="77777777" w:rsidR="00E72F69" w:rsidRDefault="00E72F69" w:rsidP="00E72F69">
                  <w:pPr>
                    <w:rPr>
                      <w:sz w:val="22"/>
                      <w:szCs w:val="22"/>
                    </w:rPr>
                  </w:pPr>
                  <w:r>
                    <w:rPr>
                      <w:sz w:val="22"/>
                      <w:szCs w:val="22"/>
                    </w:rPr>
                    <w:t>-</w:t>
                  </w:r>
                  <w:r w:rsidRPr="00E54085">
                    <w:rPr>
                      <w:sz w:val="22"/>
                      <w:szCs w:val="22"/>
                    </w:rPr>
                    <w:t>La repetición del pasado no recordado</w:t>
                  </w:r>
                </w:p>
                <w:p w14:paraId="4A89C295" w14:textId="6163BDBB" w:rsidR="00953CAB" w:rsidRPr="003D425C" w:rsidRDefault="00953CAB" w:rsidP="00E72F69">
                  <w:pPr>
                    <w:rPr>
                      <w:sz w:val="22"/>
                      <w:szCs w:val="22"/>
                    </w:rPr>
                  </w:pPr>
                  <w:r>
                    <w:rPr>
                      <w:sz w:val="22"/>
                      <w:szCs w:val="22"/>
                    </w:rPr>
                    <w:t>-</w:t>
                  </w:r>
                  <w:r w:rsidRPr="00E13CB5">
                    <w:rPr>
                      <w:sz w:val="22"/>
                      <w:szCs w:val="22"/>
                    </w:rPr>
                    <w:t>El Sujeto supuesto Saber</w:t>
                  </w:r>
                </w:p>
              </w:tc>
              <w:tc>
                <w:tcPr>
                  <w:tcW w:w="2004" w:type="dxa"/>
                  <w:vAlign w:val="center"/>
                </w:tcPr>
                <w:p w14:paraId="21FAB6A8" w14:textId="57A7BE76" w:rsidR="00E72F69" w:rsidRPr="00E54085" w:rsidRDefault="00953CAB" w:rsidP="00953CAB">
                  <w:pPr>
                    <w:rPr>
                      <w:sz w:val="22"/>
                      <w:szCs w:val="22"/>
                    </w:rPr>
                  </w:pPr>
                  <w:r>
                    <w:rPr>
                      <w:sz w:val="22"/>
                      <w:szCs w:val="22"/>
                    </w:rPr>
                    <w:t>R</w:t>
                  </w:r>
                  <w:r w:rsidR="00BC745C">
                    <w:rPr>
                      <w:sz w:val="22"/>
                      <w:szCs w:val="22"/>
                    </w:rPr>
                    <w:t xml:space="preserve">. </w:t>
                  </w:r>
                  <w:r>
                    <w:rPr>
                      <w:sz w:val="22"/>
                      <w:szCs w:val="22"/>
                    </w:rPr>
                    <w:t>Aceituno</w:t>
                  </w:r>
                </w:p>
              </w:tc>
            </w:tr>
            <w:tr w:rsidR="007E6E38" w:rsidRPr="003D425C" w14:paraId="0F71A013" w14:textId="77777777" w:rsidTr="00376118">
              <w:trPr>
                <w:trHeight w:val="1168"/>
              </w:trPr>
              <w:tc>
                <w:tcPr>
                  <w:tcW w:w="449" w:type="dxa"/>
                  <w:tcBorders>
                    <w:bottom w:val="single" w:sz="4" w:space="0" w:color="000000"/>
                  </w:tcBorders>
                  <w:vAlign w:val="center"/>
                </w:tcPr>
                <w:p w14:paraId="2995992A" w14:textId="3286CE66" w:rsidR="007E6E38" w:rsidRDefault="00E751A0" w:rsidP="00661615">
                  <w:pPr>
                    <w:rPr>
                      <w:sz w:val="22"/>
                      <w:szCs w:val="22"/>
                    </w:rPr>
                  </w:pPr>
                  <w:r>
                    <w:rPr>
                      <w:sz w:val="22"/>
                      <w:szCs w:val="22"/>
                    </w:rPr>
                    <w:t>6</w:t>
                  </w:r>
                </w:p>
              </w:tc>
              <w:tc>
                <w:tcPr>
                  <w:tcW w:w="986" w:type="dxa"/>
                  <w:tcBorders>
                    <w:bottom w:val="single" w:sz="4" w:space="0" w:color="000000"/>
                  </w:tcBorders>
                  <w:vAlign w:val="center"/>
                </w:tcPr>
                <w:p w14:paraId="6B21AB2F" w14:textId="207E4D9D" w:rsidR="007E6E38" w:rsidRPr="003D425C" w:rsidRDefault="00E751A0" w:rsidP="008A23A5">
                  <w:pPr>
                    <w:rPr>
                      <w:sz w:val="22"/>
                      <w:szCs w:val="22"/>
                    </w:rPr>
                  </w:pPr>
                  <w:r>
                    <w:rPr>
                      <w:sz w:val="22"/>
                      <w:szCs w:val="22"/>
                    </w:rPr>
                    <w:t>29</w:t>
                  </w:r>
                  <w:r w:rsidR="006575CF">
                    <w:rPr>
                      <w:sz w:val="22"/>
                      <w:szCs w:val="22"/>
                    </w:rPr>
                    <w:t>.0</w:t>
                  </w:r>
                  <w:r>
                    <w:rPr>
                      <w:sz w:val="22"/>
                      <w:szCs w:val="22"/>
                    </w:rPr>
                    <w:t>4</w:t>
                  </w:r>
                  <w:r w:rsidR="006575CF">
                    <w:rPr>
                      <w:sz w:val="22"/>
                      <w:szCs w:val="22"/>
                    </w:rPr>
                    <w:t>.2</w:t>
                  </w:r>
                  <w:r w:rsidR="00610AC2">
                    <w:rPr>
                      <w:sz w:val="22"/>
                      <w:szCs w:val="22"/>
                    </w:rPr>
                    <w:t>2</w:t>
                  </w:r>
                </w:p>
              </w:tc>
              <w:tc>
                <w:tcPr>
                  <w:tcW w:w="4829" w:type="dxa"/>
                  <w:tcBorders>
                    <w:bottom w:val="single" w:sz="4" w:space="0" w:color="000000"/>
                  </w:tcBorders>
                </w:tcPr>
                <w:p w14:paraId="05B11C7E" w14:textId="77777777" w:rsidR="007E6E38" w:rsidRPr="00E13CB5" w:rsidRDefault="007E6E38" w:rsidP="00C13EF1">
                  <w:pPr>
                    <w:rPr>
                      <w:sz w:val="22"/>
                      <w:szCs w:val="22"/>
                    </w:rPr>
                  </w:pPr>
                  <w:r w:rsidRPr="00E13CB5">
                    <w:rPr>
                      <w:sz w:val="22"/>
                      <w:szCs w:val="22"/>
                    </w:rPr>
                    <w:t>Unidad II</w:t>
                  </w:r>
                </w:p>
                <w:p w14:paraId="2C9998E7" w14:textId="77777777" w:rsidR="00953CAB" w:rsidRDefault="007E6E38" w:rsidP="00953CAB">
                  <w:pPr>
                    <w:rPr>
                      <w:sz w:val="22"/>
                      <w:szCs w:val="22"/>
                    </w:rPr>
                  </w:pPr>
                  <w:r w:rsidRPr="00E13CB5">
                    <w:rPr>
                      <w:sz w:val="22"/>
                      <w:szCs w:val="22"/>
                    </w:rPr>
                    <w:t>-El analista como objeto a</w:t>
                  </w:r>
                </w:p>
                <w:p w14:paraId="225302E4" w14:textId="1B8B9C21" w:rsidR="00953CAB" w:rsidRPr="00E13CB5" w:rsidRDefault="00953CAB" w:rsidP="00953CAB">
                  <w:pPr>
                    <w:rPr>
                      <w:sz w:val="22"/>
                      <w:szCs w:val="22"/>
                    </w:rPr>
                  </w:pPr>
                  <w:r w:rsidRPr="00E13CB5">
                    <w:rPr>
                      <w:sz w:val="22"/>
                      <w:szCs w:val="22"/>
                    </w:rPr>
                    <w:t>-El síntoma y la Neurosis de Transferencia</w:t>
                  </w:r>
                </w:p>
                <w:p w14:paraId="08551357" w14:textId="77777777" w:rsidR="007E6E38" w:rsidRDefault="00953CAB" w:rsidP="00953CAB">
                  <w:pPr>
                    <w:rPr>
                      <w:sz w:val="22"/>
                      <w:szCs w:val="22"/>
                    </w:rPr>
                  </w:pPr>
                  <w:r w:rsidRPr="00E13CB5">
                    <w:rPr>
                      <w:sz w:val="22"/>
                      <w:szCs w:val="22"/>
                    </w:rPr>
                    <w:t>-De la contratransferencia al deseo del analista</w:t>
                  </w:r>
                </w:p>
                <w:p w14:paraId="6211A7B6" w14:textId="4526A7C9" w:rsidR="006575CF" w:rsidRPr="00E13CB5" w:rsidRDefault="006575CF" w:rsidP="00953CAB">
                  <w:pPr>
                    <w:rPr>
                      <w:sz w:val="22"/>
                      <w:szCs w:val="22"/>
                    </w:rPr>
                  </w:pPr>
                </w:p>
              </w:tc>
              <w:tc>
                <w:tcPr>
                  <w:tcW w:w="2004" w:type="dxa"/>
                  <w:tcBorders>
                    <w:bottom w:val="single" w:sz="4" w:space="0" w:color="000000"/>
                  </w:tcBorders>
                  <w:vAlign w:val="center"/>
                </w:tcPr>
                <w:p w14:paraId="5A5BD119" w14:textId="11B96F68" w:rsidR="007E6E38" w:rsidRPr="003D425C" w:rsidRDefault="00953CAB" w:rsidP="00953CAB">
                  <w:pPr>
                    <w:rPr>
                      <w:color w:val="FF0000"/>
                      <w:sz w:val="22"/>
                      <w:szCs w:val="22"/>
                    </w:rPr>
                  </w:pPr>
                  <w:r>
                    <w:rPr>
                      <w:sz w:val="22"/>
                      <w:szCs w:val="22"/>
                    </w:rPr>
                    <w:t>R</w:t>
                  </w:r>
                  <w:r w:rsidR="00BC745C">
                    <w:rPr>
                      <w:sz w:val="22"/>
                      <w:szCs w:val="22"/>
                    </w:rPr>
                    <w:t xml:space="preserve">. </w:t>
                  </w:r>
                  <w:r>
                    <w:rPr>
                      <w:sz w:val="22"/>
                      <w:szCs w:val="22"/>
                    </w:rPr>
                    <w:t>Aceituno</w:t>
                  </w:r>
                </w:p>
              </w:tc>
            </w:tr>
            <w:tr w:rsidR="007E6E38" w:rsidRPr="003D425C" w14:paraId="3CF2BBEE" w14:textId="77777777" w:rsidTr="00376118">
              <w:trPr>
                <w:trHeight w:val="1115"/>
              </w:trPr>
              <w:tc>
                <w:tcPr>
                  <w:tcW w:w="449" w:type="dxa"/>
                  <w:vAlign w:val="center"/>
                </w:tcPr>
                <w:p w14:paraId="1516B346" w14:textId="66EEDCB7" w:rsidR="007E6E38" w:rsidRDefault="00610AC2" w:rsidP="00661615">
                  <w:pPr>
                    <w:rPr>
                      <w:sz w:val="22"/>
                      <w:szCs w:val="22"/>
                    </w:rPr>
                  </w:pPr>
                  <w:r>
                    <w:rPr>
                      <w:sz w:val="22"/>
                      <w:szCs w:val="22"/>
                    </w:rPr>
                    <w:t>7</w:t>
                  </w:r>
                </w:p>
              </w:tc>
              <w:tc>
                <w:tcPr>
                  <w:tcW w:w="986" w:type="dxa"/>
                  <w:shd w:val="clear" w:color="auto" w:fill="auto"/>
                  <w:vAlign w:val="center"/>
                </w:tcPr>
                <w:p w14:paraId="22E84B04" w14:textId="571CD082" w:rsidR="007E6E38" w:rsidRPr="003D425C" w:rsidRDefault="00610AC2" w:rsidP="008A23A5">
                  <w:pPr>
                    <w:rPr>
                      <w:sz w:val="22"/>
                      <w:szCs w:val="22"/>
                    </w:rPr>
                  </w:pPr>
                  <w:r>
                    <w:rPr>
                      <w:sz w:val="22"/>
                      <w:szCs w:val="22"/>
                    </w:rPr>
                    <w:t>06</w:t>
                  </w:r>
                  <w:r w:rsidR="00254A27">
                    <w:rPr>
                      <w:sz w:val="22"/>
                      <w:szCs w:val="22"/>
                    </w:rPr>
                    <w:t>.05.2</w:t>
                  </w:r>
                  <w:r>
                    <w:rPr>
                      <w:sz w:val="22"/>
                      <w:szCs w:val="22"/>
                    </w:rPr>
                    <w:t>2</w:t>
                  </w:r>
                </w:p>
              </w:tc>
              <w:tc>
                <w:tcPr>
                  <w:tcW w:w="4829" w:type="dxa"/>
                  <w:shd w:val="clear" w:color="auto" w:fill="auto"/>
                </w:tcPr>
                <w:p w14:paraId="3733DF62" w14:textId="77777777" w:rsidR="00953CAB" w:rsidRPr="00E13CB5" w:rsidRDefault="00953CAB" w:rsidP="00953CAB">
                  <w:pPr>
                    <w:rPr>
                      <w:sz w:val="22"/>
                      <w:szCs w:val="22"/>
                    </w:rPr>
                  </w:pPr>
                  <w:r w:rsidRPr="00E13CB5">
                    <w:rPr>
                      <w:sz w:val="22"/>
                      <w:szCs w:val="22"/>
                    </w:rPr>
                    <w:t>Unidad III</w:t>
                  </w:r>
                </w:p>
                <w:p w14:paraId="5C0D7F7A" w14:textId="77777777" w:rsidR="00953CAB" w:rsidRPr="00E13CB5" w:rsidRDefault="00953CAB" w:rsidP="00953CAB">
                  <w:pPr>
                    <w:rPr>
                      <w:sz w:val="22"/>
                      <w:szCs w:val="22"/>
                    </w:rPr>
                  </w:pPr>
                  <w:r w:rsidRPr="00E13CB5">
                    <w:rPr>
                      <w:sz w:val="22"/>
                      <w:szCs w:val="22"/>
                    </w:rPr>
                    <w:t>-La Estructura como orientación de la Clínica</w:t>
                  </w:r>
                </w:p>
                <w:p w14:paraId="0CE05319" w14:textId="77777777" w:rsidR="00953CAB" w:rsidRDefault="00953CAB" w:rsidP="00953CAB">
                  <w:pPr>
                    <w:rPr>
                      <w:sz w:val="22"/>
                      <w:szCs w:val="22"/>
                    </w:rPr>
                  </w:pPr>
                  <w:r w:rsidRPr="00E13CB5">
                    <w:rPr>
                      <w:sz w:val="22"/>
                      <w:szCs w:val="22"/>
                    </w:rPr>
                    <w:t xml:space="preserve">-Clínica de las psicosis </w:t>
                  </w:r>
                </w:p>
                <w:p w14:paraId="2D9F76D7" w14:textId="1ED3E31E" w:rsidR="007E6E38" w:rsidRPr="00E13CB5" w:rsidRDefault="00953CAB" w:rsidP="00BC745C">
                  <w:pPr>
                    <w:rPr>
                      <w:sz w:val="22"/>
                      <w:szCs w:val="22"/>
                    </w:rPr>
                  </w:pPr>
                  <w:r>
                    <w:rPr>
                      <w:sz w:val="22"/>
                      <w:szCs w:val="22"/>
                    </w:rPr>
                    <w:t>- Clínica de las neurosis</w:t>
                  </w:r>
                </w:p>
              </w:tc>
              <w:tc>
                <w:tcPr>
                  <w:tcW w:w="2004" w:type="dxa"/>
                  <w:shd w:val="clear" w:color="auto" w:fill="auto"/>
                  <w:vAlign w:val="center"/>
                </w:tcPr>
                <w:p w14:paraId="599ED232" w14:textId="77777777" w:rsidR="007E6E38" w:rsidRPr="00E54085" w:rsidRDefault="007E6E38" w:rsidP="00661615">
                  <w:pPr>
                    <w:rPr>
                      <w:color w:val="FF0000"/>
                      <w:sz w:val="22"/>
                      <w:szCs w:val="22"/>
                    </w:rPr>
                  </w:pPr>
                  <w:r w:rsidRPr="00E54085">
                    <w:rPr>
                      <w:sz w:val="22"/>
                      <w:szCs w:val="22"/>
                    </w:rPr>
                    <w:t>E. Radiszcz</w:t>
                  </w:r>
                  <w:r w:rsidRPr="00E54085">
                    <w:rPr>
                      <w:color w:val="FF0000"/>
                      <w:sz w:val="22"/>
                      <w:szCs w:val="22"/>
                    </w:rPr>
                    <w:t xml:space="preserve"> </w:t>
                  </w:r>
                </w:p>
              </w:tc>
            </w:tr>
            <w:tr w:rsidR="00254A27" w:rsidRPr="003D425C" w14:paraId="13B65FCA" w14:textId="77777777" w:rsidTr="00376118">
              <w:trPr>
                <w:trHeight w:val="1135"/>
              </w:trPr>
              <w:tc>
                <w:tcPr>
                  <w:tcW w:w="449" w:type="dxa"/>
                  <w:vAlign w:val="center"/>
                </w:tcPr>
                <w:p w14:paraId="4720654A" w14:textId="0F19810C" w:rsidR="00254A27" w:rsidRPr="003D425C" w:rsidRDefault="00610AC2" w:rsidP="00254A27">
                  <w:pPr>
                    <w:rPr>
                      <w:sz w:val="22"/>
                      <w:szCs w:val="22"/>
                    </w:rPr>
                  </w:pPr>
                  <w:r>
                    <w:rPr>
                      <w:sz w:val="22"/>
                      <w:szCs w:val="22"/>
                    </w:rPr>
                    <w:t>8</w:t>
                  </w:r>
                </w:p>
              </w:tc>
              <w:tc>
                <w:tcPr>
                  <w:tcW w:w="986" w:type="dxa"/>
                  <w:vAlign w:val="center"/>
                </w:tcPr>
                <w:p w14:paraId="40DA9AD4" w14:textId="2D2A2648" w:rsidR="00254A27" w:rsidRPr="003D425C" w:rsidRDefault="00610AC2" w:rsidP="00254A27">
                  <w:pPr>
                    <w:rPr>
                      <w:sz w:val="22"/>
                      <w:szCs w:val="22"/>
                    </w:rPr>
                  </w:pPr>
                  <w:r>
                    <w:rPr>
                      <w:sz w:val="22"/>
                      <w:szCs w:val="22"/>
                    </w:rPr>
                    <w:t>13</w:t>
                  </w:r>
                  <w:r w:rsidR="00254A27">
                    <w:rPr>
                      <w:sz w:val="22"/>
                      <w:szCs w:val="22"/>
                    </w:rPr>
                    <w:t>.0</w:t>
                  </w:r>
                  <w:r>
                    <w:rPr>
                      <w:sz w:val="22"/>
                      <w:szCs w:val="22"/>
                    </w:rPr>
                    <w:t>5</w:t>
                  </w:r>
                  <w:r w:rsidR="00254A27">
                    <w:rPr>
                      <w:sz w:val="22"/>
                      <w:szCs w:val="22"/>
                    </w:rPr>
                    <w:t>.2</w:t>
                  </w:r>
                  <w:r>
                    <w:rPr>
                      <w:sz w:val="22"/>
                      <w:szCs w:val="22"/>
                    </w:rPr>
                    <w:t>2</w:t>
                  </w:r>
                </w:p>
              </w:tc>
              <w:tc>
                <w:tcPr>
                  <w:tcW w:w="4829" w:type="dxa"/>
                </w:tcPr>
                <w:p w14:paraId="4A1D10EE" w14:textId="77777777" w:rsidR="00254A27" w:rsidRPr="00E13CB5" w:rsidRDefault="00254A27" w:rsidP="00254A27">
                  <w:pPr>
                    <w:rPr>
                      <w:sz w:val="22"/>
                      <w:szCs w:val="22"/>
                    </w:rPr>
                  </w:pPr>
                  <w:r w:rsidRPr="00E13CB5">
                    <w:rPr>
                      <w:sz w:val="22"/>
                      <w:szCs w:val="22"/>
                    </w:rPr>
                    <w:t xml:space="preserve"> Unidad III</w:t>
                  </w:r>
                </w:p>
                <w:p w14:paraId="581F5FB0" w14:textId="77777777" w:rsidR="00254A27" w:rsidRPr="00E13CB5" w:rsidRDefault="00254A27" w:rsidP="00254A27">
                  <w:pPr>
                    <w:rPr>
                      <w:sz w:val="22"/>
                      <w:szCs w:val="22"/>
                    </w:rPr>
                  </w:pPr>
                  <w:r w:rsidRPr="00E13CB5">
                    <w:rPr>
                      <w:sz w:val="22"/>
                      <w:szCs w:val="22"/>
                    </w:rPr>
                    <w:t>-La Estructura como orientación de la Clínica</w:t>
                  </w:r>
                </w:p>
                <w:p w14:paraId="46A6CBFD" w14:textId="77777777" w:rsidR="00254A27" w:rsidRDefault="00254A27" w:rsidP="00254A27">
                  <w:pPr>
                    <w:rPr>
                      <w:sz w:val="22"/>
                      <w:szCs w:val="22"/>
                    </w:rPr>
                  </w:pPr>
                  <w:r w:rsidRPr="00E13CB5">
                    <w:rPr>
                      <w:sz w:val="22"/>
                      <w:szCs w:val="22"/>
                    </w:rPr>
                    <w:t xml:space="preserve">-Clínica de las psicosis </w:t>
                  </w:r>
                </w:p>
                <w:p w14:paraId="4F9C0E30" w14:textId="156CA7ED" w:rsidR="00254A27" w:rsidRPr="00E13CB5" w:rsidRDefault="00254A27" w:rsidP="00254A27">
                  <w:pPr>
                    <w:rPr>
                      <w:sz w:val="22"/>
                      <w:szCs w:val="22"/>
                    </w:rPr>
                  </w:pPr>
                  <w:r>
                    <w:rPr>
                      <w:sz w:val="22"/>
                      <w:szCs w:val="22"/>
                    </w:rPr>
                    <w:t>- Clínica de las neurosis</w:t>
                  </w:r>
                </w:p>
              </w:tc>
              <w:tc>
                <w:tcPr>
                  <w:tcW w:w="2004" w:type="dxa"/>
                  <w:vAlign w:val="center"/>
                </w:tcPr>
                <w:p w14:paraId="30D9198F" w14:textId="4C548709" w:rsidR="00254A27" w:rsidRPr="003D425C" w:rsidRDefault="00254A27" w:rsidP="00254A27">
                  <w:pPr>
                    <w:rPr>
                      <w:color w:val="FF0000"/>
                      <w:sz w:val="22"/>
                      <w:szCs w:val="22"/>
                    </w:rPr>
                  </w:pPr>
                  <w:r>
                    <w:rPr>
                      <w:sz w:val="22"/>
                      <w:szCs w:val="22"/>
                    </w:rPr>
                    <w:t>E. Radiszcz</w:t>
                  </w:r>
                </w:p>
              </w:tc>
            </w:tr>
            <w:tr w:rsidR="00254A27" w:rsidRPr="003D425C" w14:paraId="6260F271" w14:textId="77777777" w:rsidTr="00376118">
              <w:trPr>
                <w:trHeight w:val="260"/>
              </w:trPr>
              <w:tc>
                <w:tcPr>
                  <w:tcW w:w="449" w:type="dxa"/>
                  <w:tcBorders>
                    <w:bottom w:val="single" w:sz="4" w:space="0" w:color="000000"/>
                  </w:tcBorders>
                  <w:vAlign w:val="center"/>
                </w:tcPr>
                <w:p w14:paraId="590DD86C" w14:textId="450B54A0" w:rsidR="00254A27" w:rsidRDefault="00610AC2" w:rsidP="00D34ADC">
                  <w:pPr>
                    <w:jc w:val="center"/>
                    <w:rPr>
                      <w:sz w:val="22"/>
                      <w:szCs w:val="22"/>
                    </w:rPr>
                  </w:pPr>
                  <w:r>
                    <w:rPr>
                      <w:sz w:val="22"/>
                      <w:szCs w:val="22"/>
                    </w:rPr>
                    <w:t>9</w:t>
                  </w:r>
                </w:p>
              </w:tc>
              <w:tc>
                <w:tcPr>
                  <w:tcW w:w="986" w:type="dxa"/>
                  <w:tcBorders>
                    <w:bottom w:val="single" w:sz="4" w:space="0" w:color="000000"/>
                  </w:tcBorders>
                  <w:vAlign w:val="center"/>
                </w:tcPr>
                <w:p w14:paraId="03348DD1" w14:textId="60D3D85B" w:rsidR="00254A27" w:rsidRPr="003D425C" w:rsidRDefault="00610AC2" w:rsidP="00D34ADC">
                  <w:pPr>
                    <w:jc w:val="center"/>
                    <w:rPr>
                      <w:sz w:val="22"/>
                      <w:szCs w:val="22"/>
                    </w:rPr>
                  </w:pPr>
                  <w:r>
                    <w:rPr>
                      <w:sz w:val="22"/>
                      <w:szCs w:val="22"/>
                    </w:rPr>
                    <w:t>20</w:t>
                  </w:r>
                  <w:r w:rsidR="00254A27">
                    <w:rPr>
                      <w:sz w:val="22"/>
                      <w:szCs w:val="22"/>
                    </w:rPr>
                    <w:t>.0</w:t>
                  </w:r>
                  <w:r>
                    <w:rPr>
                      <w:sz w:val="22"/>
                      <w:szCs w:val="22"/>
                    </w:rPr>
                    <w:t>5</w:t>
                  </w:r>
                  <w:r w:rsidR="00254A27">
                    <w:rPr>
                      <w:sz w:val="22"/>
                      <w:szCs w:val="22"/>
                    </w:rPr>
                    <w:t>.2</w:t>
                  </w:r>
                  <w:r>
                    <w:rPr>
                      <w:sz w:val="22"/>
                      <w:szCs w:val="22"/>
                    </w:rPr>
                    <w:t>2</w:t>
                  </w:r>
                </w:p>
              </w:tc>
              <w:tc>
                <w:tcPr>
                  <w:tcW w:w="4829" w:type="dxa"/>
                  <w:tcBorders>
                    <w:bottom w:val="single" w:sz="4" w:space="0" w:color="000000"/>
                  </w:tcBorders>
                </w:tcPr>
                <w:p w14:paraId="12313198" w14:textId="64809F5D" w:rsidR="00254A27" w:rsidRPr="00D34ADC" w:rsidRDefault="00254A27" w:rsidP="00D34ADC">
                  <w:pPr>
                    <w:jc w:val="center"/>
                    <w:rPr>
                      <w:b/>
                      <w:bCs/>
                      <w:sz w:val="22"/>
                      <w:szCs w:val="22"/>
                    </w:rPr>
                  </w:pPr>
                  <w:r w:rsidRPr="00D34ADC">
                    <w:rPr>
                      <w:b/>
                      <w:bCs/>
                      <w:sz w:val="22"/>
                      <w:szCs w:val="22"/>
                    </w:rPr>
                    <w:t>RECESO</w:t>
                  </w:r>
                </w:p>
              </w:tc>
              <w:tc>
                <w:tcPr>
                  <w:tcW w:w="2004" w:type="dxa"/>
                  <w:tcBorders>
                    <w:bottom w:val="single" w:sz="4" w:space="0" w:color="000000"/>
                  </w:tcBorders>
                  <w:vAlign w:val="center"/>
                </w:tcPr>
                <w:p w14:paraId="04483D36" w14:textId="77777777" w:rsidR="00254A27" w:rsidRDefault="00254A27" w:rsidP="00D34ADC">
                  <w:pPr>
                    <w:jc w:val="center"/>
                    <w:rPr>
                      <w:sz w:val="22"/>
                      <w:szCs w:val="22"/>
                    </w:rPr>
                  </w:pPr>
                </w:p>
              </w:tc>
            </w:tr>
            <w:tr w:rsidR="00254A27" w:rsidRPr="003D425C" w14:paraId="37FB24E7" w14:textId="77777777" w:rsidTr="00376118">
              <w:trPr>
                <w:trHeight w:val="839"/>
              </w:trPr>
              <w:tc>
                <w:tcPr>
                  <w:tcW w:w="449" w:type="dxa"/>
                  <w:tcBorders>
                    <w:bottom w:val="single" w:sz="4" w:space="0" w:color="000000"/>
                  </w:tcBorders>
                  <w:vAlign w:val="center"/>
                </w:tcPr>
                <w:p w14:paraId="56857DE1" w14:textId="45B811ED" w:rsidR="00254A27" w:rsidRPr="003D425C" w:rsidRDefault="00610AC2" w:rsidP="00254A27">
                  <w:pPr>
                    <w:rPr>
                      <w:sz w:val="22"/>
                      <w:szCs w:val="22"/>
                    </w:rPr>
                  </w:pPr>
                  <w:r>
                    <w:rPr>
                      <w:sz w:val="22"/>
                      <w:szCs w:val="22"/>
                    </w:rPr>
                    <w:t>10</w:t>
                  </w:r>
                </w:p>
              </w:tc>
              <w:tc>
                <w:tcPr>
                  <w:tcW w:w="986" w:type="dxa"/>
                  <w:tcBorders>
                    <w:bottom w:val="single" w:sz="4" w:space="0" w:color="000000"/>
                  </w:tcBorders>
                  <w:vAlign w:val="center"/>
                </w:tcPr>
                <w:p w14:paraId="5A3B151A" w14:textId="7103DFFF" w:rsidR="00254A27" w:rsidRPr="003D425C" w:rsidRDefault="00610AC2" w:rsidP="00254A27">
                  <w:pPr>
                    <w:rPr>
                      <w:sz w:val="22"/>
                      <w:szCs w:val="22"/>
                    </w:rPr>
                  </w:pPr>
                  <w:r>
                    <w:rPr>
                      <w:sz w:val="22"/>
                      <w:szCs w:val="22"/>
                    </w:rPr>
                    <w:t>27</w:t>
                  </w:r>
                  <w:r w:rsidR="00254A27">
                    <w:rPr>
                      <w:sz w:val="22"/>
                      <w:szCs w:val="22"/>
                    </w:rPr>
                    <w:t>.0</w:t>
                  </w:r>
                  <w:r>
                    <w:rPr>
                      <w:sz w:val="22"/>
                      <w:szCs w:val="22"/>
                    </w:rPr>
                    <w:t>5</w:t>
                  </w:r>
                  <w:r w:rsidR="00254A27">
                    <w:rPr>
                      <w:sz w:val="22"/>
                      <w:szCs w:val="22"/>
                    </w:rPr>
                    <w:t>.2</w:t>
                  </w:r>
                  <w:r>
                    <w:rPr>
                      <w:sz w:val="22"/>
                      <w:szCs w:val="22"/>
                    </w:rPr>
                    <w:t>2</w:t>
                  </w:r>
                </w:p>
              </w:tc>
              <w:tc>
                <w:tcPr>
                  <w:tcW w:w="4829" w:type="dxa"/>
                  <w:tcBorders>
                    <w:bottom w:val="single" w:sz="4" w:space="0" w:color="000000"/>
                  </w:tcBorders>
                </w:tcPr>
                <w:p w14:paraId="451AE04A" w14:textId="77777777" w:rsidR="00254A27" w:rsidRPr="00D27516" w:rsidRDefault="00254A27" w:rsidP="00254A27">
                  <w:pPr>
                    <w:rPr>
                      <w:sz w:val="22"/>
                      <w:szCs w:val="22"/>
                    </w:rPr>
                  </w:pPr>
                  <w:r w:rsidRPr="00D27516">
                    <w:rPr>
                      <w:sz w:val="22"/>
                      <w:szCs w:val="22"/>
                    </w:rPr>
                    <w:t xml:space="preserve">Unidad III </w:t>
                  </w:r>
                </w:p>
                <w:p w14:paraId="331B513F" w14:textId="77777777" w:rsidR="00254A27" w:rsidRDefault="00254A27" w:rsidP="00254A27">
                  <w:pPr>
                    <w:rPr>
                      <w:sz w:val="22"/>
                      <w:szCs w:val="22"/>
                    </w:rPr>
                  </w:pPr>
                  <w:r>
                    <w:rPr>
                      <w:sz w:val="22"/>
                      <w:szCs w:val="22"/>
                    </w:rPr>
                    <w:t>-</w:t>
                  </w:r>
                  <w:r w:rsidRPr="00D27516">
                    <w:rPr>
                      <w:sz w:val="22"/>
                      <w:szCs w:val="22"/>
                    </w:rPr>
                    <w:t>Clínica de las perversiones</w:t>
                  </w:r>
                </w:p>
                <w:p w14:paraId="349AA845" w14:textId="3A08B9F9" w:rsidR="00254A27" w:rsidRPr="00D27516" w:rsidRDefault="00254A27" w:rsidP="00254A27">
                  <w:pPr>
                    <w:rPr>
                      <w:sz w:val="22"/>
                      <w:szCs w:val="22"/>
                    </w:rPr>
                  </w:pPr>
                  <w:r>
                    <w:rPr>
                      <w:sz w:val="22"/>
                      <w:szCs w:val="22"/>
                    </w:rPr>
                    <w:t>-Más allá de las estructuras</w:t>
                  </w:r>
                </w:p>
              </w:tc>
              <w:tc>
                <w:tcPr>
                  <w:tcW w:w="2004" w:type="dxa"/>
                  <w:tcBorders>
                    <w:bottom w:val="single" w:sz="4" w:space="0" w:color="000000"/>
                  </w:tcBorders>
                  <w:vAlign w:val="center"/>
                </w:tcPr>
                <w:p w14:paraId="2C363E27" w14:textId="785788A1" w:rsidR="00254A27" w:rsidRPr="003D425C" w:rsidRDefault="00254A27" w:rsidP="00254A27">
                  <w:pPr>
                    <w:rPr>
                      <w:color w:val="FF0000"/>
                      <w:sz w:val="22"/>
                      <w:szCs w:val="22"/>
                    </w:rPr>
                  </w:pPr>
                  <w:r>
                    <w:rPr>
                      <w:sz w:val="22"/>
                      <w:szCs w:val="22"/>
                    </w:rPr>
                    <w:t>R. Aceituno</w:t>
                  </w:r>
                </w:p>
              </w:tc>
            </w:tr>
            <w:tr w:rsidR="00254A27" w:rsidRPr="003D425C" w14:paraId="26C4CF8F" w14:textId="77777777" w:rsidTr="00376118">
              <w:trPr>
                <w:trHeight w:val="1134"/>
              </w:trPr>
              <w:tc>
                <w:tcPr>
                  <w:tcW w:w="449" w:type="dxa"/>
                  <w:vAlign w:val="center"/>
                </w:tcPr>
                <w:p w14:paraId="3E4C5B2C" w14:textId="06992D77" w:rsidR="00254A27" w:rsidRDefault="00610AC2" w:rsidP="00254A27">
                  <w:pPr>
                    <w:rPr>
                      <w:sz w:val="22"/>
                      <w:szCs w:val="22"/>
                    </w:rPr>
                  </w:pPr>
                  <w:r>
                    <w:rPr>
                      <w:sz w:val="22"/>
                      <w:szCs w:val="22"/>
                    </w:rPr>
                    <w:t>11</w:t>
                  </w:r>
                </w:p>
              </w:tc>
              <w:tc>
                <w:tcPr>
                  <w:tcW w:w="986" w:type="dxa"/>
                  <w:vAlign w:val="center"/>
                </w:tcPr>
                <w:p w14:paraId="12526C12" w14:textId="49C40182" w:rsidR="00254A27" w:rsidRDefault="00610AC2" w:rsidP="00254A27">
                  <w:pPr>
                    <w:rPr>
                      <w:sz w:val="22"/>
                      <w:szCs w:val="22"/>
                    </w:rPr>
                  </w:pPr>
                  <w:r>
                    <w:rPr>
                      <w:sz w:val="22"/>
                      <w:szCs w:val="22"/>
                    </w:rPr>
                    <w:t>03</w:t>
                  </w:r>
                  <w:r w:rsidR="00254A27">
                    <w:rPr>
                      <w:sz w:val="22"/>
                      <w:szCs w:val="22"/>
                    </w:rPr>
                    <w:t>.06.2</w:t>
                  </w:r>
                  <w:r>
                    <w:rPr>
                      <w:sz w:val="22"/>
                      <w:szCs w:val="22"/>
                    </w:rPr>
                    <w:t>2</w:t>
                  </w:r>
                </w:p>
              </w:tc>
              <w:tc>
                <w:tcPr>
                  <w:tcW w:w="4829" w:type="dxa"/>
                </w:tcPr>
                <w:p w14:paraId="64F3F485" w14:textId="77777777" w:rsidR="00254A27" w:rsidRPr="00BF2BF0" w:rsidRDefault="00254A27" w:rsidP="00254A27">
                  <w:pPr>
                    <w:rPr>
                      <w:sz w:val="22"/>
                      <w:szCs w:val="22"/>
                    </w:rPr>
                  </w:pPr>
                  <w:r w:rsidRPr="00BF2BF0">
                    <w:rPr>
                      <w:sz w:val="22"/>
                      <w:szCs w:val="22"/>
                    </w:rPr>
                    <w:t>Unidad IV</w:t>
                  </w:r>
                </w:p>
                <w:p w14:paraId="7DF86CC0" w14:textId="77777777" w:rsidR="00254A27" w:rsidRPr="00BF2BF0" w:rsidRDefault="00254A27" w:rsidP="00254A27">
                  <w:pPr>
                    <w:rPr>
                      <w:sz w:val="22"/>
                      <w:szCs w:val="22"/>
                    </w:rPr>
                  </w:pPr>
                  <w:r w:rsidRPr="00BF2BF0">
                    <w:rPr>
                      <w:sz w:val="22"/>
                      <w:szCs w:val="22"/>
                    </w:rPr>
                    <w:t>-Espacio interpretativo y Transferencia</w:t>
                  </w:r>
                </w:p>
                <w:p w14:paraId="3E710B2B" w14:textId="77777777" w:rsidR="00254A27" w:rsidRPr="00BF2BF0" w:rsidRDefault="00254A27" w:rsidP="00254A27">
                  <w:pPr>
                    <w:rPr>
                      <w:sz w:val="22"/>
                      <w:szCs w:val="22"/>
                    </w:rPr>
                  </w:pPr>
                  <w:r w:rsidRPr="00BF2BF0">
                    <w:rPr>
                      <w:sz w:val="22"/>
                      <w:szCs w:val="22"/>
                    </w:rPr>
                    <w:t>i. Modalidades de la intervención</w:t>
                  </w:r>
                </w:p>
                <w:p w14:paraId="56B83448" w14:textId="77777777" w:rsidR="00254A27" w:rsidRDefault="00254A27" w:rsidP="00254A27">
                  <w:pPr>
                    <w:rPr>
                      <w:sz w:val="22"/>
                      <w:szCs w:val="22"/>
                    </w:rPr>
                  </w:pPr>
                  <w:r w:rsidRPr="00BF2BF0">
                    <w:rPr>
                      <w:sz w:val="22"/>
                      <w:szCs w:val="22"/>
                    </w:rPr>
                    <w:t xml:space="preserve">ii. </w:t>
                  </w:r>
                  <w:proofErr w:type="spellStart"/>
                  <w:r w:rsidRPr="00BF2BF0">
                    <w:rPr>
                      <w:sz w:val="22"/>
                      <w:szCs w:val="22"/>
                    </w:rPr>
                    <w:t>Timing</w:t>
                  </w:r>
                  <w:proofErr w:type="spellEnd"/>
                  <w:r w:rsidRPr="00BF2BF0">
                    <w:rPr>
                      <w:sz w:val="22"/>
                      <w:szCs w:val="22"/>
                    </w:rPr>
                    <w:t xml:space="preserve"> de la interpretación</w:t>
                  </w:r>
                </w:p>
                <w:p w14:paraId="7F08B425" w14:textId="38E92D6E" w:rsidR="00254A27" w:rsidRPr="00D27516" w:rsidRDefault="00254A27" w:rsidP="00254A27">
                  <w:pPr>
                    <w:rPr>
                      <w:sz w:val="22"/>
                      <w:szCs w:val="22"/>
                    </w:rPr>
                  </w:pPr>
                </w:p>
              </w:tc>
              <w:tc>
                <w:tcPr>
                  <w:tcW w:w="2004" w:type="dxa"/>
                  <w:vAlign w:val="center"/>
                </w:tcPr>
                <w:p w14:paraId="0BF3E5D5" w14:textId="3F6A1BBA" w:rsidR="00254A27" w:rsidRDefault="00254A27" w:rsidP="00254A27">
                  <w:pPr>
                    <w:rPr>
                      <w:sz w:val="22"/>
                      <w:szCs w:val="22"/>
                    </w:rPr>
                  </w:pPr>
                  <w:r>
                    <w:rPr>
                      <w:sz w:val="22"/>
                      <w:szCs w:val="22"/>
                    </w:rPr>
                    <w:t>E. Radiszcz</w:t>
                  </w:r>
                </w:p>
              </w:tc>
            </w:tr>
            <w:tr w:rsidR="00254A27" w:rsidRPr="003D425C" w14:paraId="1E9C1B05" w14:textId="77777777" w:rsidTr="00376118">
              <w:tc>
                <w:tcPr>
                  <w:tcW w:w="449" w:type="dxa"/>
                  <w:vAlign w:val="center"/>
                </w:tcPr>
                <w:p w14:paraId="19228A46" w14:textId="22C8B3EF" w:rsidR="00254A27" w:rsidRPr="003D425C" w:rsidRDefault="00254A27" w:rsidP="00254A27">
                  <w:pPr>
                    <w:rPr>
                      <w:sz w:val="22"/>
                      <w:szCs w:val="22"/>
                    </w:rPr>
                  </w:pPr>
                  <w:r>
                    <w:rPr>
                      <w:sz w:val="22"/>
                      <w:szCs w:val="22"/>
                    </w:rPr>
                    <w:t>1</w:t>
                  </w:r>
                  <w:r w:rsidR="00610AC2">
                    <w:rPr>
                      <w:sz w:val="22"/>
                      <w:szCs w:val="22"/>
                    </w:rPr>
                    <w:t>2</w:t>
                  </w:r>
                </w:p>
              </w:tc>
              <w:tc>
                <w:tcPr>
                  <w:tcW w:w="986" w:type="dxa"/>
                  <w:vAlign w:val="center"/>
                </w:tcPr>
                <w:p w14:paraId="5D1F638A" w14:textId="3F3E55FB" w:rsidR="00254A27" w:rsidRPr="003D425C" w:rsidRDefault="00610AC2" w:rsidP="00254A27">
                  <w:pPr>
                    <w:rPr>
                      <w:sz w:val="22"/>
                      <w:szCs w:val="22"/>
                    </w:rPr>
                  </w:pPr>
                  <w:r>
                    <w:rPr>
                      <w:sz w:val="22"/>
                      <w:szCs w:val="22"/>
                    </w:rPr>
                    <w:t>10</w:t>
                  </w:r>
                  <w:r w:rsidR="00254A27">
                    <w:rPr>
                      <w:sz w:val="22"/>
                      <w:szCs w:val="22"/>
                    </w:rPr>
                    <w:t>.0</w:t>
                  </w:r>
                  <w:r>
                    <w:rPr>
                      <w:sz w:val="22"/>
                      <w:szCs w:val="22"/>
                    </w:rPr>
                    <w:t>6</w:t>
                  </w:r>
                  <w:r w:rsidR="00254A27">
                    <w:rPr>
                      <w:sz w:val="22"/>
                      <w:szCs w:val="22"/>
                    </w:rPr>
                    <w:t>.2</w:t>
                  </w:r>
                  <w:r>
                    <w:rPr>
                      <w:sz w:val="22"/>
                      <w:szCs w:val="22"/>
                    </w:rPr>
                    <w:t>2</w:t>
                  </w:r>
                </w:p>
              </w:tc>
              <w:tc>
                <w:tcPr>
                  <w:tcW w:w="4829" w:type="dxa"/>
                </w:tcPr>
                <w:p w14:paraId="5D7BC2E3" w14:textId="77777777" w:rsidR="00254A27" w:rsidRPr="00BF2BF0" w:rsidRDefault="00254A27" w:rsidP="00254A27">
                  <w:pPr>
                    <w:rPr>
                      <w:sz w:val="22"/>
                      <w:szCs w:val="22"/>
                    </w:rPr>
                  </w:pPr>
                  <w:r w:rsidRPr="00BF2BF0">
                    <w:rPr>
                      <w:sz w:val="22"/>
                      <w:szCs w:val="22"/>
                    </w:rPr>
                    <w:t>Unidad IV</w:t>
                  </w:r>
                </w:p>
                <w:p w14:paraId="6FF07347" w14:textId="77777777" w:rsidR="00254A27" w:rsidRPr="00BF2BF0" w:rsidRDefault="00254A27" w:rsidP="00254A27">
                  <w:pPr>
                    <w:rPr>
                      <w:sz w:val="22"/>
                      <w:szCs w:val="22"/>
                    </w:rPr>
                  </w:pPr>
                  <w:r w:rsidRPr="00BF2BF0">
                    <w:rPr>
                      <w:sz w:val="22"/>
                      <w:szCs w:val="22"/>
                    </w:rPr>
                    <w:t>iii. Modulaciones del Goce</w:t>
                  </w:r>
                </w:p>
                <w:p w14:paraId="31F4A726" w14:textId="25F260E8" w:rsidR="00254A27" w:rsidRPr="006575CF" w:rsidRDefault="00254A27" w:rsidP="00254A27">
                  <w:pPr>
                    <w:rPr>
                      <w:sz w:val="22"/>
                      <w:szCs w:val="22"/>
                      <w:lang w:val="en-US"/>
                    </w:rPr>
                  </w:pPr>
                  <w:r w:rsidRPr="00BF2BF0">
                    <w:rPr>
                      <w:sz w:val="22"/>
                      <w:szCs w:val="22"/>
                      <w:lang w:val="en-US"/>
                    </w:rPr>
                    <w:t>iv. Impasse y acting-out</w:t>
                  </w:r>
                </w:p>
              </w:tc>
              <w:tc>
                <w:tcPr>
                  <w:tcW w:w="2004" w:type="dxa"/>
                  <w:vAlign w:val="center"/>
                </w:tcPr>
                <w:p w14:paraId="11BD1A06" w14:textId="5FA6E012" w:rsidR="00254A27" w:rsidRPr="00BF2BF0" w:rsidRDefault="00254A27" w:rsidP="00254A27">
                  <w:pPr>
                    <w:rPr>
                      <w:sz w:val="22"/>
                      <w:szCs w:val="22"/>
                    </w:rPr>
                  </w:pPr>
                  <w:r>
                    <w:rPr>
                      <w:sz w:val="22"/>
                      <w:szCs w:val="22"/>
                    </w:rPr>
                    <w:t xml:space="preserve">E. </w:t>
                  </w:r>
                  <w:proofErr w:type="spellStart"/>
                  <w:r>
                    <w:rPr>
                      <w:sz w:val="22"/>
                      <w:szCs w:val="22"/>
                    </w:rPr>
                    <w:t>Radiszcz</w:t>
                  </w:r>
                  <w:proofErr w:type="spellEnd"/>
                </w:p>
              </w:tc>
            </w:tr>
            <w:tr w:rsidR="00254A27" w:rsidRPr="003D425C" w14:paraId="3FCFDDB6" w14:textId="77777777" w:rsidTr="00376118">
              <w:trPr>
                <w:trHeight w:val="1106"/>
              </w:trPr>
              <w:tc>
                <w:tcPr>
                  <w:tcW w:w="449" w:type="dxa"/>
                  <w:vAlign w:val="center"/>
                </w:tcPr>
                <w:p w14:paraId="65C54330" w14:textId="12F801C2" w:rsidR="00254A27" w:rsidRPr="003D425C" w:rsidRDefault="00254A27" w:rsidP="00254A27">
                  <w:pPr>
                    <w:rPr>
                      <w:sz w:val="22"/>
                      <w:szCs w:val="22"/>
                    </w:rPr>
                  </w:pPr>
                  <w:r>
                    <w:rPr>
                      <w:sz w:val="22"/>
                      <w:szCs w:val="22"/>
                    </w:rPr>
                    <w:t>1</w:t>
                  </w:r>
                  <w:r w:rsidR="00610AC2">
                    <w:rPr>
                      <w:sz w:val="22"/>
                      <w:szCs w:val="22"/>
                    </w:rPr>
                    <w:t>3</w:t>
                  </w:r>
                </w:p>
              </w:tc>
              <w:tc>
                <w:tcPr>
                  <w:tcW w:w="986" w:type="dxa"/>
                  <w:vAlign w:val="center"/>
                </w:tcPr>
                <w:p w14:paraId="5BAF875D" w14:textId="46C151AB" w:rsidR="00254A27" w:rsidRPr="003D425C" w:rsidRDefault="00610AC2" w:rsidP="00254A27">
                  <w:pPr>
                    <w:rPr>
                      <w:sz w:val="22"/>
                      <w:szCs w:val="22"/>
                    </w:rPr>
                  </w:pPr>
                  <w:r>
                    <w:rPr>
                      <w:sz w:val="22"/>
                      <w:szCs w:val="22"/>
                    </w:rPr>
                    <w:t>17</w:t>
                  </w:r>
                  <w:r w:rsidR="00254A27">
                    <w:rPr>
                      <w:sz w:val="22"/>
                      <w:szCs w:val="22"/>
                    </w:rPr>
                    <w:t>.0</w:t>
                  </w:r>
                  <w:r>
                    <w:rPr>
                      <w:sz w:val="22"/>
                      <w:szCs w:val="22"/>
                    </w:rPr>
                    <w:t>6</w:t>
                  </w:r>
                  <w:r w:rsidR="00254A27">
                    <w:rPr>
                      <w:sz w:val="22"/>
                      <w:szCs w:val="22"/>
                    </w:rPr>
                    <w:t>.21</w:t>
                  </w:r>
                </w:p>
              </w:tc>
              <w:tc>
                <w:tcPr>
                  <w:tcW w:w="4829" w:type="dxa"/>
                </w:tcPr>
                <w:p w14:paraId="6781B25F" w14:textId="77777777" w:rsidR="00254A27" w:rsidRPr="00BF2BF0" w:rsidRDefault="00254A27" w:rsidP="00254A27">
                  <w:pPr>
                    <w:rPr>
                      <w:sz w:val="22"/>
                      <w:szCs w:val="22"/>
                    </w:rPr>
                  </w:pPr>
                  <w:r w:rsidRPr="00BF2BF0">
                    <w:rPr>
                      <w:sz w:val="22"/>
                      <w:szCs w:val="22"/>
                    </w:rPr>
                    <w:t>Unidad IV</w:t>
                  </w:r>
                </w:p>
                <w:p w14:paraId="75A4C4EB" w14:textId="77777777" w:rsidR="00254A27" w:rsidRPr="00BF2BF0" w:rsidRDefault="00254A27" w:rsidP="00254A27">
                  <w:pPr>
                    <w:rPr>
                      <w:sz w:val="22"/>
                      <w:szCs w:val="22"/>
                    </w:rPr>
                  </w:pPr>
                  <w:r w:rsidRPr="00BF2BF0">
                    <w:rPr>
                      <w:sz w:val="22"/>
                      <w:szCs w:val="22"/>
                    </w:rPr>
                    <w:t>-Construcción, Historia y Elaboración</w:t>
                  </w:r>
                </w:p>
                <w:p w14:paraId="4D23667A" w14:textId="77777777" w:rsidR="00254A27" w:rsidRPr="00BF2BF0" w:rsidRDefault="00254A27" w:rsidP="00254A27">
                  <w:pPr>
                    <w:rPr>
                      <w:sz w:val="22"/>
                      <w:szCs w:val="22"/>
                    </w:rPr>
                  </w:pPr>
                  <w:r w:rsidRPr="00BF2BF0">
                    <w:rPr>
                      <w:sz w:val="22"/>
                      <w:szCs w:val="22"/>
                    </w:rPr>
                    <w:t>i. El lugar de la historia en la cura psicoanalítica</w:t>
                  </w:r>
                </w:p>
                <w:p w14:paraId="706E8B50" w14:textId="621F40F1" w:rsidR="00254A27" w:rsidRPr="00BF2BF0" w:rsidRDefault="00254A27" w:rsidP="00254A27">
                  <w:pPr>
                    <w:rPr>
                      <w:sz w:val="22"/>
                      <w:szCs w:val="22"/>
                    </w:rPr>
                  </w:pPr>
                  <w:r w:rsidRPr="00BF2BF0">
                    <w:rPr>
                      <w:sz w:val="22"/>
                      <w:szCs w:val="22"/>
                    </w:rPr>
                    <w:t>ii. Fantasía fundamental e historia</w:t>
                  </w:r>
                </w:p>
              </w:tc>
              <w:tc>
                <w:tcPr>
                  <w:tcW w:w="2004" w:type="dxa"/>
                  <w:vAlign w:val="center"/>
                </w:tcPr>
                <w:p w14:paraId="5BE3736C" w14:textId="5AD91462" w:rsidR="00254A27" w:rsidRPr="00BF2BF0" w:rsidRDefault="00254A27" w:rsidP="00254A27">
                  <w:pPr>
                    <w:rPr>
                      <w:sz w:val="22"/>
                      <w:szCs w:val="22"/>
                    </w:rPr>
                  </w:pPr>
                  <w:r>
                    <w:rPr>
                      <w:sz w:val="22"/>
                      <w:szCs w:val="22"/>
                    </w:rPr>
                    <w:t>R. Aceituno</w:t>
                  </w:r>
                </w:p>
              </w:tc>
            </w:tr>
            <w:tr w:rsidR="00254A27" w:rsidRPr="003D425C" w14:paraId="28D70BF9" w14:textId="77777777" w:rsidTr="00376118">
              <w:trPr>
                <w:trHeight w:val="380"/>
              </w:trPr>
              <w:tc>
                <w:tcPr>
                  <w:tcW w:w="449" w:type="dxa"/>
                  <w:vMerge w:val="restart"/>
                  <w:vAlign w:val="center"/>
                </w:tcPr>
                <w:p w14:paraId="2479630A" w14:textId="66328075" w:rsidR="00254A27" w:rsidRPr="003D425C" w:rsidRDefault="00254A27" w:rsidP="00254A27">
                  <w:pPr>
                    <w:rPr>
                      <w:sz w:val="22"/>
                      <w:szCs w:val="22"/>
                    </w:rPr>
                  </w:pPr>
                  <w:r>
                    <w:rPr>
                      <w:sz w:val="22"/>
                      <w:szCs w:val="22"/>
                    </w:rPr>
                    <w:lastRenderedPageBreak/>
                    <w:t>1</w:t>
                  </w:r>
                  <w:r w:rsidR="00610AC2">
                    <w:rPr>
                      <w:sz w:val="22"/>
                      <w:szCs w:val="22"/>
                    </w:rPr>
                    <w:t>4</w:t>
                  </w:r>
                </w:p>
              </w:tc>
              <w:tc>
                <w:tcPr>
                  <w:tcW w:w="986" w:type="dxa"/>
                  <w:vMerge w:val="restart"/>
                  <w:vAlign w:val="center"/>
                </w:tcPr>
                <w:p w14:paraId="5FD93AE4" w14:textId="29DE274D" w:rsidR="00254A27" w:rsidRPr="003D425C" w:rsidRDefault="00610AC2" w:rsidP="00254A27">
                  <w:pPr>
                    <w:rPr>
                      <w:sz w:val="22"/>
                      <w:szCs w:val="22"/>
                    </w:rPr>
                  </w:pPr>
                  <w:r>
                    <w:rPr>
                      <w:sz w:val="22"/>
                      <w:szCs w:val="22"/>
                    </w:rPr>
                    <w:t>24</w:t>
                  </w:r>
                  <w:r w:rsidR="00376118">
                    <w:rPr>
                      <w:sz w:val="22"/>
                      <w:szCs w:val="22"/>
                    </w:rPr>
                    <w:t>.0</w:t>
                  </w:r>
                  <w:r>
                    <w:rPr>
                      <w:sz w:val="22"/>
                      <w:szCs w:val="22"/>
                    </w:rPr>
                    <w:t>6</w:t>
                  </w:r>
                  <w:r w:rsidR="00376118">
                    <w:rPr>
                      <w:sz w:val="22"/>
                      <w:szCs w:val="22"/>
                    </w:rPr>
                    <w:t>.21</w:t>
                  </w:r>
                </w:p>
              </w:tc>
              <w:tc>
                <w:tcPr>
                  <w:tcW w:w="4829" w:type="dxa"/>
                </w:tcPr>
                <w:p w14:paraId="1FF42B17" w14:textId="77777777" w:rsidR="00254A27" w:rsidRDefault="00254A27" w:rsidP="00254A27">
                  <w:pPr>
                    <w:rPr>
                      <w:sz w:val="22"/>
                      <w:szCs w:val="22"/>
                    </w:rPr>
                  </w:pPr>
                  <w:r w:rsidRPr="006575CF">
                    <w:rPr>
                      <w:sz w:val="22"/>
                      <w:szCs w:val="22"/>
                      <w:lang w:val="es-CL"/>
                    </w:rPr>
                    <w:t xml:space="preserve"> </w:t>
                  </w:r>
                  <w:r>
                    <w:rPr>
                      <w:sz w:val="22"/>
                      <w:szCs w:val="22"/>
                    </w:rPr>
                    <w:t>Unidad IV</w:t>
                  </w:r>
                </w:p>
                <w:p w14:paraId="7525C4AE" w14:textId="77777777" w:rsidR="00254A27" w:rsidRPr="00BF2BF0" w:rsidRDefault="00254A27" w:rsidP="00254A27">
                  <w:pPr>
                    <w:rPr>
                      <w:sz w:val="22"/>
                      <w:szCs w:val="22"/>
                    </w:rPr>
                  </w:pPr>
                  <w:r w:rsidRPr="00BF2BF0">
                    <w:rPr>
                      <w:sz w:val="22"/>
                      <w:szCs w:val="22"/>
                    </w:rPr>
                    <w:t>iii. Inscripción subjetiva y construcción</w:t>
                  </w:r>
                </w:p>
                <w:p w14:paraId="462B1B91" w14:textId="4BF373DA" w:rsidR="00254A27" w:rsidRPr="00B67A4A" w:rsidRDefault="00254A27" w:rsidP="00254A27">
                  <w:pPr>
                    <w:rPr>
                      <w:sz w:val="22"/>
                      <w:szCs w:val="22"/>
                      <w:lang w:val="en-US"/>
                    </w:rPr>
                  </w:pPr>
                  <w:r w:rsidRPr="00BF2BF0">
                    <w:rPr>
                      <w:sz w:val="22"/>
                      <w:szCs w:val="22"/>
                    </w:rPr>
                    <w:t>iv. Elaboración</w:t>
                  </w:r>
                </w:p>
              </w:tc>
              <w:tc>
                <w:tcPr>
                  <w:tcW w:w="2004" w:type="dxa"/>
                  <w:vMerge w:val="restart"/>
                  <w:vAlign w:val="center"/>
                </w:tcPr>
                <w:p w14:paraId="7ECD6635" w14:textId="089D4FBC" w:rsidR="00254A27" w:rsidRPr="00BF2BF0" w:rsidRDefault="00254A27" w:rsidP="00254A27">
                  <w:pPr>
                    <w:rPr>
                      <w:sz w:val="22"/>
                      <w:szCs w:val="22"/>
                    </w:rPr>
                  </w:pPr>
                  <w:r>
                    <w:rPr>
                      <w:sz w:val="22"/>
                      <w:szCs w:val="22"/>
                    </w:rPr>
                    <w:t>R. Aceituno</w:t>
                  </w:r>
                </w:p>
              </w:tc>
            </w:tr>
            <w:tr w:rsidR="00254A27" w:rsidRPr="003D425C" w14:paraId="14CD4FF3" w14:textId="77777777" w:rsidTr="00376118">
              <w:trPr>
                <w:trHeight w:val="380"/>
              </w:trPr>
              <w:tc>
                <w:tcPr>
                  <w:tcW w:w="449" w:type="dxa"/>
                  <w:vMerge/>
                  <w:vAlign w:val="center"/>
                </w:tcPr>
                <w:p w14:paraId="697AEB95" w14:textId="77777777" w:rsidR="00254A27" w:rsidRDefault="00254A27" w:rsidP="00254A27">
                  <w:pPr>
                    <w:rPr>
                      <w:sz w:val="22"/>
                      <w:szCs w:val="22"/>
                    </w:rPr>
                  </w:pPr>
                </w:p>
              </w:tc>
              <w:tc>
                <w:tcPr>
                  <w:tcW w:w="986" w:type="dxa"/>
                  <w:vMerge/>
                  <w:vAlign w:val="center"/>
                </w:tcPr>
                <w:p w14:paraId="2BACA000" w14:textId="77777777" w:rsidR="00254A27" w:rsidRDefault="00254A27" w:rsidP="00254A27">
                  <w:pPr>
                    <w:rPr>
                      <w:sz w:val="22"/>
                      <w:szCs w:val="22"/>
                    </w:rPr>
                  </w:pPr>
                </w:p>
              </w:tc>
              <w:tc>
                <w:tcPr>
                  <w:tcW w:w="4829" w:type="dxa"/>
                </w:tcPr>
                <w:p w14:paraId="1882F6EB" w14:textId="318A9B63" w:rsidR="00254A27" w:rsidRPr="00BF2BF0" w:rsidRDefault="00254A27" w:rsidP="00254A27">
                  <w:pPr>
                    <w:jc w:val="center"/>
                    <w:rPr>
                      <w:sz w:val="22"/>
                      <w:szCs w:val="22"/>
                      <w:lang w:val="en-US"/>
                    </w:rPr>
                  </w:pPr>
                  <w:r w:rsidRPr="007A37FE">
                    <w:rPr>
                      <w:b/>
                      <w:sz w:val="22"/>
                      <w:szCs w:val="22"/>
                    </w:rPr>
                    <w:t>Entrega Trabajo</w:t>
                  </w:r>
                </w:p>
              </w:tc>
              <w:tc>
                <w:tcPr>
                  <w:tcW w:w="2004" w:type="dxa"/>
                  <w:vMerge/>
                  <w:vAlign w:val="center"/>
                </w:tcPr>
                <w:p w14:paraId="734763D1" w14:textId="77777777" w:rsidR="00254A27" w:rsidRDefault="00254A27" w:rsidP="00254A27">
                  <w:pPr>
                    <w:rPr>
                      <w:sz w:val="22"/>
                      <w:szCs w:val="22"/>
                    </w:rPr>
                  </w:pPr>
                </w:p>
              </w:tc>
            </w:tr>
          </w:tbl>
          <w:p w14:paraId="5F7979B1" w14:textId="77777777" w:rsidR="003D425C" w:rsidRDefault="003D425C" w:rsidP="00CC2B2C">
            <w:pPr>
              <w:jc w:val="both"/>
              <w:rPr>
                <w:sz w:val="22"/>
                <w:szCs w:val="22"/>
              </w:rPr>
            </w:pPr>
          </w:p>
          <w:p w14:paraId="452CBE89" w14:textId="4C908635" w:rsidR="00376118" w:rsidRPr="003D425C" w:rsidRDefault="00376118" w:rsidP="00CC2B2C">
            <w:pPr>
              <w:jc w:val="both"/>
              <w:rPr>
                <w:sz w:val="22"/>
                <w:szCs w:val="22"/>
              </w:rPr>
            </w:pPr>
          </w:p>
        </w:tc>
      </w:tr>
    </w:tbl>
    <w:p w14:paraId="0470A497" w14:textId="77777777" w:rsidR="003D425C" w:rsidRPr="003D425C" w:rsidRDefault="003D425C" w:rsidP="003D425C">
      <w:pPr>
        <w:rPr>
          <w:lang w:val="es-CL"/>
        </w:rPr>
      </w:pPr>
    </w:p>
    <w:p w14:paraId="7066E87A" w14:textId="77777777" w:rsidR="007E6E38" w:rsidRDefault="007E6E38"/>
    <w:p w14:paraId="0ED7BD54" w14:textId="2469CB27" w:rsidR="007E6E38" w:rsidRPr="003D425C" w:rsidRDefault="007E6E38"/>
    <w:sectPr w:rsidR="007E6E38" w:rsidRPr="003D42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DC2"/>
    <w:multiLevelType w:val="hybridMultilevel"/>
    <w:tmpl w:val="59E2C6D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FB812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0C59FB"/>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AC51C0"/>
    <w:multiLevelType w:val="hybridMultilevel"/>
    <w:tmpl w:val="79EA61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5C"/>
    <w:rsid w:val="0000262D"/>
    <w:rsid w:val="000027C5"/>
    <w:rsid w:val="0000291D"/>
    <w:rsid w:val="00003523"/>
    <w:rsid w:val="00015F8C"/>
    <w:rsid w:val="00016793"/>
    <w:rsid w:val="000171BE"/>
    <w:rsid w:val="0002023B"/>
    <w:rsid w:val="0002106C"/>
    <w:rsid w:val="000228D9"/>
    <w:rsid w:val="000239C2"/>
    <w:rsid w:val="00023FAD"/>
    <w:rsid w:val="000245B7"/>
    <w:rsid w:val="000264F2"/>
    <w:rsid w:val="00030695"/>
    <w:rsid w:val="00031106"/>
    <w:rsid w:val="00031F19"/>
    <w:rsid w:val="000335B6"/>
    <w:rsid w:val="00033ABF"/>
    <w:rsid w:val="00035929"/>
    <w:rsid w:val="00037C96"/>
    <w:rsid w:val="00040B2C"/>
    <w:rsid w:val="00040C45"/>
    <w:rsid w:val="000436F3"/>
    <w:rsid w:val="000439D2"/>
    <w:rsid w:val="00043E3A"/>
    <w:rsid w:val="000452B2"/>
    <w:rsid w:val="0004570E"/>
    <w:rsid w:val="00046D19"/>
    <w:rsid w:val="000530DF"/>
    <w:rsid w:val="000540CD"/>
    <w:rsid w:val="0005489F"/>
    <w:rsid w:val="00056660"/>
    <w:rsid w:val="00060D78"/>
    <w:rsid w:val="00064A15"/>
    <w:rsid w:val="0006539D"/>
    <w:rsid w:val="000653C6"/>
    <w:rsid w:val="0006710C"/>
    <w:rsid w:val="000677BE"/>
    <w:rsid w:val="00070143"/>
    <w:rsid w:val="00071C47"/>
    <w:rsid w:val="00072206"/>
    <w:rsid w:val="00075BB0"/>
    <w:rsid w:val="00076901"/>
    <w:rsid w:val="00077268"/>
    <w:rsid w:val="000804EA"/>
    <w:rsid w:val="0008133E"/>
    <w:rsid w:val="000814FE"/>
    <w:rsid w:val="00081629"/>
    <w:rsid w:val="00081B2B"/>
    <w:rsid w:val="00083A31"/>
    <w:rsid w:val="0008435E"/>
    <w:rsid w:val="0008694A"/>
    <w:rsid w:val="0008717C"/>
    <w:rsid w:val="000871B3"/>
    <w:rsid w:val="00087619"/>
    <w:rsid w:val="00087B5D"/>
    <w:rsid w:val="00091DD5"/>
    <w:rsid w:val="00093E4B"/>
    <w:rsid w:val="00094555"/>
    <w:rsid w:val="0009555C"/>
    <w:rsid w:val="0009625C"/>
    <w:rsid w:val="00097449"/>
    <w:rsid w:val="000A0EB1"/>
    <w:rsid w:val="000A139B"/>
    <w:rsid w:val="000A2EC9"/>
    <w:rsid w:val="000A6349"/>
    <w:rsid w:val="000A6363"/>
    <w:rsid w:val="000B0646"/>
    <w:rsid w:val="000B112B"/>
    <w:rsid w:val="000B185B"/>
    <w:rsid w:val="000B22EC"/>
    <w:rsid w:val="000B2E22"/>
    <w:rsid w:val="000B4746"/>
    <w:rsid w:val="000B543C"/>
    <w:rsid w:val="000B6288"/>
    <w:rsid w:val="000B7745"/>
    <w:rsid w:val="000C0906"/>
    <w:rsid w:val="000C25BF"/>
    <w:rsid w:val="000C2CFD"/>
    <w:rsid w:val="000C41F8"/>
    <w:rsid w:val="000C47FC"/>
    <w:rsid w:val="000C5A5F"/>
    <w:rsid w:val="000C6AF4"/>
    <w:rsid w:val="000D1285"/>
    <w:rsid w:val="000D1451"/>
    <w:rsid w:val="000D4ADC"/>
    <w:rsid w:val="000D6976"/>
    <w:rsid w:val="000E05A4"/>
    <w:rsid w:val="000E143F"/>
    <w:rsid w:val="000E253F"/>
    <w:rsid w:val="000E3BFC"/>
    <w:rsid w:val="000E3F61"/>
    <w:rsid w:val="000E433F"/>
    <w:rsid w:val="000E4B69"/>
    <w:rsid w:val="000E5C1D"/>
    <w:rsid w:val="000E6104"/>
    <w:rsid w:val="000E6C1D"/>
    <w:rsid w:val="000F1278"/>
    <w:rsid w:val="000F41A3"/>
    <w:rsid w:val="000F63FA"/>
    <w:rsid w:val="000F6748"/>
    <w:rsid w:val="000F6B45"/>
    <w:rsid w:val="000F723E"/>
    <w:rsid w:val="000F7893"/>
    <w:rsid w:val="001009C9"/>
    <w:rsid w:val="00100E59"/>
    <w:rsid w:val="00101748"/>
    <w:rsid w:val="00101A16"/>
    <w:rsid w:val="00105CE6"/>
    <w:rsid w:val="001073FF"/>
    <w:rsid w:val="00107425"/>
    <w:rsid w:val="001074B0"/>
    <w:rsid w:val="0010762B"/>
    <w:rsid w:val="00107941"/>
    <w:rsid w:val="00107D30"/>
    <w:rsid w:val="0011011C"/>
    <w:rsid w:val="00112EB0"/>
    <w:rsid w:val="0011375A"/>
    <w:rsid w:val="001147BF"/>
    <w:rsid w:val="00115170"/>
    <w:rsid w:val="0011582B"/>
    <w:rsid w:val="00115992"/>
    <w:rsid w:val="0011603C"/>
    <w:rsid w:val="001165B5"/>
    <w:rsid w:val="00117A36"/>
    <w:rsid w:val="001206E6"/>
    <w:rsid w:val="00121840"/>
    <w:rsid w:val="0012236B"/>
    <w:rsid w:val="00122904"/>
    <w:rsid w:val="00123747"/>
    <w:rsid w:val="00123FCD"/>
    <w:rsid w:val="00125268"/>
    <w:rsid w:val="00125294"/>
    <w:rsid w:val="00125B51"/>
    <w:rsid w:val="001266A7"/>
    <w:rsid w:val="00126A5F"/>
    <w:rsid w:val="00126B57"/>
    <w:rsid w:val="0012731E"/>
    <w:rsid w:val="00127B2A"/>
    <w:rsid w:val="001324B7"/>
    <w:rsid w:val="001325BA"/>
    <w:rsid w:val="00133670"/>
    <w:rsid w:val="00134FA4"/>
    <w:rsid w:val="0013512A"/>
    <w:rsid w:val="00136CEA"/>
    <w:rsid w:val="0013735D"/>
    <w:rsid w:val="00146055"/>
    <w:rsid w:val="0014632D"/>
    <w:rsid w:val="00147552"/>
    <w:rsid w:val="001512C9"/>
    <w:rsid w:val="001516D4"/>
    <w:rsid w:val="00151751"/>
    <w:rsid w:val="00152E73"/>
    <w:rsid w:val="0015665B"/>
    <w:rsid w:val="001570BA"/>
    <w:rsid w:val="001600C9"/>
    <w:rsid w:val="00161844"/>
    <w:rsid w:val="00163232"/>
    <w:rsid w:val="0016329B"/>
    <w:rsid w:val="00163B48"/>
    <w:rsid w:val="00164158"/>
    <w:rsid w:val="00166949"/>
    <w:rsid w:val="00166ED4"/>
    <w:rsid w:val="00167478"/>
    <w:rsid w:val="001679B2"/>
    <w:rsid w:val="00171B45"/>
    <w:rsid w:val="00175539"/>
    <w:rsid w:val="001759E7"/>
    <w:rsid w:val="00177450"/>
    <w:rsid w:val="0017796C"/>
    <w:rsid w:val="0018484A"/>
    <w:rsid w:val="00184A0C"/>
    <w:rsid w:val="00186642"/>
    <w:rsid w:val="00186F3D"/>
    <w:rsid w:val="00191058"/>
    <w:rsid w:val="0019140D"/>
    <w:rsid w:val="001937EA"/>
    <w:rsid w:val="001957F9"/>
    <w:rsid w:val="00196906"/>
    <w:rsid w:val="001A0B67"/>
    <w:rsid w:val="001A134D"/>
    <w:rsid w:val="001A34D0"/>
    <w:rsid w:val="001A37D5"/>
    <w:rsid w:val="001A6B44"/>
    <w:rsid w:val="001A708C"/>
    <w:rsid w:val="001B13E2"/>
    <w:rsid w:val="001B241E"/>
    <w:rsid w:val="001B3803"/>
    <w:rsid w:val="001B42B5"/>
    <w:rsid w:val="001B5BC1"/>
    <w:rsid w:val="001B5C61"/>
    <w:rsid w:val="001B6EA0"/>
    <w:rsid w:val="001C116B"/>
    <w:rsid w:val="001C1F27"/>
    <w:rsid w:val="001C3065"/>
    <w:rsid w:val="001C3238"/>
    <w:rsid w:val="001C3437"/>
    <w:rsid w:val="001C3466"/>
    <w:rsid w:val="001C5BA3"/>
    <w:rsid w:val="001C7A76"/>
    <w:rsid w:val="001D01D7"/>
    <w:rsid w:val="001D0FD8"/>
    <w:rsid w:val="001D1F77"/>
    <w:rsid w:val="001D2320"/>
    <w:rsid w:val="001D46DF"/>
    <w:rsid w:val="001D5776"/>
    <w:rsid w:val="001D60F2"/>
    <w:rsid w:val="001D761F"/>
    <w:rsid w:val="001E1B0E"/>
    <w:rsid w:val="001E1CFB"/>
    <w:rsid w:val="001E2FB2"/>
    <w:rsid w:val="001E3027"/>
    <w:rsid w:val="001E46B0"/>
    <w:rsid w:val="001E4944"/>
    <w:rsid w:val="001E54CD"/>
    <w:rsid w:val="001E7E60"/>
    <w:rsid w:val="001F2CDB"/>
    <w:rsid w:val="001F411F"/>
    <w:rsid w:val="001F7D1D"/>
    <w:rsid w:val="00201129"/>
    <w:rsid w:val="0020288F"/>
    <w:rsid w:val="0020299C"/>
    <w:rsid w:val="00202FD2"/>
    <w:rsid w:val="00203407"/>
    <w:rsid w:val="002059EC"/>
    <w:rsid w:val="002060D6"/>
    <w:rsid w:val="00207225"/>
    <w:rsid w:val="00207CE4"/>
    <w:rsid w:val="00210122"/>
    <w:rsid w:val="0021085E"/>
    <w:rsid w:val="002132F2"/>
    <w:rsid w:val="0021590B"/>
    <w:rsid w:val="0021698F"/>
    <w:rsid w:val="00216995"/>
    <w:rsid w:val="002204E7"/>
    <w:rsid w:val="0022269E"/>
    <w:rsid w:val="00223A63"/>
    <w:rsid w:val="00223BDA"/>
    <w:rsid w:val="00223F61"/>
    <w:rsid w:val="002245E7"/>
    <w:rsid w:val="00224DD9"/>
    <w:rsid w:val="00225ED5"/>
    <w:rsid w:val="00227854"/>
    <w:rsid w:val="002318C5"/>
    <w:rsid w:val="00231BE3"/>
    <w:rsid w:val="00231D84"/>
    <w:rsid w:val="00233030"/>
    <w:rsid w:val="00233124"/>
    <w:rsid w:val="0023323A"/>
    <w:rsid w:val="002340BD"/>
    <w:rsid w:val="002359BD"/>
    <w:rsid w:val="00235FDB"/>
    <w:rsid w:val="00236A43"/>
    <w:rsid w:val="00236A76"/>
    <w:rsid w:val="0023701E"/>
    <w:rsid w:val="002408E7"/>
    <w:rsid w:val="00240D6F"/>
    <w:rsid w:val="0024107D"/>
    <w:rsid w:val="00242358"/>
    <w:rsid w:val="002439E8"/>
    <w:rsid w:val="002446A7"/>
    <w:rsid w:val="00245472"/>
    <w:rsid w:val="00246583"/>
    <w:rsid w:val="00247047"/>
    <w:rsid w:val="002472D4"/>
    <w:rsid w:val="00247695"/>
    <w:rsid w:val="00254A27"/>
    <w:rsid w:val="0025520D"/>
    <w:rsid w:val="002557CA"/>
    <w:rsid w:val="0025752D"/>
    <w:rsid w:val="00264852"/>
    <w:rsid w:val="00265ABB"/>
    <w:rsid w:val="0026616C"/>
    <w:rsid w:val="00266F18"/>
    <w:rsid w:val="00270004"/>
    <w:rsid w:val="00270167"/>
    <w:rsid w:val="00272C93"/>
    <w:rsid w:val="00273086"/>
    <w:rsid w:val="00275DE7"/>
    <w:rsid w:val="00275E5E"/>
    <w:rsid w:val="00284913"/>
    <w:rsid w:val="002851D1"/>
    <w:rsid w:val="00286567"/>
    <w:rsid w:val="002907ED"/>
    <w:rsid w:val="0029154A"/>
    <w:rsid w:val="00291CF3"/>
    <w:rsid w:val="002937C9"/>
    <w:rsid w:val="002971AB"/>
    <w:rsid w:val="00297A59"/>
    <w:rsid w:val="00297C45"/>
    <w:rsid w:val="002A1124"/>
    <w:rsid w:val="002A1835"/>
    <w:rsid w:val="002A1A28"/>
    <w:rsid w:val="002A51BD"/>
    <w:rsid w:val="002A6D26"/>
    <w:rsid w:val="002B1F87"/>
    <w:rsid w:val="002B38D8"/>
    <w:rsid w:val="002B4B94"/>
    <w:rsid w:val="002B4D8C"/>
    <w:rsid w:val="002B6554"/>
    <w:rsid w:val="002B69A0"/>
    <w:rsid w:val="002B6AD3"/>
    <w:rsid w:val="002B7C52"/>
    <w:rsid w:val="002C0BF9"/>
    <w:rsid w:val="002C4805"/>
    <w:rsid w:val="002C4BE3"/>
    <w:rsid w:val="002C5552"/>
    <w:rsid w:val="002C58D2"/>
    <w:rsid w:val="002C6E7A"/>
    <w:rsid w:val="002D06DC"/>
    <w:rsid w:val="002D3622"/>
    <w:rsid w:val="002D4EAE"/>
    <w:rsid w:val="002D4EC6"/>
    <w:rsid w:val="002D54FC"/>
    <w:rsid w:val="002D6643"/>
    <w:rsid w:val="002D6E2F"/>
    <w:rsid w:val="002D79EF"/>
    <w:rsid w:val="002E0859"/>
    <w:rsid w:val="002E18FC"/>
    <w:rsid w:val="002E265A"/>
    <w:rsid w:val="002E2FF7"/>
    <w:rsid w:val="002E3263"/>
    <w:rsid w:val="002E3ABA"/>
    <w:rsid w:val="002E3B6F"/>
    <w:rsid w:val="002E4F2A"/>
    <w:rsid w:val="002E53E5"/>
    <w:rsid w:val="002E5C31"/>
    <w:rsid w:val="002E5DB5"/>
    <w:rsid w:val="002E67A5"/>
    <w:rsid w:val="002F34D0"/>
    <w:rsid w:val="002F4528"/>
    <w:rsid w:val="002F76F4"/>
    <w:rsid w:val="002F7AC7"/>
    <w:rsid w:val="002F7CC4"/>
    <w:rsid w:val="003003A9"/>
    <w:rsid w:val="00300467"/>
    <w:rsid w:val="003021E4"/>
    <w:rsid w:val="00302605"/>
    <w:rsid w:val="0030384C"/>
    <w:rsid w:val="00304013"/>
    <w:rsid w:val="00304D23"/>
    <w:rsid w:val="00305138"/>
    <w:rsid w:val="00305C56"/>
    <w:rsid w:val="003061B1"/>
    <w:rsid w:val="00306921"/>
    <w:rsid w:val="00306C9B"/>
    <w:rsid w:val="003079F4"/>
    <w:rsid w:val="0031561B"/>
    <w:rsid w:val="00323F76"/>
    <w:rsid w:val="00324AA0"/>
    <w:rsid w:val="003259DB"/>
    <w:rsid w:val="00325B5D"/>
    <w:rsid w:val="00326712"/>
    <w:rsid w:val="00327176"/>
    <w:rsid w:val="00330BF7"/>
    <w:rsid w:val="00331199"/>
    <w:rsid w:val="0033190F"/>
    <w:rsid w:val="00332801"/>
    <w:rsid w:val="00333259"/>
    <w:rsid w:val="003352D8"/>
    <w:rsid w:val="00337C2D"/>
    <w:rsid w:val="00337D36"/>
    <w:rsid w:val="0034028F"/>
    <w:rsid w:val="00340851"/>
    <w:rsid w:val="00341540"/>
    <w:rsid w:val="00342E5D"/>
    <w:rsid w:val="00344238"/>
    <w:rsid w:val="003458E4"/>
    <w:rsid w:val="00345B57"/>
    <w:rsid w:val="00345D7D"/>
    <w:rsid w:val="00345DEC"/>
    <w:rsid w:val="00346441"/>
    <w:rsid w:val="0035039E"/>
    <w:rsid w:val="00350C20"/>
    <w:rsid w:val="003510CE"/>
    <w:rsid w:val="00352E1D"/>
    <w:rsid w:val="00353A42"/>
    <w:rsid w:val="00353B6D"/>
    <w:rsid w:val="00354299"/>
    <w:rsid w:val="003548A4"/>
    <w:rsid w:val="00357FC2"/>
    <w:rsid w:val="00360DA8"/>
    <w:rsid w:val="00361FAC"/>
    <w:rsid w:val="003631E0"/>
    <w:rsid w:val="00366479"/>
    <w:rsid w:val="003716C6"/>
    <w:rsid w:val="00372015"/>
    <w:rsid w:val="00374A8C"/>
    <w:rsid w:val="003753B1"/>
    <w:rsid w:val="00376118"/>
    <w:rsid w:val="00376536"/>
    <w:rsid w:val="00376E0B"/>
    <w:rsid w:val="00377170"/>
    <w:rsid w:val="0038114D"/>
    <w:rsid w:val="003820B9"/>
    <w:rsid w:val="00382DF9"/>
    <w:rsid w:val="00386A82"/>
    <w:rsid w:val="00387B92"/>
    <w:rsid w:val="00390D1A"/>
    <w:rsid w:val="0039180C"/>
    <w:rsid w:val="00394374"/>
    <w:rsid w:val="00394BC5"/>
    <w:rsid w:val="00395073"/>
    <w:rsid w:val="0039627F"/>
    <w:rsid w:val="0039656C"/>
    <w:rsid w:val="0039759A"/>
    <w:rsid w:val="003A0DCD"/>
    <w:rsid w:val="003A1796"/>
    <w:rsid w:val="003A403F"/>
    <w:rsid w:val="003A5D08"/>
    <w:rsid w:val="003B01D5"/>
    <w:rsid w:val="003B024E"/>
    <w:rsid w:val="003B163E"/>
    <w:rsid w:val="003B1F50"/>
    <w:rsid w:val="003B2EDE"/>
    <w:rsid w:val="003B3C14"/>
    <w:rsid w:val="003B41D4"/>
    <w:rsid w:val="003B4C6C"/>
    <w:rsid w:val="003B681A"/>
    <w:rsid w:val="003B69DD"/>
    <w:rsid w:val="003B7C44"/>
    <w:rsid w:val="003C0092"/>
    <w:rsid w:val="003C3537"/>
    <w:rsid w:val="003C3EFD"/>
    <w:rsid w:val="003C54CB"/>
    <w:rsid w:val="003C5D85"/>
    <w:rsid w:val="003D1300"/>
    <w:rsid w:val="003D1678"/>
    <w:rsid w:val="003D1F31"/>
    <w:rsid w:val="003D21D6"/>
    <w:rsid w:val="003D3ADF"/>
    <w:rsid w:val="003D425C"/>
    <w:rsid w:val="003D5DC4"/>
    <w:rsid w:val="003D6D40"/>
    <w:rsid w:val="003E1E4C"/>
    <w:rsid w:val="003E4D66"/>
    <w:rsid w:val="003E5385"/>
    <w:rsid w:val="003E6ECA"/>
    <w:rsid w:val="003E7429"/>
    <w:rsid w:val="003E7BE0"/>
    <w:rsid w:val="003F12D3"/>
    <w:rsid w:val="003F18D1"/>
    <w:rsid w:val="003F2CC6"/>
    <w:rsid w:val="003F33E9"/>
    <w:rsid w:val="003F41AF"/>
    <w:rsid w:val="003F6973"/>
    <w:rsid w:val="003F74C8"/>
    <w:rsid w:val="004004B5"/>
    <w:rsid w:val="00400A7C"/>
    <w:rsid w:val="004024E1"/>
    <w:rsid w:val="00404736"/>
    <w:rsid w:val="004050D0"/>
    <w:rsid w:val="00405F44"/>
    <w:rsid w:val="0040657B"/>
    <w:rsid w:val="004104CD"/>
    <w:rsid w:val="00412983"/>
    <w:rsid w:val="004139FE"/>
    <w:rsid w:val="00415373"/>
    <w:rsid w:val="004170D8"/>
    <w:rsid w:val="00417C6C"/>
    <w:rsid w:val="00420698"/>
    <w:rsid w:val="004214CF"/>
    <w:rsid w:val="004216AD"/>
    <w:rsid w:val="004241B9"/>
    <w:rsid w:val="004337D1"/>
    <w:rsid w:val="00435057"/>
    <w:rsid w:val="0043604E"/>
    <w:rsid w:val="004371BF"/>
    <w:rsid w:val="00437997"/>
    <w:rsid w:val="00441CE1"/>
    <w:rsid w:val="00442FA5"/>
    <w:rsid w:val="004433FE"/>
    <w:rsid w:val="0044343A"/>
    <w:rsid w:val="00443A3F"/>
    <w:rsid w:val="004440E1"/>
    <w:rsid w:val="00444DF8"/>
    <w:rsid w:val="0045106C"/>
    <w:rsid w:val="0045132B"/>
    <w:rsid w:val="00451BA7"/>
    <w:rsid w:val="00452452"/>
    <w:rsid w:val="00452463"/>
    <w:rsid w:val="00452DD3"/>
    <w:rsid w:val="00454035"/>
    <w:rsid w:val="004540E5"/>
    <w:rsid w:val="00455A7E"/>
    <w:rsid w:val="00456B3B"/>
    <w:rsid w:val="004575F7"/>
    <w:rsid w:val="0046175A"/>
    <w:rsid w:val="004638D3"/>
    <w:rsid w:val="00474508"/>
    <w:rsid w:val="004748CB"/>
    <w:rsid w:val="0047536F"/>
    <w:rsid w:val="00475ADF"/>
    <w:rsid w:val="00477B93"/>
    <w:rsid w:val="00480EC8"/>
    <w:rsid w:val="00481AEA"/>
    <w:rsid w:val="00482A22"/>
    <w:rsid w:val="00484A6F"/>
    <w:rsid w:val="0048608E"/>
    <w:rsid w:val="0049009E"/>
    <w:rsid w:val="00490437"/>
    <w:rsid w:val="004921A5"/>
    <w:rsid w:val="00492DD8"/>
    <w:rsid w:val="00493CF4"/>
    <w:rsid w:val="00495A26"/>
    <w:rsid w:val="00495BEB"/>
    <w:rsid w:val="004966B4"/>
    <w:rsid w:val="00497975"/>
    <w:rsid w:val="004A042F"/>
    <w:rsid w:val="004A1324"/>
    <w:rsid w:val="004A263B"/>
    <w:rsid w:val="004A3682"/>
    <w:rsid w:val="004A3E65"/>
    <w:rsid w:val="004A6E83"/>
    <w:rsid w:val="004B1835"/>
    <w:rsid w:val="004B6AC8"/>
    <w:rsid w:val="004C1197"/>
    <w:rsid w:val="004C1A93"/>
    <w:rsid w:val="004C3D7F"/>
    <w:rsid w:val="004C6F60"/>
    <w:rsid w:val="004D0E4B"/>
    <w:rsid w:val="004D269F"/>
    <w:rsid w:val="004D2F54"/>
    <w:rsid w:val="004D5892"/>
    <w:rsid w:val="004D61AA"/>
    <w:rsid w:val="004D7153"/>
    <w:rsid w:val="004E166A"/>
    <w:rsid w:val="004E19C4"/>
    <w:rsid w:val="004E3A94"/>
    <w:rsid w:val="004E3E99"/>
    <w:rsid w:val="004E49A7"/>
    <w:rsid w:val="004E4F32"/>
    <w:rsid w:val="004E50A2"/>
    <w:rsid w:val="004F10C8"/>
    <w:rsid w:val="004F1819"/>
    <w:rsid w:val="004F1DDD"/>
    <w:rsid w:val="004F1FBA"/>
    <w:rsid w:val="004F3FD3"/>
    <w:rsid w:val="004F52F9"/>
    <w:rsid w:val="004F71BE"/>
    <w:rsid w:val="004F7456"/>
    <w:rsid w:val="004F7917"/>
    <w:rsid w:val="00500C82"/>
    <w:rsid w:val="00501AB0"/>
    <w:rsid w:val="00501C14"/>
    <w:rsid w:val="00502EC4"/>
    <w:rsid w:val="00503C85"/>
    <w:rsid w:val="005052AF"/>
    <w:rsid w:val="00506806"/>
    <w:rsid w:val="005101C5"/>
    <w:rsid w:val="005136D5"/>
    <w:rsid w:val="00514641"/>
    <w:rsid w:val="00514C80"/>
    <w:rsid w:val="00514F54"/>
    <w:rsid w:val="005168F4"/>
    <w:rsid w:val="00520F49"/>
    <w:rsid w:val="0052248B"/>
    <w:rsid w:val="0052578B"/>
    <w:rsid w:val="00527056"/>
    <w:rsid w:val="00533017"/>
    <w:rsid w:val="00534D8D"/>
    <w:rsid w:val="005356D8"/>
    <w:rsid w:val="00537386"/>
    <w:rsid w:val="00541F1B"/>
    <w:rsid w:val="00542D0A"/>
    <w:rsid w:val="00545E2C"/>
    <w:rsid w:val="005469B6"/>
    <w:rsid w:val="00550555"/>
    <w:rsid w:val="00551221"/>
    <w:rsid w:val="00551279"/>
    <w:rsid w:val="00551F2D"/>
    <w:rsid w:val="005535D3"/>
    <w:rsid w:val="00553B3C"/>
    <w:rsid w:val="00554D40"/>
    <w:rsid w:val="005559CE"/>
    <w:rsid w:val="00555A19"/>
    <w:rsid w:val="00556A68"/>
    <w:rsid w:val="00556AF1"/>
    <w:rsid w:val="00556C38"/>
    <w:rsid w:val="005574D7"/>
    <w:rsid w:val="00557616"/>
    <w:rsid w:val="005603BD"/>
    <w:rsid w:val="005610AF"/>
    <w:rsid w:val="00563B2F"/>
    <w:rsid w:val="00567894"/>
    <w:rsid w:val="00570DEA"/>
    <w:rsid w:val="0057270C"/>
    <w:rsid w:val="00574A7A"/>
    <w:rsid w:val="005756FC"/>
    <w:rsid w:val="00576A8B"/>
    <w:rsid w:val="00581273"/>
    <w:rsid w:val="00583E08"/>
    <w:rsid w:val="00584B2C"/>
    <w:rsid w:val="005850A5"/>
    <w:rsid w:val="00587DBC"/>
    <w:rsid w:val="0059067D"/>
    <w:rsid w:val="00592858"/>
    <w:rsid w:val="00593434"/>
    <w:rsid w:val="00593F38"/>
    <w:rsid w:val="00593FFA"/>
    <w:rsid w:val="00594394"/>
    <w:rsid w:val="00595B84"/>
    <w:rsid w:val="00596341"/>
    <w:rsid w:val="005A1D8E"/>
    <w:rsid w:val="005A2B00"/>
    <w:rsid w:val="005A3C08"/>
    <w:rsid w:val="005A425B"/>
    <w:rsid w:val="005A61C7"/>
    <w:rsid w:val="005A741E"/>
    <w:rsid w:val="005A7A43"/>
    <w:rsid w:val="005B0091"/>
    <w:rsid w:val="005B14CF"/>
    <w:rsid w:val="005B310A"/>
    <w:rsid w:val="005B4030"/>
    <w:rsid w:val="005B4755"/>
    <w:rsid w:val="005B596A"/>
    <w:rsid w:val="005B6E3C"/>
    <w:rsid w:val="005B7CFD"/>
    <w:rsid w:val="005C1318"/>
    <w:rsid w:val="005C2AFD"/>
    <w:rsid w:val="005C316B"/>
    <w:rsid w:val="005C77F2"/>
    <w:rsid w:val="005C7D0E"/>
    <w:rsid w:val="005D20AC"/>
    <w:rsid w:val="005D34F1"/>
    <w:rsid w:val="005D3D67"/>
    <w:rsid w:val="005D4614"/>
    <w:rsid w:val="005D50E4"/>
    <w:rsid w:val="005D6C96"/>
    <w:rsid w:val="005E071D"/>
    <w:rsid w:val="005E0B90"/>
    <w:rsid w:val="005E20DB"/>
    <w:rsid w:val="005E361A"/>
    <w:rsid w:val="005E5212"/>
    <w:rsid w:val="005F2BF9"/>
    <w:rsid w:val="005F31C6"/>
    <w:rsid w:val="005F3733"/>
    <w:rsid w:val="005F3AD7"/>
    <w:rsid w:val="005F3C62"/>
    <w:rsid w:val="005F4BCA"/>
    <w:rsid w:val="005F64A1"/>
    <w:rsid w:val="00602A23"/>
    <w:rsid w:val="0060321F"/>
    <w:rsid w:val="00603DFA"/>
    <w:rsid w:val="006073D6"/>
    <w:rsid w:val="0061001F"/>
    <w:rsid w:val="0061023C"/>
    <w:rsid w:val="00610AC2"/>
    <w:rsid w:val="00611F72"/>
    <w:rsid w:val="0061375F"/>
    <w:rsid w:val="00614321"/>
    <w:rsid w:val="006175A8"/>
    <w:rsid w:val="00617C0E"/>
    <w:rsid w:val="0062086D"/>
    <w:rsid w:val="00620CE2"/>
    <w:rsid w:val="006216C9"/>
    <w:rsid w:val="0062308A"/>
    <w:rsid w:val="006231CB"/>
    <w:rsid w:val="00631EE9"/>
    <w:rsid w:val="0063371D"/>
    <w:rsid w:val="00633C31"/>
    <w:rsid w:val="00635B22"/>
    <w:rsid w:val="00636DF0"/>
    <w:rsid w:val="00640500"/>
    <w:rsid w:val="00641509"/>
    <w:rsid w:val="0064218F"/>
    <w:rsid w:val="00642D40"/>
    <w:rsid w:val="00642F62"/>
    <w:rsid w:val="00643543"/>
    <w:rsid w:val="00643652"/>
    <w:rsid w:val="0064591D"/>
    <w:rsid w:val="00647A6D"/>
    <w:rsid w:val="00651D12"/>
    <w:rsid w:val="00652386"/>
    <w:rsid w:val="006539F4"/>
    <w:rsid w:val="00653BB8"/>
    <w:rsid w:val="006543B6"/>
    <w:rsid w:val="00656B5D"/>
    <w:rsid w:val="006575CF"/>
    <w:rsid w:val="00660E12"/>
    <w:rsid w:val="00661615"/>
    <w:rsid w:val="006625CA"/>
    <w:rsid w:val="00662AE5"/>
    <w:rsid w:val="006673D8"/>
    <w:rsid w:val="00671721"/>
    <w:rsid w:val="00672A12"/>
    <w:rsid w:val="00672D77"/>
    <w:rsid w:val="006731A8"/>
    <w:rsid w:val="00676048"/>
    <w:rsid w:val="00680006"/>
    <w:rsid w:val="00681161"/>
    <w:rsid w:val="00682C4B"/>
    <w:rsid w:val="00683225"/>
    <w:rsid w:val="00683375"/>
    <w:rsid w:val="00686B80"/>
    <w:rsid w:val="00690786"/>
    <w:rsid w:val="00693826"/>
    <w:rsid w:val="00694159"/>
    <w:rsid w:val="0069485A"/>
    <w:rsid w:val="00694A2B"/>
    <w:rsid w:val="00694D72"/>
    <w:rsid w:val="006A2EF9"/>
    <w:rsid w:val="006A3058"/>
    <w:rsid w:val="006A5588"/>
    <w:rsid w:val="006A5EE0"/>
    <w:rsid w:val="006B09E3"/>
    <w:rsid w:val="006B1699"/>
    <w:rsid w:val="006B459C"/>
    <w:rsid w:val="006B4B80"/>
    <w:rsid w:val="006B4FFB"/>
    <w:rsid w:val="006C4EC5"/>
    <w:rsid w:val="006C5B72"/>
    <w:rsid w:val="006C763F"/>
    <w:rsid w:val="006C79EF"/>
    <w:rsid w:val="006D27B7"/>
    <w:rsid w:val="006D496E"/>
    <w:rsid w:val="006D5765"/>
    <w:rsid w:val="006D62BD"/>
    <w:rsid w:val="006D6713"/>
    <w:rsid w:val="006D6A74"/>
    <w:rsid w:val="006E0417"/>
    <w:rsid w:val="006E2C99"/>
    <w:rsid w:val="006E557C"/>
    <w:rsid w:val="006E625E"/>
    <w:rsid w:val="006E7BE2"/>
    <w:rsid w:val="006F0F54"/>
    <w:rsid w:val="006F216B"/>
    <w:rsid w:val="006F3492"/>
    <w:rsid w:val="006F6993"/>
    <w:rsid w:val="00701289"/>
    <w:rsid w:val="00701EF0"/>
    <w:rsid w:val="00702063"/>
    <w:rsid w:val="007024D5"/>
    <w:rsid w:val="00704D34"/>
    <w:rsid w:val="00704EBF"/>
    <w:rsid w:val="00705323"/>
    <w:rsid w:val="00705755"/>
    <w:rsid w:val="00705AE1"/>
    <w:rsid w:val="00705CE3"/>
    <w:rsid w:val="00706601"/>
    <w:rsid w:val="007066F7"/>
    <w:rsid w:val="00710CE0"/>
    <w:rsid w:val="00711C52"/>
    <w:rsid w:val="007136B5"/>
    <w:rsid w:val="00714162"/>
    <w:rsid w:val="007148E0"/>
    <w:rsid w:val="007215E4"/>
    <w:rsid w:val="0072185D"/>
    <w:rsid w:val="007231F9"/>
    <w:rsid w:val="007239BF"/>
    <w:rsid w:val="007246CA"/>
    <w:rsid w:val="00731A29"/>
    <w:rsid w:val="007359FC"/>
    <w:rsid w:val="00735D6B"/>
    <w:rsid w:val="00736218"/>
    <w:rsid w:val="007376B3"/>
    <w:rsid w:val="00744083"/>
    <w:rsid w:val="00745214"/>
    <w:rsid w:val="007453BA"/>
    <w:rsid w:val="00745620"/>
    <w:rsid w:val="00746C57"/>
    <w:rsid w:val="00746EB4"/>
    <w:rsid w:val="007470E1"/>
    <w:rsid w:val="007473E0"/>
    <w:rsid w:val="0075119D"/>
    <w:rsid w:val="00751221"/>
    <w:rsid w:val="00751972"/>
    <w:rsid w:val="007526FB"/>
    <w:rsid w:val="007528D3"/>
    <w:rsid w:val="00752BE9"/>
    <w:rsid w:val="00753DAF"/>
    <w:rsid w:val="0075626A"/>
    <w:rsid w:val="00757441"/>
    <w:rsid w:val="00761816"/>
    <w:rsid w:val="007648E1"/>
    <w:rsid w:val="00764E52"/>
    <w:rsid w:val="007655BD"/>
    <w:rsid w:val="00770086"/>
    <w:rsid w:val="007701CD"/>
    <w:rsid w:val="0077234D"/>
    <w:rsid w:val="00773121"/>
    <w:rsid w:val="00773F1D"/>
    <w:rsid w:val="00774C6D"/>
    <w:rsid w:val="00775E92"/>
    <w:rsid w:val="0077761B"/>
    <w:rsid w:val="0077778A"/>
    <w:rsid w:val="00777CD1"/>
    <w:rsid w:val="00781B96"/>
    <w:rsid w:val="00784606"/>
    <w:rsid w:val="00785F59"/>
    <w:rsid w:val="0078662C"/>
    <w:rsid w:val="007867AD"/>
    <w:rsid w:val="007869E1"/>
    <w:rsid w:val="007873BA"/>
    <w:rsid w:val="007903E9"/>
    <w:rsid w:val="00790BB7"/>
    <w:rsid w:val="00791CB8"/>
    <w:rsid w:val="00792120"/>
    <w:rsid w:val="007945DB"/>
    <w:rsid w:val="0079651B"/>
    <w:rsid w:val="00796606"/>
    <w:rsid w:val="00796C80"/>
    <w:rsid w:val="00797014"/>
    <w:rsid w:val="007A1851"/>
    <w:rsid w:val="007A2252"/>
    <w:rsid w:val="007A37FE"/>
    <w:rsid w:val="007A46B6"/>
    <w:rsid w:val="007A4C24"/>
    <w:rsid w:val="007A4C76"/>
    <w:rsid w:val="007A4DB7"/>
    <w:rsid w:val="007A64D7"/>
    <w:rsid w:val="007A7BF3"/>
    <w:rsid w:val="007B0927"/>
    <w:rsid w:val="007B36C8"/>
    <w:rsid w:val="007B656E"/>
    <w:rsid w:val="007B7493"/>
    <w:rsid w:val="007C1A80"/>
    <w:rsid w:val="007C1D4A"/>
    <w:rsid w:val="007C6C1D"/>
    <w:rsid w:val="007D01A3"/>
    <w:rsid w:val="007D0DD6"/>
    <w:rsid w:val="007D48EA"/>
    <w:rsid w:val="007D7EC7"/>
    <w:rsid w:val="007E07FD"/>
    <w:rsid w:val="007E3795"/>
    <w:rsid w:val="007E518E"/>
    <w:rsid w:val="007E5410"/>
    <w:rsid w:val="007E6D00"/>
    <w:rsid w:val="007E6E38"/>
    <w:rsid w:val="007E752E"/>
    <w:rsid w:val="007E7D61"/>
    <w:rsid w:val="007F54A2"/>
    <w:rsid w:val="007F6603"/>
    <w:rsid w:val="008020C0"/>
    <w:rsid w:val="008028DF"/>
    <w:rsid w:val="00802F7A"/>
    <w:rsid w:val="008038E8"/>
    <w:rsid w:val="00804EF2"/>
    <w:rsid w:val="00806D47"/>
    <w:rsid w:val="00807736"/>
    <w:rsid w:val="008112BC"/>
    <w:rsid w:val="00811D7B"/>
    <w:rsid w:val="008127AC"/>
    <w:rsid w:val="00813FF2"/>
    <w:rsid w:val="00816860"/>
    <w:rsid w:val="00816B49"/>
    <w:rsid w:val="00820811"/>
    <w:rsid w:val="008214C5"/>
    <w:rsid w:val="008218C3"/>
    <w:rsid w:val="008235BA"/>
    <w:rsid w:val="00823630"/>
    <w:rsid w:val="00825F6B"/>
    <w:rsid w:val="00826619"/>
    <w:rsid w:val="00826C96"/>
    <w:rsid w:val="00831510"/>
    <w:rsid w:val="00831991"/>
    <w:rsid w:val="00833C28"/>
    <w:rsid w:val="0083526A"/>
    <w:rsid w:val="00836493"/>
    <w:rsid w:val="0083730C"/>
    <w:rsid w:val="00837C27"/>
    <w:rsid w:val="00842E58"/>
    <w:rsid w:val="00843B6A"/>
    <w:rsid w:val="00844167"/>
    <w:rsid w:val="00844784"/>
    <w:rsid w:val="008458ED"/>
    <w:rsid w:val="008459EF"/>
    <w:rsid w:val="00847664"/>
    <w:rsid w:val="00847DE1"/>
    <w:rsid w:val="00850189"/>
    <w:rsid w:val="0085158E"/>
    <w:rsid w:val="00857FCE"/>
    <w:rsid w:val="00860566"/>
    <w:rsid w:val="00861874"/>
    <w:rsid w:val="00862193"/>
    <w:rsid w:val="0086273B"/>
    <w:rsid w:val="00862A47"/>
    <w:rsid w:val="008639B9"/>
    <w:rsid w:val="00863AE7"/>
    <w:rsid w:val="008644AE"/>
    <w:rsid w:val="0086452E"/>
    <w:rsid w:val="008675E7"/>
    <w:rsid w:val="0087229E"/>
    <w:rsid w:val="0087241C"/>
    <w:rsid w:val="00872803"/>
    <w:rsid w:val="00872AAC"/>
    <w:rsid w:val="00873654"/>
    <w:rsid w:val="00874EC2"/>
    <w:rsid w:val="0087616B"/>
    <w:rsid w:val="00881744"/>
    <w:rsid w:val="00882861"/>
    <w:rsid w:val="008836AB"/>
    <w:rsid w:val="00884581"/>
    <w:rsid w:val="00884A42"/>
    <w:rsid w:val="00885526"/>
    <w:rsid w:val="00886600"/>
    <w:rsid w:val="0088669B"/>
    <w:rsid w:val="008869C5"/>
    <w:rsid w:val="008870DD"/>
    <w:rsid w:val="00890AE1"/>
    <w:rsid w:val="00891808"/>
    <w:rsid w:val="00891A27"/>
    <w:rsid w:val="00891D98"/>
    <w:rsid w:val="008936B8"/>
    <w:rsid w:val="00893D11"/>
    <w:rsid w:val="00893D29"/>
    <w:rsid w:val="008959D5"/>
    <w:rsid w:val="00896E43"/>
    <w:rsid w:val="008A23A5"/>
    <w:rsid w:val="008A3255"/>
    <w:rsid w:val="008A45F6"/>
    <w:rsid w:val="008A534B"/>
    <w:rsid w:val="008A747D"/>
    <w:rsid w:val="008A7D68"/>
    <w:rsid w:val="008B16C8"/>
    <w:rsid w:val="008B402E"/>
    <w:rsid w:val="008B59E8"/>
    <w:rsid w:val="008B6D88"/>
    <w:rsid w:val="008B7CEC"/>
    <w:rsid w:val="008C1685"/>
    <w:rsid w:val="008C228F"/>
    <w:rsid w:val="008C3F34"/>
    <w:rsid w:val="008C481F"/>
    <w:rsid w:val="008C4E62"/>
    <w:rsid w:val="008C58F8"/>
    <w:rsid w:val="008C655D"/>
    <w:rsid w:val="008C7671"/>
    <w:rsid w:val="008C7FE6"/>
    <w:rsid w:val="008D0002"/>
    <w:rsid w:val="008D3703"/>
    <w:rsid w:val="008D46A4"/>
    <w:rsid w:val="008D4857"/>
    <w:rsid w:val="008D4F51"/>
    <w:rsid w:val="008D52D2"/>
    <w:rsid w:val="008E0C30"/>
    <w:rsid w:val="008E13F6"/>
    <w:rsid w:val="008E1C4F"/>
    <w:rsid w:val="008E4031"/>
    <w:rsid w:val="008E4BA7"/>
    <w:rsid w:val="008E6C8D"/>
    <w:rsid w:val="008E7735"/>
    <w:rsid w:val="008F01DF"/>
    <w:rsid w:val="008F0583"/>
    <w:rsid w:val="008F2CA3"/>
    <w:rsid w:val="008F36A1"/>
    <w:rsid w:val="008F4B45"/>
    <w:rsid w:val="008F545F"/>
    <w:rsid w:val="008F665A"/>
    <w:rsid w:val="008F6E6C"/>
    <w:rsid w:val="008F7367"/>
    <w:rsid w:val="008F744B"/>
    <w:rsid w:val="008F7BE4"/>
    <w:rsid w:val="00902A10"/>
    <w:rsid w:val="009032FF"/>
    <w:rsid w:val="00903536"/>
    <w:rsid w:val="009036CE"/>
    <w:rsid w:val="00903C16"/>
    <w:rsid w:val="00904533"/>
    <w:rsid w:val="0090469B"/>
    <w:rsid w:val="00904C37"/>
    <w:rsid w:val="00904FC4"/>
    <w:rsid w:val="00906CB9"/>
    <w:rsid w:val="0091072D"/>
    <w:rsid w:val="00911F03"/>
    <w:rsid w:val="009126E2"/>
    <w:rsid w:val="00912C3C"/>
    <w:rsid w:val="00912DC6"/>
    <w:rsid w:val="00915B2D"/>
    <w:rsid w:val="0092208F"/>
    <w:rsid w:val="009225BE"/>
    <w:rsid w:val="009246A5"/>
    <w:rsid w:val="00925362"/>
    <w:rsid w:val="0093041C"/>
    <w:rsid w:val="00930E91"/>
    <w:rsid w:val="00932C7A"/>
    <w:rsid w:val="00932E71"/>
    <w:rsid w:val="00933B98"/>
    <w:rsid w:val="009365B6"/>
    <w:rsid w:val="00936F27"/>
    <w:rsid w:val="00940A26"/>
    <w:rsid w:val="00941C17"/>
    <w:rsid w:val="00942B6F"/>
    <w:rsid w:val="00944875"/>
    <w:rsid w:val="00944C33"/>
    <w:rsid w:val="00946A8C"/>
    <w:rsid w:val="00951F04"/>
    <w:rsid w:val="00952021"/>
    <w:rsid w:val="009529FC"/>
    <w:rsid w:val="00952C92"/>
    <w:rsid w:val="00953CAB"/>
    <w:rsid w:val="009552D7"/>
    <w:rsid w:val="009568D7"/>
    <w:rsid w:val="00962231"/>
    <w:rsid w:val="009638A6"/>
    <w:rsid w:val="009665B6"/>
    <w:rsid w:val="00967112"/>
    <w:rsid w:val="00970731"/>
    <w:rsid w:val="00970D85"/>
    <w:rsid w:val="009726A6"/>
    <w:rsid w:val="009731BB"/>
    <w:rsid w:val="00974875"/>
    <w:rsid w:val="0098245B"/>
    <w:rsid w:val="009842E4"/>
    <w:rsid w:val="00984F7E"/>
    <w:rsid w:val="00985308"/>
    <w:rsid w:val="009857B1"/>
    <w:rsid w:val="009861D0"/>
    <w:rsid w:val="009868A5"/>
    <w:rsid w:val="0099036D"/>
    <w:rsid w:val="00990F67"/>
    <w:rsid w:val="00991A33"/>
    <w:rsid w:val="00994284"/>
    <w:rsid w:val="00996041"/>
    <w:rsid w:val="0099613A"/>
    <w:rsid w:val="00996B0A"/>
    <w:rsid w:val="009974E1"/>
    <w:rsid w:val="00997562"/>
    <w:rsid w:val="00997E39"/>
    <w:rsid w:val="009A1A13"/>
    <w:rsid w:val="009A5A11"/>
    <w:rsid w:val="009A5AAA"/>
    <w:rsid w:val="009A7077"/>
    <w:rsid w:val="009A7ADD"/>
    <w:rsid w:val="009B2658"/>
    <w:rsid w:val="009B3A17"/>
    <w:rsid w:val="009B45AB"/>
    <w:rsid w:val="009B49B0"/>
    <w:rsid w:val="009B4C76"/>
    <w:rsid w:val="009C1960"/>
    <w:rsid w:val="009C2462"/>
    <w:rsid w:val="009C2475"/>
    <w:rsid w:val="009C2931"/>
    <w:rsid w:val="009C305E"/>
    <w:rsid w:val="009C42E7"/>
    <w:rsid w:val="009C44FA"/>
    <w:rsid w:val="009C5E93"/>
    <w:rsid w:val="009C6116"/>
    <w:rsid w:val="009C7E43"/>
    <w:rsid w:val="009D1670"/>
    <w:rsid w:val="009D2194"/>
    <w:rsid w:val="009D25DD"/>
    <w:rsid w:val="009D288C"/>
    <w:rsid w:val="009D3E30"/>
    <w:rsid w:val="009D5553"/>
    <w:rsid w:val="009D7D50"/>
    <w:rsid w:val="009E06CA"/>
    <w:rsid w:val="009E2D63"/>
    <w:rsid w:val="009E58D0"/>
    <w:rsid w:val="009E60E7"/>
    <w:rsid w:val="009E7002"/>
    <w:rsid w:val="009E74A2"/>
    <w:rsid w:val="009E7CBA"/>
    <w:rsid w:val="009F11E7"/>
    <w:rsid w:val="009F236E"/>
    <w:rsid w:val="009F242D"/>
    <w:rsid w:val="009F52DF"/>
    <w:rsid w:val="009F599F"/>
    <w:rsid w:val="00A01375"/>
    <w:rsid w:val="00A034AE"/>
    <w:rsid w:val="00A05DC3"/>
    <w:rsid w:val="00A060D7"/>
    <w:rsid w:val="00A07821"/>
    <w:rsid w:val="00A07C09"/>
    <w:rsid w:val="00A124F3"/>
    <w:rsid w:val="00A125CC"/>
    <w:rsid w:val="00A12EE6"/>
    <w:rsid w:val="00A15093"/>
    <w:rsid w:val="00A152D4"/>
    <w:rsid w:val="00A16992"/>
    <w:rsid w:val="00A16D0C"/>
    <w:rsid w:val="00A17DE1"/>
    <w:rsid w:val="00A2055D"/>
    <w:rsid w:val="00A3174C"/>
    <w:rsid w:val="00A3216B"/>
    <w:rsid w:val="00A32388"/>
    <w:rsid w:val="00A3404A"/>
    <w:rsid w:val="00A34D4F"/>
    <w:rsid w:val="00A35DB0"/>
    <w:rsid w:val="00A3729D"/>
    <w:rsid w:val="00A40BA0"/>
    <w:rsid w:val="00A43602"/>
    <w:rsid w:val="00A437B4"/>
    <w:rsid w:val="00A45911"/>
    <w:rsid w:val="00A513B9"/>
    <w:rsid w:val="00A52C2D"/>
    <w:rsid w:val="00A54508"/>
    <w:rsid w:val="00A55084"/>
    <w:rsid w:val="00A552E2"/>
    <w:rsid w:val="00A55ED4"/>
    <w:rsid w:val="00A57B0A"/>
    <w:rsid w:val="00A57D66"/>
    <w:rsid w:val="00A57F5D"/>
    <w:rsid w:val="00A608C5"/>
    <w:rsid w:val="00A60BED"/>
    <w:rsid w:val="00A60F7D"/>
    <w:rsid w:val="00A6232A"/>
    <w:rsid w:val="00A635F0"/>
    <w:rsid w:val="00A6463B"/>
    <w:rsid w:val="00A647B3"/>
    <w:rsid w:val="00A64BC9"/>
    <w:rsid w:val="00A65503"/>
    <w:rsid w:val="00A66238"/>
    <w:rsid w:val="00A7154B"/>
    <w:rsid w:val="00A71F64"/>
    <w:rsid w:val="00A728F7"/>
    <w:rsid w:val="00A7370D"/>
    <w:rsid w:val="00A73931"/>
    <w:rsid w:val="00A73C22"/>
    <w:rsid w:val="00A742CC"/>
    <w:rsid w:val="00A7535D"/>
    <w:rsid w:val="00A77BF1"/>
    <w:rsid w:val="00A81F5B"/>
    <w:rsid w:val="00A8283B"/>
    <w:rsid w:val="00A82F66"/>
    <w:rsid w:val="00A83366"/>
    <w:rsid w:val="00A83373"/>
    <w:rsid w:val="00A835F6"/>
    <w:rsid w:val="00A86153"/>
    <w:rsid w:val="00A862E1"/>
    <w:rsid w:val="00A86429"/>
    <w:rsid w:val="00A90093"/>
    <w:rsid w:val="00A9075C"/>
    <w:rsid w:val="00A91968"/>
    <w:rsid w:val="00A92027"/>
    <w:rsid w:val="00A9331F"/>
    <w:rsid w:val="00A934DF"/>
    <w:rsid w:val="00A95988"/>
    <w:rsid w:val="00A968BD"/>
    <w:rsid w:val="00A978A8"/>
    <w:rsid w:val="00AA351E"/>
    <w:rsid w:val="00AA486C"/>
    <w:rsid w:val="00AA4A5D"/>
    <w:rsid w:val="00AA5EF8"/>
    <w:rsid w:val="00AA6727"/>
    <w:rsid w:val="00AB0964"/>
    <w:rsid w:val="00AB211B"/>
    <w:rsid w:val="00AB6D0D"/>
    <w:rsid w:val="00AC409D"/>
    <w:rsid w:val="00AC426F"/>
    <w:rsid w:val="00AC49B0"/>
    <w:rsid w:val="00AC4C35"/>
    <w:rsid w:val="00AC4D21"/>
    <w:rsid w:val="00AC5016"/>
    <w:rsid w:val="00AC5E2E"/>
    <w:rsid w:val="00AC60C3"/>
    <w:rsid w:val="00AD10AE"/>
    <w:rsid w:val="00AD2E47"/>
    <w:rsid w:val="00AD3AF0"/>
    <w:rsid w:val="00AD3B96"/>
    <w:rsid w:val="00AD4369"/>
    <w:rsid w:val="00AD4FD5"/>
    <w:rsid w:val="00AE10A9"/>
    <w:rsid w:val="00AE2E2D"/>
    <w:rsid w:val="00AE2EC7"/>
    <w:rsid w:val="00AE4761"/>
    <w:rsid w:val="00AE5B04"/>
    <w:rsid w:val="00AF1036"/>
    <w:rsid w:val="00AF1A38"/>
    <w:rsid w:val="00AF2139"/>
    <w:rsid w:val="00AF2669"/>
    <w:rsid w:val="00AF2C06"/>
    <w:rsid w:val="00AF599F"/>
    <w:rsid w:val="00AF693A"/>
    <w:rsid w:val="00B01ED6"/>
    <w:rsid w:val="00B02B97"/>
    <w:rsid w:val="00B03045"/>
    <w:rsid w:val="00B03D10"/>
    <w:rsid w:val="00B04C00"/>
    <w:rsid w:val="00B04F42"/>
    <w:rsid w:val="00B05CC4"/>
    <w:rsid w:val="00B06710"/>
    <w:rsid w:val="00B07019"/>
    <w:rsid w:val="00B10887"/>
    <w:rsid w:val="00B10C33"/>
    <w:rsid w:val="00B15C44"/>
    <w:rsid w:val="00B22BF3"/>
    <w:rsid w:val="00B23BBD"/>
    <w:rsid w:val="00B246FB"/>
    <w:rsid w:val="00B24C20"/>
    <w:rsid w:val="00B26702"/>
    <w:rsid w:val="00B26BD1"/>
    <w:rsid w:val="00B26BD3"/>
    <w:rsid w:val="00B312EE"/>
    <w:rsid w:val="00B31F9C"/>
    <w:rsid w:val="00B32320"/>
    <w:rsid w:val="00B3349D"/>
    <w:rsid w:val="00B3421D"/>
    <w:rsid w:val="00B34D9B"/>
    <w:rsid w:val="00B359C6"/>
    <w:rsid w:val="00B35BAA"/>
    <w:rsid w:val="00B41CA2"/>
    <w:rsid w:val="00B46600"/>
    <w:rsid w:val="00B46E2C"/>
    <w:rsid w:val="00B46EEF"/>
    <w:rsid w:val="00B471DF"/>
    <w:rsid w:val="00B5139F"/>
    <w:rsid w:val="00B51ACC"/>
    <w:rsid w:val="00B51B1E"/>
    <w:rsid w:val="00B51C6F"/>
    <w:rsid w:val="00B52141"/>
    <w:rsid w:val="00B5214D"/>
    <w:rsid w:val="00B52BAC"/>
    <w:rsid w:val="00B546E3"/>
    <w:rsid w:val="00B559B1"/>
    <w:rsid w:val="00B575FE"/>
    <w:rsid w:val="00B57A98"/>
    <w:rsid w:val="00B57E10"/>
    <w:rsid w:val="00B61C5E"/>
    <w:rsid w:val="00B62CDA"/>
    <w:rsid w:val="00B6506D"/>
    <w:rsid w:val="00B67A4A"/>
    <w:rsid w:val="00B67E0F"/>
    <w:rsid w:val="00B70E44"/>
    <w:rsid w:val="00B713F3"/>
    <w:rsid w:val="00B80969"/>
    <w:rsid w:val="00B82BC5"/>
    <w:rsid w:val="00B84686"/>
    <w:rsid w:val="00B861A1"/>
    <w:rsid w:val="00B86543"/>
    <w:rsid w:val="00B86B5A"/>
    <w:rsid w:val="00B86F0F"/>
    <w:rsid w:val="00B8718F"/>
    <w:rsid w:val="00B90A5E"/>
    <w:rsid w:val="00B91DB8"/>
    <w:rsid w:val="00B92578"/>
    <w:rsid w:val="00B93D2E"/>
    <w:rsid w:val="00B94FFD"/>
    <w:rsid w:val="00B96084"/>
    <w:rsid w:val="00B96219"/>
    <w:rsid w:val="00B96223"/>
    <w:rsid w:val="00BA079A"/>
    <w:rsid w:val="00BA0E3F"/>
    <w:rsid w:val="00BA2825"/>
    <w:rsid w:val="00BA2847"/>
    <w:rsid w:val="00BA4F75"/>
    <w:rsid w:val="00BA611B"/>
    <w:rsid w:val="00BB0E0D"/>
    <w:rsid w:val="00BB1E4A"/>
    <w:rsid w:val="00BB64CB"/>
    <w:rsid w:val="00BB6AB1"/>
    <w:rsid w:val="00BB7CC6"/>
    <w:rsid w:val="00BC2547"/>
    <w:rsid w:val="00BC2650"/>
    <w:rsid w:val="00BC3383"/>
    <w:rsid w:val="00BC3810"/>
    <w:rsid w:val="00BC44E8"/>
    <w:rsid w:val="00BC47ED"/>
    <w:rsid w:val="00BC5CF9"/>
    <w:rsid w:val="00BC5EF7"/>
    <w:rsid w:val="00BC745C"/>
    <w:rsid w:val="00BC7B92"/>
    <w:rsid w:val="00BD13A5"/>
    <w:rsid w:val="00BD44CB"/>
    <w:rsid w:val="00BE0DB4"/>
    <w:rsid w:val="00BE1CE7"/>
    <w:rsid w:val="00BE1FF8"/>
    <w:rsid w:val="00BE3539"/>
    <w:rsid w:val="00BE5751"/>
    <w:rsid w:val="00BF10DF"/>
    <w:rsid w:val="00BF1F4F"/>
    <w:rsid w:val="00BF2BF0"/>
    <w:rsid w:val="00BF4B2A"/>
    <w:rsid w:val="00BF53A4"/>
    <w:rsid w:val="00BF5618"/>
    <w:rsid w:val="00BF6D23"/>
    <w:rsid w:val="00C01126"/>
    <w:rsid w:val="00C014A3"/>
    <w:rsid w:val="00C02566"/>
    <w:rsid w:val="00C03C31"/>
    <w:rsid w:val="00C03F8D"/>
    <w:rsid w:val="00C057FF"/>
    <w:rsid w:val="00C11E20"/>
    <w:rsid w:val="00C13EF1"/>
    <w:rsid w:val="00C156F8"/>
    <w:rsid w:val="00C16A31"/>
    <w:rsid w:val="00C1715B"/>
    <w:rsid w:val="00C20706"/>
    <w:rsid w:val="00C2121F"/>
    <w:rsid w:val="00C23721"/>
    <w:rsid w:val="00C247FA"/>
    <w:rsid w:val="00C24FB5"/>
    <w:rsid w:val="00C2582B"/>
    <w:rsid w:val="00C304ED"/>
    <w:rsid w:val="00C31BEA"/>
    <w:rsid w:val="00C31F88"/>
    <w:rsid w:val="00C323D0"/>
    <w:rsid w:val="00C325E2"/>
    <w:rsid w:val="00C339FE"/>
    <w:rsid w:val="00C35158"/>
    <w:rsid w:val="00C36498"/>
    <w:rsid w:val="00C40373"/>
    <w:rsid w:val="00C43161"/>
    <w:rsid w:val="00C43171"/>
    <w:rsid w:val="00C44090"/>
    <w:rsid w:val="00C469AB"/>
    <w:rsid w:val="00C469EB"/>
    <w:rsid w:val="00C50673"/>
    <w:rsid w:val="00C518F5"/>
    <w:rsid w:val="00C54D20"/>
    <w:rsid w:val="00C553EE"/>
    <w:rsid w:val="00C571C6"/>
    <w:rsid w:val="00C57ED9"/>
    <w:rsid w:val="00C607F0"/>
    <w:rsid w:val="00C61A79"/>
    <w:rsid w:val="00C61FF6"/>
    <w:rsid w:val="00C62097"/>
    <w:rsid w:val="00C62A13"/>
    <w:rsid w:val="00C668BE"/>
    <w:rsid w:val="00C674CD"/>
    <w:rsid w:val="00C67F4D"/>
    <w:rsid w:val="00C72DA9"/>
    <w:rsid w:val="00C735F6"/>
    <w:rsid w:val="00C74B07"/>
    <w:rsid w:val="00C756D1"/>
    <w:rsid w:val="00C7651D"/>
    <w:rsid w:val="00C773ED"/>
    <w:rsid w:val="00C81A0F"/>
    <w:rsid w:val="00C83808"/>
    <w:rsid w:val="00C839F0"/>
    <w:rsid w:val="00C90F51"/>
    <w:rsid w:val="00C93E85"/>
    <w:rsid w:val="00C95985"/>
    <w:rsid w:val="00CA11B4"/>
    <w:rsid w:val="00CA24D3"/>
    <w:rsid w:val="00CA2E7B"/>
    <w:rsid w:val="00CA2F92"/>
    <w:rsid w:val="00CA363C"/>
    <w:rsid w:val="00CA37FF"/>
    <w:rsid w:val="00CA5DA6"/>
    <w:rsid w:val="00CA6704"/>
    <w:rsid w:val="00CB1DE2"/>
    <w:rsid w:val="00CB307E"/>
    <w:rsid w:val="00CB317E"/>
    <w:rsid w:val="00CB5333"/>
    <w:rsid w:val="00CB571C"/>
    <w:rsid w:val="00CB6045"/>
    <w:rsid w:val="00CC0644"/>
    <w:rsid w:val="00CC2B2C"/>
    <w:rsid w:val="00CC3314"/>
    <w:rsid w:val="00CC3BE4"/>
    <w:rsid w:val="00CC65E5"/>
    <w:rsid w:val="00CC6C0E"/>
    <w:rsid w:val="00CD4050"/>
    <w:rsid w:val="00CD5781"/>
    <w:rsid w:val="00CD57FC"/>
    <w:rsid w:val="00CD6757"/>
    <w:rsid w:val="00CD7E9A"/>
    <w:rsid w:val="00CE039B"/>
    <w:rsid w:val="00CE0AE4"/>
    <w:rsid w:val="00CE23AC"/>
    <w:rsid w:val="00CE5FC4"/>
    <w:rsid w:val="00CE7228"/>
    <w:rsid w:val="00CF0BDB"/>
    <w:rsid w:val="00CF39C4"/>
    <w:rsid w:val="00CF3CDF"/>
    <w:rsid w:val="00CF4261"/>
    <w:rsid w:val="00CF453B"/>
    <w:rsid w:val="00CF54DF"/>
    <w:rsid w:val="00CF5E1D"/>
    <w:rsid w:val="00CF6D71"/>
    <w:rsid w:val="00CF6DF4"/>
    <w:rsid w:val="00D00190"/>
    <w:rsid w:val="00D00C32"/>
    <w:rsid w:val="00D03522"/>
    <w:rsid w:val="00D03D22"/>
    <w:rsid w:val="00D047DB"/>
    <w:rsid w:val="00D1107F"/>
    <w:rsid w:val="00D13890"/>
    <w:rsid w:val="00D14508"/>
    <w:rsid w:val="00D15699"/>
    <w:rsid w:val="00D15BDB"/>
    <w:rsid w:val="00D17663"/>
    <w:rsid w:val="00D21B19"/>
    <w:rsid w:val="00D22ED8"/>
    <w:rsid w:val="00D25606"/>
    <w:rsid w:val="00D25AC0"/>
    <w:rsid w:val="00D267D4"/>
    <w:rsid w:val="00D2757F"/>
    <w:rsid w:val="00D27E7D"/>
    <w:rsid w:val="00D33C2D"/>
    <w:rsid w:val="00D33F1E"/>
    <w:rsid w:val="00D34ADC"/>
    <w:rsid w:val="00D43F0E"/>
    <w:rsid w:val="00D45FED"/>
    <w:rsid w:val="00D47E43"/>
    <w:rsid w:val="00D50669"/>
    <w:rsid w:val="00D541A6"/>
    <w:rsid w:val="00D549C3"/>
    <w:rsid w:val="00D54DAF"/>
    <w:rsid w:val="00D55295"/>
    <w:rsid w:val="00D56AE6"/>
    <w:rsid w:val="00D56D7E"/>
    <w:rsid w:val="00D56DEF"/>
    <w:rsid w:val="00D612C9"/>
    <w:rsid w:val="00D61D93"/>
    <w:rsid w:val="00D63261"/>
    <w:rsid w:val="00D63291"/>
    <w:rsid w:val="00D63F8E"/>
    <w:rsid w:val="00D65355"/>
    <w:rsid w:val="00D67826"/>
    <w:rsid w:val="00D70ADC"/>
    <w:rsid w:val="00D712F5"/>
    <w:rsid w:val="00D73013"/>
    <w:rsid w:val="00D7386B"/>
    <w:rsid w:val="00D73AAF"/>
    <w:rsid w:val="00D74924"/>
    <w:rsid w:val="00D749CF"/>
    <w:rsid w:val="00D773A2"/>
    <w:rsid w:val="00D7759B"/>
    <w:rsid w:val="00D8312C"/>
    <w:rsid w:val="00D84F57"/>
    <w:rsid w:val="00D86180"/>
    <w:rsid w:val="00D87221"/>
    <w:rsid w:val="00D87CBD"/>
    <w:rsid w:val="00D93F59"/>
    <w:rsid w:val="00D94236"/>
    <w:rsid w:val="00D95865"/>
    <w:rsid w:val="00D95DDB"/>
    <w:rsid w:val="00D96A8C"/>
    <w:rsid w:val="00D96CB2"/>
    <w:rsid w:val="00D97D79"/>
    <w:rsid w:val="00DA04B6"/>
    <w:rsid w:val="00DA0BDE"/>
    <w:rsid w:val="00DA1D63"/>
    <w:rsid w:val="00DA2331"/>
    <w:rsid w:val="00DA3822"/>
    <w:rsid w:val="00DA3E2B"/>
    <w:rsid w:val="00DA4686"/>
    <w:rsid w:val="00DA5693"/>
    <w:rsid w:val="00DA5C26"/>
    <w:rsid w:val="00DA65A2"/>
    <w:rsid w:val="00DA6A7F"/>
    <w:rsid w:val="00DA7D06"/>
    <w:rsid w:val="00DB0093"/>
    <w:rsid w:val="00DB00B2"/>
    <w:rsid w:val="00DB0380"/>
    <w:rsid w:val="00DB0EDD"/>
    <w:rsid w:val="00DB1532"/>
    <w:rsid w:val="00DB6A6B"/>
    <w:rsid w:val="00DC03D7"/>
    <w:rsid w:val="00DC0D5E"/>
    <w:rsid w:val="00DC3384"/>
    <w:rsid w:val="00DC5A19"/>
    <w:rsid w:val="00DC6129"/>
    <w:rsid w:val="00DC625D"/>
    <w:rsid w:val="00DC6907"/>
    <w:rsid w:val="00DC6E3E"/>
    <w:rsid w:val="00DC70EF"/>
    <w:rsid w:val="00DD059A"/>
    <w:rsid w:val="00DD3AC8"/>
    <w:rsid w:val="00DD40D2"/>
    <w:rsid w:val="00DD4FF7"/>
    <w:rsid w:val="00DD57CC"/>
    <w:rsid w:val="00DD586C"/>
    <w:rsid w:val="00DD6425"/>
    <w:rsid w:val="00DD64AE"/>
    <w:rsid w:val="00DD6524"/>
    <w:rsid w:val="00DD6536"/>
    <w:rsid w:val="00DD7D63"/>
    <w:rsid w:val="00DE1B36"/>
    <w:rsid w:val="00DE2879"/>
    <w:rsid w:val="00DE47F5"/>
    <w:rsid w:val="00DE4FFD"/>
    <w:rsid w:val="00DE6D83"/>
    <w:rsid w:val="00DE7EE8"/>
    <w:rsid w:val="00DF0FBD"/>
    <w:rsid w:val="00DF1360"/>
    <w:rsid w:val="00DF1850"/>
    <w:rsid w:val="00DF29EA"/>
    <w:rsid w:val="00DF2E23"/>
    <w:rsid w:val="00DF4157"/>
    <w:rsid w:val="00DF48CD"/>
    <w:rsid w:val="00DF6A1D"/>
    <w:rsid w:val="00DF6DA8"/>
    <w:rsid w:val="00DF7048"/>
    <w:rsid w:val="00DF71EB"/>
    <w:rsid w:val="00DF7EB6"/>
    <w:rsid w:val="00E0172C"/>
    <w:rsid w:val="00E03CBE"/>
    <w:rsid w:val="00E050F3"/>
    <w:rsid w:val="00E052B8"/>
    <w:rsid w:val="00E053B4"/>
    <w:rsid w:val="00E0595B"/>
    <w:rsid w:val="00E076E8"/>
    <w:rsid w:val="00E10D6C"/>
    <w:rsid w:val="00E11E3D"/>
    <w:rsid w:val="00E11F64"/>
    <w:rsid w:val="00E12915"/>
    <w:rsid w:val="00E13031"/>
    <w:rsid w:val="00E13CB5"/>
    <w:rsid w:val="00E14839"/>
    <w:rsid w:val="00E15A81"/>
    <w:rsid w:val="00E21C30"/>
    <w:rsid w:val="00E22480"/>
    <w:rsid w:val="00E2458F"/>
    <w:rsid w:val="00E2471F"/>
    <w:rsid w:val="00E261E1"/>
    <w:rsid w:val="00E302AE"/>
    <w:rsid w:val="00E30EA5"/>
    <w:rsid w:val="00E34CCC"/>
    <w:rsid w:val="00E3650D"/>
    <w:rsid w:val="00E37058"/>
    <w:rsid w:val="00E44F96"/>
    <w:rsid w:val="00E462FD"/>
    <w:rsid w:val="00E50A64"/>
    <w:rsid w:val="00E5171B"/>
    <w:rsid w:val="00E51B12"/>
    <w:rsid w:val="00E52289"/>
    <w:rsid w:val="00E547CA"/>
    <w:rsid w:val="00E5534F"/>
    <w:rsid w:val="00E56F1F"/>
    <w:rsid w:val="00E6254B"/>
    <w:rsid w:val="00E62589"/>
    <w:rsid w:val="00E645CE"/>
    <w:rsid w:val="00E67E68"/>
    <w:rsid w:val="00E724FD"/>
    <w:rsid w:val="00E72F69"/>
    <w:rsid w:val="00E735B4"/>
    <w:rsid w:val="00E73FDB"/>
    <w:rsid w:val="00E744DD"/>
    <w:rsid w:val="00E751A0"/>
    <w:rsid w:val="00E75AA9"/>
    <w:rsid w:val="00E763EC"/>
    <w:rsid w:val="00E769DD"/>
    <w:rsid w:val="00E77AA3"/>
    <w:rsid w:val="00E81B11"/>
    <w:rsid w:val="00E8228A"/>
    <w:rsid w:val="00E82C45"/>
    <w:rsid w:val="00E8308A"/>
    <w:rsid w:val="00E85066"/>
    <w:rsid w:val="00E85807"/>
    <w:rsid w:val="00E85FAF"/>
    <w:rsid w:val="00E86232"/>
    <w:rsid w:val="00E877A1"/>
    <w:rsid w:val="00E90857"/>
    <w:rsid w:val="00E93F03"/>
    <w:rsid w:val="00E94580"/>
    <w:rsid w:val="00E947E1"/>
    <w:rsid w:val="00E95471"/>
    <w:rsid w:val="00E97052"/>
    <w:rsid w:val="00EA13AC"/>
    <w:rsid w:val="00EA1ABF"/>
    <w:rsid w:val="00EA6512"/>
    <w:rsid w:val="00EA788D"/>
    <w:rsid w:val="00EB0457"/>
    <w:rsid w:val="00EB1365"/>
    <w:rsid w:val="00EB241B"/>
    <w:rsid w:val="00EB4E9B"/>
    <w:rsid w:val="00EB5327"/>
    <w:rsid w:val="00EB6BBA"/>
    <w:rsid w:val="00EC0440"/>
    <w:rsid w:val="00EC139B"/>
    <w:rsid w:val="00EC6799"/>
    <w:rsid w:val="00EC68CB"/>
    <w:rsid w:val="00EC6AEA"/>
    <w:rsid w:val="00EC7613"/>
    <w:rsid w:val="00EC7A72"/>
    <w:rsid w:val="00EC7C61"/>
    <w:rsid w:val="00ED007D"/>
    <w:rsid w:val="00ED012D"/>
    <w:rsid w:val="00ED04F2"/>
    <w:rsid w:val="00ED1431"/>
    <w:rsid w:val="00ED162E"/>
    <w:rsid w:val="00ED1CEB"/>
    <w:rsid w:val="00ED2D73"/>
    <w:rsid w:val="00ED2DC9"/>
    <w:rsid w:val="00ED2EA0"/>
    <w:rsid w:val="00ED530C"/>
    <w:rsid w:val="00ED5397"/>
    <w:rsid w:val="00ED73C0"/>
    <w:rsid w:val="00ED7BD1"/>
    <w:rsid w:val="00EE1D5D"/>
    <w:rsid w:val="00EE3FC5"/>
    <w:rsid w:val="00EE5FF8"/>
    <w:rsid w:val="00EE6433"/>
    <w:rsid w:val="00EF09D4"/>
    <w:rsid w:val="00EF2894"/>
    <w:rsid w:val="00EF3298"/>
    <w:rsid w:val="00EF610E"/>
    <w:rsid w:val="00EF7797"/>
    <w:rsid w:val="00F01419"/>
    <w:rsid w:val="00F01617"/>
    <w:rsid w:val="00F01CEE"/>
    <w:rsid w:val="00F043D4"/>
    <w:rsid w:val="00F04C7B"/>
    <w:rsid w:val="00F06178"/>
    <w:rsid w:val="00F06D12"/>
    <w:rsid w:val="00F06F72"/>
    <w:rsid w:val="00F11726"/>
    <w:rsid w:val="00F13DEF"/>
    <w:rsid w:val="00F13EA5"/>
    <w:rsid w:val="00F1419A"/>
    <w:rsid w:val="00F14885"/>
    <w:rsid w:val="00F16907"/>
    <w:rsid w:val="00F176FB"/>
    <w:rsid w:val="00F20EF0"/>
    <w:rsid w:val="00F21253"/>
    <w:rsid w:val="00F22305"/>
    <w:rsid w:val="00F249C0"/>
    <w:rsid w:val="00F26E4F"/>
    <w:rsid w:val="00F27A03"/>
    <w:rsid w:val="00F30894"/>
    <w:rsid w:val="00F353CA"/>
    <w:rsid w:val="00F35F5D"/>
    <w:rsid w:val="00F36F03"/>
    <w:rsid w:val="00F432BD"/>
    <w:rsid w:val="00F437EB"/>
    <w:rsid w:val="00F43C2E"/>
    <w:rsid w:val="00F44F27"/>
    <w:rsid w:val="00F509E4"/>
    <w:rsid w:val="00F536AD"/>
    <w:rsid w:val="00F5388C"/>
    <w:rsid w:val="00F54750"/>
    <w:rsid w:val="00F5627A"/>
    <w:rsid w:val="00F56E36"/>
    <w:rsid w:val="00F62F8E"/>
    <w:rsid w:val="00F63AC6"/>
    <w:rsid w:val="00F64D71"/>
    <w:rsid w:val="00F65DB1"/>
    <w:rsid w:val="00F66D46"/>
    <w:rsid w:val="00F66D6B"/>
    <w:rsid w:val="00F701EC"/>
    <w:rsid w:val="00F702C8"/>
    <w:rsid w:val="00F71749"/>
    <w:rsid w:val="00F74F2F"/>
    <w:rsid w:val="00F76B1B"/>
    <w:rsid w:val="00F7786D"/>
    <w:rsid w:val="00F8197B"/>
    <w:rsid w:val="00F81E70"/>
    <w:rsid w:val="00F82041"/>
    <w:rsid w:val="00F932C5"/>
    <w:rsid w:val="00F97230"/>
    <w:rsid w:val="00F97E92"/>
    <w:rsid w:val="00FA2457"/>
    <w:rsid w:val="00FA3A5E"/>
    <w:rsid w:val="00FA484B"/>
    <w:rsid w:val="00FA4ACC"/>
    <w:rsid w:val="00FB1B82"/>
    <w:rsid w:val="00FB1BD5"/>
    <w:rsid w:val="00FB1C1E"/>
    <w:rsid w:val="00FB39A5"/>
    <w:rsid w:val="00FB3D35"/>
    <w:rsid w:val="00FB3F26"/>
    <w:rsid w:val="00FB47EF"/>
    <w:rsid w:val="00FB5458"/>
    <w:rsid w:val="00FB5AD5"/>
    <w:rsid w:val="00FC2D1C"/>
    <w:rsid w:val="00FC435E"/>
    <w:rsid w:val="00FC7738"/>
    <w:rsid w:val="00FD1897"/>
    <w:rsid w:val="00FD1AB5"/>
    <w:rsid w:val="00FD21FC"/>
    <w:rsid w:val="00FD23D4"/>
    <w:rsid w:val="00FD30AD"/>
    <w:rsid w:val="00FD542A"/>
    <w:rsid w:val="00FD55EB"/>
    <w:rsid w:val="00FD5B5D"/>
    <w:rsid w:val="00FE0107"/>
    <w:rsid w:val="00FE1F13"/>
    <w:rsid w:val="00FE3C49"/>
    <w:rsid w:val="00FE5CAE"/>
    <w:rsid w:val="00FF1767"/>
    <w:rsid w:val="00FF3490"/>
    <w:rsid w:val="00FF3E38"/>
    <w:rsid w:val="00FF4F72"/>
    <w:rsid w:val="00FF5127"/>
    <w:rsid w:val="00FF604D"/>
    <w:rsid w:val="00FF75B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C3450"/>
  <w15:docId w15:val="{55672D0C-1AAE-184A-9D02-F7D8F2D6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5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itaHTML">
    <w:name w:val="HTML Cite"/>
    <w:rsid w:val="003D425C"/>
    <w:rPr>
      <w:i w:val="0"/>
      <w:iCs w:val="0"/>
      <w:color w:val="008000"/>
    </w:rPr>
  </w:style>
  <w:style w:type="character" w:styleId="nfasis">
    <w:name w:val="Emphasis"/>
    <w:uiPriority w:val="20"/>
    <w:qFormat/>
    <w:rsid w:val="003D425C"/>
    <w:rPr>
      <w:i/>
      <w:iCs/>
    </w:rPr>
  </w:style>
  <w:style w:type="character" w:styleId="Hipervnculo">
    <w:name w:val="Hyperlink"/>
    <w:basedOn w:val="Fuentedeprrafopredeter"/>
    <w:uiPriority w:val="99"/>
    <w:unhideWhenUsed/>
    <w:rsid w:val="007E6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daly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5671-053D-0D48-BDAD-32B4297C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1754</Words>
  <Characters>9652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Abarca</dc:creator>
  <cp:lastModifiedBy>Cristian Esteban Radiszcz Sotomayor (eradiszcz)</cp:lastModifiedBy>
  <cp:revision>3</cp:revision>
  <dcterms:created xsi:type="dcterms:W3CDTF">2022-01-13T13:45:00Z</dcterms:created>
  <dcterms:modified xsi:type="dcterms:W3CDTF">2022-01-13T13:56:00Z</dcterms:modified>
</cp:coreProperties>
</file>