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FC38" w14:textId="77777777" w:rsidR="00172889" w:rsidRPr="000D14BE" w:rsidRDefault="00F84079" w:rsidP="00EF79FB">
      <w:pPr>
        <w:jc w:val="center"/>
        <w:rPr>
          <w:rFonts w:ascii="Calibri" w:hAnsi="Calibri" w:cs="Arial"/>
          <w:b/>
          <w:sz w:val="29"/>
          <w:szCs w:val="29"/>
          <w:u w:val="single"/>
        </w:rPr>
      </w:pPr>
      <w:r w:rsidRPr="000D14BE">
        <w:rPr>
          <w:rFonts w:ascii="Calibri" w:hAnsi="Calibri" w:cs="Arial"/>
          <w:b/>
          <w:sz w:val="29"/>
          <w:szCs w:val="29"/>
          <w:u w:val="single"/>
        </w:rPr>
        <w:t>PROGRAMA</w:t>
      </w:r>
      <w:r w:rsidR="00EF79FB" w:rsidRPr="000D14BE">
        <w:rPr>
          <w:rFonts w:ascii="Calibri" w:hAnsi="Calibri" w:cs="Arial"/>
          <w:b/>
          <w:sz w:val="29"/>
          <w:szCs w:val="29"/>
          <w:u w:val="single"/>
        </w:rPr>
        <w:t xml:space="preserve"> </w:t>
      </w:r>
      <w:r w:rsidR="00C05F7D" w:rsidRPr="000D14BE">
        <w:rPr>
          <w:rFonts w:ascii="Calibri" w:hAnsi="Calibri" w:cs="Arial"/>
          <w:b/>
          <w:sz w:val="29"/>
          <w:szCs w:val="29"/>
          <w:u w:val="single"/>
        </w:rPr>
        <w:t>Teoría</w:t>
      </w:r>
      <w:r w:rsidR="00172889" w:rsidRPr="000D14BE">
        <w:rPr>
          <w:rFonts w:ascii="Calibri" w:hAnsi="Calibri" w:cs="Arial"/>
          <w:b/>
          <w:sz w:val="29"/>
          <w:szCs w:val="29"/>
          <w:u w:val="single"/>
        </w:rPr>
        <w:t xml:space="preserve"> y </w:t>
      </w:r>
      <w:r w:rsidR="00C05F7D" w:rsidRPr="000D14BE">
        <w:rPr>
          <w:rFonts w:ascii="Calibri" w:hAnsi="Calibri" w:cs="Arial"/>
          <w:b/>
          <w:sz w:val="29"/>
          <w:szCs w:val="29"/>
          <w:u w:val="single"/>
        </w:rPr>
        <w:t>Clínica</w:t>
      </w:r>
      <w:r w:rsidR="00172889" w:rsidRPr="000D14BE">
        <w:rPr>
          <w:rFonts w:ascii="Calibri" w:hAnsi="Calibri" w:cs="Arial"/>
          <w:b/>
          <w:sz w:val="29"/>
          <w:szCs w:val="29"/>
          <w:u w:val="single"/>
        </w:rPr>
        <w:t xml:space="preserve"> I, </w:t>
      </w:r>
    </w:p>
    <w:p w14:paraId="0814E935" w14:textId="004DA46C" w:rsidR="009105E7" w:rsidRPr="000D14BE" w:rsidRDefault="000101B0" w:rsidP="00EF79FB">
      <w:pPr>
        <w:jc w:val="center"/>
        <w:rPr>
          <w:rFonts w:ascii="Calibri" w:hAnsi="Calibri" w:cs="Arial"/>
          <w:b/>
          <w:sz w:val="29"/>
          <w:szCs w:val="29"/>
          <w:u w:val="single"/>
        </w:rPr>
      </w:pPr>
      <w:r w:rsidRPr="000D14BE">
        <w:rPr>
          <w:rFonts w:ascii="Calibri" w:hAnsi="Calibri" w:cs="Arial"/>
          <w:b/>
          <w:sz w:val="29"/>
          <w:szCs w:val="29"/>
          <w:u w:val="single"/>
        </w:rPr>
        <w:t>Primer Semestre 20</w:t>
      </w:r>
      <w:r w:rsidR="004E48A3">
        <w:rPr>
          <w:rFonts w:ascii="Calibri" w:hAnsi="Calibri" w:cs="Arial"/>
          <w:b/>
          <w:sz w:val="29"/>
          <w:szCs w:val="29"/>
          <w:u w:val="single"/>
        </w:rPr>
        <w:t>2</w:t>
      </w:r>
      <w:r w:rsidR="00207175">
        <w:rPr>
          <w:rFonts w:ascii="Calibri" w:hAnsi="Calibri" w:cs="Arial"/>
          <w:b/>
          <w:sz w:val="29"/>
          <w:szCs w:val="29"/>
          <w:u w:val="single"/>
        </w:rPr>
        <w:t>2</w:t>
      </w:r>
      <w:bookmarkStart w:id="0" w:name="_GoBack"/>
      <w:bookmarkEnd w:id="0"/>
    </w:p>
    <w:p w14:paraId="25434948" w14:textId="77777777" w:rsidR="00EF79FB" w:rsidRPr="000D14BE" w:rsidRDefault="00EF79FB">
      <w:pPr>
        <w:rPr>
          <w:rFonts w:ascii="Calibri" w:hAnsi="Calibri" w:cs="Arial"/>
        </w:rPr>
      </w:pPr>
    </w:p>
    <w:p w14:paraId="215F1D62" w14:textId="77777777" w:rsidR="00EF79FB" w:rsidRPr="000D14BE" w:rsidRDefault="00EF79FB" w:rsidP="00EF79FB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1. NOMBRE DE LA ASIGNATURA </w:t>
      </w:r>
    </w:p>
    <w:p w14:paraId="58F7045A" w14:textId="77777777" w:rsidR="00EF79FB" w:rsidRPr="000D14BE" w:rsidRDefault="00EF79FB">
      <w:pPr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176EE30A" w14:textId="77777777" w:rsidR="0063763C" w:rsidRPr="000D14BE" w:rsidRDefault="0063763C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6"/>
          <w:szCs w:val="26"/>
        </w:rPr>
      </w:pPr>
      <w:r w:rsidRPr="000D14BE">
        <w:rPr>
          <w:rFonts w:ascii="Calibri" w:hAnsi="Calibri" w:cs="Arial"/>
          <w:sz w:val="26"/>
          <w:szCs w:val="26"/>
        </w:rPr>
        <w:t>Teoría y Clínica I</w:t>
      </w:r>
      <w:r w:rsidR="003B5ABD" w:rsidRPr="000D14BE">
        <w:rPr>
          <w:rFonts w:ascii="Calibri" w:hAnsi="Calibri" w:cs="Arial"/>
          <w:sz w:val="26"/>
          <w:szCs w:val="26"/>
        </w:rPr>
        <w:t>: Fundamentos teóricos</w:t>
      </w:r>
      <w:r w:rsidR="00F71D39" w:rsidRPr="000D14BE">
        <w:rPr>
          <w:rFonts w:ascii="Calibri" w:hAnsi="Calibri" w:cs="Arial"/>
          <w:sz w:val="26"/>
          <w:szCs w:val="26"/>
        </w:rPr>
        <w:t xml:space="preserve"> – </w:t>
      </w:r>
      <w:r w:rsidR="003B5ABD" w:rsidRPr="000D14BE">
        <w:rPr>
          <w:rFonts w:ascii="Calibri" w:hAnsi="Calibri" w:cs="Arial"/>
          <w:sz w:val="26"/>
          <w:szCs w:val="26"/>
        </w:rPr>
        <w:t xml:space="preserve">(Línea </w:t>
      </w:r>
      <w:proofErr w:type="gramStart"/>
      <w:r w:rsidR="00F71D39" w:rsidRPr="000D14BE">
        <w:rPr>
          <w:rFonts w:ascii="Calibri" w:hAnsi="Calibri" w:cs="Arial"/>
          <w:sz w:val="26"/>
          <w:szCs w:val="26"/>
        </w:rPr>
        <w:t>Psicoan</w:t>
      </w:r>
      <w:r w:rsidR="003B5ABD" w:rsidRPr="000D14BE">
        <w:rPr>
          <w:rFonts w:ascii="Calibri" w:hAnsi="Calibri" w:cs="Arial"/>
          <w:sz w:val="26"/>
          <w:szCs w:val="26"/>
        </w:rPr>
        <w:t>alítica)</w:t>
      </w:r>
      <w:r w:rsidR="00F71D39" w:rsidRPr="000D14BE">
        <w:rPr>
          <w:rFonts w:ascii="Calibri" w:hAnsi="Calibri" w:cs="Arial"/>
          <w:sz w:val="26"/>
          <w:szCs w:val="26"/>
        </w:rPr>
        <w:t xml:space="preserve"> </w:t>
      </w:r>
      <w:r w:rsidRPr="000D14BE">
        <w:rPr>
          <w:rFonts w:ascii="Calibri" w:hAnsi="Calibri" w:cs="Arial"/>
          <w:sz w:val="26"/>
          <w:szCs w:val="26"/>
        </w:rPr>
        <w:t xml:space="preserve"> Modalidad</w:t>
      </w:r>
      <w:proofErr w:type="gramEnd"/>
      <w:r w:rsidRPr="000D14BE">
        <w:rPr>
          <w:rFonts w:ascii="Calibri" w:hAnsi="Calibri" w:cs="Arial"/>
          <w:sz w:val="26"/>
          <w:szCs w:val="26"/>
        </w:rPr>
        <w:t xml:space="preserve"> Presencial</w:t>
      </w:r>
    </w:p>
    <w:p w14:paraId="1408B128" w14:textId="77777777" w:rsidR="00EF79FB" w:rsidRPr="000D14BE" w:rsidRDefault="00EF79FB">
      <w:pPr>
        <w:rPr>
          <w:rFonts w:ascii="Calibri" w:hAnsi="Calibri" w:cs="Arial"/>
        </w:rPr>
      </w:pPr>
    </w:p>
    <w:p w14:paraId="2C80F9B0" w14:textId="77777777" w:rsidR="00EF79FB" w:rsidRPr="000D14BE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2. NOMBRE DE LA ASIGNATURA EN INGLÉS </w:t>
      </w:r>
    </w:p>
    <w:p w14:paraId="6AF7AA94" w14:textId="77777777" w:rsidR="00EF79FB" w:rsidRPr="000D14BE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3A57E135" w14:textId="77777777" w:rsidR="00EF79FB" w:rsidRPr="000D14BE" w:rsidRDefault="00896E4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sz w:val="26"/>
          <w:szCs w:val="26"/>
          <w:lang w:val="es-ES"/>
        </w:rPr>
      </w:pPr>
      <w:proofErr w:type="spellStart"/>
      <w:r w:rsidRPr="000D14BE">
        <w:rPr>
          <w:rFonts w:ascii="Calibri" w:hAnsi="Calibri" w:cs="Arial"/>
          <w:sz w:val="26"/>
          <w:szCs w:val="26"/>
          <w:lang w:val="es-ES"/>
        </w:rPr>
        <w:t>Clinic</w:t>
      </w:r>
      <w:proofErr w:type="spellEnd"/>
      <w:r w:rsidRPr="000D14BE">
        <w:rPr>
          <w:rFonts w:ascii="Calibri" w:hAnsi="Calibri" w:cs="Arial"/>
          <w:sz w:val="26"/>
          <w:szCs w:val="26"/>
          <w:lang w:val="es-ES"/>
        </w:rPr>
        <w:t xml:space="preserve"> and </w:t>
      </w:r>
      <w:proofErr w:type="spellStart"/>
      <w:r w:rsidRPr="000D14BE">
        <w:rPr>
          <w:rFonts w:ascii="Calibri" w:hAnsi="Calibri" w:cs="Arial"/>
          <w:sz w:val="26"/>
          <w:szCs w:val="26"/>
          <w:lang w:val="es-ES"/>
        </w:rPr>
        <w:t>Theory</w:t>
      </w:r>
      <w:proofErr w:type="spellEnd"/>
      <w:r w:rsidRPr="000D14BE">
        <w:rPr>
          <w:rFonts w:ascii="Calibri" w:hAnsi="Calibri" w:cs="Arial"/>
          <w:sz w:val="26"/>
          <w:szCs w:val="26"/>
          <w:lang w:val="es-ES"/>
        </w:rPr>
        <w:t xml:space="preserve"> I- </w:t>
      </w:r>
      <w:proofErr w:type="spellStart"/>
      <w:r w:rsidRPr="000D14BE">
        <w:rPr>
          <w:rFonts w:ascii="Calibri" w:hAnsi="Calibri" w:cs="Arial"/>
          <w:sz w:val="26"/>
          <w:szCs w:val="26"/>
          <w:lang w:val="es-ES"/>
        </w:rPr>
        <w:t>Psychoanalysis</w:t>
      </w:r>
      <w:proofErr w:type="spellEnd"/>
    </w:p>
    <w:p w14:paraId="58678864" w14:textId="77777777" w:rsidR="00EF79FB" w:rsidRPr="000D14BE" w:rsidRDefault="00EF79FB" w:rsidP="00EF79FB">
      <w:pPr>
        <w:rPr>
          <w:rFonts w:ascii="Calibri" w:hAnsi="Calibri" w:cs="Arial"/>
        </w:rPr>
      </w:pPr>
    </w:p>
    <w:p w14:paraId="16E851E0" w14:textId="77777777" w:rsidR="00EF79FB" w:rsidRPr="000D14BE" w:rsidRDefault="008D4820" w:rsidP="00D23A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6999C747" w14:textId="77777777" w:rsidR="00EF79FB" w:rsidRPr="000D14BE" w:rsidRDefault="00EF79FB" w:rsidP="00EF79FB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4B7EE4E1" w14:textId="77777777" w:rsidR="00EF79FB" w:rsidRPr="000D14BE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b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SCT/             </w:t>
      </w: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ab/>
      </w:r>
      <w:proofErr w:type="gramStart"/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ab/>
        <w:t xml:space="preserve">  UD</w:t>
      </w:r>
      <w:proofErr w:type="gramEnd"/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>/</w:t>
      </w: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ab/>
      </w: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ab/>
      </w: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ab/>
      </w: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ab/>
        <w:t xml:space="preserve">    OTROS/     </w:t>
      </w:r>
      <w:r w:rsidR="005A1F54" w:rsidRPr="000D14BE">
        <w:rPr>
          <w:rFonts w:ascii="Calibri" w:hAnsi="Calibri" w:cs="Arial"/>
          <w:b/>
          <w:bCs/>
          <w:sz w:val="26"/>
          <w:szCs w:val="26"/>
          <w:lang w:val="es-ES"/>
        </w:rPr>
        <w:t>X</w:t>
      </w:r>
    </w:p>
    <w:p w14:paraId="5E1F6FC4" w14:textId="77777777" w:rsidR="00EF79FB" w:rsidRPr="000D14BE" w:rsidRDefault="00EF79FB" w:rsidP="00EF79FB">
      <w:pPr>
        <w:widowControl w:val="0"/>
        <w:autoSpaceDE w:val="0"/>
        <w:autoSpaceDN w:val="0"/>
        <w:adjustRightInd w:val="0"/>
        <w:rPr>
          <w:rFonts w:ascii="Calibri" w:hAnsi="Calibri" w:cs="Arial"/>
          <w:color w:val="535353"/>
          <w:sz w:val="26"/>
          <w:szCs w:val="26"/>
          <w:lang w:val="es-ES"/>
        </w:rPr>
      </w:pPr>
    </w:p>
    <w:p w14:paraId="770F9ED9" w14:textId="77777777" w:rsidR="00EF79FB" w:rsidRPr="000D14BE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4. NÚMERO DE CRÉDITOS </w:t>
      </w:r>
    </w:p>
    <w:p w14:paraId="2D4DD335" w14:textId="77777777" w:rsidR="005D269A" w:rsidRPr="000D14BE" w:rsidRDefault="005D269A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1DAC7325" w14:textId="77777777" w:rsidR="00E60D88" w:rsidRPr="000D14BE" w:rsidRDefault="00E60D88" w:rsidP="00E6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6"/>
          <w:szCs w:val="26"/>
        </w:rPr>
      </w:pPr>
      <w:r w:rsidRPr="000D14BE">
        <w:rPr>
          <w:rFonts w:ascii="Calibri" w:hAnsi="Calibri" w:cs="Arial"/>
          <w:sz w:val="26"/>
          <w:szCs w:val="26"/>
        </w:rPr>
        <w:t>8 créditos</w:t>
      </w:r>
    </w:p>
    <w:p w14:paraId="7BCA1294" w14:textId="77777777" w:rsidR="00EF79FB" w:rsidRPr="000D14BE" w:rsidRDefault="00EF79FB" w:rsidP="00EF79FB">
      <w:pPr>
        <w:rPr>
          <w:rFonts w:ascii="Calibri" w:hAnsi="Calibri" w:cs="Arial"/>
        </w:rPr>
      </w:pPr>
    </w:p>
    <w:p w14:paraId="1237A431" w14:textId="77777777" w:rsidR="00EF79FB" w:rsidRPr="000D14BE" w:rsidRDefault="00EF79FB" w:rsidP="00EF79FB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14:paraId="7BA298FB" w14:textId="77777777" w:rsidR="00EF79FB" w:rsidRPr="000D14BE" w:rsidRDefault="00EF79FB" w:rsidP="00EF79FB">
      <w:pPr>
        <w:jc w:val="both"/>
        <w:rPr>
          <w:rFonts w:ascii="Calibri" w:hAnsi="Calibri" w:cs="Arial"/>
          <w:color w:val="535353"/>
          <w:sz w:val="26"/>
          <w:szCs w:val="26"/>
          <w:lang w:val="es-ES"/>
        </w:rPr>
      </w:pPr>
    </w:p>
    <w:p w14:paraId="27D3C354" w14:textId="77777777" w:rsidR="00EF79FB" w:rsidRPr="000D14BE" w:rsidRDefault="005D269A" w:rsidP="00D2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6"/>
          <w:szCs w:val="26"/>
        </w:rPr>
      </w:pPr>
      <w:r w:rsidRPr="000D14BE">
        <w:rPr>
          <w:rFonts w:ascii="Calibri" w:hAnsi="Calibri" w:cs="Arial"/>
          <w:sz w:val="26"/>
          <w:szCs w:val="26"/>
        </w:rPr>
        <w:t>2</w:t>
      </w:r>
      <w:r w:rsidR="005A1F54" w:rsidRPr="000D14BE">
        <w:rPr>
          <w:rFonts w:ascii="Calibri" w:hAnsi="Calibri" w:cs="Arial"/>
          <w:sz w:val="26"/>
          <w:szCs w:val="26"/>
        </w:rPr>
        <w:t xml:space="preserve"> </w:t>
      </w:r>
      <w:proofErr w:type="spellStart"/>
      <w:r w:rsidR="005A1F54" w:rsidRPr="000D14BE">
        <w:rPr>
          <w:rFonts w:ascii="Calibri" w:hAnsi="Calibri" w:cs="Arial"/>
          <w:sz w:val="26"/>
          <w:szCs w:val="26"/>
        </w:rPr>
        <w:t>hrs</w:t>
      </w:r>
      <w:proofErr w:type="spellEnd"/>
      <w:r w:rsidR="005A1F54" w:rsidRPr="000D14BE">
        <w:rPr>
          <w:rFonts w:ascii="Calibri" w:hAnsi="Calibri" w:cs="Arial"/>
          <w:sz w:val="26"/>
          <w:szCs w:val="26"/>
        </w:rPr>
        <w:t xml:space="preserve"> / semanal</w:t>
      </w:r>
    </w:p>
    <w:p w14:paraId="01F947F5" w14:textId="77777777" w:rsidR="00EF79FB" w:rsidRPr="000D14BE" w:rsidRDefault="00EF79FB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534A3EB2" w14:textId="77777777" w:rsidR="00AB44D9" w:rsidRPr="000D14BE" w:rsidRDefault="00AB44D9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62541173" w14:textId="77777777" w:rsidR="00EF79FB" w:rsidRPr="000D14BE" w:rsidRDefault="007026E1" w:rsidP="00EF79FB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>6</w:t>
      </w:r>
      <w:r w:rsidR="00EF79FB"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14:paraId="4E2E5101" w14:textId="77777777" w:rsidR="00EF79FB" w:rsidRPr="000D14BE" w:rsidRDefault="00EF79FB" w:rsidP="00EF79FB">
      <w:pPr>
        <w:jc w:val="both"/>
        <w:rPr>
          <w:rFonts w:ascii="Calibri" w:hAnsi="Calibri" w:cs="Arial"/>
          <w:color w:val="535353"/>
          <w:sz w:val="26"/>
          <w:szCs w:val="26"/>
          <w:lang w:val="es-ES"/>
        </w:rPr>
      </w:pPr>
    </w:p>
    <w:p w14:paraId="61E6603D" w14:textId="77777777" w:rsidR="00EF79FB" w:rsidRPr="000D14BE" w:rsidRDefault="005D269A" w:rsidP="00D2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6"/>
          <w:szCs w:val="26"/>
        </w:rPr>
      </w:pPr>
      <w:r w:rsidRPr="000D14BE">
        <w:rPr>
          <w:rFonts w:ascii="Calibri" w:hAnsi="Calibri" w:cs="Arial"/>
          <w:sz w:val="26"/>
          <w:szCs w:val="26"/>
        </w:rPr>
        <w:t>3</w:t>
      </w:r>
      <w:r w:rsidR="00896E43" w:rsidRPr="000D14BE">
        <w:rPr>
          <w:rFonts w:ascii="Calibri" w:hAnsi="Calibri" w:cs="Arial"/>
          <w:sz w:val="26"/>
          <w:szCs w:val="26"/>
        </w:rPr>
        <w:t xml:space="preserve"> </w:t>
      </w:r>
      <w:proofErr w:type="spellStart"/>
      <w:r w:rsidR="00896E43" w:rsidRPr="000D14BE">
        <w:rPr>
          <w:rFonts w:ascii="Calibri" w:hAnsi="Calibri" w:cs="Arial"/>
          <w:sz w:val="26"/>
          <w:szCs w:val="26"/>
        </w:rPr>
        <w:t>hrs</w:t>
      </w:r>
      <w:proofErr w:type="spellEnd"/>
      <w:r w:rsidR="00896E43" w:rsidRPr="000D14BE">
        <w:rPr>
          <w:rFonts w:ascii="Calibri" w:hAnsi="Calibri" w:cs="Arial"/>
          <w:sz w:val="26"/>
          <w:szCs w:val="26"/>
        </w:rPr>
        <w:t>. semanal</w:t>
      </w:r>
    </w:p>
    <w:p w14:paraId="5E06EBEF" w14:textId="77777777" w:rsidR="00AB44D9" w:rsidRPr="000D14BE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4A961F9E" w14:textId="77777777" w:rsidR="00EF79FB" w:rsidRPr="000D14BE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7. </w:t>
      </w:r>
      <w:r w:rsidR="00EF79FB"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7C47CA89" w14:textId="77777777" w:rsidR="00EF79FB" w:rsidRPr="000D14BE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6931D750" w14:textId="77777777" w:rsidR="00991CD0" w:rsidRPr="000D14BE" w:rsidRDefault="00991C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El estudiante estará en condiciones de:</w:t>
      </w:r>
    </w:p>
    <w:p w14:paraId="381E077B" w14:textId="77777777" w:rsidR="00991CD0" w:rsidRPr="000D14BE" w:rsidRDefault="00991C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7311D757" w14:textId="77777777" w:rsidR="00991CD0" w:rsidRPr="000D14BE" w:rsidRDefault="00991C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Investigar críticamente la técnica psicoanalítica desarrollada por Freud.</w:t>
      </w:r>
    </w:p>
    <w:p w14:paraId="0E7F26C2" w14:textId="77777777" w:rsidR="00991CD0" w:rsidRPr="000D14BE" w:rsidRDefault="00991C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3EFEA795" w14:textId="77777777" w:rsidR="00991CD0" w:rsidRPr="000D14BE" w:rsidRDefault="005D269A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Reflexionar sobre la práctica clínica a partir de sus fundamentos teóricos y técnicos fundamentales</w:t>
      </w:r>
    </w:p>
    <w:p w14:paraId="4A6FE76E" w14:textId="77777777" w:rsidR="005E51B3" w:rsidRPr="000D14BE" w:rsidRDefault="005E51B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420E3ACE" w14:textId="77777777" w:rsidR="00EF79FB" w:rsidRPr="000D14BE" w:rsidRDefault="00EF79FB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36F2D47E" w14:textId="77777777" w:rsidR="005D269A" w:rsidRPr="000D14BE" w:rsidRDefault="005D269A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1CCEAF95" w14:textId="77777777" w:rsidR="005D269A" w:rsidRPr="000D14BE" w:rsidRDefault="005D269A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40329762" w14:textId="77777777" w:rsidR="005D269A" w:rsidRPr="000D14BE" w:rsidRDefault="005D269A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6FE6638A" w14:textId="77777777" w:rsidR="005D269A" w:rsidRPr="000D14BE" w:rsidRDefault="005D269A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74859646" w14:textId="77777777" w:rsidR="00EF79FB" w:rsidRPr="000D14BE" w:rsidRDefault="007026E1" w:rsidP="00AB44D9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8. </w:t>
      </w:r>
      <w:r w:rsidR="00EF79FB"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OBJETIVOS ESPECÍFICOS DE LA ASIGNATURA </w:t>
      </w:r>
    </w:p>
    <w:p w14:paraId="43E2E00F" w14:textId="77777777" w:rsidR="00EF79FB" w:rsidRPr="000D14BE" w:rsidRDefault="00EF79FB" w:rsidP="00AB44D9">
      <w:pPr>
        <w:tabs>
          <w:tab w:val="left" w:pos="1885"/>
        </w:tabs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71BA7730" w14:textId="77777777" w:rsidR="00991CD0" w:rsidRPr="000D14BE" w:rsidRDefault="00991C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El estudiante desarrollará la capacidad analítica en la investigación de los textos de Freud referidos a la clínica.</w:t>
      </w:r>
    </w:p>
    <w:p w14:paraId="197B612E" w14:textId="77777777" w:rsidR="00991CD0" w:rsidRPr="000D14BE" w:rsidRDefault="00991C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2D4BD530" w14:textId="77777777" w:rsidR="00991CD0" w:rsidRPr="000D14BE" w:rsidRDefault="005E51B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El estudiante estará en condiciones de discutir y problematizar la relación entre la técnica psicoanalítica, sus fundamentos y el trabajo clínico.</w:t>
      </w:r>
    </w:p>
    <w:p w14:paraId="513E641C" w14:textId="77777777" w:rsidR="005E51B3" w:rsidRPr="000D14BE" w:rsidRDefault="005E51B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highlight w:val="yellow"/>
          <w:lang w:val="es-ES"/>
        </w:rPr>
      </w:pPr>
    </w:p>
    <w:p w14:paraId="61935F8F" w14:textId="77777777" w:rsidR="00991CD0" w:rsidRPr="000D14BE" w:rsidRDefault="005E51B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highlight w:val="yellow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El estudiante </w:t>
      </w:r>
      <w:r w:rsidR="005D269A" w:rsidRPr="000D14BE">
        <w:rPr>
          <w:rFonts w:ascii="Calibri" w:hAnsi="Calibri" w:cs="Arial"/>
          <w:bCs/>
          <w:sz w:val="26"/>
          <w:szCs w:val="26"/>
          <w:lang w:val="es-ES"/>
        </w:rPr>
        <w:t>pondrá en relación los fundamentos de la clínica freudiana con aportes teóricos y técnicos contemporáneos.</w:t>
      </w:r>
    </w:p>
    <w:p w14:paraId="6DC5E589" w14:textId="77777777" w:rsidR="00EF79FB" w:rsidRPr="000D14BE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5C03AAE2" w14:textId="77777777" w:rsidR="00EF79FB" w:rsidRPr="000D14BE" w:rsidRDefault="00EF79FB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13BF9285" w14:textId="77777777" w:rsidR="00AB44D9" w:rsidRPr="000D14BE" w:rsidRDefault="00AB44D9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3764B9CE" w14:textId="77777777" w:rsidR="00AB44D9" w:rsidRPr="000D14BE" w:rsidRDefault="00AB44D9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2E38E43C" w14:textId="77777777" w:rsidR="00EF79FB" w:rsidRPr="000D14BE" w:rsidRDefault="007026E1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9. </w:t>
      </w:r>
      <w:r w:rsidR="00EF79FB" w:rsidRPr="000D14BE">
        <w:rPr>
          <w:rFonts w:ascii="Calibri" w:hAnsi="Calibri" w:cs="Arial"/>
          <w:b/>
          <w:bCs/>
          <w:sz w:val="26"/>
          <w:szCs w:val="26"/>
          <w:lang w:val="es-ES"/>
        </w:rPr>
        <w:t>SABERES / CONTENIDOS</w:t>
      </w:r>
      <w:r w:rsidR="00F8107E"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 </w:t>
      </w:r>
    </w:p>
    <w:p w14:paraId="5798A7D0" w14:textId="77777777" w:rsidR="0063763C" w:rsidRPr="000D14BE" w:rsidRDefault="0063763C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166AC47C" w14:textId="77777777" w:rsidR="007026E1" w:rsidRPr="000D14BE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9008E6F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Unidad 1: </w:t>
      </w:r>
      <w:r w:rsidR="005D269A" w:rsidRPr="000D14BE">
        <w:rPr>
          <w:rFonts w:ascii="Calibri" w:hAnsi="Calibri" w:cs="Arial"/>
          <w:bCs/>
          <w:sz w:val="26"/>
          <w:szCs w:val="26"/>
          <w:lang w:val="es-ES"/>
        </w:rPr>
        <w:t>Antecedentes históricos de la clínica freudiana</w:t>
      </w:r>
    </w:p>
    <w:p w14:paraId="4564F371" w14:textId="77777777" w:rsidR="0063763C" w:rsidRPr="000D14BE" w:rsidRDefault="005D269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Unidad 2: El síntoma, el sueño y su interpretación.</w:t>
      </w:r>
    </w:p>
    <w:p w14:paraId="4CDC1BF4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Unidad 3: Sobre el análisis de la transferencia.</w:t>
      </w:r>
    </w:p>
    <w:p w14:paraId="33293AAE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Unidad 4: </w:t>
      </w:r>
      <w:r w:rsidR="005D269A" w:rsidRPr="000D14BE">
        <w:rPr>
          <w:rFonts w:ascii="Calibri" w:hAnsi="Calibri" w:cs="Arial"/>
          <w:bCs/>
          <w:sz w:val="26"/>
          <w:szCs w:val="26"/>
          <w:lang w:val="es-ES"/>
        </w:rPr>
        <w:t>El trabajo con la historia</w:t>
      </w:r>
    </w:p>
    <w:p w14:paraId="4FBCF349" w14:textId="77777777" w:rsidR="0063763C" w:rsidRPr="000D14BE" w:rsidRDefault="0063763C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Unidad 5: </w:t>
      </w:r>
      <w:r w:rsidR="005D269A" w:rsidRPr="000D14BE">
        <w:rPr>
          <w:rFonts w:ascii="Calibri" w:hAnsi="Calibri" w:cs="Arial"/>
          <w:bCs/>
          <w:sz w:val="26"/>
          <w:szCs w:val="26"/>
          <w:lang w:val="es-ES"/>
        </w:rPr>
        <w:t>Consecuencias subjetivas del trabajo psicoanalítico.</w:t>
      </w:r>
    </w:p>
    <w:p w14:paraId="1ECE1BB3" w14:textId="77777777" w:rsidR="007026E1" w:rsidRPr="000D14BE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6409763F" w14:textId="77777777" w:rsidR="007026E1" w:rsidRPr="000D14BE" w:rsidRDefault="007026E1" w:rsidP="00EF79FB">
      <w:pPr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5A0A2F05" w14:textId="77777777" w:rsidR="007026E1" w:rsidRPr="000D14BE" w:rsidRDefault="007026E1" w:rsidP="00EF79FB">
      <w:pPr>
        <w:rPr>
          <w:rFonts w:ascii="Calibri" w:hAnsi="Calibri" w:cs="Arial"/>
          <w:sz w:val="26"/>
          <w:szCs w:val="26"/>
          <w:lang w:val="es-ES"/>
        </w:rPr>
      </w:pPr>
    </w:p>
    <w:p w14:paraId="53BAAE61" w14:textId="77777777" w:rsidR="007026E1" w:rsidRPr="000D14BE" w:rsidRDefault="007026E1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10. METODOLOGÍA </w:t>
      </w:r>
    </w:p>
    <w:p w14:paraId="3BC097BB" w14:textId="77777777" w:rsidR="007026E1" w:rsidRPr="000D14BE" w:rsidRDefault="007026E1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6689A843" w14:textId="77777777" w:rsidR="0063763C" w:rsidRPr="000D14BE" w:rsidRDefault="0063763C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4A090F8B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El /la estudiante deberá revisar el conjunto de la bibliografía de S. Freud detallada en este Programa y someterá a discusión su lectura a partir de las temática</w:t>
      </w:r>
      <w:r w:rsidR="008C4B15">
        <w:rPr>
          <w:rFonts w:ascii="Calibri" w:hAnsi="Calibri" w:cs="Arial"/>
          <w:bCs/>
          <w:sz w:val="26"/>
          <w:szCs w:val="26"/>
          <w:lang w:val="es-ES"/>
        </w:rPr>
        <w:t>s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expositivas desarrolladas por el docente.</w:t>
      </w:r>
    </w:p>
    <w:p w14:paraId="58A63557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7B592F61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El/la estudiante incorporará a la discusión su reflexión sobre el trabajo clínico que realiza.</w:t>
      </w:r>
    </w:p>
    <w:p w14:paraId="277BA835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4DF0B86B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El docente desarrollará una argumentación temática sobre los objetivos del curso,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lastRenderedPageBreak/>
        <w:t>en modalidad de seminario.</w:t>
      </w:r>
    </w:p>
    <w:p w14:paraId="26DFBF6F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70BFC1A4" w14:textId="77777777" w:rsidR="005D269A" w:rsidRPr="000D14BE" w:rsidRDefault="005D269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077492E3" w14:textId="77777777" w:rsidR="007026E1" w:rsidRPr="000D14BE" w:rsidRDefault="007026E1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1E33CDEE" w14:textId="77777777" w:rsidR="005D269A" w:rsidRPr="000D14BE" w:rsidRDefault="005D269A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446FF788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11. METODOLOGÍAS DE EVALUACIÓN </w:t>
      </w:r>
    </w:p>
    <w:p w14:paraId="1677EE9B" w14:textId="77777777" w:rsidR="0063763C" w:rsidRPr="000D14BE" w:rsidRDefault="0063763C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12096DC1" w14:textId="77777777" w:rsidR="00454256" w:rsidRPr="000D14BE" w:rsidRDefault="0063763C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CL"/>
        </w:rPr>
        <w:t>Trabajo Escrito</w:t>
      </w:r>
    </w:p>
    <w:p w14:paraId="0EC4367F" w14:textId="77777777" w:rsidR="00454256" w:rsidRPr="000D14BE" w:rsidRDefault="00454256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186B4E27" w14:textId="77777777" w:rsidR="00AB44D9" w:rsidRPr="000D14BE" w:rsidRDefault="00AB44D9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67A1E17E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12. REQUISITOS DE APROBACIÓN </w:t>
      </w:r>
    </w:p>
    <w:p w14:paraId="485488DF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0D14BE" w14:paraId="5A0F672E" w14:textId="77777777" w:rsidTr="00916E1C">
        <w:trPr>
          <w:trHeight w:val="2580"/>
        </w:trPr>
        <w:tc>
          <w:tcPr>
            <w:tcW w:w="9148" w:type="dxa"/>
            <w:tcBorders>
              <w:bottom w:val="single" w:sz="4" w:space="0" w:color="auto"/>
            </w:tcBorders>
          </w:tcPr>
          <w:p w14:paraId="6E13B4A4" w14:textId="77777777" w:rsidR="00916E1C" w:rsidRPr="000D14BE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</w:pPr>
            <w:r w:rsidRPr="000D14BE"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  <w:t>ASISTENCIA</w:t>
            </w:r>
            <w:r w:rsidRPr="000D14BE">
              <w:rPr>
                <w:rFonts w:ascii="Calibri" w:hAnsi="Calibri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>:</w:t>
            </w:r>
            <w:r w:rsidR="00673C29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 xml:space="preserve"> </w:t>
            </w:r>
            <w:r w:rsidR="005E51B3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>75%</w:t>
            </w:r>
          </w:p>
          <w:p w14:paraId="0505EB6C" w14:textId="77777777" w:rsidR="00655C6B" w:rsidRPr="000D14BE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</w:pPr>
          </w:p>
          <w:p w14:paraId="4F253AD1" w14:textId="77777777" w:rsidR="00916E1C" w:rsidRPr="000D14BE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</w:pPr>
            <w:r w:rsidRPr="000D14BE"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 w:rsidRPr="000D14BE">
              <w:rPr>
                <w:rFonts w:ascii="Calibri" w:hAnsi="Calibri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>:</w:t>
            </w:r>
            <w:r w:rsidR="00673C29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 xml:space="preserve"> </w:t>
            </w:r>
            <w:r w:rsidR="00993043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>4,0</w:t>
            </w:r>
          </w:p>
          <w:p w14:paraId="624E40AF" w14:textId="77777777" w:rsidR="00655C6B" w:rsidRPr="000D14BE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</w:pPr>
          </w:p>
          <w:p w14:paraId="6F1474D4" w14:textId="77777777" w:rsidR="00916E1C" w:rsidRPr="000D14BE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</w:pPr>
            <w:r w:rsidRPr="000D14BE"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673C29" w:rsidRPr="000D14BE"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5E51B3" w:rsidRPr="000D14BE">
              <w:rPr>
                <w:rFonts w:ascii="Calibri" w:hAnsi="Calibri" w:cs="Arial"/>
                <w:bCs/>
                <w:sz w:val="26"/>
                <w:szCs w:val="26"/>
                <w:lang w:val="es-ES"/>
              </w:rPr>
              <w:t>Que el estudiante haya entregado el trabajo del seminario.</w:t>
            </w:r>
          </w:p>
          <w:p w14:paraId="7ED2E17F" w14:textId="77777777" w:rsidR="00655C6B" w:rsidRPr="000D14BE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</w:pPr>
          </w:p>
          <w:p w14:paraId="7B21C855" w14:textId="77777777" w:rsidR="00AB44D9" w:rsidRPr="000D14BE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/>
                <w:sz w:val="26"/>
                <w:szCs w:val="26"/>
                <w:lang w:val="es-ES"/>
              </w:rPr>
            </w:pPr>
            <w:r w:rsidRPr="000D14BE">
              <w:rPr>
                <w:rFonts w:ascii="Calibri" w:hAnsi="Calibri" w:cs="Arial"/>
                <w:b/>
                <w:bCs/>
                <w:sz w:val="26"/>
                <w:szCs w:val="26"/>
                <w:lang w:val="es-ES"/>
              </w:rPr>
              <w:t>OTROS REQUISITOS:</w:t>
            </w:r>
          </w:p>
        </w:tc>
      </w:tr>
    </w:tbl>
    <w:p w14:paraId="1BF624C2" w14:textId="77777777" w:rsidR="00454256" w:rsidRPr="000D14BE" w:rsidRDefault="00454256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4CECE02C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13. PALABRAS CLAVE </w:t>
      </w:r>
    </w:p>
    <w:p w14:paraId="3660CC94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3A952661" w14:textId="77777777" w:rsidR="00454256" w:rsidRPr="000D14BE" w:rsidRDefault="005E51B3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6"/>
          <w:szCs w:val="26"/>
          <w:lang w:val="es-ES"/>
        </w:rPr>
      </w:pPr>
      <w:r w:rsidRPr="000D14BE">
        <w:rPr>
          <w:rFonts w:ascii="Calibri" w:hAnsi="Calibri" w:cs="Arial"/>
          <w:sz w:val="26"/>
          <w:szCs w:val="26"/>
          <w:lang w:val="es-ES"/>
        </w:rPr>
        <w:t xml:space="preserve">Freud; Clínica psicoanalítica; Método psicoanalítico.   </w:t>
      </w:r>
    </w:p>
    <w:p w14:paraId="06EE1E33" w14:textId="77777777" w:rsidR="00454256" w:rsidRPr="000D14BE" w:rsidRDefault="00454256" w:rsidP="007026E1">
      <w:pPr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78093E86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14. BIBLIOGRAFÍA OBLIGATORIA </w:t>
      </w:r>
    </w:p>
    <w:p w14:paraId="15B09D22" w14:textId="77777777" w:rsidR="00454256" w:rsidRPr="000D14BE" w:rsidRDefault="00454256" w:rsidP="007026E1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3388DDF8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Freud, S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:</w:t>
      </w:r>
    </w:p>
    <w:p w14:paraId="24B84AE9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(1890)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Tratamiento psíquico (tratamiento del alma).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Buenos Aires,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Ed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itorial: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Amorrortu.</w:t>
      </w:r>
    </w:p>
    <w:p w14:paraId="4D1EA1FD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2B393C7B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(1891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Hipnosis.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 xml:space="preserve"> Obras completas. Tomo 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 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4DD1FECB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0C288FDC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(1892-93)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Un caso de curación por hipnosis.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0B23A3CC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714F776A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(1893/1895)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Estudio sobre la histeria. Capítulo I: Sobre el mecanismo psíquico de los fenómenos histéricos: comunicación preliminar. (</w:t>
      </w:r>
      <w:proofErr w:type="spellStart"/>
      <w:r w:rsidRPr="000D14BE">
        <w:rPr>
          <w:rFonts w:ascii="Calibri" w:hAnsi="Calibri" w:cs="Arial"/>
          <w:bCs/>
          <w:sz w:val="26"/>
          <w:szCs w:val="26"/>
          <w:lang w:val="es-ES"/>
        </w:rPr>
        <w:t>Breuer</w:t>
      </w:r>
      <w:proofErr w:type="spellEnd"/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y freíd).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lastRenderedPageBreak/>
        <w:t xml:space="preserve">Capítulo IV: Sobre la psicoterapia de la histeria.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10A50117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25279245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(1900)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La interpretación de los sueños. Capítulo II: El método de la interpretación de los sueños. Análisis de un sueño paradigmático.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IV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7A231C68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3005BC97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 xml:space="preserve">(1904 – 1903). El método psicoanalítico de Freud.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VII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6720BB9A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6DC9FF79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 xml:space="preserve">(1905(1904). Sobre Psicoterapia.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VII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795AC0CF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29A3CF25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(1910)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Las perspectivas futuras de la terapia psicoanalítica.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0C4E815B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3AC53B67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(1910)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Sobre el Psicoanálisis “silvestre”.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3B84B2DD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6CCE96F5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(1911)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El uso de la interpretación de los sueños en el psicoanálisis.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 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4C822A91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38A7D65E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 xml:space="preserve">(1912). Sobre la dinámica de la transferencia.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 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19D797E3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7EEA9ABB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 xml:space="preserve">(1912). Consejo al médico sobre el tratamiento psicoanalítico.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093EEBC7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4DE7DDE0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(1913)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Sobre la iniciación del tratamiento (Nuevos consejos sobre la técnica del psicoanálisis, I).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5337B723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B798E9C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 xml:space="preserve">(1914). Recordar, repetir y reelaborar (Nuevos consejos sobre la técnica del psicoanálisis II).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2160C8CC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903F096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 xml:space="preserve">(1914-1915). Puntualizaciones sobre el amor de transferencia (Nuevos consejos sobre la técnica del psicoanálisis, III).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47315FFE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4C3C6146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(1916)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Conferencias de introducción al psicoanálisis: 6º conf. Premisas y técnica de la interpretación.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XV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Buenos Aires, Editorial: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lastRenderedPageBreak/>
        <w:t>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436C97A4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380246EB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(1917)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Conferencia de introducción al psicoanálisis: 27º conf. La transferencia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 xml:space="preserve"> y 28º conf. La Terapia Analítica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completas. Tomo XVI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4A678521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006B2214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  <w:t>(1919 (1918))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 Nuevos caminos de la terapia psicoanalítica</w:t>
      </w:r>
      <w:r w:rsidR="00232AE7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XVII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2906F9A3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0BA3A7AE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923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(1922)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)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Dos artículos de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 enciclopedia: I Psicoanálisis.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XVIII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896E43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20646570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469443C1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(1920)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Para la prehistor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ia de la técnica analítica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XVIII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40F81EF0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09C7BADA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(1923(1922))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Observaciones sobre la teoría y la práctica de l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a interpretación de los sueños.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XIX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4E57F29E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F0384CC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(1926).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Pueden los legos ejercer 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el psicoanálisis. </w:t>
      </w:r>
      <w:r w:rsidR="00EC5CE7" w:rsidRPr="000D14BE">
        <w:rPr>
          <w:rFonts w:ascii="Calibri" w:hAnsi="Calibri" w:cs="Arial"/>
          <w:bCs/>
          <w:i/>
          <w:sz w:val="26"/>
          <w:szCs w:val="26"/>
          <w:lang w:val="es-ES"/>
        </w:rPr>
        <w:t xml:space="preserve">Obras Completas </w:t>
      </w:r>
      <w:r w:rsidR="00872F8A" w:rsidRPr="000D14BE">
        <w:rPr>
          <w:rFonts w:ascii="Calibri" w:hAnsi="Calibri" w:cs="Arial"/>
          <w:bCs/>
          <w:i/>
          <w:sz w:val="26"/>
          <w:szCs w:val="26"/>
          <w:lang w:val="es-ES"/>
        </w:rPr>
        <w:t>Tomo XX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650A4113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556F743B" w14:textId="77777777" w:rsidR="00693AFA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(1926)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 Psicoanálisis.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XX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2FCADEB7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4CEDFCF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(1933(1932))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Nuevas conferencias de introducción al psicoanálisis: 31º conf. La descomposición de la personalidad psíquica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Obras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 xml:space="preserve">completas, </w:t>
      </w:r>
      <w:proofErr w:type="gramStart"/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Tomo  XXII.</w:t>
      </w:r>
      <w:proofErr w:type="gramEnd"/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  34º conf. Esclarecimientos, aplicaciones.</w:t>
      </w:r>
    </w:p>
    <w:p w14:paraId="5F6CCD0F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6C038F83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(1940 (1938)).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Esquema del psicoanálisis. Capítulo VI: La técnica psicoanalítica. Capitulo VII: Una muestra de trabajo psicoanalítico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proofErr w:type="gramStart"/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</w:t>
      </w:r>
      <w:proofErr w:type="gramEnd"/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, Tomo XXIII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5FA59757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6EABBD18" w14:textId="77777777" w:rsidR="0063763C" w:rsidRPr="000D14BE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>(1937)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.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 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>Anál</w:t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isis terminable e interminable.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XXIII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Amorrortu.</w:t>
      </w:r>
    </w:p>
    <w:p w14:paraId="4D822F6A" w14:textId="77777777" w:rsidR="00693AFA" w:rsidRPr="000D14BE" w:rsidRDefault="00693AFA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661CC5A" w14:textId="77777777" w:rsidR="0063763C" w:rsidRDefault="0063763C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•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ab/>
      </w:r>
      <w:r w:rsidR="00872F8A" w:rsidRPr="000D14BE">
        <w:rPr>
          <w:rFonts w:ascii="Calibri" w:hAnsi="Calibri" w:cs="Arial"/>
          <w:bCs/>
          <w:sz w:val="26"/>
          <w:szCs w:val="26"/>
          <w:lang w:val="es-ES"/>
        </w:rPr>
        <w:t xml:space="preserve">(1937). Construcciones en el análisis.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Obras completas, Tomo XXIII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</w:t>
      </w:r>
      <w:r w:rsidR="00EC5CE7" w:rsidRPr="000D14BE">
        <w:rPr>
          <w:rFonts w:ascii="Calibri" w:hAnsi="Calibri" w:cs="Arial"/>
          <w:bCs/>
          <w:sz w:val="26"/>
          <w:szCs w:val="26"/>
          <w:lang w:val="es-ES"/>
        </w:rPr>
        <w:t>Buenos Aires, Editorial: Amorrortu</w:t>
      </w:r>
      <w:r w:rsidR="00DD4087">
        <w:rPr>
          <w:rFonts w:ascii="Calibri" w:hAnsi="Calibri" w:cs="Arial"/>
          <w:bCs/>
          <w:sz w:val="26"/>
          <w:szCs w:val="26"/>
          <w:lang w:val="es-ES"/>
        </w:rPr>
        <w:t>.</w:t>
      </w:r>
    </w:p>
    <w:p w14:paraId="40E9602D" w14:textId="77777777" w:rsidR="00DD4087" w:rsidRDefault="00DD4087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541B8320" w14:textId="7506B86D" w:rsidR="00DD4087" w:rsidRPr="000D14BE" w:rsidRDefault="00DD4087" w:rsidP="00637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proofErr w:type="spellStart"/>
      <w:r>
        <w:rPr>
          <w:rFonts w:ascii="Calibri" w:hAnsi="Calibri" w:cs="Arial"/>
          <w:bCs/>
          <w:sz w:val="26"/>
          <w:szCs w:val="26"/>
          <w:lang w:val="es-ES"/>
        </w:rPr>
        <w:t>Ranciè</w:t>
      </w:r>
      <w:r w:rsidRPr="00DD4087">
        <w:rPr>
          <w:rFonts w:ascii="Calibri" w:hAnsi="Calibri" w:cs="Arial"/>
          <w:bCs/>
          <w:sz w:val="26"/>
          <w:szCs w:val="26"/>
          <w:lang w:val="es-ES"/>
        </w:rPr>
        <w:t>re</w:t>
      </w:r>
      <w:proofErr w:type="spellEnd"/>
      <w:r w:rsidRPr="00DD4087">
        <w:rPr>
          <w:rFonts w:ascii="Calibri" w:hAnsi="Calibri" w:cs="Arial"/>
          <w:bCs/>
          <w:sz w:val="26"/>
          <w:szCs w:val="26"/>
          <w:lang w:val="es-ES"/>
        </w:rPr>
        <w:t>, J. (2005). El incon</w:t>
      </w:r>
      <w:r w:rsidR="00B75B02">
        <w:rPr>
          <w:rFonts w:ascii="Calibri" w:hAnsi="Calibri" w:cs="Arial"/>
          <w:bCs/>
          <w:sz w:val="26"/>
          <w:szCs w:val="26"/>
          <w:lang w:val="es-ES"/>
        </w:rPr>
        <w:t>s</w:t>
      </w:r>
      <w:r w:rsidRPr="00DD4087">
        <w:rPr>
          <w:rFonts w:ascii="Calibri" w:hAnsi="Calibri" w:cs="Arial"/>
          <w:bCs/>
          <w:sz w:val="26"/>
          <w:szCs w:val="26"/>
          <w:lang w:val="es-ES"/>
        </w:rPr>
        <w:t>ciente estético. Buenos Aires.</w:t>
      </w:r>
      <w:r>
        <w:t>,</w:t>
      </w:r>
      <w:r w:rsidRPr="00DD4087">
        <w:t xml:space="preserve"> </w:t>
      </w:r>
      <w:r>
        <w:rPr>
          <w:rFonts w:ascii="Calibri" w:hAnsi="Calibri" w:cs="Arial"/>
          <w:bCs/>
          <w:sz w:val="26"/>
          <w:szCs w:val="26"/>
          <w:lang w:val="es-ES"/>
        </w:rPr>
        <w:t>Del Estandarte Editorial.</w:t>
      </w:r>
    </w:p>
    <w:p w14:paraId="3E82483A" w14:textId="77777777" w:rsidR="00454256" w:rsidRPr="000D14BE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2719BE9A" w14:textId="77777777" w:rsidR="00454256" w:rsidRPr="000D14BE" w:rsidRDefault="00454256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21B1D225" w14:textId="77777777" w:rsidR="00916E1C" w:rsidRPr="000D14BE" w:rsidRDefault="00916E1C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3DD791C2" w14:textId="77777777" w:rsidR="00660ACB" w:rsidRPr="000D14BE" w:rsidRDefault="00660ACB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11FFA1C9" w14:textId="77777777" w:rsidR="00454256" w:rsidRPr="000D14BE" w:rsidRDefault="00454256" w:rsidP="00454256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15. BIBLIOGRAFÍA COMPLEMENTARIA </w:t>
      </w:r>
    </w:p>
    <w:p w14:paraId="16EE5B7D" w14:textId="77777777" w:rsidR="00454256" w:rsidRPr="000D14BE" w:rsidRDefault="00454256" w:rsidP="00454256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5138781E" w14:textId="77777777" w:rsidR="00454256" w:rsidRPr="000D14BE" w:rsidRDefault="001517E3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Lacan, J., </w:t>
      </w:r>
      <w:r w:rsidRPr="000D14BE">
        <w:rPr>
          <w:rFonts w:ascii="Calibri" w:hAnsi="Calibri" w:cs="Arial"/>
          <w:bCs/>
          <w:i/>
          <w:sz w:val="26"/>
          <w:szCs w:val="26"/>
          <w:lang w:val="es-ES"/>
        </w:rPr>
        <w:t>El seminario, Vol. 1: Los escritos técnicos de Freud</w:t>
      </w:r>
      <w:r w:rsidRPr="000D14BE">
        <w:rPr>
          <w:rFonts w:ascii="Calibri" w:hAnsi="Calibri" w:cs="Arial"/>
          <w:bCs/>
          <w:sz w:val="26"/>
          <w:szCs w:val="26"/>
          <w:lang w:val="es-ES"/>
        </w:rPr>
        <w:t xml:space="preserve">. Buenos Aires, </w:t>
      </w:r>
      <w:proofErr w:type="spellStart"/>
      <w:r w:rsidRPr="000D14BE">
        <w:rPr>
          <w:rFonts w:ascii="Calibri" w:hAnsi="Calibri" w:cs="Arial"/>
          <w:bCs/>
          <w:sz w:val="26"/>
          <w:szCs w:val="26"/>
          <w:lang w:val="es-ES"/>
        </w:rPr>
        <w:t>Paidos</w:t>
      </w:r>
      <w:proofErr w:type="spellEnd"/>
      <w:r w:rsidRPr="000D14BE">
        <w:rPr>
          <w:rFonts w:ascii="Calibri" w:hAnsi="Calibri" w:cs="Arial"/>
          <w:bCs/>
          <w:sz w:val="26"/>
          <w:szCs w:val="26"/>
          <w:lang w:val="es-ES"/>
        </w:rPr>
        <w:t>: 1981-2009.</w:t>
      </w:r>
    </w:p>
    <w:p w14:paraId="7E64E917" w14:textId="77777777" w:rsidR="001517E3" w:rsidRDefault="001517E3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  <w:r w:rsidRPr="000D14BE">
        <w:rPr>
          <w:rFonts w:ascii="Calibri" w:hAnsi="Calibri" w:cs="Arial"/>
          <w:bCs/>
          <w:sz w:val="26"/>
          <w:szCs w:val="26"/>
          <w:lang w:val="es-ES"/>
        </w:rPr>
        <w:t>______ Vol. 8, La transferencia.</w:t>
      </w:r>
    </w:p>
    <w:p w14:paraId="004F2187" w14:textId="77777777" w:rsidR="00DD4087" w:rsidRPr="000D14BE" w:rsidRDefault="00DD4087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76C5E96B" w14:textId="77777777" w:rsidR="005D269A" w:rsidRPr="000D14BE" w:rsidRDefault="005D269A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es-ES"/>
        </w:rPr>
      </w:pPr>
    </w:p>
    <w:p w14:paraId="2198A29D" w14:textId="77777777" w:rsidR="00454256" w:rsidRPr="000D14BE" w:rsidRDefault="00454256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77A322BF" w14:textId="77777777" w:rsidR="00916E1C" w:rsidRPr="000D14BE" w:rsidRDefault="00916E1C" w:rsidP="00916E1C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  <w:r w:rsidRPr="000D14BE">
        <w:rPr>
          <w:rFonts w:ascii="Calibri" w:hAnsi="Calibri" w:cs="Arial"/>
          <w:b/>
          <w:bCs/>
          <w:sz w:val="26"/>
          <w:szCs w:val="26"/>
          <w:lang w:val="es-ES"/>
        </w:rPr>
        <w:t xml:space="preserve">16. RECURSOS WEB </w:t>
      </w:r>
    </w:p>
    <w:p w14:paraId="4878DEB1" w14:textId="77777777" w:rsidR="00916E1C" w:rsidRPr="000D14BE" w:rsidRDefault="00916E1C" w:rsidP="00916E1C">
      <w:pPr>
        <w:jc w:val="both"/>
        <w:rPr>
          <w:rFonts w:ascii="Calibri" w:hAnsi="Calibri" w:cs="Arial"/>
          <w:i/>
          <w:color w:val="535353"/>
          <w:sz w:val="26"/>
          <w:szCs w:val="26"/>
          <w:lang w:val="es-ES"/>
        </w:rPr>
      </w:pPr>
    </w:p>
    <w:p w14:paraId="6003F5F4" w14:textId="77777777" w:rsidR="00916E1C" w:rsidRPr="000D14BE" w:rsidRDefault="00916E1C" w:rsidP="00916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6"/>
          <w:szCs w:val="26"/>
          <w:lang w:val="es-ES"/>
        </w:rPr>
      </w:pPr>
    </w:p>
    <w:p w14:paraId="12FF80B0" w14:textId="77777777" w:rsidR="00916E1C" w:rsidRPr="000D14BE" w:rsidRDefault="00916E1C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6EF89AC1" w14:textId="77777777" w:rsidR="00D27378" w:rsidRPr="000D14BE" w:rsidRDefault="00D27378" w:rsidP="007041BB">
      <w:pPr>
        <w:rPr>
          <w:rFonts w:ascii="Calibri" w:hAnsi="Calibri" w:cs="Arial"/>
          <w:b/>
          <w:lang w:eastAsia="es-ES_tradnl"/>
        </w:rPr>
      </w:pPr>
    </w:p>
    <w:p w14:paraId="5255CE81" w14:textId="77777777" w:rsidR="00D27378" w:rsidRPr="000D14BE" w:rsidRDefault="00D27378" w:rsidP="007041BB">
      <w:pPr>
        <w:rPr>
          <w:rFonts w:ascii="Calibri" w:hAnsi="Calibri" w:cs="Arial"/>
          <w:b/>
          <w:lang w:eastAsia="es-ES_tradnl"/>
        </w:rPr>
      </w:pPr>
    </w:p>
    <w:p w14:paraId="40E01663" w14:textId="77777777" w:rsidR="00D27378" w:rsidRPr="000D14BE" w:rsidRDefault="00D27378" w:rsidP="007041BB">
      <w:pPr>
        <w:rPr>
          <w:rFonts w:ascii="Calibri" w:hAnsi="Calibri" w:cs="Arial"/>
          <w:b/>
          <w:sz w:val="28"/>
          <w:szCs w:val="28"/>
          <w:lang w:eastAsia="es-ES_tradnl"/>
        </w:rPr>
      </w:pPr>
      <w:r w:rsidRPr="000D14BE">
        <w:rPr>
          <w:rFonts w:ascii="Calibri" w:hAnsi="Calibri" w:cs="Arial"/>
          <w:b/>
          <w:sz w:val="28"/>
          <w:szCs w:val="28"/>
          <w:lang w:eastAsia="es-ES_tradnl"/>
        </w:rPr>
        <w:t>Información adicional (que se solicita en la plataforma):</w:t>
      </w:r>
    </w:p>
    <w:p w14:paraId="6FC7A08A" w14:textId="77777777" w:rsidR="00D27378" w:rsidRPr="000D14BE" w:rsidRDefault="00D27378" w:rsidP="007041BB">
      <w:pPr>
        <w:rPr>
          <w:rFonts w:ascii="Calibri" w:hAnsi="Calibri" w:cs="Arial"/>
          <w:b/>
          <w:lang w:eastAsia="es-ES_tradnl"/>
        </w:rPr>
      </w:pPr>
    </w:p>
    <w:p w14:paraId="5866C066" w14:textId="77777777" w:rsidR="007041BB" w:rsidRPr="000D14BE" w:rsidRDefault="007041BB" w:rsidP="007041BB">
      <w:pPr>
        <w:rPr>
          <w:rFonts w:ascii="Calibri" w:hAnsi="Calibri" w:cs="Arial"/>
          <w:b/>
          <w:lang w:eastAsia="es-ES_tradnl"/>
        </w:rPr>
      </w:pPr>
      <w:r w:rsidRPr="000D14BE">
        <w:rPr>
          <w:rFonts w:ascii="Calibri" w:hAnsi="Calibri" w:cs="Arial"/>
          <w:b/>
          <w:lang w:eastAsia="es-ES_tradnl"/>
        </w:rPr>
        <w:t xml:space="preserve">NOMBRE COMPLETO DEL DOCENTE RESPONSABLE / COORDINADOR </w:t>
      </w:r>
    </w:p>
    <w:p w14:paraId="78EFE30A" w14:textId="77777777" w:rsidR="007041BB" w:rsidRPr="000D14BE" w:rsidRDefault="007041BB" w:rsidP="007041BB">
      <w:pPr>
        <w:rPr>
          <w:rFonts w:ascii="Calibri" w:hAnsi="Calibri" w:cs="Arial"/>
          <w:lang w:eastAsia="es-ES_tradnl"/>
        </w:rPr>
      </w:pPr>
    </w:p>
    <w:p w14:paraId="25E5FC9B" w14:textId="77777777" w:rsidR="007041BB" w:rsidRPr="000D14BE" w:rsidRDefault="005D269A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lang w:val="es-ES"/>
        </w:rPr>
      </w:pPr>
      <w:r w:rsidRPr="000D14BE">
        <w:rPr>
          <w:rFonts w:ascii="Calibri" w:hAnsi="Calibri" w:cs="Arial"/>
          <w:bCs/>
          <w:lang w:val="es-ES"/>
        </w:rPr>
        <w:t>Roberto Aceituno</w:t>
      </w:r>
    </w:p>
    <w:p w14:paraId="03189776" w14:textId="77777777" w:rsidR="007041BB" w:rsidRPr="000D14BE" w:rsidRDefault="007041BB" w:rsidP="007041BB">
      <w:pPr>
        <w:rPr>
          <w:rFonts w:ascii="Calibri" w:hAnsi="Calibri" w:cs="Arial"/>
          <w:b/>
          <w:lang w:eastAsia="es-ES_tradnl"/>
        </w:rPr>
      </w:pPr>
    </w:p>
    <w:p w14:paraId="6177327A" w14:textId="77777777" w:rsidR="007041BB" w:rsidRPr="000D14BE" w:rsidRDefault="007041BB" w:rsidP="007041BB">
      <w:pPr>
        <w:rPr>
          <w:rFonts w:ascii="Calibri" w:hAnsi="Calibri" w:cs="Arial"/>
          <w:b/>
          <w:lang w:eastAsia="es-ES_tradnl"/>
        </w:rPr>
      </w:pPr>
      <w:r w:rsidRPr="000D14BE">
        <w:rPr>
          <w:rFonts w:ascii="Calibri" w:hAnsi="Calibri" w:cs="Arial"/>
          <w:b/>
          <w:lang w:eastAsia="es-ES_tradnl"/>
        </w:rPr>
        <w:t xml:space="preserve">RUT DEL DOCENTE RESPONSABLE / COORDINADOR </w:t>
      </w:r>
    </w:p>
    <w:p w14:paraId="34D85D65" w14:textId="77777777" w:rsidR="007041BB" w:rsidRPr="000D14BE" w:rsidRDefault="005D269A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lang w:val="es-ES"/>
        </w:rPr>
      </w:pPr>
      <w:r w:rsidRPr="000D14BE">
        <w:rPr>
          <w:rFonts w:ascii="Calibri" w:hAnsi="Calibri" w:cs="Arial"/>
          <w:bCs/>
          <w:lang w:val="es-ES"/>
        </w:rPr>
        <w:t>8970247-K</w:t>
      </w:r>
    </w:p>
    <w:p w14:paraId="6B83CBD2" w14:textId="77777777" w:rsidR="007041BB" w:rsidRPr="000D14BE" w:rsidRDefault="007041BB" w:rsidP="007026E1">
      <w:pPr>
        <w:jc w:val="both"/>
        <w:rPr>
          <w:rFonts w:ascii="Calibri" w:hAnsi="Calibri" w:cs="Arial"/>
          <w:b/>
          <w:bCs/>
          <w:i/>
          <w:sz w:val="26"/>
          <w:szCs w:val="26"/>
          <w:lang w:val="es-ES"/>
        </w:rPr>
      </w:pPr>
    </w:p>
    <w:p w14:paraId="3A2F3937" w14:textId="08F15024" w:rsidR="006D67FD" w:rsidRDefault="006D67FD">
      <w:pPr>
        <w:rPr>
          <w:rFonts w:ascii="Calibri" w:hAnsi="Calibri" w:cs="Arial"/>
          <w:b/>
          <w:bCs/>
          <w:sz w:val="26"/>
          <w:szCs w:val="26"/>
          <w:lang w:val="es-ES"/>
        </w:rPr>
      </w:pPr>
    </w:p>
    <w:sectPr w:rsidR="006D67FD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FFD8" w14:textId="77777777" w:rsidR="00AF1426" w:rsidRDefault="00AF1426" w:rsidP="00EF79FB">
      <w:r>
        <w:separator/>
      </w:r>
    </w:p>
  </w:endnote>
  <w:endnote w:type="continuationSeparator" w:id="0">
    <w:p w14:paraId="46FA1993" w14:textId="77777777" w:rsidR="00AF1426" w:rsidRDefault="00AF1426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F72E" w14:textId="77777777" w:rsidR="00D371E4" w:rsidRDefault="00D371E4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584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7A2959A1" w14:textId="77777777" w:rsidR="00D371E4" w:rsidRDefault="00D371E4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8E028" w14:textId="77777777" w:rsidR="00D371E4" w:rsidRPr="00EF79FB" w:rsidRDefault="00D371E4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F5842"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instrText xml:space="preserve">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F6A70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14:paraId="6E2C4CF9" w14:textId="77777777" w:rsidR="00D371E4" w:rsidRDefault="00D371E4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3C97E" w14:textId="77777777" w:rsidR="00AF1426" w:rsidRDefault="00AF1426" w:rsidP="00EF79FB">
      <w:r>
        <w:separator/>
      </w:r>
    </w:p>
  </w:footnote>
  <w:footnote w:type="continuationSeparator" w:id="0">
    <w:p w14:paraId="6EC95D1A" w14:textId="77777777" w:rsidR="00AF1426" w:rsidRDefault="00AF1426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66B4" w14:textId="77777777" w:rsidR="00D371E4" w:rsidRDefault="00BA5AF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7E5E9515" wp14:editId="0D8A51A0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0" b="0"/>
          <wp:wrapTight wrapText="bothSides">
            <wp:wrapPolygon edited="0">
              <wp:start x="0" y="0"/>
              <wp:lineTo x="0" y="21207"/>
              <wp:lineTo x="21556" y="21207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60F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1E2"/>
    <w:multiLevelType w:val="hybridMultilevel"/>
    <w:tmpl w:val="BACE235A"/>
    <w:lvl w:ilvl="0" w:tplc="95CC1CE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75AEA"/>
    <w:multiLevelType w:val="hybridMultilevel"/>
    <w:tmpl w:val="2FC283B4"/>
    <w:lvl w:ilvl="0" w:tplc="E556D1E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101B0"/>
    <w:rsid w:val="00035A31"/>
    <w:rsid w:val="000B5C0B"/>
    <w:rsid w:val="000C01CA"/>
    <w:rsid w:val="000D03A3"/>
    <w:rsid w:val="000D14BE"/>
    <w:rsid w:val="000E3E3B"/>
    <w:rsid w:val="00127031"/>
    <w:rsid w:val="001505A4"/>
    <w:rsid w:val="001517E3"/>
    <w:rsid w:val="00172889"/>
    <w:rsid w:val="00184C4B"/>
    <w:rsid w:val="001A337A"/>
    <w:rsid w:val="001D34B9"/>
    <w:rsid w:val="00207175"/>
    <w:rsid w:val="00232AE7"/>
    <w:rsid w:val="0028581D"/>
    <w:rsid w:val="00292508"/>
    <w:rsid w:val="003A0056"/>
    <w:rsid w:val="003B5ABD"/>
    <w:rsid w:val="00450CC3"/>
    <w:rsid w:val="0045408E"/>
    <w:rsid w:val="00454256"/>
    <w:rsid w:val="004A0293"/>
    <w:rsid w:val="004A604A"/>
    <w:rsid w:val="004B1E53"/>
    <w:rsid w:val="004C1F5A"/>
    <w:rsid w:val="004C3CF0"/>
    <w:rsid w:val="004E48A3"/>
    <w:rsid w:val="004F6A70"/>
    <w:rsid w:val="00510C4D"/>
    <w:rsid w:val="00512BE9"/>
    <w:rsid w:val="0051584B"/>
    <w:rsid w:val="00567676"/>
    <w:rsid w:val="00596B12"/>
    <w:rsid w:val="005A1807"/>
    <w:rsid w:val="005A1F54"/>
    <w:rsid w:val="005A2E6F"/>
    <w:rsid w:val="005B2ACB"/>
    <w:rsid w:val="005C42A3"/>
    <w:rsid w:val="005D269A"/>
    <w:rsid w:val="005D6F29"/>
    <w:rsid w:val="005E51B3"/>
    <w:rsid w:val="005E589D"/>
    <w:rsid w:val="005F0272"/>
    <w:rsid w:val="00612E35"/>
    <w:rsid w:val="0063763C"/>
    <w:rsid w:val="00655C6B"/>
    <w:rsid w:val="00660ACB"/>
    <w:rsid w:val="0066110D"/>
    <w:rsid w:val="00673C29"/>
    <w:rsid w:val="00693AFA"/>
    <w:rsid w:val="006D67FD"/>
    <w:rsid w:val="006E61B2"/>
    <w:rsid w:val="006F5842"/>
    <w:rsid w:val="007026E1"/>
    <w:rsid w:val="007041BB"/>
    <w:rsid w:val="007146DA"/>
    <w:rsid w:val="007175F4"/>
    <w:rsid w:val="007A1D24"/>
    <w:rsid w:val="007A3398"/>
    <w:rsid w:val="007C16C4"/>
    <w:rsid w:val="007E6E5B"/>
    <w:rsid w:val="007F0A52"/>
    <w:rsid w:val="0080629B"/>
    <w:rsid w:val="00807CD3"/>
    <w:rsid w:val="00807E84"/>
    <w:rsid w:val="00826F38"/>
    <w:rsid w:val="00872F8A"/>
    <w:rsid w:val="00896E43"/>
    <w:rsid w:val="008C4B15"/>
    <w:rsid w:val="008D4820"/>
    <w:rsid w:val="008D4B2F"/>
    <w:rsid w:val="008E2962"/>
    <w:rsid w:val="008E5BF6"/>
    <w:rsid w:val="00902AD8"/>
    <w:rsid w:val="00905B24"/>
    <w:rsid w:val="0090791D"/>
    <w:rsid w:val="009105E7"/>
    <w:rsid w:val="00916E1C"/>
    <w:rsid w:val="00940BE3"/>
    <w:rsid w:val="00953F6F"/>
    <w:rsid w:val="00954C8F"/>
    <w:rsid w:val="009625B6"/>
    <w:rsid w:val="00985C7B"/>
    <w:rsid w:val="0099051A"/>
    <w:rsid w:val="00991CD0"/>
    <w:rsid w:val="00993043"/>
    <w:rsid w:val="009E3C60"/>
    <w:rsid w:val="009E511E"/>
    <w:rsid w:val="009E6AC8"/>
    <w:rsid w:val="009E6FD2"/>
    <w:rsid w:val="009F1E5B"/>
    <w:rsid w:val="009F3A15"/>
    <w:rsid w:val="009F45B3"/>
    <w:rsid w:val="00A03F4B"/>
    <w:rsid w:val="00A618AB"/>
    <w:rsid w:val="00A7052D"/>
    <w:rsid w:val="00AB44D9"/>
    <w:rsid w:val="00AF1426"/>
    <w:rsid w:val="00B0311B"/>
    <w:rsid w:val="00B23F47"/>
    <w:rsid w:val="00B24A75"/>
    <w:rsid w:val="00B32BAF"/>
    <w:rsid w:val="00B33212"/>
    <w:rsid w:val="00B64CD7"/>
    <w:rsid w:val="00B7138B"/>
    <w:rsid w:val="00B75B02"/>
    <w:rsid w:val="00BA5AF4"/>
    <w:rsid w:val="00BC2825"/>
    <w:rsid w:val="00BF6D6A"/>
    <w:rsid w:val="00C05F7D"/>
    <w:rsid w:val="00C448F6"/>
    <w:rsid w:val="00C473A4"/>
    <w:rsid w:val="00C50BFF"/>
    <w:rsid w:val="00C644ED"/>
    <w:rsid w:val="00CB416D"/>
    <w:rsid w:val="00CB4A5C"/>
    <w:rsid w:val="00CB70D8"/>
    <w:rsid w:val="00CE23B1"/>
    <w:rsid w:val="00D15380"/>
    <w:rsid w:val="00D23A7C"/>
    <w:rsid w:val="00D27378"/>
    <w:rsid w:val="00D371E4"/>
    <w:rsid w:val="00D534FD"/>
    <w:rsid w:val="00D96F81"/>
    <w:rsid w:val="00DA7390"/>
    <w:rsid w:val="00DD4087"/>
    <w:rsid w:val="00E60D88"/>
    <w:rsid w:val="00E65B9E"/>
    <w:rsid w:val="00E934AC"/>
    <w:rsid w:val="00EB1BDD"/>
    <w:rsid w:val="00EC5CE7"/>
    <w:rsid w:val="00ED212B"/>
    <w:rsid w:val="00EE2D48"/>
    <w:rsid w:val="00EF79FB"/>
    <w:rsid w:val="00F345BC"/>
    <w:rsid w:val="00F45A36"/>
    <w:rsid w:val="00F71D39"/>
    <w:rsid w:val="00F8107E"/>
    <w:rsid w:val="00F84079"/>
    <w:rsid w:val="00F96BBC"/>
    <w:rsid w:val="00FC006C"/>
    <w:rsid w:val="00FD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3ADB3E"/>
  <w15:chartTrackingRefBased/>
  <w15:docId w15:val="{53F63A43-8119-C94C-9DA5-28C37A6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customStyle="1" w:styleId="Cuadrculamedia1-nfasis21">
    <w:name w:val="Cuadrícula media 1 - Énfasis 21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450C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CC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50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C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50CC3"/>
    <w:rPr>
      <w:b/>
      <w:bCs/>
      <w:sz w:val="20"/>
      <w:szCs w:val="20"/>
    </w:rPr>
  </w:style>
  <w:style w:type="paragraph" w:customStyle="1" w:styleId="Cuadrculamedia21">
    <w:name w:val="Cuadrícula media 21"/>
    <w:uiPriority w:val="1"/>
    <w:qFormat/>
    <w:rsid w:val="00F345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18BAF7-88A8-8D4B-815F-CA1392D6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Rilling</dc:creator>
  <cp:keywords/>
  <cp:lastModifiedBy>Usuario de Microsoft Office</cp:lastModifiedBy>
  <cp:revision>2</cp:revision>
  <cp:lastPrinted>2018-06-29T15:45:00Z</cp:lastPrinted>
  <dcterms:created xsi:type="dcterms:W3CDTF">2022-01-18T20:01:00Z</dcterms:created>
  <dcterms:modified xsi:type="dcterms:W3CDTF">2022-01-18T20:01:00Z</dcterms:modified>
</cp:coreProperties>
</file>