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53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4"/>
        <w:gridCol w:w="2036"/>
        <w:gridCol w:w="3213"/>
        <w:tblGridChange w:id="0">
          <w:tblGrid>
            <w:gridCol w:w="3504"/>
            <w:gridCol w:w="2036"/>
            <w:gridCol w:w="3213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5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Nombre de la actividad curricular</w:t>
            </w:r>
          </w:p>
          <w:p w:rsidR="00000000" w:rsidDel="00000000" w:rsidP="00000000" w:rsidRDefault="00000000" w:rsidRPr="00000000" w14:paraId="0000000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Psicología Jurídica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Nombre de la actividad curricular en inglés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color w:val="535353"/>
                <w:sz w:val="24"/>
                <w:szCs w:val="24"/>
              </w:rPr>
            </w:pPr>
            <w:r w:rsidDel="00000000" w:rsidR="00000000" w:rsidRPr="00000000">
              <w:rPr>
                <w:color w:val="535353"/>
                <w:sz w:val="24"/>
                <w:szCs w:val="24"/>
                <w:rtl w:val="0"/>
              </w:rPr>
              <w:t xml:space="preserve">Legal/juridical psychology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 Unidad Académica / organismo de la unidad académica que lo desarrolla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4. Ámbitos 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Ámbito Diagnóstico – Ámbito Intervención – Transversal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5. Horas de trabajo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Presencial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horas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 presencial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 horas</w:t>
            </w:r>
          </w:p>
        </w:tc>
      </w:tr>
      <w:tr>
        <w:trPr>
          <w:cantSplit w:val="0"/>
          <w:trHeight w:val="78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6. Número de créditos SCT – Chile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6 SCT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7. Requisitos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Introducción a la Evaluación Psicológica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8. Propósito general del curso</w:t>
            </w:r>
          </w:p>
        </w:tc>
        <w:tc>
          <w:tcPr>
            <w:gridSpan w:val="2"/>
            <w:shd w:fill="ffffff" w:val="clea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Curso teórico-práctico del ciclo de profundización el cual tiene como propósito que los estudiantes sean capaces de identificar necesidades y/o problemas y plantear intervenciones en el ámbito psico-jurídico, a partir de metodologías activas participativas.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9. Competencias a las que contribuye el curso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Ámbito Diagnóstico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Diagnosticar fenómenos y procesos psicológicos, generando y revisando preguntas y/o hipótesis en base a la recolección de información y el conocimiento psicológico pertinente que apunten a la complejidad del objeto.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Aplicar el conocimiento adquirido sobre el campo de estudio de la disciplina, situado en un contexto socio histórico, político y cultural con una actitud reflexiva, crítica y ética.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Ámbito Intervención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Contribuir a los procesos de identificación de problemas y necesidades de los individuos, grupos, comunidades y organizaciones a través de la reflexión, dialogo y problematización de la realidad y el contexto.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Formular objetivos y estrategias de acción, que aporten a resolver los problemas detectados y satisfacción de necesidades en función de las características y recursos de los sujetos de intervención.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Transversal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Elaborar un marco comprensivo coherente y fundamentado de los procesos mentales, subjetivos y del comportamiento humano utilizando principios, modelos y procedimientos científicos propios de la disciplina y afines.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 Subcompetencias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775" w:hanging="77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Ámbito Diagnóstico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 las principales perspectivas psicológicas y sus visiones características para el diagnóstico de fenómenos y procesos psicológicos.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Relacionar las teorías a la base de la comprensión de los fenómenos psicológicos fundamentales en el diagnóstico psicológico.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Articular el proceso de evaluación y diagnóstico de eventos y procesos psicológicos con los elementos contextuales, reflexivos, críticos y éticos relacionados con el fenómeno en estudio.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ind w:left="775" w:hanging="77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ind w:left="775" w:hanging="775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Ámbito Intervención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Aportar a los procesos de identificación de problemas y necesidades de los individuos, grupos, comunidades y organizaciones considerando su contexto socio histórico y político desde la mirada particular de la psicología y aplicando conocimientos pertinentes y actualizados de la psicología y otras ciencias.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9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Identificar problemas y necesidades generando puentes o diálogos con otras disciplinas.  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775" w:hanging="77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ind w:left="775" w:hanging="775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Transversal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0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Relacionar e integrar el aporte de otras disciplinas y de las ciencias sociales para dar fundamento y contextualizar el análisis de procesos psicológicos.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11. Resultados de Aprendizaje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propósito del curso es entregar una visión de los distintos fenómenos que abordan la relación entre lo subjetivo y lo cultural al interior de la institucionalidad jurídica, valorando especialmente, el desarrollo histórico de la disciplina psicológica en su vinculación al mundo del Derecho.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ello, la cátedra se presenta como un espacio que permite conectar el ámbito de las políticas públicas en materias afines al ámbito legal con la reflexión teórica e investigativa de la psicología vinculada al área. Se enfatiza el análisis de las prácticas de control social, relacionadas con los dominios de la infracción legal.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curso ofrece elementos de formación general, focalizada en la especialidad del rol profesional en los campos de acción de la psicología jurídica. Asimismo, se especifica el funcionamiento de diferentes instancias e instituciones con relación al tema.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Resultados de aprendizaje General: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Distingue los principales aportes conceptuales relativos al estudio psicojurídico, y a los ámbitos de intervención profesional en esta área, generando una perspectiva y valoración respecto al desarrollo histórico de la disciplina psicológica en relación con el mundo del Derecho.</w:t>
            </w:r>
          </w:p>
          <w:p w:rsidR="00000000" w:rsidDel="00000000" w:rsidP="00000000" w:rsidRDefault="00000000" w:rsidRPr="00000000" w14:paraId="00000043">
            <w:pPr>
              <w:spacing w:after="120" w:before="12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Resultados de Aprendizaje por Unidad: </w:t>
            </w:r>
          </w:p>
          <w:p w:rsidR="00000000" w:rsidDel="00000000" w:rsidP="00000000" w:rsidRDefault="00000000" w:rsidRPr="00000000" w14:paraId="00000044">
            <w:pPr>
              <w:spacing w:after="120" w:before="12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1: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el contexto histórico y los debates teóricos pertinentes al nacimiento de la Psicología Jurídica, para su análisis en relación con la institucionalidad jurídica.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 la historia y definición de las disciplinas contribuyentes intelectuales – Criminología y Victimología- que permiten articular la interdisciplinariedad del concepto de Psicología Jurídica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Relaciona críticamente el rol de la psicopatología con la comprensión convencional del fenómeno criminal para comprender de manera situada e histórica el fenómeno de la violencia.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20" w:before="12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2: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Describe las instituciones que conforman el sistema procesal penal y su rol legal para la comprensión del sistema de administración de justicia.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Caracteriza el rol profesional del Psicólogo jurídico en las instituciones que forman parte del sistema de administración de justicia para comprender los límites y alcances de la práctica profesional.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Compara los principales métodos de investigación criminológica, identificando sus implicancias éticas, aplicaciones prácticas, alcances y limitaciones en la práctica psicojurídica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after="120" w:before="12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3: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Reconoce los fundamentos teóricos de la intervención y evaluación psicológica utilizadas para responder las demandas de las instituciones Judiciales, identificando implicancias éticas e interdisciplinares.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12. Saberes / contenidos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I: Antecedentes históricos y Sistema de la Psicología Jurídica.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Introducción a la Psicología Jurídica: Antecedentes históricos, definición y campos de aplicación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Criminología: Antecedentes históricos y desarrollos teóricos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Perspectivas críticas sobre la violencia: Aproximación socio antropológica y la sociedad disciplinaria y formas de control institucional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Victimología: Antecedentes históricos, desarrollos teóricos y desafíos actuales.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II: Antecedentes teóricos, conceptuales e institucionales.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Institucionalidad y Administración de Justicia: Poderes del Estado, oferta programática y política pública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Dimensión del fenómeno delictivo en Chile: Cuantificación y cualificación del fenómeno de la violencia y victimización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Unidad III: Estrategias de Intervención Psicojurídica 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Intervención en infancia y adolescencia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Intervención Intrapenitenciaria y Medio Libre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Intervención en víctimas de delito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Intervención en el ámbito psicológico pericial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13. Metodología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Clase Expositiva: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Dada la especificidad y amplitud de los contenidos tratados, el curso favorecerá la realización de dos sesiones sincrónicas en bloques de 60 minutos, una de carácter remota y otra presencial. Se espera que los/as estudiantes revisen el material bibliográfico previo a la clase.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Resolución de ejercicios y problemas: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actividades formativas orientadas a complementar las sesiones expositivas y revisión de la literatura, a través de U-Test con preguntas de selección múltiple y análisis breve. Se espera que los/as estudiantes revisen el material bibliográfico y la grabación y/o apunte de clases para dar respuesta a estos ejercicios.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Aprendizaje colaborativo: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 equipo docente presenta una serie de interrogantes o un elemento visual asociadas a la sesión expositiva, en el Foro de U-Cursos, estudiantes responden y/o plantean nuevas preguntas que son contestadas por el o la docente, como equipo de ayudantes. Cabe señalar, que en las sesiones sincrónicas se utilizan software interactivos (por ejemplo, Menti, KahooT, y Jamboard) para favorecer síntesis y/o glosarios del curso.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Estudio de Casos: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Docente presenta un caso de relevancia psicojurídica, a los estudiantes promoviendo que articulen los principios teóricos y la realidad situada de un caso. 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14. Evaluación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El curso se evaluará a través de tres dispositivos de evaluación: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Informe de observación de Audiencia de Tribunal Oral en lo Penal (35%)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Grupal 4-5 estudiantes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Reconoce el contexto de Justicia Penal en Chile a través del análisis de una instancia judicial propia de la Reforma Procesal Penal, identificando los intervinientes, procedimientos y la dinámica adversarial.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Dimensiones para evaluar: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 de espacio físico TOP, dinámica adversarial, síntesis y reseña del caso, y reflexión respecto a la verdad jurídica y principios rectores de la RPP.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Análisis de Caso de relevancia psicojurídica (35%)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Grupal 4-5 estudiantes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Reconoce y analiza los principales aportes conceptuales relativos al estudio psicojurídico, y de los ámbitos de intervención profesional a través del análisis de un caso.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Dimensiones para evaluar: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Resultados de aprendizaje asociados a la Unidad II y Unidad III.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hanging="36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Prueba escrita con corrección semiautomática con tiempo de respuesta a través del sistema Test de U-Cursos (30%)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Individual; 30 preguntas, 120 minutos; un intento. 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8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Dimensiones para evaluar: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Resultados de aprendizaje asociados a la Unidad I, II y III.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15. Requisitos de aprobación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Participar y completar cada una de las actividades formativas, ya sea por U-Test o Foro de U-Cursos. </w:t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Aprobación con nota 4.0, eximición con nota 5.0. 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Derecho a Examen según reglamento de Departamento de Psicología Universidad de Chile.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16. Acuerdos generales de funcionamiento </w:t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1. Programación del Curso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Clases, lecturas, actividades formativas, lecturas y foros.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Disponible primera semana de clases. 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2. Programación de Ayudantías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Programadas en función de actividades evaluativas.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Pautas de Informe de observación de Audiencia de TOP y Análisis de Caso,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disponible desde primera semana de clases. 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4. Sesiones sincrónicas: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(PENDIENTE ACUERDOS CON DEPARTAMENTO)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16. Palabras Clave</w:t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i w:val="1"/>
                <w:color w:val="53535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jc w:val="both"/>
              <w:rPr>
                <w:i w:val="1"/>
                <w:color w:val="535353"/>
                <w:sz w:val="24"/>
                <w:szCs w:val="24"/>
              </w:rPr>
            </w:pPr>
            <w:r w:rsidDel="00000000" w:rsidR="00000000" w:rsidRPr="00000000">
              <w:rPr>
                <w:i w:val="1"/>
                <w:color w:val="535353"/>
                <w:sz w:val="24"/>
                <w:szCs w:val="24"/>
                <w:rtl w:val="0"/>
              </w:rPr>
              <w:t xml:space="preserve">Derecho; Violencia; Psicología; Criminología; Victimología; Cárcel; infractores de ley</w:t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ind w:left="720" w:hanging="72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18. Bibliografía Obligatoria</w:t>
            </w:r>
          </w:p>
          <w:p w:rsidR="00000000" w:rsidDel="00000000" w:rsidP="00000000" w:rsidRDefault="00000000" w:rsidRPr="00000000" w14:paraId="00000094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Arensburg, S. (2016). Violencias silentes. Apuntes para una discusión contemporánea. En Pavon-Cuellar, D. y Lara, N., (coord.),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De la pulsión de muerte a la represión del estado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(pp. 113-126). México: Porrúa.</w:t>
            </w:r>
          </w:p>
          <w:p w:rsidR="00000000" w:rsidDel="00000000" w:rsidP="00000000" w:rsidRDefault="00000000" w:rsidRPr="00000000" w14:paraId="00000095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Escaff, E., Salinas, M. y Flores, P. (2017). Psicología jurídica en Chile. En E. Norza y G. Egea (Eds.),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Con-CIENCIA criminal: criminología, psicología jurídica e investigación criminal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Manual Moderno.</w:t>
            </w:r>
          </w:p>
          <w:p w:rsidR="00000000" w:rsidDel="00000000" w:rsidP="00000000" w:rsidRDefault="00000000" w:rsidRPr="00000000" w14:paraId="00000096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Escaff, E. (2013) Aportes desde la Psicología Jurídica a la elaboración de una Política Victimológica. Apuntes de Clases de la Escuela de Psicología. Universidad de Chile, 2013. (11 págs).</w:t>
            </w:r>
          </w:p>
          <w:p w:rsidR="00000000" w:rsidDel="00000000" w:rsidP="00000000" w:rsidRDefault="00000000" w:rsidRPr="00000000" w14:paraId="00000097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García-Pablos De Molina, A. (2008) “Métodos y técnicas de investigación criminológica” capítulo V. En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Tratado De Criminología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4a. Ed. Act., Corr. y Aum. ed. Valencia: Tirant Lo Blanch.</w:t>
            </w:r>
          </w:p>
          <w:p w:rsidR="00000000" w:rsidDel="00000000" w:rsidP="00000000" w:rsidRDefault="00000000" w:rsidRPr="00000000" w14:paraId="00000098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Instituto Nacional de Estadísticas. (2020). XVI Encuesta Nacional de Seguridad Ciudadana (ENUSC 2019). Recuperado de </w:t>
            </w:r>
            <w:hyperlink r:id="rId7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https://www.ine.cl/docs/default-source/seguridad-ciudadana/publicaciones-y-anuarios/2019/s%C3%ADntesis-de-resultados-xvi-enusc-2019.pdf?sfvrsn=19167295_2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León, M. A. (2014). Locura, alcoholismo y anarquismo: las caras visibles de la degeneración. En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Por una necesidad de preservación social: Cesare Lombroso y la construcción de un “Homo Criminalis” en Chile (1880-1920).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Cuadernos de Historia, 40, 47-59.</w:t>
            </w:r>
          </w:p>
          <w:p w:rsidR="00000000" w:rsidDel="00000000" w:rsidP="00000000" w:rsidRDefault="00000000" w:rsidRPr="00000000" w14:paraId="0000009A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Mettifogo, D. y Sepúlveda, R. (2005) Trayectorias de Vida de Jóvenes Infractores de Ley. Recuperado de  </w:t>
            </w:r>
            <w:hyperlink r:id="rId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http://repositorio.uchile.cl/bitstream/handle/2250/151816/4-</w:t>
              </w:r>
            </w:hyperlink>
            <w:hyperlink r:id="rId9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Trayectorias-de-vida.pdf?sequence=1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ind w:left="720" w:hanging="72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Ministerio de Justicia y Derechos Humanos. (2017).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Política de Reinserción Social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Recuperado de </w:t>
            </w:r>
            <w:hyperlink r:id="rId10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http://www.minjusticia.gob.cl/media/2018/01/Pol%C3%ADticas_Públicas_Reinserción_Social_2ed2017.pdf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Rojas, J. (2010). Historia de la Infancia en el Chile Republicano. 1810-2010. Capítulo Quinto. 483, 522. Word Color.</w:t>
            </w:r>
          </w:p>
          <w:p w:rsidR="00000000" w:rsidDel="00000000" w:rsidP="00000000" w:rsidRDefault="00000000" w:rsidRPr="00000000" w14:paraId="0000009D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Salinas, M. (2019). Capítulo Tercero. Disciplinas que forman parte del sistema de la psicología jurídica y que contribuyen a la comprensión de sus objetos de estudio. En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Teoría y Práctica Psicológica en el ámbito jurídico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Ed. EOS: Madrid.   </w:t>
            </w:r>
          </w:p>
          <w:p w:rsidR="00000000" w:rsidDel="00000000" w:rsidP="00000000" w:rsidRDefault="00000000" w:rsidRPr="00000000" w14:paraId="0000009E">
            <w:pPr>
              <w:spacing w:line="240" w:lineRule="auto"/>
              <w:ind w:left="720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Villagra, C. (2020) Teorías Criminológicas, Documento de Clases, Magíster en Criminología y Gestión de la Seguridad Ciudadana, Universidad de Chile.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1">
            <w:pPr>
              <w:spacing w:after="0" w:line="240" w:lineRule="auto"/>
              <w:ind w:left="720" w:hanging="72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19. Bibliografía Complementaria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4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Academia Judicial Chile. (2019). Análisis de la Ley 21.057. Recuperado de </w:t>
            </w:r>
            <w:hyperlink r:id="rId11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https://intranet.academiajudicial.cl/Imagenes/Temp/An%C3%A1lisis_Ley_N_21.057.PDF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Academia Judicial Chile. (2019). Directrices sobre intermediación. Recuperado de </w:t>
            </w:r>
            <w:hyperlink r:id="rId12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https://intranet.academiajudicial.cl/Imagenes/Temp/Directrices_sobre_intermediaci%C3%B3n.pdf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6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Arendt, H. (1970) Sobre la violencia.  México: Ed. Joaquín mortiz S.A.</w:t>
            </w:r>
          </w:p>
          <w:p w:rsidR="00000000" w:rsidDel="00000000" w:rsidP="00000000" w:rsidRDefault="00000000" w:rsidRPr="00000000" w14:paraId="000000A7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Baratta, A. (1986). Criminología crítica y crítica del Derecho Penal.  México: Ed. Siglo XXI.</w:t>
            </w:r>
          </w:p>
          <w:p w:rsidR="00000000" w:rsidDel="00000000" w:rsidP="00000000" w:rsidRDefault="00000000" w:rsidRPr="00000000" w14:paraId="000000A8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Biblioteca del Congreso Nacional de Chile. (2018). Ley 21.057. Regula entrevistas grabadas en vídeo y, otras medidas de resguardo a menores de edad, víctimas de delitos sexuales. Recuperado de </w:t>
            </w:r>
            <w:hyperlink r:id="rId13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https://www.bcn.cl/leychile/navegar?idNorma=1113932&amp;idParte=9877754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Código de Procedimiento Penal. Ed. Jurídica.</w:t>
            </w:r>
          </w:p>
          <w:p w:rsidR="00000000" w:rsidDel="00000000" w:rsidP="00000000" w:rsidRDefault="00000000" w:rsidRPr="00000000" w14:paraId="000000AA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Escaff, E. (2002). La psicología forense en Chile. En J. Urra. (Ed.),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Tratado de Psicología Forense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(1-14). Madrid, España: Editorial Siglo Veintiuno.</w:t>
            </w:r>
          </w:p>
          <w:p w:rsidR="00000000" w:rsidDel="00000000" w:rsidP="00000000" w:rsidRDefault="00000000" w:rsidRPr="00000000" w14:paraId="000000AB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Escaff, E. Estudios de Victimización. Apuntes de clases de la cátedra de Psicología Jurídica de U. Chile.</w:t>
            </w:r>
          </w:p>
          <w:p w:rsidR="00000000" w:rsidDel="00000000" w:rsidP="00000000" w:rsidRDefault="00000000" w:rsidRPr="00000000" w14:paraId="000000AC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Foucault, M. (2000). Vigilar y castigar: nacimiento de la prisión. Ed. Siglo XXI.</w:t>
            </w:r>
          </w:p>
          <w:p w:rsidR="00000000" w:rsidDel="00000000" w:rsidP="00000000" w:rsidRDefault="00000000" w:rsidRPr="00000000" w14:paraId="000000AD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Garrido, E., Masip, J. y Herrero, M. (2006). Psicología Jurídica. Cap. 17 El Informe psicológico en los Tribunales de Justicia. Madrid: Ed. Pearson Prentice Hall.</w:t>
            </w:r>
          </w:p>
          <w:p w:rsidR="00000000" w:rsidDel="00000000" w:rsidP="00000000" w:rsidRDefault="00000000" w:rsidRPr="00000000" w14:paraId="000000AE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Lamnek, S. (1998).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Teorías de la criminalidad: una confrontación crítica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Siglo XXI.</w:t>
            </w:r>
          </w:p>
          <w:p w:rsidR="00000000" w:rsidDel="00000000" w:rsidP="00000000" w:rsidRDefault="00000000" w:rsidRPr="00000000" w14:paraId="000000AF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Lombraña, A. N. (2012). La construcción de la verdad jurídica: prueba, interpretaciones y disputas en torno a la inimputabilidad en el caso del “tirador serial de Belgrano" (Buenos Aires, Argentina).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Revista austral de ciencias sociales, 23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, 83-100.</w:t>
            </w:r>
          </w:p>
          <w:p w:rsidR="00000000" w:rsidDel="00000000" w:rsidP="00000000" w:rsidRDefault="00000000" w:rsidRPr="00000000" w14:paraId="000000B1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Londoño, J. L., &amp; Guerrero, R. (2000). Violencia en América Latina: epidemiología y costos. </w:t>
            </w:r>
            <w:r w:rsidDel="00000000" w:rsidR="00000000" w:rsidRPr="00000000">
              <w:rPr>
                <w:i w:val="1"/>
                <w:color w:val="222222"/>
                <w:sz w:val="24"/>
                <w:szCs w:val="24"/>
                <w:rtl w:val="0"/>
              </w:rPr>
              <w:t xml:space="preserve">Asalto al desarrollo. Violencia en América Latina</w:t>
            </w:r>
            <w:r w:rsidDel="00000000" w:rsidR="00000000" w:rsidRPr="00000000">
              <w:rPr>
                <w:color w:val="222222"/>
                <w:sz w:val="24"/>
                <w:szCs w:val="24"/>
                <w:rtl w:val="0"/>
              </w:rPr>
              <w:t xml:space="preserve">, 11-57.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Mathiesen, T. (2003). Juicio a la Prisión. Ediar Editores, Buenos Aires.</w:t>
            </w:r>
          </w:p>
          <w:p w:rsidR="00000000" w:rsidDel="00000000" w:rsidP="00000000" w:rsidRDefault="00000000" w:rsidRPr="00000000" w14:paraId="000000B3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Navarro, C. (2006). Evaluación de la Credibilidad discursiva en niños, niñas y adolescentes víctimas de agresiones sexuales. Tesis para optar al grado de Magíster en Psicología, mención Psicología Clínica Infanto-Juvenil. Universidad de Chile.</w:t>
            </w:r>
          </w:p>
          <w:p w:rsidR="00000000" w:rsidDel="00000000" w:rsidP="00000000" w:rsidRDefault="00000000" w:rsidRPr="00000000" w14:paraId="000000B4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Navarro, C. y cols. (2004). Pericia Psicológica en Víctimas de Delitos Sexuales: Metodología de Evaluación Clínico-Pericial desarrollada en el CAVAS Metropolitano. XVI Congreso Internacional de Ciencias Forenses, Santiago, Chile.</w:t>
            </w:r>
          </w:p>
          <w:p w:rsidR="00000000" w:rsidDel="00000000" w:rsidP="00000000" w:rsidRDefault="00000000" w:rsidRPr="00000000" w14:paraId="000000B5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Policía de Investigaciones. (2004). Centro de Asistencia a Víctimas de Atentados Sexuales, CAVAS: 16 años de Experiencia. Santiago: Publicación SENAME-PICH.</w:t>
            </w:r>
          </w:p>
          <w:p w:rsidR="00000000" w:rsidDel="00000000" w:rsidP="00000000" w:rsidRDefault="00000000" w:rsidRPr="00000000" w14:paraId="000000B6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Pozueco, Romero &amp; Casas (2011). Psicopatía, violencia y criminalidad: un análisis psicológico-forense, psiquiátrico-legal, y criminológico (Parte I).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Cuadernos de Medicina Forense 17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(3), 123-136.</w:t>
            </w:r>
          </w:p>
          <w:p w:rsidR="00000000" w:rsidDel="00000000" w:rsidP="00000000" w:rsidRDefault="00000000" w:rsidRPr="00000000" w14:paraId="000000B7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Rodríguez, C. (1999). Relación y diferencia entre el informe clínico y el informe forense.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Papeles del Psicólogo,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73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</w:t>
            </w:r>
            <w:hyperlink r:id="rId14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 http://www.papelesdelpsicologo.es/vernumero.asp?id=823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Salinas, M. (2010). “Teoría y Práctica Psicológica en el ámbito Jurídico". Madrid: Editorial EOS.</w:t>
            </w:r>
          </w:p>
          <w:p w:rsidR="00000000" w:rsidDel="00000000" w:rsidP="00000000" w:rsidRDefault="00000000" w:rsidRPr="00000000" w14:paraId="000000B9">
            <w:pPr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Salinas, M. (2019). Capítulo Quinto. En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Teoría y Práctica Psicológica en el ámbito jurídico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Ed. EOS: Madrid. </w:t>
            </w:r>
          </w:p>
          <w:p w:rsidR="00000000" w:rsidDel="00000000" w:rsidP="00000000" w:rsidRDefault="00000000" w:rsidRPr="00000000" w14:paraId="000000BA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Soto, P. y Viano, C. (2007) La Ley de Responsabilidad Penal Adolescente, una Historia por escribir, disponible en Revista Debates Penitenciarios,</w:t>
            </w:r>
            <w:hyperlink r:id="rId15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 http://www.cesc.uchile.cl/debates_penitenciarios_05.pdf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120" w:before="120" w:lineRule="auto"/>
              <w:ind w:left="708" w:hanging="72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Taylor, Y; Walton, P; Young, J. (2001). La nueva criminología: contribución a una teoría social de la conducta desviada. Buenos Aires: Amorrotu.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720" w:hanging="72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Villagra, C. (2010). Bases Teóricas del programa “Volver a Confiar”. En O. Espinoza (Ed.),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Volver a Confiar: Caminos para la Integración Post Carcelaria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(pp. 31-52). Santiago: Editorial Andros.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19. Recursos web 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U-Cursos: plataforma web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Correo electrónico con Equipo de Ayudantes y Docentes </w:t>
            </w:r>
          </w:p>
        </w:tc>
      </w:tr>
    </w:tbl>
    <w:p w:rsidR="00000000" w:rsidDel="00000000" w:rsidP="00000000" w:rsidRDefault="00000000" w:rsidRPr="00000000" w14:paraId="000000C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cs="Calibri" w:eastAsia="Calibri" w:hAnsi="Calibri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uest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1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535CB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535CBE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535CB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35CBE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35CBE"/>
    <w:rPr>
      <w:b w:val="1"/>
      <w:bCs w:val="1"/>
      <w:sz w:val="20"/>
      <w:szCs w:val="20"/>
    </w:rPr>
  </w:style>
  <w:style w:type="paragraph" w:styleId="Prrafodelista">
    <w:name w:val="List Paragraph"/>
    <w:basedOn w:val="Normal"/>
    <w:uiPriority w:val="34"/>
    <w:qFormat w:val="1"/>
    <w:rsid w:val="00535CBE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96D9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96D91"/>
    <w:rPr>
      <w:rFonts w:ascii="Segoe UI" w:cs="Segoe UI" w:hAnsi="Segoe UI"/>
      <w:sz w:val="18"/>
      <w:szCs w:val="18"/>
    </w:rPr>
  </w:style>
  <w:style w:type="paragraph" w:styleId="Revisin">
    <w:name w:val="Revision"/>
    <w:hidden w:val="1"/>
    <w:uiPriority w:val="99"/>
    <w:semiHidden w:val="1"/>
    <w:rsid w:val="006F26FD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 w:val="1"/>
    <w:rsid w:val="00B23C1F"/>
    <w:rPr>
      <w:color w:val="0000ff" w:themeColor="hyperlink"/>
      <w:u w:val="single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B2267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ntranet.academiajudicial.cl/Imagenes/Temp/An%C3%A1lisis_Ley_N_21.057.PDF" TargetMode="External"/><Relationship Id="rId10" Type="http://schemas.openxmlformats.org/officeDocument/2006/relationships/hyperlink" Target="http://www.minjusticia.gob.cl/media/2018/01/Pol%C3%ADticas_P%C3%BAblicas_Reinserci%C3%B3n_Social_2ed2017.pdf" TargetMode="External"/><Relationship Id="rId13" Type="http://schemas.openxmlformats.org/officeDocument/2006/relationships/hyperlink" Target="https://www.bcn.cl/leychile/navegar?idNorma=1113932&amp;idParte=9877754" TargetMode="External"/><Relationship Id="rId12" Type="http://schemas.openxmlformats.org/officeDocument/2006/relationships/hyperlink" Target="https://intranet.academiajudicial.cl/Imagenes/Temp/Directrices_sobre_intermediaci%C3%B3n.pdf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repositorio.uchile.cl/bitstream/handle/2250/151816/4-Trayectorias-de-vida.pdf?sequence=1" TargetMode="External"/><Relationship Id="rId15" Type="http://schemas.openxmlformats.org/officeDocument/2006/relationships/hyperlink" Target="http://www.cesc.uchile.cl/debates_penitenciarios_05.pdf" TargetMode="External"/><Relationship Id="rId14" Type="http://schemas.openxmlformats.org/officeDocument/2006/relationships/hyperlink" Target="http://www.papelesdelpsicologo.es/vernumero.asp?id=82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ne.cl/docs/default-source/seguridad-ciudadana/publicaciones-y-anuarios/2019/s%C3%ADntesis-de-resultados-xvi-enusc-2019.pdf?sfvrsn=19167295_2" TargetMode="External"/><Relationship Id="rId8" Type="http://schemas.openxmlformats.org/officeDocument/2006/relationships/hyperlink" Target="http://repositorio.uchile.cl/bitstream/handle/2250/151816/4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pLJm2SfdFPV32qKVrLLBbXi3IA==">AMUW2mVVj9gKh6+Qbs53Fey5vMiZochDY11/tROgqsrlNQTKF6CLELfR+Jh70NfR++Et6mPqKigQ+GGvtKcttr7B/83WnaOXto1enP5F5MCUmNHlVvSUhlV/QMHgWXqxcAQHTQT9TZr9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2022-01-19T19:42:00Z</dcterms:created>
  <dc:creator>Usuario</dc:creator>
</cp:coreProperties>
</file>