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4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99"/>
        <w:gridCol w:w="2036"/>
        <w:gridCol w:w="3213"/>
        <w:tblGridChange w:id="0">
          <w:tblGrid>
            <w:gridCol w:w="3499"/>
            <w:gridCol w:w="2036"/>
            <w:gridCol w:w="3213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1. Nombre de la actividad curricular</w:t>
            </w:r>
          </w:p>
          <w:p w:rsidR="00000000" w:rsidDel="00000000" w:rsidP="00000000" w:rsidRDefault="00000000" w:rsidRPr="00000000" w14:paraId="000000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Estadística II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9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2. Nombre de la actividad curricular en inglés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color w:val="535353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Statistics 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3. Unidad Académica / organismo de la unidad académica que lo desarrolla</w:t>
            </w:r>
          </w:p>
          <w:p w:rsidR="00000000" w:rsidDel="00000000" w:rsidP="00000000" w:rsidRDefault="00000000" w:rsidRPr="00000000" w14:paraId="000000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Carrera de Psicología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4. Ámbitos </w:t>
            </w:r>
          </w:p>
          <w:p w:rsidR="00000000" w:rsidDel="00000000" w:rsidP="00000000" w:rsidRDefault="00000000" w:rsidRPr="00000000" w14:paraId="000000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Ámbito Diagnóstico - Ámbito Investigación –Transversal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5. Horas de trabajo </w:t>
            </w:r>
          </w:p>
          <w:p w:rsidR="00000000" w:rsidDel="00000000" w:rsidP="00000000" w:rsidRDefault="00000000" w:rsidRPr="00000000" w14:paraId="000000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Presencial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hrs.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 presencial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hrs.</w:t>
            </w:r>
          </w:p>
        </w:tc>
      </w:tr>
      <w:tr>
        <w:trPr>
          <w:cantSplit w:val="0"/>
          <w:trHeight w:val="787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6. Número de créditos SCT – Chile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SCT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7. Requisitos</w:t>
            </w:r>
          </w:p>
          <w:p w:rsidR="00000000" w:rsidDel="00000000" w:rsidP="00000000" w:rsidRDefault="00000000" w:rsidRPr="00000000" w14:paraId="000000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Estadística I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8. Propósito general del curso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Curso teórico-práctico del ciclo básico el cual tiene como propósito que los estudiantes distingan métodos estadísticos para el análisis de datos provenientes de investigaciones en el campo de las Ciencias Sociales, a partir de metodologías activas participativas y uso de un software de análisis de datos.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9. Competencias a las que contribuye el curso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Ámbito Diagnóstico: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Diagnosticar fenómenos y procesos psicológicos, generando y revisando preguntas y/o hipótesis en base a la recolección de información y el conocimiento psicológico pertinente que apunten a la complejidad del objeto.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Ámbito Investigación: 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line="240" w:lineRule="auto"/>
              <w:ind w:left="214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Interpretar los resultados de una investigación para discutirlos de acuerdo a las decisiones teóricas y metodológicas relativas al problema y su contexto.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Transversal: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4" w:right="0" w:hanging="14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Elaborar un marco comprensivo coherente y fundamentado de los procesos mentales, subjetivos y del comportamiento humano utilizando principios, modelos y procedimientos científicos propios de la disciplina y afines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10. Subcompetencias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Ámbito Diagnóstico: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ind w:left="214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  <w:tab/>
              <w:t xml:space="preserve">Elaborar estrategias de búsqueda de información pertinente a la disciplina y disciplinas afines.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Ámbito Investigación: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ind w:left="214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  <w:tab/>
              <w:t xml:space="preserve">Analizar información relativa al problema y contexto aplicando métodos pertinentes para la interpretación de resultados.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ind w:left="214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  <w:tab/>
              <w:t xml:space="preserve">Relacionar los resultados obtenidos con el marco teórico y el problema de investigación y su contexto extrayendo conclusiones significativas.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Transversal:</w:t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ind w:left="214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  <w:tab/>
              <w:t xml:space="preserve">Analizar los métodos, teorías y sistemas básicos de la psicología con el fin de explicar y comprender el sentido de los fenómenos psicológicos, valorando críticamente sus contribuciones y limitaciones.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11. Resultados de Aprendizaje</w:t>
            </w:r>
          </w:p>
          <w:p w:rsidR="00000000" w:rsidDel="00000000" w:rsidP="00000000" w:rsidRDefault="00000000" w:rsidRPr="00000000" w14:paraId="000000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Resultado de aprendizaje general del curso</w:t>
            </w:r>
          </w:p>
          <w:p w:rsidR="00000000" w:rsidDel="00000000" w:rsidP="00000000" w:rsidRDefault="00000000" w:rsidRPr="00000000" w14:paraId="0000003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Familiarizar al estudiante con una gama amplia de métodos estadísticos para el análisis de datos provenientes de investigaciones en el campo de las Ciencias Sociales, y de su forma de cálculo a través de un software de análisis de datos.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Identificar métodos estadísticos y su forma de cálculo para el análisis de datos provenientes de investigaciones en el campo de las Ciencias Sociales.</w:t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Resultados de aprendizaje específicos del curso</w:t>
            </w:r>
          </w:p>
          <w:p w:rsidR="00000000" w:rsidDel="00000000" w:rsidP="00000000" w:rsidRDefault="00000000" w:rsidRPr="00000000" w14:paraId="000000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Lograr que los estudiantes adquieran el conocimiento que les permita manejar técnicas de inferencia estadística, de forma tal, que sepan elegir la técnica adecuada, aplicarla e interpretar correctamente los resultados.</w:t>
            </w:r>
          </w:p>
          <w:p w:rsidR="00000000" w:rsidDel="00000000" w:rsidP="00000000" w:rsidRDefault="00000000" w:rsidRPr="00000000" w14:paraId="00000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Distingue técnicas de inferencia estadística para el análisis de datos en investigaciones en el campo de las Ciencias Sociales.</w:t>
            </w:r>
          </w:p>
          <w:p w:rsidR="00000000" w:rsidDel="00000000" w:rsidP="00000000" w:rsidRDefault="00000000" w:rsidRPr="00000000" w14:paraId="000000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Lograr que los estudiantes utilicen un programa de análisis de datos para análisis inferencial.</w:t>
            </w:r>
          </w:p>
          <w:p w:rsidR="00000000" w:rsidDel="00000000" w:rsidP="00000000" w:rsidRDefault="00000000" w:rsidRPr="00000000" w14:paraId="00000046">
            <w:pPr>
              <w:rPr>
                <w:color w:val="ff0000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Utilizar un programa de análisis de datos de estadística inferencial.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12. Saberes / contenidos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Unidad I: Estimación de parámetros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Definición de parámetro.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Estimación puntual y por intervalos de confianza (IC).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Estimación por intervalos para la media.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Unidad II: Inferencia estadística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Conceptos previos: formulación y contraste de hipótesis.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Hipótesis estadísticas (nula y alterna).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 procedimiento para contrastar una hipótesis.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Nivel de significación.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Unidad III: Prueba de hipótesis para la media en una y dos Poblaciones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Prueba de hipótesis para la media con varianza conocida y desconocida.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Prueba de hipótesis para la diferencia de medias con varianza conocida y desconocida.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Prueba de hipótesis para la diferencia de medias relacionadas. 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Contraste de hipótesis para la media utilizando un programa de análisis de datos.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varianza de un factor y contrastes posteriores.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UNIDAD IV: Estadística no paramétrica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Prueba de hipótesis para dos medidas: Test de Wilcoxon y U de Mann-Whitney.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Prueba de hipótesis para tres o más medidas: ANOVA de Friedman y ANOVA de Kruskal-Wallis.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ind w:left="36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UNIDAD V: Prueba de hipótesis para la asociación de variables.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Estadística Bivariada: Coeficientes de Correlación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Definición de correlación y principales usos.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Principales coeficientes de asociación para variables cuantitativas: coeficiente producto-momento de Pearson y coeficiente Rho de Spearman.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Prueba de independencia para variables categóricas: Test de Chi cuadrado y coeficiente de correlación.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Modelo de regresión lineal simple.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ind w:left="36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13. Metodología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6" w:right="0" w:hanging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desarrollarán clases expositivas y pasos prácticos. Éstos último consisten en la realización de ejercicios, tutorizados tanto por el profesor como por el equipo de ayudantes.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6" w:right="0" w:hanging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Además, se usará un programa de análisis de datos para ejercitar problemas asociados a test de significancia estadísticos.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14. Evaluación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 asignatura está compuesta por tres actividades evaluativas, las que poseen la misma ponderación. Es decir, la calificación final del curso corresponderá al promedio de las 3 notas obtenidas en las evaluaciones, más una prueba final recuperativa integrativa, para aquellos alumnos que no tengan sus tres primeras pruebas rendidas.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Para tener derecho a rendir la prueba recuperativa, se debe presentar certificado médico en secretaría las primeras 48 horas luego de realizada la evaluación. Además, para ser autorizado a rendir dicha prueba, es indispensable enviar un correo al Profesor informando el motivo de la inasistencia (solo se puede recuperar una evaluación).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15. Requisitos de aprobación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El alumno aprueba la asignatura si su nota promedio final es de un 4.0.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16. Palabras Clave</w:t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jc w:val="both"/>
              <w:rPr>
                <w:i w:val="1"/>
                <w:color w:val="535353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Pensamiento cuantitativo; Estadística inferencial; población y muestra; prueba de hipótesis; modelos lineales generalizados; Análisis bivariado (sin y con variable de control); análisis multivariado.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jc w:val="both"/>
              <w:rPr>
                <w:i w:val="1"/>
                <w:color w:val="535353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17. Bibliografía Obligatoria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Aron, A. y Aron, E. (2002). Estadística para psicología. Buenos Aires: Prentice Hall.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Botella, J., Suero, M. y Ximénez, C. (2012). Análisis de Datos en Psicología I. Madrid: Pirámide.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Daniel, W. (1988). “Estadística con aplicaciones a las Ciencias Sociales y a la Educación”. Capítulos 2, 3, 4, 5, y 6. Editorial Mc Graw Hill. México.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Siegel, S. (1970). “Diseño experimental no paramétrico” Editorial Trillas, México.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18. Bibliografía Complementaria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Guilford, J. P. y Fruchter, B. 1984. “Estadística aplicada a la Psicología y a la Educación”. Editorial Mc Graw Hill.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Ritchey, F. 2001. “Estadística para las Ciencias Sociales”. Editorial Mc. Graw Hill. Interamericana editores S. A. México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19. Recursos web </w:t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U-Cursos: plataforma web</w:t>
            </w:r>
          </w:p>
        </w:tc>
      </w:tr>
    </w:tbl>
    <w:p w:rsidR="00000000" w:rsidDel="00000000" w:rsidP="00000000" w:rsidRDefault="00000000" w:rsidRPr="00000000" w14:paraId="0000009B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sz w:val="24"/>
          <w:szCs w:val="24"/>
        </w:rPr>
        <w:sectPr>
          <w:pgSz w:h="15840" w:w="12240" w:orient="portrait"/>
          <w:pgMar w:bottom="1417" w:top="1417" w:left="1701" w:right="1701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PLANIFICACIÓN SEMANAL DE LA ASIGNATURA</w:t>
      </w:r>
    </w:p>
    <w:p w:rsidR="00000000" w:rsidDel="00000000" w:rsidP="00000000" w:rsidRDefault="00000000" w:rsidRPr="00000000" w14:paraId="000000A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Estadística II</w:t>
      </w:r>
    </w:p>
    <w:p w:rsidR="00000000" w:rsidDel="00000000" w:rsidP="00000000" w:rsidRDefault="00000000" w:rsidRPr="00000000" w14:paraId="000000A2">
      <w:pPr>
        <w:pStyle w:val="Heading1"/>
        <w:keepNext w:val="0"/>
        <w:keepLines w:val="0"/>
        <w:spacing w:line="240" w:lineRule="auto"/>
        <w:rPr>
          <w:sz w:val="46"/>
          <w:szCs w:val="46"/>
        </w:rPr>
      </w:pPr>
      <w:bookmarkStart w:colFirst="0" w:colLast="0" w:name="_heading=h.ku1y3ouriysr" w:id="1"/>
      <w:bookmarkEnd w:id="1"/>
      <w:r w:rsidDel="00000000" w:rsidR="00000000" w:rsidRPr="00000000">
        <w:rPr>
          <w:sz w:val="46"/>
          <w:szCs w:val="46"/>
          <w:rtl w:val="0"/>
        </w:rPr>
        <w:t xml:space="preserve">PRIMER SEMESTRE  2022</w:t>
      </w:r>
    </w:p>
    <w:tbl>
      <w:tblPr>
        <w:tblStyle w:val="Table2"/>
        <w:tblW w:w="8838.0" w:type="dxa"/>
        <w:jc w:val="left"/>
        <w:tblInd w:w="8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713.5185735512631"/>
        <w:gridCol w:w="214.49331352154533"/>
        <w:gridCol w:w="1173.147102526003"/>
        <w:gridCol w:w="5020.894502228827"/>
        <w:gridCol w:w="857.9732540861813"/>
        <w:gridCol w:w="857.9732540861813"/>
        <w:tblGridChange w:id="0">
          <w:tblGrid>
            <w:gridCol w:w="713.5185735512631"/>
            <w:gridCol w:w="214.49331352154533"/>
            <w:gridCol w:w="1173.147102526003"/>
            <w:gridCol w:w="5020.894502228827"/>
            <w:gridCol w:w="857.9732540861813"/>
            <w:gridCol w:w="857.9732540861813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9d9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Sem</w:t>
            </w:r>
          </w:p>
        </w:tc>
        <w:tc>
          <w:tcPr>
            <w:gridSpan w:val="2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de9d9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FECHA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de9d9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TEMA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de9d9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Horas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de9d9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Horas EP</w:t>
            </w:r>
          </w:p>
        </w:tc>
      </w:tr>
      <w:tr>
        <w:trPr>
          <w:cantSplit w:val="0"/>
          <w:trHeight w:val="165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14-Marzo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Introducción al curso, conceptos básicos de estadística descriptiva e inferencial. </w:t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Estadística Descriptiva: Tipos de Variables y niveles de medición. Organización de la información (Tablas - Graficas - Medidas de Resumen)</w:t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189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21-Marzo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Estimación Estadística Paramétrica: Conceptos básicos. Niveles de confianza y significancia. Estimación por Intervalos de confianza</w:t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Estimación por intervalos: Estimación para la media con varianza conocida y desconocida. Estimación para la proporción</w:t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28-Marzo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Estimación por intervalos: Estimación para la media con varianza conocida y desconocida. Estimación para la proporción.</w:t>
            </w:r>
          </w:p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Estimación de tamaños Muéstrales.</w:t>
            </w:r>
          </w:p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Ejercicios en programa de análisis de datos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04-Abril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Pruebas de Hipótesis: Prueba de hipótesis para la media con varianza conocida y desconocida. Concepto y Cálculo del p-valor. </w:t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11-Abril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Pruebas de hipótesis 1 población: para la media y la proporción.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18-Abril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Tahoma" w:cs="Tahoma" w:eastAsia="Tahoma" w:hAnsi="Tahoma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4"/>
                <w:szCs w:val="24"/>
                <w:rtl w:val="0"/>
              </w:rPr>
              <w:t xml:space="preserve">Prueba 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25-Abril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Pruebas de hipótesis para dos poblaciones: 2 muestras independientes  y 2 muestras relacionadas.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02-Mayo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Varianza de un factor</w:t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Varianza de un factor: Comparaciones Múltiples </w:t>
            </w:r>
          </w:p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09-Mayo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Varianza de un factor</w:t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Varianza de un factor: Comparaciones Múltiples </w:t>
            </w:r>
          </w:p>
          <w:p w:rsidR="00000000" w:rsidDel="00000000" w:rsidP="00000000" w:rsidRDefault="00000000" w:rsidRPr="00000000" w14:paraId="000000EE">
            <w:pPr>
              <w:spacing w:after="0"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16-Mayo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Ejercicios de aplicación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75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23-Mayo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Tahoma" w:cs="Tahoma" w:eastAsia="Tahoma" w:hAnsi="Tahoma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4"/>
                <w:szCs w:val="24"/>
                <w:rtl w:val="0"/>
              </w:rPr>
              <w:t xml:space="preserve">Prueba #2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30-Mayo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Varianza de un factor: Comparaciones Múltiples </w:t>
            </w:r>
          </w:p>
          <w:p w:rsidR="00000000" w:rsidDel="00000000" w:rsidP="00000000" w:rsidRDefault="00000000" w:rsidRPr="00000000" w14:paraId="000001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Correlación y Regresión lineal simple:</w:t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Coeficiente de correlación lineal de Pearson</w:t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contingencia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06-Junio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Aplicaciones estadística a la psicología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3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13-Junio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Aplicaciones estadística a la psicología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3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20-Junio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Aplicaciones estadística a la psicología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27-Junio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Tahoma" w:cs="Tahoma" w:eastAsia="Tahoma" w:hAnsi="Tahoma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4"/>
                <w:szCs w:val="24"/>
                <w:rtl w:val="0"/>
              </w:rPr>
              <w:t xml:space="preserve">Prueba #3</w:t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Arial" w:cs="Arial" w:eastAsia="Arial" w:hAnsi="Arial"/>
                <w:b w:val="1"/>
                <w:color w:val="2a03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a0371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3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04-Julio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Arial" w:cs="Arial" w:eastAsia="Arial" w:hAnsi="Arial"/>
                <w:b w:val="1"/>
                <w:color w:val="2a03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a0371"/>
                <w:rtl w:val="0"/>
              </w:rPr>
              <w:t xml:space="preserve">Prueba Final Asignatura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12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35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11-Julio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Arial" w:cs="Arial" w:eastAsia="Arial" w:hAnsi="Arial"/>
                <w:b w:val="1"/>
                <w:color w:val="2a03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a0371"/>
                <w:rtl w:val="0"/>
              </w:rPr>
              <w:t xml:space="preserve">Entrega nota finales asignatura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spacing w:after="0" w:line="24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132">
      <w:pPr>
        <w:spacing w:after="0" w:line="24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</w:r>
    </w:p>
    <w:tbl>
      <w:tblPr>
        <w:tblStyle w:val="Table3"/>
        <w:tblW w:w="8838.0" w:type="dxa"/>
        <w:jc w:val="left"/>
        <w:tblInd w:w="8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38"/>
        <w:tblGridChange w:id="0">
          <w:tblGrid>
            <w:gridCol w:w="8838"/>
          </w:tblGrid>
        </w:tblGridChange>
      </w:tblGrid>
      <w:tr>
        <w:trPr>
          <w:cantSplit w:val="0"/>
          <w:trHeight w:val="6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spacing w:after="0" w:line="240" w:lineRule="auto"/>
              <w:ind w:left="60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after="0" w:line="240" w:lineRule="auto"/>
              <w:ind w:left="60" w:firstLine="0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En relación a la evaluación de la asignatura: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i) Si el  promedio de las Calificaciones  es mayor o igual a 4,0 EL ALUMNO APRUEBA LA ASIGNATURA con nota final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igual al promedio de sus notas, o bien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ii) Si las tres evaluaciones son mayores o iguales a 3,95 EL ALUMNO APRUEBA LA ASIGNATURA con nota final igual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promedio de sus notas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 no cumple con i) o  ii) el alumno debe rendir una prueba final integrativa de la asignatura,donde su nota final será: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                                            Nota Final = (prueba1+prueba2+prueba3)/3 * 0,7 + examen * 0,3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spacing w:after="0" w:line="240" w:lineRule="auto"/>
              <w:ind w:left="60" w:firstLine="0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En relación a pruebas pendientes: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 el alumno está debidamente justificado, la nota faltante será reemplazada por la nota del examen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Cualquier situación no contemplada será  resuelta en conjunto con la jefatura de carrera.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46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7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4"/>
        <w:tblW w:w="8838.0" w:type="dxa"/>
        <w:jc w:val="left"/>
        <w:tblInd w:w="8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38"/>
        <w:tblGridChange w:id="0">
          <w:tblGrid>
            <w:gridCol w:w="8838"/>
          </w:tblGrid>
        </w:tblGridChange>
      </w:tblGrid>
      <w:tr>
        <w:trPr>
          <w:cantSplit w:val="0"/>
          <w:trHeight w:val="455" w:hRule="atLeast"/>
          <w:tblHeader w:val="0"/>
        </w:trPr>
        <w:tc>
          <w:tcPr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spacing w:after="0" w:line="240" w:lineRule="auto"/>
              <w:ind w:left="60" w:firstLine="0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Bibiografía del Curso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700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spacing w:after="0" w:line="240" w:lineRule="auto"/>
              <w:ind w:left="114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datos en Psicología I, Juan Botella, Manuel Suero y Carmen Ximénez, Ediciones Pirámide (Grupo Anaya, S. A.) </w:t>
            </w:r>
          </w:p>
          <w:p w:rsidR="00000000" w:rsidDel="00000000" w:rsidP="00000000" w:rsidRDefault="00000000" w:rsidRPr="00000000" w14:paraId="0000014D">
            <w:pPr>
              <w:spacing w:after="0" w:line="240" w:lineRule="auto"/>
              <w:ind w:left="114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de datos en Ciencias Sociales  y de la Salud, Antonio Pardo y Miguel Ángel Ruíz, Editorial Síntesis.</w:t>
            </w:r>
          </w:p>
          <w:p w:rsidR="00000000" w:rsidDel="00000000" w:rsidP="00000000" w:rsidRDefault="00000000" w:rsidRPr="00000000" w14:paraId="0000014E">
            <w:pPr>
              <w:spacing w:after="0" w:line="240" w:lineRule="auto"/>
              <w:ind w:left="114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Estadística Aplicada en Psicología y ciencias de la Salud, Fabiola Gonzáles Betanzo, María Escoto Ponce de León y Johana Chávez López, editorial El Manual Moderno S.A. de C.V.</w:t>
            </w:r>
          </w:p>
          <w:p w:rsidR="00000000" w:rsidDel="00000000" w:rsidP="00000000" w:rsidRDefault="00000000" w:rsidRPr="00000000" w14:paraId="0000014F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b8cce4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51">
      <w:pPr>
        <w:spacing w:after="0" w:line="24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15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Seravek Light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Nanum Gothic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Seravek Light" w:cs="Seravek Light" w:eastAsia="Seravek Light" w:hAnsi="Seravek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Prrafodelista">
    <w:name w:val="List Paragraph"/>
    <w:basedOn w:val="Normal"/>
    <w:uiPriority w:val="34"/>
    <w:qFormat w:val="1"/>
    <w:rsid w:val="00F70901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C54A9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inespaciado">
    <w:name w:val="No Spacing"/>
    <w:uiPriority w:val="1"/>
    <w:qFormat w:val="1"/>
    <w:rsid w:val="0067688B"/>
    <w:pPr>
      <w:spacing w:after="0" w:line="240" w:lineRule="auto"/>
    </w:pPr>
    <w:rPr>
      <w:rFonts w:ascii="NanumGothic" w:cs="NanumGothic" w:eastAsia="Times New Roman" w:hAnsi="NanumGothic"/>
      <w:sz w:val="20"/>
      <w:szCs w:val="20"/>
    </w:rPr>
  </w:style>
  <w:style w:type="paragraph" w:styleId="Textoindependiente">
    <w:name w:val="Body Text"/>
    <w:basedOn w:val="Normal"/>
    <w:link w:val="TextoindependienteCar"/>
    <w:rsid w:val="008B0DF8"/>
    <w:pPr>
      <w:spacing w:after="0" w:line="240" w:lineRule="auto"/>
    </w:pPr>
    <w:rPr>
      <w:rFonts w:ascii="Arial" w:cs="Arial" w:eastAsia="Times New Roman" w:hAnsi="Arial"/>
      <w:b w:val="1"/>
      <w:bCs w:val="1"/>
    </w:rPr>
  </w:style>
  <w:style w:type="character" w:styleId="TextoindependienteCar" w:customStyle="1">
    <w:name w:val="Texto independiente Car"/>
    <w:basedOn w:val="Fuentedeprrafopredeter"/>
    <w:link w:val="Textoindependiente"/>
    <w:rsid w:val="008B0DF8"/>
    <w:rPr>
      <w:rFonts w:ascii="Arial" w:cs="Arial" w:eastAsia="Times New Roman" w:hAnsi="Arial"/>
      <w:b w:val="1"/>
      <w:b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2E49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2E49D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2E49D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2E49DC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2E49DC"/>
    <w:rPr>
      <w:b w:val="1"/>
      <w:bCs w:val="1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2E49DC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2E49DC"/>
    <w:rPr>
      <w:rFonts w:ascii="Segoe UI" w:cs="Segoe UI" w:hAnsi="Segoe UI"/>
      <w:sz w:val="18"/>
      <w:szCs w:val="18"/>
    </w:rPr>
  </w:style>
  <w:style w:type="paragraph" w:styleId="Default" w:customStyle="1">
    <w:name w:val="Default"/>
    <w:rsid w:val="002E49DC"/>
    <w:pPr>
      <w:autoSpaceDE w:val="0"/>
      <w:autoSpaceDN w:val="0"/>
      <w:adjustRightInd w:val="0"/>
      <w:spacing w:after="0" w:line="240" w:lineRule="auto"/>
    </w:pPr>
    <w:rPr>
      <w:rFonts w:ascii="Verdana" w:cs="Verdana" w:hAnsi="Verdana"/>
      <w:color w:val="000000"/>
      <w:sz w:val="24"/>
      <w:szCs w:val="24"/>
      <w:lang w:val="es-419"/>
    </w:rPr>
  </w:style>
  <w:style w:type="paragraph" w:styleId="Textoindependiente2">
    <w:name w:val="Body Text 2"/>
    <w:basedOn w:val="Normal"/>
    <w:link w:val="Textoindependiente2Car"/>
    <w:uiPriority w:val="99"/>
    <w:semiHidden w:val="1"/>
    <w:unhideWhenUsed w:val="1"/>
    <w:rsid w:val="00A60929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semiHidden w:val="1"/>
    <w:rsid w:val="00A60929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anumGothic-regular.ttf"/><Relationship Id="rId4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f41IqFpHrl3i7F0+hutu/W6OTQ==">AMUW2mVtCt8k17u2v4wLeNu9T/WobXVgcF+FJs0H4U5wLDyV+wEZyxDGD8WxxgzBCZfnIu4xFHjDP9vZjYS5DwtfuZ7Lfocf3plkGi4GPX4iVJemlMed+igQazRIl7nO5YpMCMiJ9/uSUDHXOzCtjIoLHXqb/+FEpQ==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2022-01-11T16:34:00Z</dcterms:created>
  <dc:creator>Usuario</dc:creator>
</cp:coreProperties>
</file>