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10403" w14:textId="77777777" w:rsidR="00C8089D" w:rsidRDefault="00C8089D"/>
    <w:tbl>
      <w:tblPr>
        <w:tblStyle w:val="a"/>
        <w:tblW w:w="874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99"/>
        <w:gridCol w:w="2036"/>
        <w:gridCol w:w="3213"/>
      </w:tblGrid>
      <w:tr w:rsidR="00C8089D" w14:paraId="19AA4FF6" w14:textId="77777777">
        <w:trPr>
          <w:jc w:val="center"/>
        </w:trPr>
        <w:tc>
          <w:tcPr>
            <w:tcW w:w="8748" w:type="dxa"/>
            <w:gridSpan w:val="3"/>
            <w:shd w:val="clear" w:color="auto" w:fill="D9D9D9"/>
          </w:tcPr>
          <w:p w14:paraId="0803ED11" w14:textId="77777777" w:rsidR="00C8089D" w:rsidRDefault="00B347CD">
            <w:pPr>
              <w:jc w:val="center"/>
              <w:rPr>
                <w:b/>
                <w:sz w:val="24"/>
                <w:szCs w:val="24"/>
              </w:rPr>
            </w:pPr>
            <w:r>
              <w:rPr>
                <w:b/>
                <w:sz w:val="24"/>
                <w:szCs w:val="24"/>
              </w:rPr>
              <w:t>PROGRAMA</w:t>
            </w:r>
          </w:p>
        </w:tc>
      </w:tr>
      <w:tr w:rsidR="00C8089D" w14:paraId="52D41757" w14:textId="77777777">
        <w:trPr>
          <w:jc w:val="center"/>
        </w:trPr>
        <w:tc>
          <w:tcPr>
            <w:tcW w:w="8748" w:type="dxa"/>
            <w:gridSpan w:val="3"/>
          </w:tcPr>
          <w:p w14:paraId="35CA5F58" w14:textId="77777777" w:rsidR="00C8089D" w:rsidRDefault="00B347CD">
            <w:pPr>
              <w:rPr>
                <w:b/>
                <w:sz w:val="24"/>
                <w:szCs w:val="24"/>
              </w:rPr>
            </w:pPr>
            <w:r>
              <w:rPr>
                <w:b/>
                <w:sz w:val="24"/>
                <w:szCs w:val="24"/>
              </w:rPr>
              <w:t>1. Nombre de la actividad curricular</w:t>
            </w:r>
          </w:p>
          <w:p w14:paraId="2FB877AE" w14:textId="161AE3EC" w:rsidR="00C8089D" w:rsidRDefault="008D3201">
            <w:pPr>
              <w:rPr>
                <w:sz w:val="24"/>
                <w:szCs w:val="24"/>
              </w:rPr>
            </w:pPr>
            <w:r w:rsidRPr="008D3201">
              <w:rPr>
                <w:sz w:val="24"/>
                <w:szCs w:val="24"/>
              </w:rPr>
              <w:t>Neurofisiología</w:t>
            </w:r>
          </w:p>
        </w:tc>
      </w:tr>
      <w:tr w:rsidR="00C8089D" w14:paraId="72D94EA2" w14:textId="77777777">
        <w:trPr>
          <w:jc w:val="center"/>
        </w:trPr>
        <w:tc>
          <w:tcPr>
            <w:tcW w:w="8748" w:type="dxa"/>
            <w:gridSpan w:val="3"/>
          </w:tcPr>
          <w:p w14:paraId="2D90493C" w14:textId="77777777" w:rsidR="00C8089D" w:rsidRDefault="00B347CD">
            <w:pPr>
              <w:jc w:val="both"/>
              <w:rPr>
                <w:b/>
                <w:sz w:val="24"/>
                <w:szCs w:val="24"/>
              </w:rPr>
            </w:pPr>
            <w:r>
              <w:rPr>
                <w:b/>
                <w:sz w:val="24"/>
                <w:szCs w:val="24"/>
              </w:rPr>
              <w:t>2. Nombre de la actividad curricular en inglés</w:t>
            </w:r>
          </w:p>
          <w:p w14:paraId="13565A77" w14:textId="26A0A3BD" w:rsidR="00C8089D" w:rsidRDefault="00DA04DA" w:rsidP="0085661D">
            <w:pPr>
              <w:jc w:val="both"/>
              <w:rPr>
                <w:color w:val="535353"/>
                <w:sz w:val="24"/>
                <w:szCs w:val="24"/>
              </w:rPr>
            </w:pPr>
            <w:r w:rsidRPr="00DA04DA">
              <w:rPr>
                <w:sz w:val="24"/>
                <w:szCs w:val="24"/>
              </w:rPr>
              <w:t>Neurophysiology</w:t>
            </w:r>
          </w:p>
        </w:tc>
      </w:tr>
      <w:tr w:rsidR="00C8089D" w14:paraId="16C31F13" w14:textId="77777777">
        <w:trPr>
          <w:jc w:val="center"/>
        </w:trPr>
        <w:tc>
          <w:tcPr>
            <w:tcW w:w="8748" w:type="dxa"/>
            <w:gridSpan w:val="3"/>
          </w:tcPr>
          <w:p w14:paraId="15AAA107" w14:textId="77777777" w:rsidR="00C8089D" w:rsidRDefault="00B347CD">
            <w:pPr>
              <w:rPr>
                <w:b/>
                <w:sz w:val="24"/>
                <w:szCs w:val="24"/>
              </w:rPr>
            </w:pPr>
            <w:r>
              <w:rPr>
                <w:b/>
                <w:sz w:val="24"/>
                <w:szCs w:val="24"/>
              </w:rPr>
              <w:t>3. Unidad Académica / organismo de la unidad académica que lo desarrolla</w:t>
            </w:r>
          </w:p>
          <w:p w14:paraId="4DF04CE7" w14:textId="77777777" w:rsidR="00C8089D" w:rsidRDefault="00F70901">
            <w:pPr>
              <w:rPr>
                <w:sz w:val="24"/>
                <w:szCs w:val="24"/>
              </w:rPr>
            </w:pPr>
            <w:r>
              <w:rPr>
                <w:sz w:val="24"/>
                <w:szCs w:val="24"/>
              </w:rPr>
              <w:t>Carrera de Psicología</w:t>
            </w:r>
          </w:p>
        </w:tc>
      </w:tr>
      <w:tr w:rsidR="00C8089D" w14:paraId="02557D03" w14:textId="77777777">
        <w:trPr>
          <w:jc w:val="center"/>
        </w:trPr>
        <w:tc>
          <w:tcPr>
            <w:tcW w:w="8748" w:type="dxa"/>
            <w:gridSpan w:val="3"/>
          </w:tcPr>
          <w:p w14:paraId="568BD79F" w14:textId="77777777" w:rsidR="00C8089D" w:rsidRDefault="00B347CD">
            <w:pPr>
              <w:rPr>
                <w:b/>
                <w:sz w:val="24"/>
                <w:szCs w:val="24"/>
              </w:rPr>
            </w:pPr>
            <w:r>
              <w:rPr>
                <w:b/>
                <w:sz w:val="24"/>
                <w:szCs w:val="24"/>
              </w:rPr>
              <w:t xml:space="preserve">4. Ámbitos </w:t>
            </w:r>
          </w:p>
          <w:p w14:paraId="4DDBBFAF" w14:textId="60784C63" w:rsidR="00C8089D" w:rsidRDefault="00DA04DA">
            <w:pPr>
              <w:rPr>
                <w:sz w:val="24"/>
                <w:szCs w:val="24"/>
              </w:rPr>
            </w:pPr>
            <w:r w:rsidRPr="00DA04DA">
              <w:rPr>
                <w:sz w:val="24"/>
                <w:szCs w:val="24"/>
              </w:rPr>
              <w:t>Ámbito Diagnóstico - Ámbito Investigación – Transversal</w:t>
            </w:r>
          </w:p>
        </w:tc>
      </w:tr>
      <w:tr w:rsidR="00C8089D" w14:paraId="59C3519D" w14:textId="77777777">
        <w:trPr>
          <w:jc w:val="center"/>
        </w:trPr>
        <w:tc>
          <w:tcPr>
            <w:tcW w:w="3499" w:type="dxa"/>
          </w:tcPr>
          <w:p w14:paraId="24A986CD" w14:textId="77777777" w:rsidR="00C8089D" w:rsidRDefault="00B347CD">
            <w:pPr>
              <w:rPr>
                <w:b/>
                <w:sz w:val="24"/>
                <w:szCs w:val="24"/>
              </w:rPr>
            </w:pPr>
            <w:r>
              <w:rPr>
                <w:b/>
                <w:sz w:val="24"/>
                <w:szCs w:val="24"/>
              </w:rPr>
              <w:t xml:space="preserve">5. Horas de trabajo </w:t>
            </w:r>
          </w:p>
          <w:p w14:paraId="16A52E7C" w14:textId="77777777" w:rsidR="00C8089D" w:rsidRDefault="00C8089D">
            <w:pPr>
              <w:rPr>
                <w:sz w:val="24"/>
                <w:szCs w:val="24"/>
              </w:rPr>
            </w:pPr>
          </w:p>
        </w:tc>
        <w:tc>
          <w:tcPr>
            <w:tcW w:w="2036" w:type="dxa"/>
          </w:tcPr>
          <w:p w14:paraId="59F50484" w14:textId="77777777" w:rsidR="00C8089D" w:rsidRDefault="00B347CD">
            <w:pPr>
              <w:rPr>
                <w:sz w:val="24"/>
                <w:szCs w:val="24"/>
              </w:rPr>
            </w:pPr>
            <w:r>
              <w:rPr>
                <w:sz w:val="24"/>
                <w:szCs w:val="24"/>
              </w:rPr>
              <w:t>Presencial</w:t>
            </w:r>
          </w:p>
          <w:p w14:paraId="27BB2202" w14:textId="16F6ED22" w:rsidR="00C8089D" w:rsidRDefault="00C54679">
            <w:pPr>
              <w:jc w:val="center"/>
              <w:rPr>
                <w:sz w:val="24"/>
                <w:szCs w:val="24"/>
              </w:rPr>
            </w:pPr>
            <w:r>
              <w:rPr>
                <w:sz w:val="24"/>
                <w:szCs w:val="24"/>
              </w:rPr>
              <w:t>3</w:t>
            </w:r>
            <w:r w:rsidR="00F70901">
              <w:rPr>
                <w:sz w:val="24"/>
                <w:szCs w:val="24"/>
              </w:rPr>
              <w:t xml:space="preserve"> hrs.</w:t>
            </w:r>
          </w:p>
        </w:tc>
        <w:tc>
          <w:tcPr>
            <w:tcW w:w="3213" w:type="dxa"/>
          </w:tcPr>
          <w:p w14:paraId="51146956" w14:textId="77777777" w:rsidR="00C8089D" w:rsidRDefault="00B347CD">
            <w:pPr>
              <w:rPr>
                <w:sz w:val="24"/>
                <w:szCs w:val="24"/>
              </w:rPr>
            </w:pPr>
            <w:r>
              <w:rPr>
                <w:sz w:val="24"/>
                <w:szCs w:val="24"/>
              </w:rPr>
              <w:t>No presencial</w:t>
            </w:r>
          </w:p>
          <w:p w14:paraId="1719F471" w14:textId="531BEE92" w:rsidR="00C8089D" w:rsidRDefault="00DA04DA">
            <w:pPr>
              <w:jc w:val="center"/>
              <w:rPr>
                <w:sz w:val="24"/>
                <w:szCs w:val="24"/>
              </w:rPr>
            </w:pPr>
            <w:r>
              <w:rPr>
                <w:sz w:val="24"/>
                <w:szCs w:val="24"/>
              </w:rPr>
              <w:t>3</w:t>
            </w:r>
            <w:r w:rsidR="00F70901">
              <w:rPr>
                <w:sz w:val="24"/>
                <w:szCs w:val="24"/>
              </w:rPr>
              <w:t xml:space="preserve"> hrs.</w:t>
            </w:r>
          </w:p>
        </w:tc>
      </w:tr>
      <w:tr w:rsidR="00C8089D" w14:paraId="037A7240" w14:textId="77777777">
        <w:trPr>
          <w:trHeight w:val="787"/>
          <w:jc w:val="center"/>
        </w:trPr>
        <w:tc>
          <w:tcPr>
            <w:tcW w:w="3499" w:type="dxa"/>
          </w:tcPr>
          <w:p w14:paraId="351EE793" w14:textId="77777777" w:rsidR="00C8089D" w:rsidRPr="00B347CD" w:rsidRDefault="00B347CD">
            <w:pPr>
              <w:rPr>
                <w:b/>
                <w:sz w:val="24"/>
                <w:szCs w:val="24"/>
              </w:rPr>
            </w:pPr>
            <w:r>
              <w:rPr>
                <w:b/>
                <w:sz w:val="24"/>
                <w:szCs w:val="24"/>
              </w:rPr>
              <w:t>6. Número de créditos SCT – Chile</w:t>
            </w:r>
          </w:p>
        </w:tc>
        <w:tc>
          <w:tcPr>
            <w:tcW w:w="5249" w:type="dxa"/>
            <w:gridSpan w:val="2"/>
          </w:tcPr>
          <w:p w14:paraId="7DA6CFAF" w14:textId="56F6FF24" w:rsidR="00C8089D" w:rsidRDefault="00DA04DA" w:rsidP="00B347CD">
            <w:pPr>
              <w:rPr>
                <w:sz w:val="24"/>
                <w:szCs w:val="24"/>
              </w:rPr>
            </w:pPr>
            <w:r>
              <w:rPr>
                <w:sz w:val="24"/>
                <w:szCs w:val="24"/>
              </w:rPr>
              <w:t>4</w:t>
            </w:r>
            <w:r w:rsidR="00F70901">
              <w:rPr>
                <w:sz w:val="24"/>
                <w:szCs w:val="24"/>
              </w:rPr>
              <w:t xml:space="preserve"> SCT</w:t>
            </w:r>
          </w:p>
        </w:tc>
      </w:tr>
      <w:tr w:rsidR="00C8089D" w14:paraId="1902C15B" w14:textId="77777777">
        <w:trPr>
          <w:jc w:val="center"/>
        </w:trPr>
        <w:tc>
          <w:tcPr>
            <w:tcW w:w="3499" w:type="dxa"/>
          </w:tcPr>
          <w:p w14:paraId="0B7DB687" w14:textId="77777777" w:rsidR="00C8089D" w:rsidRDefault="00B347CD">
            <w:pPr>
              <w:rPr>
                <w:b/>
                <w:sz w:val="24"/>
                <w:szCs w:val="24"/>
              </w:rPr>
            </w:pPr>
            <w:r>
              <w:rPr>
                <w:b/>
                <w:sz w:val="24"/>
                <w:szCs w:val="24"/>
              </w:rPr>
              <w:t>7. Requisitos</w:t>
            </w:r>
          </w:p>
          <w:p w14:paraId="70D01223" w14:textId="77777777" w:rsidR="00C8089D" w:rsidRDefault="00C8089D">
            <w:pPr>
              <w:rPr>
                <w:sz w:val="24"/>
                <w:szCs w:val="24"/>
              </w:rPr>
            </w:pPr>
          </w:p>
        </w:tc>
        <w:tc>
          <w:tcPr>
            <w:tcW w:w="5249" w:type="dxa"/>
            <w:gridSpan w:val="2"/>
          </w:tcPr>
          <w:p w14:paraId="7954B249" w14:textId="6FB10EE5" w:rsidR="00C8089D" w:rsidRDefault="00DA04DA">
            <w:pPr>
              <w:jc w:val="center"/>
              <w:rPr>
                <w:sz w:val="24"/>
                <w:szCs w:val="24"/>
              </w:rPr>
            </w:pPr>
            <w:r>
              <w:rPr>
                <w:sz w:val="24"/>
                <w:szCs w:val="24"/>
              </w:rPr>
              <w:t>Psicobiología</w:t>
            </w:r>
          </w:p>
          <w:p w14:paraId="4148982D" w14:textId="77777777" w:rsidR="00C8089D" w:rsidRDefault="00C8089D">
            <w:pPr>
              <w:jc w:val="center"/>
              <w:rPr>
                <w:b/>
                <w:sz w:val="24"/>
                <w:szCs w:val="24"/>
              </w:rPr>
            </w:pPr>
          </w:p>
        </w:tc>
      </w:tr>
      <w:tr w:rsidR="00C8089D" w14:paraId="2AFD02D3" w14:textId="77777777">
        <w:trPr>
          <w:jc w:val="center"/>
        </w:trPr>
        <w:tc>
          <w:tcPr>
            <w:tcW w:w="3499" w:type="dxa"/>
          </w:tcPr>
          <w:p w14:paraId="19C06CB8" w14:textId="77777777" w:rsidR="00C8089D" w:rsidRDefault="00B347CD">
            <w:pPr>
              <w:rPr>
                <w:b/>
                <w:sz w:val="24"/>
                <w:szCs w:val="24"/>
              </w:rPr>
            </w:pPr>
            <w:r>
              <w:rPr>
                <w:b/>
                <w:sz w:val="24"/>
                <w:szCs w:val="24"/>
              </w:rPr>
              <w:t>8. Propósito general del curso</w:t>
            </w:r>
          </w:p>
        </w:tc>
        <w:tc>
          <w:tcPr>
            <w:tcW w:w="5249" w:type="dxa"/>
            <w:gridSpan w:val="2"/>
            <w:shd w:val="clear" w:color="auto" w:fill="FFFFFF"/>
          </w:tcPr>
          <w:p w14:paraId="506AC464" w14:textId="4F4E17D5" w:rsidR="00C8089D" w:rsidRDefault="00DA04DA" w:rsidP="005D094A">
            <w:pPr>
              <w:spacing w:after="0" w:line="240" w:lineRule="auto"/>
              <w:jc w:val="both"/>
              <w:rPr>
                <w:sz w:val="24"/>
                <w:szCs w:val="24"/>
              </w:rPr>
            </w:pPr>
            <w:r w:rsidRPr="00DA04DA">
              <w:rPr>
                <w:sz w:val="24"/>
                <w:szCs w:val="24"/>
              </w:rPr>
              <w:t>Curso teórico-práctico del ciclo básico el cual tiene como propósito que los</w:t>
            </w:r>
            <w:r w:rsidR="006B3C7F">
              <w:rPr>
                <w:sz w:val="24"/>
                <w:szCs w:val="24"/>
              </w:rPr>
              <w:t xml:space="preserve"> y las</w:t>
            </w:r>
            <w:r w:rsidRPr="00DA04DA">
              <w:rPr>
                <w:sz w:val="24"/>
                <w:szCs w:val="24"/>
              </w:rPr>
              <w:t xml:space="preserve"> estudiantes analicen la estructura y funcionamiento del sistema nervioso como una red de interacciones neuronales que sustentan los diversos aspectos de la conducta humana, tanto normal como alterado. Comprendiendo la conducta como un producto de la interacción cerebro- ambiente.</w:t>
            </w:r>
          </w:p>
        </w:tc>
      </w:tr>
      <w:tr w:rsidR="00C8089D" w14:paraId="07E04D45" w14:textId="77777777">
        <w:trPr>
          <w:jc w:val="center"/>
        </w:trPr>
        <w:tc>
          <w:tcPr>
            <w:tcW w:w="3499" w:type="dxa"/>
          </w:tcPr>
          <w:p w14:paraId="476231F7" w14:textId="77777777" w:rsidR="00C8089D" w:rsidRDefault="00B347CD">
            <w:pPr>
              <w:rPr>
                <w:b/>
                <w:sz w:val="24"/>
                <w:szCs w:val="24"/>
              </w:rPr>
            </w:pPr>
            <w:r>
              <w:rPr>
                <w:b/>
                <w:sz w:val="24"/>
                <w:szCs w:val="24"/>
              </w:rPr>
              <w:t>9. Competencias a las que contribuye el curso</w:t>
            </w:r>
          </w:p>
        </w:tc>
        <w:tc>
          <w:tcPr>
            <w:tcW w:w="5249" w:type="dxa"/>
            <w:gridSpan w:val="2"/>
          </w:tcPr>
          <w:p w14:paraId="4A4DC05E" w14:textId="7F5C517F" w:rsidR="00DA04DA" w:rsidRPr="00DA04DA" w:rsidRDefault="0085661D" w:rsidP="00DA04DA">
            <w:pPr>
              <w:spacing w:after="0" w:line="240" w:lineRule="auto"/>
              <w:jc w:val="both"/>
              <w:rPr>
                <w:rFonts w:asciiTheme="majorHAnsi" w:hAnsiTheme="majorHAnsi"/>
                <w:iCs/>
                <w:sz w:val="24"/>
                <w:szCs w:val="24"/>
                <w:lang w:val="es-ES_tradnl"/>
              </w:rPr>
            </w:pPr>
            <w:r w:rsidRPr="0085661D">
              <w:rPr>
                <w:rFonts w:asciiTheme="majorHAnsi" w:hAnsiTheme="majorHAnsi"/>
                <w:iCs/>
                <w:sz w:val="24"/>
                <w:szCs w:val="24"/>
                <w:lang w:val="es-ES_tradnl"/>
              </w:rPr>
              <w:t xml:space="preserve">Ámbito </w:t>
            </w:r>
            <w:r w:rsidR="00DA04DA" w:rsidRPr="00DA04DA">
              <w:rPr>
                <w:rFonts w:asciiTheme="majorHAnsi" w:hAnsiTheme="majorHAnsi"/>
                <w:iCs/>
                <w:sz w:val="24"/>
                <w:szCs w:val="24"/>
                <w:lang w:val="es-ES_tradnl"/>
              </w:rPr>
              <w:t xml:space="preserve">Diagnóstico: </w:t>
            </w:r>
          </w:p>
          <w:p w14:paraId="4D1E5D63" w14:textId="59A1FF50" w:rsidR="00DA04DA" w:rsidRPr="00DA04DA" w:rsidRDefault="00DA04DA" w:rsidP="00DA04DA">
            <w:pPr>
              <w:pStyle w:val="Prrafodelista"/>
              <w:numPr>
                <w:ilvl w:val="0"/>
                <w:numId w:val="14"/>
              </w:numPr>
              <w:spacing w:after="0" w:line="240" w:lineRule="auto"/>
              <w:ind w:left="214" w:hanging="214"/>
              <w:jc w:val="both"/>
              <w:rPr>
                <w:rFonts w:asciiTheme="majorHAnsi" w:hAnsiTheme="majorHAnsi"/>
                <w:iCs/>
                <w:sz w:val="24"/>
                <w:szCs w:val="24"/>
                <w:lang w:val="es-ES_tradnl"/>
              </w:rPr>
            </w:pPr>
            <w:r w:rsidRPr="00DA04DA">
              <w:rPr>
                <w:rFonts w:asciiTheme="majorHAnsi" w:hAnsiTheme="majorHAnsi"/>
                <w:iCs/>
                <w:sz w:val="24"/>
                <w:szCs w:val="24"/>
                <w:lang w:val="es-ES_tradnl"/>
              </w:rPr>
              <w:t>Aplicar el conocimiento adquirido sobre el campo de estudio de la disciplina, situado en un contexto socio histórico, político y cultural con una actitud reflexiva, crítica y ética.</w:t>
            </w:r>
          </w:p>
          <w:p w14:paraId="176EB0FB" w14:textId="0A610BD8" w:rsidR="00DA04DA" w:rsidRDefault="00DA04DA" w:rsidP="00DA04DA">
            <w:pPr>
              <w:spacing w:after="0" w:line="240" w:lineRule="auto"/>
              <w:jc w:val="both"/>
              <w:rPr>
                <w:rFonts w:asciiTheme="majorHAnsi" w:hAnsiTheme="majorHAnsi"/>
                <w:iCs/>
                <w:sz w:val="24"/>
                <w:szCs w:val="24"/>
                <w:lang w:val="es-ES_tradnl"/>
              </w:rPr>
            </w:pPr>
          </w:p>
          <w:p w14:paraId="4810270C" w14:textId="77777777" w:rsidR="00DA04DA" w:rsidRDefault="00DA04DA" w:rsidP="00DA04DA">
            <w:pPr>
              <w:spacing w:after="0" w:line="240" w:lineRule="auto"/>
              <w:jc w:val="both"/>
              <w:rPr>
                <w:rFonts w:asciiTheme="majorHAnsi" w:hAnsiTheme="majorHAnsi"/>
                <w:iCs/>
                <w:sz w:val="24"/>
                <w:szCs w:val="24"/>
                <w:lang w:val="es-ES_tradnl"/>
              </w:rPr>
            </w:pPr>
          </w:p>
          <w:p w14:paraId="0795FD64" w14:textId="20F179EE" w:rsidR="0085661D" w:rsidRPr="0085661D" w:rsidRDefault="00DA04DA" w:rsidP="00DA04DA">
            <w:pPr>
              <w:spacing w:after="0" w:line="240" w:lineRule="auto"/>
              <w:jc w:val="both"/>
              <w:rPr>
                <w:rFonts w:asciiTheme="majorHAnsi" w:hAnsiTheme="majorHAnsi"/>
                <w:iCs/>
                <w:sz w:val="24"/>
                <w:szCs w:val="24"/>
                <w:lang w:val="es-ES_tradnl"/>
              </w:rPr>
            </w:pPr>
            <w:r w:rsidRPr="00DA04DA">
              <w:rPr>
                <w:rFonts w:asciiTheme="majorHAnsi" w:hAnsiTheme="majorHAnsi"/>
                <w:iCs/>
                <w:sz w:val="24"/>
                <w:szCs w:val="24"/>
                <w:lang w:val="es-ES_tradnl"/>
              </w:rPr>
              <w:lastRenderedPageBreak/>
              <w:t xml:space="preserve">Ámbito </w:t>
            </w:r>
            <w:r w:rsidR="0085661D" w:rsidRPr="0085661D">
              <w:rPr>
                <w:rFonts w:asciiTheme="majorHAnsi" w:hAnsiTheme="majorHAnsi"/>
                <w:iCs/>
                <w:sz w:val="24"/>
                <w:szCs w:val="24"/>
                <w:lang w:val="es-ES_tradnl"/>
              </w:rPr>
              <w:t xml:space="preserve">Investigación: </w:t>
            </w:r>
          </w:p>
          <w:p w14:paraId="18881D6A" w14:textId="77777777" w:rsidR="00DA04DA" w:rsidRPr="00DA04DA" w:rsidRDefault="00DA04DA" w:rsidP="00904F7E">
            <w:pPr>
              <w:pStyle w:val="Prrafodelista"/>
              <w:numPr>
                <w:ilvl w:val="0"/>
                <w:numId w:val="4"/>
              </w:numPr>
              <w:spacing w:after="0" w:line="240" w:lineRule="auto"/>
              <w:ind w:left="214" w:hanging="214"/>
              <w:jc w:val="both"/>
              <w:rPr>
                <w:rFonts w:asciiTheme="majorHAnsi" w:hAnsiTheme="majorHAnsi"/>
                <w:iCs/>
                <w:sz w:val="24"/>
                <w:szCs w:val="24"/>
                <w:lang w:val="es-ES_tradnl"/>
              </w:rPr>
            </w:pPr>
            <w:r w:rsidRPr="00DA04DA">
              <w:rPr>
                <w:rFonts w:asciiTheme="majorHAnsi" w:hAnsiTheme="majorHAnsi"/>
                <w:iCs/>
                <w:sz w:val="24"/>
                <w:szCs w:val="24"/>
                <w:lang w:val="es-ES_tradnl"/>
              </w:rPr>
              <w:t>Operacionalizar constructos teóricos y/o variables que permitan abordar empíricamente el problema de investigación.</w:t>
            </w:r>
          </w:p>
          <w:p w14:paraId="38DD2B0C" w14:textId="77777777" w:rsidR="00DA04DA" w:rsidRPr="00DA04DA" w:rsidRDefault="00DA04DA" w:rsidP="00904F7E">
            <w:pPr>
              <w:pStyle w:val="Prrafodelista"/>
              <w:numPr>
                <w:ilvl w:val="0"/>
                <w:numId w:val="4"/>
              </w:numPr>
              <w:spacing w:after="0" w:line="240" w:lineRule="auto"/>
              <w:ind w:left="214" w:hanging="214"/>
              <w:jc w:val="both"/>
              <w:rPr>
                <w:rFonts w:asciiTheme="majorHAnsi" w:hAnsiTheme="majorHAnsi"/>
                <w:iCs/>
                <w:sz w:val="24"/>
                <w:szCs w:val="24"/>
                <w:lang w:val="es-ES_tradnl"/>
              </w:rPr>
            </w:pPr>
            <w:r w:rsidRPr="00DA04DA">
              <w:rPr>
                <w:rFonts w:asciiTheme="majorHAnsi" w:hAnsiTheme="majorHAnsi"/>
                <w:iCs/>
                <w:sz w:val="24"/>
                <w:szCs w:val="24"/>
                <w:lang w:val="es-ES_tradnl"/>
              </w:rPr>
              <w:t>Interpretar los resultados de una investigación para discutirlos de acuerdo a las decisiones teóricas y metodológicas relativas al problema y su contexto.</w:t>
            </w:r>
          </w:p>
          <w:p w14:paraId="5DCD1B9D" w14:textId="77777777" w:rsidR="009960F6" w:rsidRPr="009960F6" w:rsidRDefault="009960F6" w:rsidP="009960F6">
            <w:pPr>
              <w:spacing w:after="0" w:line="240" w:lineRule="auto"/>
              <w:jc w:val="both"/>
              <w:rPr>
                <w:rFonts w:asciiTheme="majorHAnsi" w:hAnsiTheme="majorHAnsi"/>
                <w:sz w:val="24"/>
                <w:szCs w:val="24"/>
                <w:lang w:val="es-ES_tradnl"/>
              </w:rPr>
            </w:pPr>
          </w:p>
          <w:p w14:paraId="3C5977C7" w14:textId="77777777" w:rsidR="005D094A" w:rsidRPr="005D094A" w:rsidRDefault="005D094A" w:rsidP="005D094A">
            <w:pPr>
              <w:spacing w:after="0" w:line="240" w:lineRule="auto"/>
              <w:jc w:val="both"/>
              <w:rPr>
                <w:rFonts w:asciiTheme="majorHAnsi" w:hAnsiTheme="majorHAnsi"/>
                <w:sz w:val="24"/>
                <w:szCs w:val="24"/>
                <w:lang w:val="es-ES_tradnl"/>
              </w:rPr>
            </w:pPr>
            <w:r w:rsidRPr="005D094A">
              <w:rPr>
                <w:rFonts w:asciiTheme="majorHAnsi" w:hAnsiTheme="majorHAnsi"/>
                <w:sz w:val="24"/>
                <w:szCs w:val="24"/>
                <w:lang w:val="es-ES_tradnl"/>
              </w:rPr>
              <w:t>Transversal:</w:t>
            </w:r>
          </w:p>
          <w:p w14:paraId="4F54EBA1" w14:textId="77777777" w:rsidR="00C8089D" w:rsidRPr="005D094A" w:rsidRDefault="005D094A" w:rsidP="005D094A">
            <w:pPr>
              <w:pStyle w:val="Prrafodelista"/>
              <w:numPr>
                <w:ilvl w:val="0"/>
                <w:numId w:val="4"/>
              </w:numPr>
              <w:spacing w:after="0" w:line="240" w:lineRule="auto"/>
              <w:ind w:left="209" w:hanging="209"/>
              <w:jc w:val="both"/>
              <w:rPr>
                <w:rFonts w:asciiTheme="majorHAnsi" w:hAnsiTheme="majorHAnsi"/>
                <w:sz w:val="20"/>
                <w:szCs w:val="20"/>
              </w:rPr>
            </w:pPr>
            <w:r w:rsidRPr="005D094A">
              <w:rPr>
                <w:rFonts w:asciiTheme="majorHAnsi" w:hAnsiTheme="majorHAnsi"/>
                <w:sz w:val="24"/>
                <w:szCs w:val="24"/>
                <w:lang w:val="es-ES_tradnl"/>
              </w:rPr>
              <w:t>Elaborar un marco comprensivo coherente y fundamentado de los procesos mentales, subjetivos y del comportamiento humano utilizando principios, modelos y procedimientos científicos propios de la disciplina y afines</w:t>
            </w:r>
          </w:p>
        </w:tc>
      </w:tr>
      <w:tr w:rsidR="00C8089D" w14:paraId="7B07B04C" w14:textId="77777777">
        <w:trPr>
          <w:jc w:val="center"/>
        </w:trPr>
        <w:tc>
          <w:tcPr>
            <w:tcW w:w="3499" w:type="dxa"/>
          </w:tcPr>
          <w:p w14:paraId="4300F202" w14:textId="77777777" w:rsidR="00C8089D" w:rsidRDefault="00B347CD">
            <w:pPr>
              <w:rPr>
                <w:b/>
                <w:sz w:val="24"/>
                <w:szCs w:val="24"/>
              </w:rPr>
            </w:pPr>
            <w:r>
              <w:rPr>
                <w:b/>
                <w:sz w:val="24"/>
                <w:szCs w:val="24"/>
              </w:rPr>
              <w:lastRenderedPageBreak/>
              <w:t>10. Subcompetencias</w:t>
            </w:r>
          </w:p>
        </w:tc>
        <w:tc>
          <w:tcPr>
            <w:tcW w:w="5249" w:type="dxa"/>
            <w:gridSpan w:val="2"/>
            <w:vAlign w:val="center"/>
          </w:tcPr>
          <w:p w14:paraId="6C6275EC" w14:textId="6BD6CE68" w:rsidR="009960F6" w:rsidRPr="009960F6" w:rsidRDefault="009960F6" w:rsidP="009960F6">
            <w:pPr>
              <w:spacing w:after="0" w:line="240" w:lineRule="auto"/>
              <w:jc w:val="both"/>
              <w:rPr>
                <w:rFonts w:asciiTheme="majorHAnsi" w:hAnsiTheme="majorHAnsi" w:cs="Times New Roman"/>
                <w:iCs/>
                <w:sz w:val="24"/>
                <w:szCs w:val="24"/>
                <w:lang w:val="es-ES_tradnl"/>
              </w:rPr>
            </w:pPr>
            <w:r w:rsidRPr="009960F6">
              <w:rPr>
                <w:rFonts w:asciiTheme="majorHAnsi" w:hAnsiTheme="majorHAnsi" w:cs="Times New Roman"/>
                <w:sz w:val="24"/>
                <w:szCs w:val="24"/>
                <w:lang w:val="es-ES_tradnl"/>
              </w:rPr>
              <w:t xml:space="preserve">Ámbito </w:t>
            </w:r>
            <w:r w:rsidR="00904F7E" w:rsidRPr="00904F7E">
              <w:rPr>
                <w:rFonts w:asciiTheme="majorHAnsi" w:hAnsiTheme="majorHAnsi" w:cs="Times New Roman"/>
                <w:sz w:val="24"/>
                <w:szCs w:val="24"/>
                <w:lang w:val="es-ES_tradnl"/>
              </w:rPr>
              <w:t>Diagnóstico:</w:t>
            </w:r>
          </w:p>
          <w:p w14:paraId="33AEA3A7" w14:textId="4DC9151C" w:rsidR="00904F7E" w:rsidRDefault="00904F7E" w:rsidP="00904F7E">
            <w:pPr>
              <w:pStyle w:val="Prrafodelista"/>
              <w:numPr>
                <w:ilvl w:val="0"/>
                <w:numId w:val="4"/>
              </w:numPr>
              <w:spacing w:after="0" w:line="240" w:lineRule="auto"/>
              <w:ind w:left="360" w:hanging="214"/>
              <w:jc w:val="both"/>
              <w:rPr>
                <w:rFonts w:asciiTheme="majorHAnsi" w:hAnsiTheme="majorHAnsi" w:cs="Times New Roman"/>
                <w:iCs/>
                <w:sz w:val="24"/>
                <w:szCs w:val="24"/>
                <w:lang w:val="es-ES_tradnl"/>
              </w:rPr>
            </w:pPr>
            <w:r w:rsidRPr="00904F7E">
              <w:rPr>
                <w:rFonts w:asciiTheme="majorHAnsi" w:hAnsiTheme="majorHAnsi" w:cs="Times New Roman"/>
                <w:iCs/>
                <w:sz w:val="24"/>
                <w:szCs w:val="24"/>
                <w:lang w:val="es-ES_tradnl"/>
              </w:rPr>
              <w:t>Conceptualizar un fenómeno (evento, problema), observando y analizando los fenómenos y procesos desde una perspectiva psicológica e incorporando disciplinas afines, con una actitud reflexiva, crítica y ética.</w:t>
            </w:r>
          </w:p>
          <w:p w14:paraId="363BAC0A" w14:textId="7ABA9B9A" w:rsidR="00904F7E" w:rsidRDefault="00904F7E" w:rsidP="00904F7E">
            <w:pPr>
              <w:spacing w:after="0" w:line="240" w:lineRule="auto"/>
              <w:ind w:left="146"/>
              <w:jc w:val="both"/>
              <w:rPr>
                <w:rFonts w:asciiTheme="majorHAnsi" w:hAnsiTheme="majorHAnsi" w:cs="Times New Roman"/>
                <w:iCs/>
                <w:sz w:val="24"/>
                <w:szCs w:val="24"/>
                <w:lang w:val="es-ES_tradnl"/>
              </w:rPr>
            </w:pPr>
          </w:p>
          <w:p w14:paraId="1826D9D5" w14:textId="77777777" w:rsidR="00904F7E" w:rsidRDefault="00904F7E" w:rsidP="00904F7E">
            <w:pPr>
              <w:spacing w:after="0" w:line="240" w:lineRule="auto"/>
              <w:jc w:val="both"/>
              <w:rPr>
                <w:rFonts w:asciiTheme="majorHAnsi" w:hAnsiTheme="majorHAnsi" w:cs="Times New Roman"/>
                <w:sz w:val="24"/>
                <w:szCs w:val="24"/>
                <w:lang w:val="es-ES_tradnl"/>
              </w:rPr>
            </w:pPr>
            <w:r w:rsidRPr="005D094A">
              <w:rPr>
                <w:rFonts w:asciiTheme="majorHAnsi" w:hAnsiTheme="majorHAnsi" w:cs="Times New Roman"/>
                <w:sz w:val="24"/>
                <w:szCs w:val="24"/>
                <w:lang w:val="es-ES_tradnl"/>
              </w:rPr>
              <w:t>Ámbito</w:t>
            </w:r>
            <w:r w:rsidRPr="009960F6">
              <w:rPr>
                <w:rFonts w:asciiTheme="majorHAnsi" w:hAnsiTheme="majorHAnsi" w:cs="Times New Roman"/>
                <w:sz w:val="24"/>
                <w:szCs w:val="24"/>
                <w:lang w:val="es-ES_tradnl"/>
              </w:rPr>
              <w:t xml:space="preserve"> Investigación:</w:t>
            </w:r>
          </w:p>
          <w:p w14:paraId="3C22F017" w14:textId="77777777" w:rsidR="00904F7E" w:rsidRPr="00904F7E" w:rsidRDefault="00904F7E" w:rsidP="00904F7E">
            <w:pPr>
              <w:pStyle w:val="Prrafodelista"/>
              <w:numPr>
                <w:ilvl w:val="0"/>
                <w:numId w:val="4"/>
              </w:numPr>
              <w:spacing w:after="0" w:line="240" w:lineRule="auto"/>
              <w:ind w:left="360" w:hanging="214"/>
              <w:jc w:val="both"/>
              <w:rPr>
                <w:rFonts w:asciiTheme="majorHAnsi" w:hAnsiTheme="majorHAnsi" w:cs="Times New Roman"/>
                <w:iCs/>
                <w:sz w:val="24"/>
                <w:szCs w:val="24"/>
                <w:lang w:val="es-ES_tradnl"/>
              </w:rPr>
            </w:pPr>
            <w:r w:rsidRPr="00904F7E">
              <w:rPr>
                <w:rFonts w:asciiTheme="majorHAnsi" w:hAnsiTheme="majorHAnsi" w:cs="Times New Roman"/>
                <w:sz w:val="24"/>
                <w:szCs w:val="24"/>
                <w:lang w:val="es-ES_tradnl"/>
              </w:rPr>
              <w:t>Identificar los constructos teóricos y/o variables que permitan abordar empíricamente el problema de investigación.</w:t>
            </w:r>
          </w:p>
          <w:p w14:paraId="447B548E" w14:textId="77777777" w:rsidR="00904F7E" w:rsidRPr="00904F7E" w:rsidRDefault="00904F7E" w:rsidP="00904F7E">
            <w:pPr>
              <w:pStyle w:val="Prrafodelista"/>
              <w:numPr>
                <w:ilvl w:val="0"/>
                <w:numId w:val="4"/>
              </w:numPr>
              <w:spacing w:after="0" w:line="240" w:lineRule="auto"/>
              <w:ind w:left="360" w:hanging="214"/>
              <w:jc w:val="both"/>
              <w:rPr>
                <w:rFonts w:asciiTheme="majorHAnsi" w:hAnsiTheme="majorHAnsi" w:cs="Times New Roman"/>
                <w:iCs/>
                <w:sz w:val="24"/>
                <w:szCs w:val="24"/>
                <w:lang w:val="es-ES_tradnl"/>
              </w:rPr>
            </w:pPr>
            <w:r w:rsidRPr="00904F7E">
              <w:rPr>
                <w:rFonts w:asciiTheme="majorHAnsi" w:hAnsiTheme="majorHAnsi" w:cs="Times New Roman"/>
                <w:sz w:val="24"/>
                <w:szCs w:val="24"/>
                <w:lang w:val="es-ES_tradnl"/>
              </w:rPr>
              <w:t>Analizar información relativa al problema y contexto aplicando métodos pertinentes para la interpretación de resultados.</w:t>
            </w:r>
          </w:p>
          <w:p w14:paraId="76660F29" w14:textId="00CFF1C9" w:rsidR="009960F6" w:rsidRPr="00904F7E" w:rsidRDefault="00904F7E" w:rsidP="00904F7E">
            <w:pPr>
              <w:pStyle w:val="Prrafodelista"/>
              <w:numPr>
                <w:ilvl w:val="0"/>
                <w:numId w:val="4"/>
              </w:numPr>
              <w:spacing w:after="0" w:line="240" w:lineRule="auto"/>
              <w:ind w:left="360" w:hanging="214"/>
              <w:jc w:val="both"/>
              <w:rPr>
                <w:rFonts w:asciiTheme="majorHAnsi" w:hAnsiTheme="majorHAnsi" w:cs="Times New Roman"/>
                <w:iCs/>
                <w:sz w:val="24"/>
                <w:szCs w:val="24"/>
                <w:lang w:val="es-ES_tradnl"/>
              </w:rPr>
            </w:pPr>
            <w:r w:rsidRPr="00904F7E">
              <w:rPr>
                <w:rFonts w:asciiTheme="majorHAnsi" w:hAnsiTheme="majorHAnsi" w:cs="Times New Roman"/>
                <w:sz w:val="24"/>
                <w:szCs w:val="24"/>
                <w:lang w:val="es-ES_tradnl"/>
              </w:rPr>
              <w:t>Relacionar los resultados obtenidos con el marco teórico y el problema de investigación y su contexto extrayendo conclusiones significativas.</w:t>
            </w:r>
          </w:p>
          <w:p w14:paraId="7980B2F0" w14:textId="77777777" w:rsidR="00904F7E" w:rsidRPr="009960F6" w:rsidRDefault="00904F7E" w:rsidP="00904F7E">
            <w:pPr>
              <w:spacing w:after="0" w:line="240" w:lineRule="auto"/>
              <w:jc w:val="both"/>
              <w:rPr>
                <w:rFonts w:asciiTheme="majorHAnsi" w:hAnsiTheme="majorHAnsi" w:cs="Times New Roman"/>
                <w:sz w:val="24"/>
                <w:szCs w:val="24"/>
                <w:lang w:val="es-ES_tradnl"/>
              </w:rPr>
            </w:pPr>
          </w:p>
          <w:p w14:paraId="15494CCE" w14:textId="77777777" w:rsidR="005D094A" w:rsidRPr="005D094A" w:rsidRDefault="005D094A" w:rsidP="005D094A">
            <w:pPr>
              <w:spacing w:after="0" w:line="240" w:lineRule="auto"/>
              <w:jc w:val="both"/>
              <w:rPr>
                <w:rFonts w:asciiTheme="majorHAnsi" w:hAnsiTheme="majorHAnsi" w:cs="Times New Roman"/>
                <w:sz w:val="24"/>
                <w:szCs w:val="24"/>
                <w:lang w:val="es-ES_tradnl"/>
              </w:rPr>
            </w:pPr>
            <w:r w:rsidRPr="005D094A">
              <w:rPr>
                <w:rFonts w:asciiTheme="majorHAnsi" w:hAnsiTheme="majorHAnsi" w:cs="Times New Roman"/>
                <w:sz w:val="24"/>
                <w:szCs w:val="24"/>
                <w:lang w:val="es-ES_tradnl"/>
              </w:rPr>
              <w:t>Transversal:</w:t>
            </w:r>
          </w:p>
          <w:p w14:paraId="38143A27" w14:textId="0B72F983" w:rsidR="0067688B" w:rsidRPr="005D094A" w:rsidRDefault="00904F7E" w:rsidP="005D094A">
            <w:pPr>
              <w:pStyle w:val="Prrafodelista"/>
              <w:numPr>
                <w:ilvl w:val="0"/>
                <w:numId w:val="4"/>
              </w:numPr>
              <w:spacing w:after="0" w:line="240" w:lineRule="auto"/>
              <w:ind w:left="209" w:hanging="209"/>
              <w:jc w:val="both"/>
              <w:rPr>
                <w:sz w:val="24"/>
                <w:szCs w:val="24"/>
                <w:lang w:val="es-ES_tradnl"/>
              </w:rPr>
            </w:pPr>
            <w:r w:rsidRPr="00904F7E">
              <w:rPr>
                <w:rFonts w:asciiTheme="majorHAnsi" w:hAnsiTheme="majorHAnsi"/>
                <w:sz w:val="24"/>
                <w:szCs w:val="24"/>
                <w:lang w:val="es-ES_tradnl"/>
              </w:rPr>
              <w:t>Caracterizar los fundamentos y las particularidades de las áreas y los campos de actuación de la psicología para potenciar profesionalismo y compromiso ciudadano.</w:t>
            </w:r>
          </w:p>
        </w:tc>
      </w:tr>
      <w:tr w:rsidR="00C8089D" w14:paraId="5BFC6A12" w14:textId="77777777">
        <w:trPr>
          <w:jc w:val="center"/>
        </w:trPr>
        <w:tc>
          <w:tcPr>
            <w:tcW w:w="8748" w:type="dxa"/>
            <w:gridSpan w:val="3"/>
          </w:tcPr>
          <w:p w14:paraId="71035469" w14:textId="77777777" w:rsidR="00C8089D" w:rsidRDefault="00B347CD" w:rsidP="00B347CD">
            <w:pPr>
              <w:rPr>
                <w:b/>
                <w:sz w:val="24"/>
                <w:szCs w:val="24"/>
              </w:rPr>
            </w:pPr>
            <w:r>
              <w:rPr>
                <w:b/>
                <w:sz w:val="24"/>
                <w:szCs w:val="24"/>
              </w:rPr>
              <w:t>11. Resultados de Aprendizaje</w:t>
            </w:r>
          </w:p>
          <w:p w14:paraId="3CA97BCE" w14:textId="2525543D" w:rsidR="0096683B" w:rsidRDefault="0096683B" w:rsidP="001A66BE">
            <w:pPr>
              <w:rPr>
                <w:rFonts w:asciiTheme="majorHAnsi" w:hAnsiTheme="majorHAnsi"/>
                <w:i/>
                <w:iCs/>
                <w:sz w:val="24"/>
                <w:szCs w:val="24"/>
                <w:lang w:val="es-ES_tradnl"/>
              </w:rPr>
            </w:pPr>
            <w:r w:rsidRPr="005D2160">
              <w:rPr>
                <w:rFonts w:asciiTheme="majorHAnsi" w:hAnsiTheme="majorHAnsi"/>
                <w:i/>
                <w:iCs/>
                <w:sz w:val="24"/>
                <w:szCs w:val="24"/>
                <w:lang w:val="es-ES_tradnl"/>
              </w:rPr>
              <w:t>Resultado de aprendizaje general del curso</w:t>
            </w:r>
          </w:p>
          <w:p w14:paraId="2C296C60" w14:textId="16B023A6" w:rsidR="004F05AA" w:rsidRPr="00F9304D" w:rsidRDefault="004F05AA" w:rsidP="00F421BF">
            <w:pPr>
              <w:jc w:val="both"/>
              <w:rPr>
                <w:rFonts w:asciiTheme="majorHAnsi" w:hAnsiTheme="majorHAnsi"/>
                <w:sz w:val="24"/>
                <w:szCs w:val="24"/>
                <w:lang w:val="es-ES_tradnl"/>
              </w:rPr>
            </w:pPr>
            <w:r w:rsidRPr="00F9304D">
              <w:rPr>
                <w:rFonts w:asciiTheme="majorHAnsi" w:hAnsiTheme="majorHAnsi"/>
                <w:sz w:val="24"/>
                <w:szCs w:val="24"/>
                <w:lang w:val="es-ES_tradnl"/>
              </w:rPr>
              <w:lastRenderedPageBreak/>
              <w:t xml:space="preserve">Explica la relación entre el operar del sistema nervioso y el comportamiento, a partir de la interacción neuronal, para la comprensión de diversos aspectos de la conducta </w:t>
            </w:r>
            <w:r w:rsidR="00236947" w:rsidRPr="00F9304D">
              <w:rPr>
                <w:rFonts w:asciiTheme="majorHAnsi" w:hAnsiTheme="majorHAnsi"/>
                <w:sz w:val="24"/>
                <w:szCs w:val="24"/>
                <w:lang w:val="es-ES_tradnl"/>
              </w:rPr>
              <w:t>y su nexo con</w:t>
            </w:r>
            <w:r w:rsidRPr="00F9304D">
              <w:rPr>
                <w:rFonts w:asciiTheme="majorHAnsi" w:hAnsiTheme="majorHAnsi"/>
                <w:sz w:val="24"/>
                <w:szCs w:val="24"/>
                <w:lang w:val="es-ES_tradnl"/>
              </w:rPr>
              <w:t xml:space="preserve"> el quehacer </w:t>
            </w:r>
            <w:r w:rsidR="00B33427" w:rsidRPr="00F9304D">
              <w:rPr>
                <w:rFonts w:asciiTheme="majorHAnsi" w:hAnsiTheme="majorHAnsi"/>
                <w:sz w:val="24"/>
                <w:szCs w:val="24"/>
                <w:lang w:val="es-ES_tradnl"/>
              </w:rPr>
              <w:t>de la psicología.</w:t>
            </w:r>
          </w:p>
          <w:p w14:paraId="0752EB63" w14:textId="21A7EDAD" w:rsidR="00BF0082" w:rsidRPr="005D2160" w:rsidRDefault="00BF0082" w:rsidP="00F421BF">
            <w:pPr>
              <w:jc w:val="both"/>
              <w:rPr>
                <w:rFonts w:asciiTheme="majorHAnsi" w:hAnsiTheme="majorHAnsi"/>
                <w:i/>
                <w:iCs/>
                <w:sz w:val="24"/>
                <w:szCs w:val="24"/>
                <w:lang w:val="es-ES_tradnl"/>
              </w:rPr>
            </w:pPr>
            <w:r w:rsidRPr="005D2160">
              <w:rPr>
                <w:rFonts w:asciiTheme="majorHAnsi" w:hAnsiTheme="majorHAnsi"/>
                <w:i/>
                <w:iCs/>
                <w:sz w:val="24"/>
                <w:szCs w:val="24"/>
                <w:lang w:val="es-ES_tradnl"/>
              </w:rPr>
              <w:t xml:space="preserve">Resultados de aprendizaje </w:t>
            </w:r>
            <w:r w:rsidR="00236947">
              <w:rPr>
                <w:rFonts w:asciiTheme="majorHAnsi" w:hAnsiTheme="majorHAnsi"/>
                <w:i/>
                <w:iCs/>
                <w:sz w:val="24"/>
                <w:szCs w:val="24"/>
                <w:lang w:val="es-ES_tradnl"/>
              </w:rPr>
              <w:t>específicos</w:t>
            </w:r>
          </w:p>
          <w:p w14:paraId="72BE1CC1" w14:textId="7DFDF079" w:rsidR="00236947" w:rsidRPr="00F9304D" w:rsidRDefault="00F421BF" w:rsidP="00F421BF">
            <w:pPr>
              <w:jc w:val="both"/>
              <w:rPr>
                <w:sz w:val="24"/>
                <w:szCs w:val="24"/>
              </w:rPr>
            </w:pPr>
            <w:r w:rsidRPr="00F9304D">
              <w:rPr>
                <w:sz w:val="24"/>
                <w:szCs w:val="24"/>
              </w:rPr>
              <w:t xml:space="preserve">1. </w:t>
            </w:r>
            <w:r w:rsidR="001A3D86" w:rsidRPr="00F9304D">
              <w:rPr>
                <w:sz w:val="24"/>
                <w:szCs w:val="24"/>
              </w:rPr>
              <w:t xml:space="preserve">Describe los procesos fisiológicos elementales del operar del sistema nervioso, con base en su estructura, </w:t>
            </w:r>
            <w:r w:rsidR="007B4BB3" w:rsidRPr="00F9304D">
              <w:rPr>
                <w:sz w:val="24"/>
                <w:szCs w:val="24"/>
              </w:rPr>
              <w:t>comprendiendo el funcionamiento del sistema nervioso central.</w:t>
            </w:r>
          </w:p>
          <w:p w14:paraId="142169FC" w14:textId="0BA39933" w:rsidR="001A3D86" w:rsidRPr="001A3D86" w:rsidRDefault="00F421BF" w:rsidP="00F421BF">
            <w:pPr>
              <w:jc w:val="both"/>
              <w:rPr>
                <w:color w:val="FF0000"/>
                <w:sz w:val="24"/>
                <w:szCs w:val="24"/>
              </w:rPr>
            </w:pPr>
            <w:r w:rsidRPr="00F421BF">
              <w:rPr>
                <w:color w:val="000000"/>
                <w:sz w:val="24"/>
                <w:szCs w:val="24"/>
              </w:rPr>
              <w:t>2.</w:t>
            </w:r>
            <w:r w:rsidR="00F9304D">
              <w:rPr>
                <w:color w:val="000000"/>
                <w:sz w:val="24"/>
                <w:szCs w:val="24"/>
              </w:rPr>
              <w:t xml:space="preserve"> </w:t>
            </w:r>
            <w:r w:rsidR="001A3D86" w:rsidRPr="00F9304D">
              <w:rPr>
                <w:sz w:val="24"/>
                <w:szCs w:val="24"/>
              </w:rPr>
              <w:t>Distingue la organización de neuronas</w:t>
            </w:r>
            <w:r w:rsidR="007B4BB3" w:rsidRPr="00F9304D">
              <w:rPr>
                <w:sz w:val="24"/>
                <w:szCs w:val="24"/>
              </w:rPr>
              <w:t>,</w:t>
            </w:r>
            <w:r w:rsidR="001A3D86" w:rsidRPr="00F9304D">
              <w:rPr>
                <w:sz w:val="24"/>
                <w:szCs w:val="24"/>
              </w:rPr>
              <w:t xml:space="preserve"> en redes neuronales y vías nerviosas, </w:t>
            </w:r>
            <w:r w:rsidR="00870046" w:rsidRPr="00F9304D">
              <w:rPr>
                <w:sz w:val="24"/>
                <w:szCs w:val="24"/>
              </w:rPr>
              <w:t>para comprender su relación con</w:t>
            </w:r>
            <w:r w:rsidR="007B4BB3" w:rsidRPr="00F9304D">
              <w:rPr>
                <w:sz w:val="24"/>
                <w:szCs w:val="24"/>
              </w:rPr>
              <w:t xml:space="preserve"> estados y conductas</w:t>
            </w:r>
            <w:r w:rsidR="00870046" w:rsidRPr="00F9304D">
              <w:rPr>
                <w:sz w:val="24"/>
                <w:szCs w:val="24"/>
              </w:rPr>
              <w:t>.</w:t>
            </w:r>
          </w:p>
          <w:p w14:paraId="00AC4B4A" w14:textId="66B406A0" w:rsidR="00F9304D" w:rsidRDefault="00F421BF" w:rsidP="00F421BF">
            <w:pPr>
              <w:jc w:val="both"/>
              <w:rPr>
                <w:color w:val="000000"/>
                <w:sz w:val="24"/>
                <w:szCs w:val="24"/>
              </w:rPr>
            </w:pPr>
            <w:r w:rsidRPr="00F421BF">
              <w:rPr>
                <w:color w:val="000000"/>
                <w:sz w:val="24"/>
                <w:szCs w:val="24"/>
              </w:rPr>
              <w:t xml:space="preserve">3. </w:t>
            </w:r>
            <w:r w:rsidR="00F9304D" w:rsidRPr="00F9304D">
              <w:rPr>
                <w:color w:val="000000"/>
                <w:sz w:val="24"/>
                <w:szCs w:val="24"/>
              </w:rPr>
              <w:t>Relaciona funciones biológicas con el comportamiento psicológico de los seres humanos.</w:t>
            </w:r>
          </w:p>
          <w:p w14:paraId="037C8B66" w14:textId="79994A4F" w:rsidR="002F25A8" w:rsidRPr="002F25A8" w:rsidRDefault="00F9304D" w:rsidP="00F421BF">
            <w:pPr>
              <w:jc w:val="both"/>
              <w:rPr>
                <w:color w:val="000000"/>
                <w:sz w:val="24"/>
                <w:szCs w:val="24"/>
              </w:rPr>
            </w:pPr>
            <w:r>
              <w:rPr>
                <w:color w:val="000000"/>
                <w:sz w:val="24"/>
                <w:szCs w:val="24"/>
              </w:rPr>
              <w:t xml:space="preserve">4. </w:t>
            </w:r>
            <w:r w:rsidRPr="00F9304D">
              <w:rPr>
                <w:color w:val="000000"/>
                <w:sz w:val="24"/>
                <w:szCs w:val="24"/>
              </w:rPr>
              <w:t>Adquiere conocimientos esenciales acerca de cómo los factores biológicos afectan la conducta humana en condición de funcionamiento alterado.</w:t>
            </w:r>
          </w:p>
        </w:tc>
      </w:tr>
      <w:tr w:rsidR="00C8089D" w14:paraId="7C80803C" w14:textId="77777777">
        <w:trPr>
          <w:jc w:val="center"/>
        </w:trPr>
        <w:tc>
          <w:tcPr>
            <w:tcW w:w="8748" w:type="dxa"/>
            <w:gridSpan w:val="3"/>
            <w:vAlign w:val="center"/>
          </w:tcPr>
          <w:p w14:paraId="6AA69221" w14:textId="32685727" w:rsidR="0067688B" w:rsidRDefault="00B347CD" w:rsidP="002E49DC">
            <w:pPr>
              <w:spacing w:after="0" w:line="240" w:lineRule="auto"/>
              <w:rPr>
                <w:b/>
                <w:sz w:val="24"/>
                <w:szCs w:val="24"/>
              </w:rPr>
            </w:pPr>
            <w:r>
              <w:rPr>
                <w:b/>
                <w:sz w:val="24"/>
                <w:szCs w:val="24"/>
              </w:rPr>
              <w:lastRenderedPageBreak/>
              <w:t>12. Saberes / contenidos</w:t>
            </w:r>
          </w:p>
          <w:p w14:paraId="67E43ACC" w14:textId="39B0A254" w:rsidR="002E49DC" w:rsidRDefault="002E49DC" w:rsidP="002E49DC">
            <w:pPr>
              <w:spacing w:after="0" w:line="240" w:lineRule="auto"/>
              <w:rPr>
                <w:b/>
                <w:sz w:val="24"/>
                <w:szCs w:val="24"/>
              </w:rPr>
            </w:pPr>
          </w:p>
          <w:p w14:paraId="1B6C319A" w14:textId="77777777" w:rsidR="00F421BF" w:rsidRPr="00F421BF" w:rsidRDefault="00F421BF" w:rsidP="00F421BF">
            <w:pPr>
              <w:spacing w:after="0" w:line="240" w:lineRule="auto"/>
              <w:jc w:val="both"/>
              <w:rPr>
                <w:bCs/>
                <w:sz w:val="24"/>
                <w:szCs w:val="24"/>
              </w:rPr>
            </w:pPr>
            <w:r w:rsidRPr="00F421BF">
              <w:rPr>
                <w:bCs/>
                <w:sz w:val="24"/>
                <w:szCs w:val="24"/>
              </w:rPr>
              <w:t>Los contenidos se organizan en tres unidades subdivididas en secciones. Estas unidades</w:t>
            </w:r>
          </w:p>
          <w:p w14:paraId="19AB014C" w14:textId="77777777" w:rsidR="002E49DC" w:rsidRDefault="00F421BF" w:rsidP="00F421BF">
            <w:pPr>
              <w:spacing w:after="0" w:line="240" w:lineRule="auto"/>
              <w:jc w:val="both"/>
              <w:rPr>
                <w:bCs/>
                <w:sz w:val="24"/>
                <w:szCs w:val="24"/>
              </w:rPr>
            </w:pPr>
            <w:r w:rsidRPr="00F421BF">
              <w:rPr>
                <w:bCs/>
                <w:sz w:val="24"/>
                <w:szCs w:val="24"/>
              </w:rPr>
              <w:t>se presentan en un determinado orden, el cual puede variar según las necesidades.</w:t>
            </w:r>
          </w:p>
          <w:p w14:paraId="2CF33963" w14:textId="77777777" w:rsidR="00F421BF" w:rsidRDefault="00F421BF" w:rsidP="00F421BF">
            <w:pPr>
              <w:spacing w:after="0" w:line="240" w:lineRule="auto"/>
              <w:jc w:val="both"/>
              <w:rPr>
                <w:bCs/>
                <w:sz w:val="24"/>
                <w:szCs w:val="24"/>
              </w:rPr>
            </w:pPr>
          </w:p>
          <w:p w14:paraId="45BA2A3A" w14:textId="77777777" w:rsidR="00F421BF" w:rsidRPr="00F421BF" w:rsidRDefault="00F421BF" w:rsidP="00F421BF">
            <w:pPr>
              <w:spacing w:after="0" w:line="240" w:lineRule="auto"/>
              <w:jc w:val="both"/>
              <w:rPr>
                <w:b/>
                <w:sz w:val="24"/>
                <w:szCs w:val="24"/>
              </w:rPr>
            </w:pPr>
            <w:r w:rsidRPr="00F421BF">
              <w:rPr>
                <w:b/>
                <w:sz w:val="24"/>
                <w:szCs w:val="24"/>
              </w:rPr>
              <w:t>Unidad 1: INTRODUCCIÓN</w:t>
            </w:r>
          </w:p>
          <w:p w14:paraId="11F2B9E1" w14:textId="77777777" w:rsidR="00F421BF" w:rsidRPr="00F421BF" w:rsidRDefault="00F421BF" w:rsidP="00F421BF">
            <w:pPr>
              <w:spacing w:after="0" w:line="240" w:lineRule="auto"/>
              <w:jc w:val="both"/>
              <w:rPr>
                <w:bCs/>
                <w:sz w:val="24"/>
                <w:szCs w:val="24"/>
              </w:rPr>
            </w:pPr>
            <w:r w:rsidRPr="00F421BF">
              <w:rPr>
                <w:bCs/>
                <w:sz w:val="24"/>
                <w:szCs w:val="24"/>
              </w:rPr>
              <w:t>1. Historia de la relación entre cerebro y conducta</w:t>
            </w:r>
          </w:p>
          <w:p w14:paraId="27D1B92B" w14:textId="2441907B" w:rsidR="00F421BF" w:rsidRPr="00F421BF" w:rsidRDefault="00F421BF" w:rsidP="00F421BF">
            <w:pPr>
              <w:spacing w:after="0" w:line="240" w:lineRule="auto"/>
              <w:jc w:val="both"/>
              <w:rPr>
                <w:bCs/>
                <w:sz w:val="24"/>
                <w:szCs w:val="24"/>
              </w:rPr>
            </w:pPr>
            <w:r w:rsidRPr="00F421BF">
              <w:rPr>
                <w:bCs/>
                <w:sz w:val="24"/>
                <w:szCs w:val="24"/>
              </w:rPr>
              <w:t>2. Relación entre psicología y neurociencia</w:t>
            </w:r>
            <w:r w:rsidR="000873B4">
              <w:rPr>
                <w:bCs/>
                <w:sz w:val="24"/>
                <w:szCs w:val="24"/>
              </w:rPr>
              <w:t>s</w:t>
            </w:r>
          </w:p>
          <w:p w14:paraId="33B96496" w14:textId="77777777" w:rsidR="00F421BF" w:rsidRPr="00F421BF" w:rsidRDefault="00F421BF" w:rsidP="00F421BF">
            <w:pPr>
              <w:spacing w:after="0" w:line="240" w:lineRule="auto"/>
              <w:jc w:val="both"/>
              <w:rPr>
                <w:bCs/>
                <w:sz w:val="24"/>
                <w:szCs w:val="24"/>
              </w:rPr>
            </w:pPr>
          </w:p>
          <w:p w14:paraId="4E09A832" w14:textId="3A48ECBF" w:rsidR="00F421BF" w:rsidRPr="00F421BF" w:rsidRDefault="00F421BF" w:rsidP="00F421BF">
            <w:pPr>
              <w:spacing w:after="0" w:line="240" w:lineRule="auto"/>
              <w:jc w:val="both"/>
              <w:rPr>
                <w:b/>
                <w:sz w:val="24"/>
                <w:szCs w:val="24"/>
              </w:rPr>
            </w:pPr>
            <w:r w:rsidRPr="00F421BF">
              <w:rPr>
                <w:b/>
                <w:sz w:val="24"/>
                <w:szCs w:val="24"/>
              </w:rPr>
              <w:t>Unidad 2: ORGANIZACIÓN ESTRUCTURAL Y FUNCIONAL DEL SISTEMA</w:t>
            </w:r>
            <w:r>
              <w:rPr>
                <w:b/>
                <w:sz w:val="24"/>
                <w:szCs w:val="24"/>
              </w:rPr>
              <w:t xml:space="preserve"> </w:t>
            </w:r>
            <w:r w:rsidRPr="00F421BF">
              <w:rPr>
                <w:b/>
                <w:sz w:val="24"/>
                <w:szCs w:val="24"/>
              </w:rPr>
              <w:t>NERVIOSO</w:t>
            </w:r>
          </w:p>
          <w:p w14:paraId="63866279" w14:textId="77777777" w:rsidR="00F421BF" w:rsidRPr="00F421BF" w:rsidRDefault="00F421BF" w:rsidP="00F421BF">
            <w:pPr>
              <w:spacing w:after="0" w:line="240" w:lineRule="auto"/>
              <w:jc w:val="both"/>
              <w:rPr>
                <w:bCs/>
                <w:sz w:val="24"/>
                <w:szCs w:val="24"/>
              </w:rPr>
            </w:pPr>
            <w:r w:rsidRPr="00F421BF">
              <w:rPr>
                <w:bCs/>
                <w:sz w:val="24"/>
                <w:szCs w:val="24"/>
              </w:rPr>
              <w:t>1. Neurohistología: revisión de conceptos y estructuras del tejido nervioso (neuronas y neuroglía), y la implicancia de esta configuración.</w:t>
            </w:r>
          </w:p>
          <w:p w14:paraId="357CB3C5" w14:textId="77777777" w:rsidR="00F421BF" w:rsidRPr="00F421BF" w:rsidRDefault="00F421BF" w:rsidP="00F421BF">
            <w:pPr>
              <w:spacing w:after="0" w:line="240" w:lineRule="auto"/>
              <w:jc w:val="both"/>
              <w:rPr>
                <w:bCs/>
                <w:sz w:val="24"/>
                <w:szCs w:val="24"/>
              </w:rPr>
            </w:pPr>
            <w:r w:rsidRPr="00F421BF">
              <w:rPr>
                <w:bCs/>
                <w:sz w:val="24"/>
                <w:szCs w:val="24"/>
              </w:rPr>
              <w:t>2. Neurofisiología: Potencial de reposo, excitación neuronal, potencial de acción, impulso nervioso, neurotransmisores, receptores sinápticos, canales, potenciales post-sinápticos e integración sináptica.</w:t>
            </w:r>
          </w:p>
          <w:p w14:paraId="0C09510E" w14:textId="6DC21AF1" w:rsidR="00F421BF" w:rsidRDefault="00F421BF" w:rsidP="00F421BF">
            <w:pPr>
              <w:spacing w:after="0" w:line="240" w:lineRule="auto"/>
              <w:jc w:val="both"/>
              <w:rPr>
                <w:bCs/>
                <w:sz w:val="24"/>
                <w:szCs w:val="24"/>
              </w:rPr>
            </w:pPr>
            <w:r w:rsidRPr="00F421BF">
              <w:rPr>
                <w:bCs/>
                <w:sz w:val="24"/>
                <w:szCs w:val="24"/>
              </w:rPr>
              <w:t>3. Estructuras y divisiones del sistema nervioso central y periférico.</w:t>
            </w:r>
          </w:p>
          <w:p w14:paraId="4A90751E" w14:textId="2D630256" w:rsidR="00233BF8" w:rsidRPr="00F421BF" w:rsidRDefault="00233BF8" w:rsidP="00F421BF">
            <w:pPr>
              <w:spacing w:after="0" w:line="240" w:lineRule="auto"/>
              <w:jc w:val="both"/>
              <w:rPr>
                <w:bCs/>
                <w:sz w:val="24"/>
                <w:szCs w:val="24"/>
              </w:rPr>
            </w:pPr>
            <w:r>
              <w:rPr>
                <w:bCs/>
                <w:sz w:val="24"/>
                <w:szCs w:val="24"/>
              </w:rPr>
              <w:t>4. Hormonas y sistemas de modulación difusos</w:t>
            </w:r>
          </w:p>
          <w:p w14:paraId="5C773A4F" w14:textId="77777777" w:rsidR="00F421BF" w:rsidRPr="00F421BF" w:rsidRDefault="00F421BF" w:rsidP="00F421BF">
            <w:pPr>
              <w:spacing w:after="0" w:line="240" w:lineRule="auto"/>
              <w:jc w:val="both"/>
              <w:rPr>
                <w:bCs/>
                <w:sz w:val="24"/>
                <w:szCs w:val="24"/>
              </w:rPr>
            </w:pPr>
          </w:p>
          <w:p w14:paraId="062031D9" w14:textId="2F5DDECF" w:rsidR="00F421BF" w:rsidRPr="00F421BF" w:rsidRDefault="00F421BF" w:rsidP="00F421BF">
            <w:pPr>
              <w:spacing w:after="0" w:line="240" w:lineRule="auto"/>
              <w:jc w:val="both"/>
              <w:rPr>
                <w:b/>
                <w:sz w:val="24"/>
                <w:szCs w:val="24"/>
              </w:rPr>
            </w:pPr>
            <w:r w:rsidRPr="00F421BF">
              <w:rPr>
                <w:b/>
                <w:sz w:val="24"/>
                <w:szCs w:val="24"/>
              </w:rPr>
              <w:t xml:space="preserve">Unidad 3: ESTADOS Y CONDUCTAS ASOCIADAS A LA </w:t>
            </w:r>
            <w:r>
              <w:rPr>
                <w:b/>
                <w:sz w:val="24"/>
                <w:szCs w:val="24"/>
              </w:rPr>
              <w:t xml:space="preserve">ORGANIZACIÓN </w:t>
            </w:r>
            <w:r w:rsidRPr="00F421BF">
              <w:rPr>
                <w:b/>
                <w:sz w:val="24"/>
                <w:szCs w:val="24"/>
              </w:rPr>
              <w:t>DEL SISTEMA NERVIOSO</w:t>
            </w:r>
          </w:p>
          <w:p w14:paraId="1C24FD71" w14:textId="2A381CEB" w:rsidR="00F421BF" w:rsidRPr="000A1773" w:rsidRDefault="00F421BF" w:rsidP="000A1773">
            <w:pPr>
              <w:pStyle w:val="Prrafodelista"/>
              <w:numPr>
                <w:ilvl w:val="0"/>
                <w:numId w:val="15"/>
              </w:numPr>
              <w:spacing w:after="0" w:line="240" w:lineRule="auto"/>
              <w:jc w:val="both"/>
              <w:rPr>
                <w:bCs/>
                <w:sz w:val="24"/>
                <w:szCs w:val="24"/>
              </w:rPr>
            </w:pPr>
            <w:r w:rsidRPr="000A1773">
              <w:rPr>
                <w:bCs/>
                <w:sz w:val="24"/>
                <w:szCs w:val="24"/>
              </w:rPr>
              <w:t>Neurobiología de los Trastornos del Desarrollo</w:t>
            </w:r>
          </w:p>
          <w:p w14:paraId="7243F839" w14:textId="77777777" w:rsidR="000A1773" w:rsidRDefault="000A1773" w:rsidP="00F421BF">
            <w:pPr>
              <w:pStyle w:val="Prrafodelista"/>
              <w:numPr>
                <w:ilvl w:val="0"/>
                <w:numId w:val="15"/>
              </w:numPr>
              <w:spacing w:after="0" w:line="240" w:lineRule="auto"/>
              <w:jc w:val="both"/>
              <w:rPr>
                <w:bCs/>
                <w:sz w:val="24"/>
                <w:szCs w:val="24"/>
              </w:rPr>
            </w:pPr>
            <w:r>
              <w:rPr>
                <w:bCs/>
                <w:sz w:val="24"/>
                <w:szCs w:val="24"/>
              </w:rPr>
              <w:t xml:space="preserve">Neurobiología de la esquizofrenia </w:t>
            </w:r>
          </w:p>
          <w:p w14:paraId="7CBC7FA1" w14:textId="77777777" w:rsidR="000A1773" w:rsidRDefault="00F421BF" w:rsidP="00F421BF">
            <w:pPr>
              <w:pStyle w:val="Prrafodelista"/>
              <w:numPr>
                <w:ilvl w:val="0"/>
                <w:numId w:val="15"/>
              </w:numPr>
              <w:spacing w:after="0" w:line="240" w:lineRule="auto"/>
              <w:jc w:val="both"/>
              <w:rPr>
                <w:bCs/>
                <w:sz w:val="24"/>
                <w:szCs w:val="24"/>
              </w:rPr>
            </w:pPr>
            <w:r w:rsidRPr="000A1773">
              <w:rPr>
                <w:bCs/>
                <w:sz w:val="24"/>
                <w:szCs w:val="24"/>
              </w:rPr>
              <w:t>Neurobiología de la Depresión y Estrés</w:t>
            </w:r>
          </w:p>
          <w:p w14:paraId="4B5B4092" w14:textId="77777777" w:rsidR="000A1773" w:rsidRDefault="00F421BF" w:rsidP="00F421BF">
            <w:pPr>
              <w:pStyle w:val="Prrafodelista"/>
              <w:numPr>
                <w:ilvl w:val="0"/>
                <w:numId w:val="15"/>
              </w:numPr>
              <w:spacing w:after="0" w:line="240" w:lineRule="auto"/>
              <w:jc w:val="both"/>
              <w:rPr>
                <w:bCs/>
                <w:sz w:val="24"/>
                <w:szCs w:val="24"/>
              </w:rPr>
            </w:pPr>
            <w:r w:rsidRPr="000A1773">
              <w:rPr>
                <w:bCs/>
                <w:sz w:val="24"/>
                <w:szCs w:val="24"/>
              </w:rPr>
              <w:t>Neurobiología del Aprendizaje y la Memoria</w:t>
            </w:r>
          </w:p>
          <w:p w14:paraId="2BA05268" w14:textId="77777777" w:rsidR="000A1773" w:rsidRDefault="00F421BF" w:rsidP="00F421BF">
            <w:pPr>
              <w:pStyle w:val="Prrafodelista"/>
              <w:numPr>
                <w:ilvl w:val="0"/>
                <w:numId w:val="15"/>
              </w:numPr>
              <w:spacing w:after="0" w:line="240" w:lineRule="auto"/>
              <w:jc w:val="both"/>
              <w:rPr>
                <w:bCs/>
                <w:sz w:val="24"/>
                <w:szCs w:val="24"/>
              </w:rPr>
            </w:pPr>
            <w:r w:rsidRPr="000A1773">
              <w:rPr>
                <w:bCs/>
                <w:sz w:val="24"/>
                <w:szCs w:val="24"/>
              </w:rPr>
              <w:t>Neurobiología de la Adicción</w:t>
            </w:r>
            <w:r w:rsidR="002D6EF2" w:rsidRPr="000A1773">
              <w:rPr>
                <w:bCs/>
                <w:sz w:val="24"/>
                <w:szCs w:val="24"/>
              </w:rPr>
              <w:t>: fármacos y drogas de abuso</w:t>
            </w:r>
          </w:p>
          <w:p w14:paraId="0AB5D386" w14:textId="322409FF" w:rsidR="00F421BF" w:rsidRPr="000A1773" w:rsidRDefault="00F421BF" w:rsidP="00F421BF">
            <w:pPr>
              <w:pStyle w:val="Prrafodelista"/>
              <w:numPr>
                <w:ilvl w:val="0"/>
                <w:numId w:val="15"/>
              </w:numPr>
              <w:spacing w:after="0" w:line="240" w:lineRule="auto"/>
              <w:jc w:val="both"/>
              <w:rPr>
                <w:bCs/>
                <w:sz w:val="24"/>
                <w:szCs w:val="24"/>
              </w:rPr>
            </w:pPr>
            <w:r w:rsidRPr="000A1773">
              <w:rPr>
                <w:bCs/>
                <w:sz w:val="24"/>
                <w:szCs w:val="24"/>
              </w:rPr>
              <w:t>Neurobiología del Sueño</w:t>
            </w:r>
            <w:r w:rsidR="002D6EF2" w:rsidRPr="000A1773">
              <w:rPr>
                <w:bCs/>
                <w:sz w:val="24"/>
                <w:szCs w:val="24"/>
              </w:rPr>
              <w:t xml:space="preserve"> y Cronobiología</w:t>
            </w:r>
          </w:p>
        </w:tc>
      </w:tr>
      <w:tr w:rsidR="00C8089D" w14:paraId="6EB4CA44" w14:textId="77777777">
        <w:trPr>
          <w:jc w:val="center"/>
        </w:trPr>
        <w:tc>
          <w:tcPr>
            <w:tcW w:w="8748" w:type="dxa"/>
            <w:gridSpan w:val="3"/>
            <w:vAlign w:val="center"/>
          </w:tcPr>
          <w:p w14:paraId="68C485B7" w14:textId="77777777" w:rsidR="00C8089D" w:rsidRDefault="00B347CD">
            <w:pPr>
              <w:spacing w:after="0" w:line="240" w:lineRule="auto"/>
              <w:rPr>
                <w:b/>
                <w:sz w:val="24"/>
                <w:szCs w:val="24"/>
              </w:rPr>
            </w:pPr>
            <w:r>
              <w:rPr>
                <w:b/>
                <w:sz w:val="24"/>
                <w:szCs w:val="24"/>
              </w:rPr>
              <w:lastRenderedPageBreak/>
              <w:t>13. Metodología</w:t>
            </w:r>
          </w:p>
          <w:p w14:paraId="564AAA80" w14:textId="77777777" w:rsidR="00C8089D" w:rsidRDefault="00C8089D">
            <w:pPr>
              <w:spacing w:after="0" w:line="240" w:lineRule="auto"/>
              <w:jc w:val="both"/>
              <w:rPr>
                <w:sz w:val="24"/>
                <w:szCs w:val="24"/>
              </w:rPr>
            </w:pPr>
          </w:p>
          <w:p w14:paraId="669188DA" w14:textId="78141107" w:rsidR="008A6C66" w:rsidRDefault="008A6C66" w:rsidP="00F421BF">
            <w:pPr>
              <w:spacing w:after="0" w:line="240" w:lineRule="auto"/>
              <w:jc w:val="both"/>
              <w:rPr>
                <w:rFonts w:eastAsia="Malgun Gothic"/>
                <w:sz w:val="24"/>
              </w:rPr>
            </w:pPr>
            <w:r w:rsidRPr="008E4FE4">
              <w:rPr>
                <w:rFonts w:eastAsia="Malgun Gothic"/>
                <w:b/>
                <w:bCs/>
                <w:sz w:val="24"/>
              </w:rPr>
              <w:t>Cápsulas temáticas</w:t>
            </w:r>
            <w:r w:rsidR="00F421BF" w:rsidRPr="008E4FE4">
              <w:rPr>
                <w:rFonts w:eastAsia="Malgun Gothic"/>
                <w:b/>
                <w:bCs/>
                <w:sz w:val="24"/>
              </w:rPr>
              <w:t>:</w:t>
            </w:r>
            <w:r w:rsidR="00F421BF" w:rsidRPr="008E4FE4">
              <w:rPr>
                <w:rFonts w:eastAsia="Malgun Gothic"/>
                <w:sz w:val="24"/>
              </w:rPr>
              <w:t xml:space="preserve"> </w:t>
            </w:r>
            <w:r w:rsidR="00CC1EE6">
              <w:rPr>
                <w:rFonts w:eastAsia="Malgun Gothic"/>
                <w:sz w:val="24"/>
              </w:rPr>
              <w:t>el curso cuenta con el apoyo de material audiovisual</w:t>
            </w:r>
            <w:r w:rsidRPr="008E4FE4">
              <w:rPr>
                <w:rFonts w:eastAsia="Malgun Gothic"/>
                <w:sz w:val="24"/>
              </w:rPr>
              <w:t xml:space="preserve"> </w:t>
            </w:r>
            <w:r w:rsidR="00CC1EE6">
              <w:rPr>
                <w:rFonts w:eastAsia="Malgun Gothic"/>
                <w:sz w:val="24"/>
              </w:rPr>
              <w:t>de</w:t>
            </w:r>
            <w:r w:rsidRPr="008E4FE4">
              <w:rPr>
                <w:rFonts w:eastAsia="Malgun Gothic"/>
                <w:sz w:val="24"/>
              </w:rPr>
              <w:t xml:space="preserve"> los contenidos más importantes de cada unidad. </w:t>
            </w:r>
            <w:r w:rsidR="008E4FE4">
              <w:rPr>
                <w:rFonts w:eastAsia="Malgun Gothic"/>
                <w:sz w:val="24"/>
              </w:rPr>
              <w:t xml:space="preserve">Se espera que las y los estudiantes puedan </w:t>
            </w:r>
            <w:r w:rsidR="00FC139F">
              <w:rPr>
                <w:rFonts w:eastAsia="Malgun Gothic"/>
                <w:sz w:val="24"/>
              </w:rPr>
              <w:t>utilizar esta información para participar de las sesiones</w:t>
            </w:r>
            <w:r w:rsidR="00CC1EE6">
              <w:rPr>
                <w:rFonts w:eastAsia="Malgun Gothic"/>
                <w:sz w:val="24"/>
              </w:rPr>
              <w:t xml:space="preserve"> de trabajo presencial</w:t>
            </w:r>
            <w:r w:rsidR="00FC139F">
              <w:rPr>
                <w:rFonts w:eastAsia="Malgun Gothic"/>
                <w:sz w:val="24"/>
              </w:rPr>
              <w:t>.</w:t>
            </w:r>
          </w:p>
          <w:p w14:paraId="436FC883" w14:textId="326C25E7" w:rsidR="00FC139F" w:rsidRDefault="00FC139F" w:rsidP="00F421BF">
            <w:pPr>
              <w:spacing w:after="0" w:line="240" w:lineRule="auto"/>
              <w:jc w:val="both"/>
              <w:rPr>
                <w:rFonts w:eastAsia="Malgun Gothic"/>
                <w:sz w:val="24"/>
              </w:rPr>
            </w:pPr>
          </w:p>
          <w:p w14:paraId="79F6E05D" w14:textId="2E828F89" w:rsidR="00FC139F" w:rsidRPr="008E4FE4" w:rsidRDefault="00FC139F" w:rsidP="00F421BF">
            <w:pPr>
              <w:spacing w:after="0" w:line="240" w:lineRule="auto"/>
              <w:jc w:val="both"/>
              <w:rPr>
                <w:rFonts w:eastAsia="Malgun Gothic"/>
                <w:sz w:val="24"/>
              </w:rPr>
            </w:pPr>
            <w:r w:rsidRPr="00FC139F">
              <w:rPr>
                <w:rFonts w:eastAsia="Malgun Gothic"/>
                <w:b/>
                <w:bCs/>
                <w:sz w:val="24"/>
              </w:rPr>
              <w:t xml:space="preserve">Sesiones </w:t>
            </w:r>
            <w:r w:rsidR="00CC1EE6">
              <w:rPr>
                <w:rFonts w:eastAsia="Malgun Gothic"/>
                <w:b/>
                <w:bCs/>
                <w:sz w:val="24"/>
              </w:rPr>
              <w:t>presenciales</w:t>
            </w:r>
            <w:r w:rsidRPr="00FC139F">
              <w:rPr>
                <w:rFonts w:eastAsia="Malgun Gothic"/>
                <w:b/>
                <w:bCs/>
                <w:sz w:val="24"/>
              </w:rPr>
              <w:t>:</w:t>
            </w:r>
            <w:r>
              <w:rPr>
                <w:rFonts w:eastAsia="Malgun Gothic"/>
                <w:sz w:val="24"/>
              </w:rPr>
              <w:t xml:space="preserve"> semanalmente se realizarán sesiones en las que se realizarán actividades que permitan discutir y analizar los contenidos de las cápsulas temáticas y material complementario. Ejemplo de actividades: organizadores gráficos, debate, dibujos, análisis de casos,</w:t>
            </w:r>
            <w:r w:rsidR="0074642E">
              <w:rPr>
                <w:rFonts w:eastAsia="Malgun Gothic"/>
                <w:sz w:val="24"/>
              </w:rPr>
              <w:t xml:space="preserve"> resolución de problemas,</w:t>
            </w:r>
            <w:r>
              <w:rPr>
                <w:rFonts w:eastAsia="Malgun Gothic"/>
                <w:sz w:val="24"/>
              </w:rPr>
              <w:t xml:space="preserve"> etc).</w:t>
            </w:r>
            <w:r w:rsidR="00CC1EE6">
              <w:rPr>
                <w:rFonts w:eastAsia="Malgun Gothic"/>
                <w:sz w:val="24"/>
              </w:rPr>
              <w:t xml:space="preserve"> La sistematización de estas actividades será plasmada en </w:t>
            </w:r>
            <w:r w:rsidR="0074642E">
              <w:rPr>
                <w:rFonts w:eastAsia="Malgun Gothic"/>
                <w:sz w:val="24"/>
              </w:rPr>
              <w:t>un</w:t>
            </w:r>
            <w:r w:rsidR="00CC1EE6">
              <w:rPr>
                <w:rFonts w:eastAsia="Malgun Gothic"/>
                <w:sz w:val="24"/>
              </w:rPr>
              <w:t xml:space="preserve"> portafolio o cuaderno de aprendizaje que cada estudiante deberá completar durante el semestre.</w:t>
            </w:r>
          </w:p>
          <w:p w14:paraId="2B598D6C" w14:textId="77777777" w:rsidR="008E4FE4" w:rsidRPr="00EE64F9" w:rsidRDefault="008E4FE4" w:rsidP="00F421BF">
            <w:pPr>
              <w:spacing w:after="0" w:line="240" w:lineRule="auto"/>
              <w:jc w:val="both"/>
              <w:rPr>
                <w:rFonts w:eastAsia="Malgun Gothic"/>
                <w:sz w:val="24"/>
                <w:highlight w:val="yellow"/>
              </w:rPr>
            </w:pPr>
          </w:p>
          <w:p w14:paraId="133E86F0" w14:textId="0CF176E5" w:rsidR="00F421BF" w:rsidRPr="008E4FE4" w:rsidRDefault="00F421BF" w:rsidP="00F421BF">
            <w:pPr>
              <w:spacing w:after="0" w:line="240" w:lineRule="auto"/>
              <w:jc w:val="both"/>
              <w:rPr>
                <w:rFonts w:eastAsia="Malgun Gothic"/>
                <w:sz w:val="24"/>
              </w:rPr>
            </w:pPr>
            <w:r w:rsidRPr="008E4FE4">
              <w:rPr>
                <w:rFonts w:eastAsia="Malgun Gothic"/>
                <w:b/>
                <w:bCs/>
                <w:sz w:val="24"/>
              </w:rPr>
              <w:t>Ayudantías</w:t>
            </w:r>
            <w:r w:rsidR="000D3742">
              <w:rPr>
                <w:rFonts w:eastAsia="Malgun Gothic"/>
                <w:b/>
                <w:bCs/>
                <w:sz w:val="24"/>
              </w:rPr>
              <w:t xml:space="preserve"> y tutorías</w:t>
            </w:r>
            <w:r w:rsidRPr="008E4FE4">
              <w:rPr>
                <w:rFonts w:eastAsia="Malgun Gothic"/>
                <w:b/>
                <w:bCs/>
                <w:sz w:val="24"/>
              </w:rPr>
              <w:t>:</w:t>
            </w:r>
            <w:r w:rsidRPr="008E4FE4">
              <w:rPr>
                <w:rFonts w:eastAsia="Malgun Gothic"/>
                <w:sz w:val="24"/>
              </w:rPr>
              <w:t xml:space="preserve"> se realizarán </w:t>
            </w:r>
            <w:r w:rsidR="000D3742">
              <w:rPr>
                <w:rFonts w:eastAsia="Malgun Gothic"/>
                <w:sz w:val="24"/>
              </w:rPr>
              <w:t xml:space="preserve">ayudantías generales previas a las pruebas integrativas y tutorías personalizadas a quienes lo soliciten durante el semestre. </w:t>
            </w:r>
            <w:r w:rsidR="008E4FE4" w:rsidRPr="008E4FE4">
              <w:rPr>
                <w:rFonts w:eastAsia="Malgun Gothic"/>
                <w:sz w:val="24"/>
              </w:rPr>
              <w:t>Se espera que las y los estudiantes utilicen</w:t>
            </w:r>
            <w:r w:rsidR="000D3742">
              <w:rPr>
                <w:rFonts w:eastAsia="Malgun Gothic"/>
                <w:sz w:val="24"/>
              </w:rPr>
              <w:t xml:space="preserve"> estas instancias</w:t>
            </w:r>
            <w:r w:rsidR="008E4FE4" w:rsidRPr="008E4FE4">
              <w:rPr>
                <w:rFonts w:eastAsia="Malgun Gothic"/>
                <w:sz w:val="24"/>
              </w:rPr>
              <w:t xml:space="preserve"> como</w:t>
            </w:r>
            <w:r w:rsidRPr="008E4FE4">
              <w:rPr>
                <w:rFonts w:eastAsia="Malgun Gothic"/>
                <w:sz w:val="24"/>
              </w:rPr>
              <w:t xml:space="preserve"> complemento para la comprensión y aplicación </w:t>
            </w:r>
            <w:r w:rsidR="008E4FE4">
              <w:rPr>
                <w:rFonts w:eastAsia="Malgun Gothic"/>
                <w:sz w:val="24"/>
              </w:rPr>
              <w:t>del contenido del curso</w:t>
            </w:r>
            <w:r w:rsidRPr="008E4FE4">
              <w:rPr>
                <w:rFonts w:eastAsia="Malgun Gothic"/>
                <w:sz w:val="24"/>
              </w:rPr>
              <w:t>.</w:t>
            </w:r>
          </w:p>
          <w:p w14:paraId="097BD55B" w14:textId="0095BB6C" w:rsidR="00177D7E" w:rsidRPr="0067688B" w:rsidRDefault="00177D7E" w:rsidP="000D3742">
            <w:pPr>
              <w:spacing w:after="0" w:line="240" w:lineRule="auto"/>
              <w:jc w:val="both"/>
              <w:rPr>
                <w:rFonts w:eastAsia="Malgun Gothic"/>
              </w:rPr>
            </w:pPr>
          </w:p>
        </w:tc>
      </w:tr>
      <w:tr w:rsidR="00C8089D" w14:paraId="4628E1C8" w14:textId="77777777">
        <w:trPr>
          <w:jc w:val="center"/>
        </w:trPr>
        <w:tc>
          <w:tcPr>
            <w:tcW w:w="8748" w:type="dxa"/>
            <w:gridSpan w:val="3"/>
            <w:vAlign w:val="center"/>
          </w:tcPr>
          <w:p w14:paraId="28C0741D" w14:textId="77777777" w:rsidR="00C8089D" w:rsidRDefault="00B347CD">
            <w:pPr>
              <w:spacing w:after="0" w:line="240" w:lineRule="auto"/>
              <w:rPr>
                <w:b/>
                <w:sz w:val="24"/>
                <w:szCs w:val="24"/>
              </w:rPr>
            </w:pPr>
            <w:r>
              <w:rPr>
                <w:b/>
                <w:sz w:val="24"/>
                <w:szCs w:val="24"/>
              </w:rPr>
              <w:t>14. Evaluación</w:t>
            </w:r>
          </w:p>
          <w:p w14:paraId="7A33351A" w14:textId="77777777" w:rsidR="00C8089D" w:rsidRDefault="00C8089D" w:rsidP="005D094A">
            <w:pPr>
              <w:spacing w:after="0" w:line="240" w:lineRule="auto"/>
              <w:rPr>
                <w:rFonts w:asciiTheme="majorHAnsi" w:hAnsiTheme="majorHAnsi"/>
                <w:b/>
                <w:sz w:val="24"/>
                <w:szCs w:val="24"/>
              </w:rPr>
            </w:pPr>
          </w:p>
          <w:p w14:paraId="47FB3B30" w14:textId="41B6C9E9" w:rsidR="00EE64F9" w:rsidRPr="00534F31" w:rsidRDefault="00F421BF" w:rsidP="00F421BF">
            <w:pPr>
              <w:spacing w:after="0" w:line="240" w:lineRule="auto"/>
              <w:jc w:val="both"/>
              <w:rPr>
                <w:rFonts w:asciiTheme="majorHAnsi" w:hAnsiTheme="majorHAnsi"/>
                <w:b/>
                <w:bCs/>
                <w:sz w:val="24"/>
                <w:szCs w:val="24"/>
              </w:rPr>
            </w:pPr>
            <w:r w:rsidRPr="00F421BF">
              <w:rPr>
                <w:rFonts w:asciiTheme="majorHAnsi" w:hAnsiTheme="majorHAnsi"/>
                <w:b/>
                <w:bCs/>
                <w:sz w:val="24"/>
                <w:szCs w:val="24"/>
              </w:rPr>
              <w:t>Portafolio o Cuaderno de aprendizaje:</w:t>
            </w:r>
            <w:r w:rsidRPr="00F421BF">
              <w:rPr>
                <w:rFonts w:asciiTheme="majorHAnsi" w:hAnsiTheme="majorHAnsi"/>
                <w:sz w:val="24"/>
                <w:szCs w:val="24"/>
              </w:rPr>
              <w:t xml:space="preserve"> Cada estudiante tendrá un archivo tipo “Docs” en una carpeta compartida por la cátedra en “Drive”. En ese documento cada estudiante </w:t>
            </w:r>
            <w:r w:rsidR="00EE64F9">
              <w:rPr>
                <w:rFonts w:asciiTheme="majorHAnsi" w:hAnsiTheme="majorHAnsi"/>
                <w:sz w:val="24"/>
                <w:szCs w:val="24"/>
              </w:rPr>
              <w:t xml:space="preserve">incluirá la respuesta a </w:t>
            </w:r>
            <w:r w:rsidR="000D3742">
              <w:rPr>
                <w:rFonts w:asciiTheme="majorHAnsi" w:hAnsiTheme="majorHAnsi"/>
                <w:sz w:val="24"/>
                <w:szCs w:val="24"/>
              </w:rPr>
              <w:t xml:space="preserve">los </w:t>
            </w:r>
            <w:r w:rsidR="00EE64F9">
              <w:rPr>
                <w:rFonts w:asciiTheme="majorHAnsi" w:hAnsiTheme="majorHAnsi"/>
                <w:sz w:val="24"/>
                <w:szCs w:val="24"/>
              </w:rPr>
              <w:t xml:space="preserve">ejercicios </w:t>
            </w:r>
            <w:r w:rsidR="00C34EAC">
              <w:rPr>
                <w:rFonts w:asciiTheme="majorHAnsi" w:hAnsiTheme="majorHAnsi"/>
                <w:sz w:val="24"/>
                <w:szCs w:val="24"/>
              </w:rPr>
              <w:t>realizados en las sesiones presenciales que se basan</w:t>
            </w:r>
            <w:r w:rsidR="00EE64F9">
              <w:rPr>
                <w:rFonts w:asciiTheme="majorHAnsi" w:hAnsiTheme="majorHAnsi"/>
                <w:sz w:val="24"/>
                <w:szCs w:val="24"/>
              </w:rPr>
              <w:t xml:space="preserve"> en los contenidos semanales. Cada </w:t>
            </w:r>
            <w:r w:rsidR="00534F31">
              <w:rPr>
                <w:rFonts w:asciiTheme="majorHAnsi" w:hAnsiTheme="majorHAnsi"/>
                <w:sz w:val="24"/>
                <w:szCs w:val="24"/>
              </w:rPr>
              <w:t xml:space="preserve">ejercicio será evaluado con 1 punto si está correcto, ½ punto si está incompleto y 0 punto si no se respondió o está erróneo. Semanalmente se realizará la </w:t>
            </w:r>
            <w:r w:rsidR="00EE64F9">
              <w:rPr>
                <w:rFonts w:asciiTheme="majorHAnsi" w:hAnsiTheme="majorHAnsi"/>
                <w:sz w:val="24"/>
                <w:szCs w:val="24"/>
              </w:rPr>
              <w:t>retroalimentación respectiva</w:t>
            </w:r>
            <w:r w:rsidR="00534F31">
              <w:rPr>
                <w:rFonts w:asciiTheme="majorHAnsi" w:hAnsiTheme="majorHAnsi"/>
                <w:sz w:val="24"/>
                <w:szCs w:val="24"/>
              </w:rPr>
              <w:t xml:space="preserve">. Las y los estudiantes podrán corregir y mejorar sus ejercicios. Al final de semestre se sumará el puntaje total de los ejercicios, constituyendo </w:t>
            </w:r>
            <w:r w:rsidR="00534F31" w:rsidRPr="00534F31">
              <w:rPr>
                <w:rFonts w:asciiTheme="majorHAnsi" w:hAnsiTheme="majorHAnsi"/>
                <w:b/>
                <w:bCs/>
                <w:sz w:val="24"/>
                <w:szCs w:val="24"/>
              </w:rPr>
              <w:t xml:space="preserve">el </w:t>
            </w:r>
            <w:r w:rsidR="00C27034">
              <w:rPr>
                <w:rFonts w:asciiTheme="majorHAnsi" w:hAnsiTheme="majorHAnsi"/>
                <w:b/>
                <w:bCs/>
                <w:sz w:val="24"/>
                <w:szCs w:val="24"/>
              </w:rPr>
              <w:t>3</w:t>
            </w:r>
            <w:r w:rsidR="00534F31" w:rsidRPr="00534F31">
              <w:rPr>
                <w:rFonts w:asciiTheme="majorHAnsi" w:hAnsiTheme="majorHAnsi"/>
                <w:b/>
                <w:bCs/>
                <w:sz w:val="24"/>
                <w:szCs w:val="24"/>
              </w:rPr>
              <w:t xml:space="preserve">0% de la nota final del curso. </w:t>
            </w:r>
          </w:p>
          <w:p w14:paraId="6C64FA66" w14:textId="77777777" w:rsidR="00EE64F9" w:rsidRDefault="00EE64F9" w:rsidP="00F421BF">
            <w:pPr>
              <w:spacing w:after="0" w:line="240" w:lineRule="auto"/>
              <w:jc w:val="both"/>
              <w:rPr>
                <w:rFonts w:asciiTheme="majorHAnsi" w:hAnsiTheme="majorHAnsi"/>
                <w:sz w:val="24"/>
                <w:szCs w:val="24"/>
              </w:rPr>
            </w:pPr>
          </w:p>
          <w:p w14:paraId="070150E3" w14:textId="77777777" w:rsidR="00F421BF" w:rsidRPr="00F421BF" w:rsidRDefault="00F421BF" w:rsidP="00F421BF">
            <w:pPr>
              <w:spacing w:after="0" w:line="240" w:lineRule="auto"/>
              <w:jc w:val="both"/>
              <w:rPr>
                <w:rFonts w:asciiTheme="majorHAnsi" w:hAnsiTheme="majorHAnsi"/>
                <w:sz w:val="24"/>
                <w:szCs w:val="24"/>
              </w:rPr>
            </w:pPr>
          </w:p>
          <w:p w14:paraId="2ABEBB17" w14:textId="4E46AF82" w:rsidR="00C46073" w:rsidRDefault="00FC139F" w:rsidP="00C46073">
            <w:pPr>
              <w:spacing w:after="0" w:line="240" w:lineRule="auto"/>
              <w:jc w:val="both"/>
              <w:rPr>
                <w:rFonts w:asciiTheme="majorHAnsi" w:hAnsiTheme="majorHAnsi"/>
                <w:b/>
                <w:bCs/>
                <w:sz w:val="24"/>
                <w:szCs w:val="24"/>
              </w:rPr>
            </w:pPr>
            <w:r>
              <w:rPr>
                <w:rFonts w:asciiTheme="majorHAnsi" w:hAnsiTheme="majorHAnsi"/>
                <w:b/>
                <w:bCs/>
                <w:sz w:val="24"/>
                <w:szCs w:val="24"/>
              </w:rPr>
              <w:t>P</w:t>
            </w:r>
            <w:r w:rsidR="00C46073" w:rsidRPr="0033195E">
              <w:rPr>
                <w:rFonts w:asciiTheme="majorHAnsi" w:hAnsiTheme="majorHAnsi"/>
                <w:b/>
                <w:bCs/>
                <w:sz w:val="24"/>
                <w:szCs w:val="24"/>
              </w:rPr>
              <w:t>rueba</w:t>
            </w:r>
            <w:r>
              <w:rPr>
                <w:rFonts w:asciiTheme="majorHAnsi" w:hAnsiTheme="majorHAnsi"/>
                <w:b/>
                <w:bCs/>
                <w:sz w:val="24"/>
                <w:szCs w:val="24"/>
              </w:rPr>
              <w:t>s</w:t>
            </w:r>
            <w:r w:rsidR="00C46073" w:rsidRPr="0033195E">
              <w:rPr>
                <w:rFonts w:asciiTheme="majorHAnsi" w:hAnsiTheme="majorHAnsi"/>
                <w:b/>
                <w:bCs/>
                <w:sz w:val="24"/>
                <w:szCs w:val="24"/>
              </w:rPr>
              <w:t xml:space="preserve"> </w:t>
            </w:r>
            <w:r w:rsidR="0033195E">
              <w:rPr>
                <w:rFonts w:asciiTheme="majorHAnsi" w:hAnsiTheme="majorHAnsi"/>
                <w:b/>
                <w:bCs/>
                <w:sz w:val="24"/>
                <w:szCs w:val="24"/>
              </w:rPr>
              <w:t>integrativa</w:t>
            </w:r>
            <w:r>
              <w:rPr>
                <w:rFonts w:asciiTheme="majorHAnsi" w:hAnsiTheme="majorHAnsi"/>
                <w:b/>
                <w:bCs/>
                <w:sz w:val="24"/>
                <w:szCs w:val="24"/>
              </w:rPr>
              <w:t>s</w:t>
            </w:r>
            <w:r w:rsidR="0033195E">
              <w:rPr>
                <w:rFonts w:asciiTheme="majorHAnsi" w:hAnsiTheme="majorHAnsi"/>
                <w:b/>
                <w:bCs/>
                <w:sz w:val="24"/>
                <w:szCs w:val="24"/>
              </w:rPr>
              <w:t xml:space="preserve"> </w:t>
            </w:r>
            <w:r w:rsidR="00C46073" w:rsidRPr="0033195E">
              <w:rPr>
                <w:rFonts w:asciiTheme="majorHAnsi" w:hAnsiTheme="majorHAnsi"/>
                <w:b/>
                <w:bCs/>
                <w:sz w:val="24"/>
                <w:szCs w:val="24"/>
              </w:rPr>
              <w:t>de aplicación:</w:t>
            </w:r>
            <w:r w:rsidR="00C46073" w:rsidRPr="00C46073">
              <w:rPr>
                <w:rFonts w:asciiTheme="majorHAnsi" w:hAnsiTheme="majorHAnsi"/>
                <w:sz w:val="24"/>
                <w:szCs w:val="24"/>
              </w:rPr>
              <w:t xml:space="preserve"> </w:t>
            </w:r>
            <w:r>
              <w:rPr>
                <w:rFonts w:asciiTheme="majorHAnsi" w:hAnsiTheme="majorHAnsi"/>
                <w:sz w:val="24"/>
                <w:szCs w:val="24"/>
              </w:rPr>
              <w:t xml:space="preserve">Se realizarán 2 </w:t>
            </w:r>
            <w:r w:rsidR="00C46073" w:rsidRPr="00C46073">
              <w:rPr>
                <w:rFonts w:asciiTheme="majorHAnsi" w:hAnsiTheme="majorHAnsi"/>
                <w:sz w:val="24"/>
                <w:szCs w:val="24"/>
              </w:rPr>
              <w:t>evaluaci</w:t>
            </w:r>
            <w:r>
              <w:rPr>
                <w:rFonts w:asciiTheme="majorHAnsi" w:hAnsiTheme="majorHAnsi"/>
                <w:sz w:val="24"/>
                <w:szCs w:val="24"/>
              </w:rPr>
              <w:t>ones</w:t>
            </w:r>
            <w:r w:rsidR="00C46073" w:rsidRPr="00C46073">
              <w:rPr>
                <w:rFonts w:asciiTheme="majorHAnsi" w:hAnsiTheme="majorHAnsi"/>
                <w:sz w:val="24"/>
                <w:szCs w:val="24"/>
              </w:rPr>
              <w:t xml:space="preserve"> sobre la aplicación de los contenidos principales del curso. </w:t>
            </w:r>
            <w:r>
              <w:rPr>
                <w:rFonts w:asciiTheme="majorHAnsi" w:hAnsiTheme="majorHAnsi"/>
                <w:sz w:val="24"/>
                <w:szCs w:val="24"/>
              </w:rPr>
              <w:t xml:space="preserve">Cada </w:t>
            </w:r>
            <w:r w:rsidR="00C27034">
              <w:rPr>
                <w:rFonts w:asciiTheme="majorHAnsi" w:hAnsiTheme="majorHAnsi"/>
                <w:sz w:val="24"/>
                <w:szCs w:val="24"/>
              </w:rPr>
              <w:t xml:space="preserve">prueba </w:t>
            </w:r>
            <w:r w:rsidR="00C27034" w:rsidRPr="00C46073">
              <w:rPr>
                <w:rFonts w:asciiTheme="majorHAnsi" w:hAnsiTheme="majorHAnsi"/>
                <w:sz w:val="24"/>
                <w:szCs w:val="24"/>
              </w:rPr>
              <w:t>constituye</w:t>
            </w:r>
            <w:r w:rsidR="00C46073" w:rsidRPr="00C46073">
              <w:rPr>
                <w:rFonts w:asciiTheme="majorHAnsi" w:hAnsiTheme="majorHAnsi"/>
                <w:sz w:val="24"/>
                <w:szCs w:val="24"/>
              </w:rPr>
              <w:t xml:space="preserve"> el </w:t>
            </w:r>
            <w:r w:rsidR="00C27034">
              <w:rPr>
                <w:rFonts w:asciiTheme="majorHAnsi" w:hAnsiTheme="majorHAnsi"/>
                <w:b/>
                <w:bCs/>
                <w:sz w:val="24"/>
                <w:szCs w:val="24"/>
              </w:rPr>
              <w:t>35</w:t>
            </w:r>
            <w:r w:rsidR="00C46073" w:rsidRPr="00C46073">
              <w:rPr>
                <w:rFonts w:asciiTheme="majorHAnsi" w:hAnsiTheme="majorHAnsi"/>
                <w:b/>
                <w:bCs/>
                <w:sz w:val="24"/>
                <w:szCs w:val="24"/>
              </w:rPr>
              <w:t xml:space="preserve"> % de la nota final del curso.</w:t>
            </w:r>
          </w:p>
          <w:p w14:paraId="3CCE01D3" w14:textId="3BF46B22" w:rsidR="008E4FE4" w:rsidRPr="005D094A" w:rsidRDefault="008E4FE4" w:rsidP="00C46073">
            <w:pPr>
              <w:spacing w:after="0" w:line="240" w:lineRule="auto"/>
              <w:jc w:val="both"/>
              <w:rPr>
                <w:rFonts w:asciiTheme="majorHAnsi" w:hAnsiTheme="majorHAnsi"/>
                <w:sz w:val="24"/>
                <w:szCs w:val="24"/>
              </w:rPr>
            </w:pPr>
          </w:p>
        </w:tc>
      </w:tr>
      <w:tr w:rsidR="00C8089D" w14:paraId="4918FF4F" w14:textId="77777777">
        <w:trPr>
          <w:jc w:val="center"/>
        </w:trPr>
        <w:tc>
          <w:tcPr>
            <w:tcW w:w="8748" w:type="dxa"/>
            <w:gridSpan w:val="3"/>
            <w:vAlign w:val="center"/>
          </w:tcPr>
          <w:p w14:paraId="296A7F3D" w14:textId="77777777" w:rsidR="00C8089D" w:rsidRDefault="00B347CD">
            <w:pPr>
              <w:spacing w:after="0" w:line="240" w:lineRule="auto"/>
              <w:rPr>
                <w:b/>
                <w:sz w:val="24"/>
                <w:szCs w:val="24"/>
              </w:rPr>
            </w:pPr>
            <w:r>
              <w:rPr>
                <w:b/>
                <w:sz w:val="24"/>
                <w:szCs w:val="24"/>
              </w:rPr>
              <w:t>15. Requisitos de aprobación</w:t>
            </w:r>
          </w:p>
          <w:p w14:paraId="75A008DF" w14:textId="77777777" w:rsidR="00C8089D" w:rsidRDefault="00C8089D">
            <w:pPr>
              <w:spacing w:after="0" w:line="240" w:lineRule="auto"/>
              <w:jc w:val="both"/>
              <w:rPr>
                <w:sz w:val="24"/>
                <w:szCs w:val="24"/>
              </w:rPr>
            </w:pPr>
          </w:p>
          <w:p w14:paraId="17813851" w14:textId="77777777" w:rsidR="00C8089D" w:rsidRDefault="00C8089D">
            <w:pPr>
              <w:spacing w:after="0" w:line="240" w:lineRule="auto"/>
              <w:jc w:val="both"/>
              <w:rPr>
                <w:sz w:val="24"/>
                <w:szCs w:val="24"/>
              </w:rPr>
            </w:pPr>
          </w:p>
          <w:p w14:paraId="535A4514" w14:textId="77777777" w:rsidR="00C8089D" w:rsidRDefault="00C8089D">
            <w:pPr>
              <w:spacing w:after="0" w:line="240" w:lineRule="auto"/>
              <w:jc w:val="both"/>
              <w:rPr>
                <w:sz w:val="24"/>
                <w:szCs w:val="24"/>
              </w:rPr>
            </w:pPr>
          </w:p>
        </w:tc>
      </w:tr>
      <w:tr w:rsidR="00C8089D" w14:paraId="57BE7A86" w14:textId="77777777">
        <w:trPr>
          <w:jc w:val="center"/>
        </w:trPr>
        <w:tc>
          <w:tcPr>
            <w:tcW w:w="8748" w:type="dxa"/>
            <w:gridSpan w:val="3"/>
            <w:vAlign w:val="center"/>
          </w:tcPr>
          <w:p w14:paraId="5F075AE1" w14:textId="77777777" w:rsidR="00C8089D" w:rsidRDefault="00B347CD">
            <w:pPr>
              <w:spacing w:after="0" w:line="240" w:lineRule="auto"/>
              <w:jc w:val="both"/>
              <w:rPr>
                <w:b/>
                <w:sz w:val="24"/>
                <w:szCs w:val="24"/>
              </w:rPr>
            </w:pPr>
            <w:r>
              <w:rPr>
                <w:b/>
                <w:sz w:val="24"/>
                <w:szCs w:val="24"/>
              </w:rPr>
              <w:t>16. Palabras Clave</w:t>
            </w:r>
          </w:p>
          <w:p w14:paraId="38365A22" w14:textId="77777777" w:rsidR="00C8089D" w:rsidRDefault="00C8089D">
            <w:pPr>
              <w:spacing w:after="0" w:line="240" w:lineRule="auto"/>
              <w:jc w:val="both"/>
              <w:rPr>
                <w:i/>
                <w:color w:val="535353"/>
                <w:sz w:val="24"/>
                <w:szCs w:val="24"/>
              </w:rPr>
            </w:pPr>
          </w:p>
          <w:p w14:paraId="182C8F83" w14:textId="77777777" w:rsidR="00B347CD" w:rsidRDefault="00B347CD">
            <w:pPr>
              <w:spacing w:after="0" w:line="240" w:lineRule="auto"/>
              <w:jc w:val="both"/>
              <w:rPr>
                <w:i/>
                <w:color w:val="535353"/>
                <w:sz w:val="24"/>
                <w:szCs w:val="24"/>
              </w:rPr>
            </w:pPr>
          </w:p>
          <w:p w14:paraId="008A612C" w14:textId="77777777" w:rsidR="00C8089D" w:rsidRDefault="00C8089D">
            <w:pPr>
              <w:spacing w:after="0" w:line="240" w:lineRule="auto"/>
              <w:jc w:val="both"/>
              <w:rPr>
                <w:sz w:val="24"/>
                <w:szCs w:val="24"/>
              </w:rPr>
            </w:pPr>
          </w:p>
        </w:tc>
      </w:tr>
      <w:tr w:rsidR="00C8089D" w14:paraId="29E39222" w14:textId="77777777">
        <w:trPr>
          <w:jc w:val="center"/>
        </w:trPr>
        <w:tc>
          <w:tcPr>
            <w:tcW w:w="8748" w:type="dxa"/>
            <w:gridSpan w:val="3"/>
            <w:vAlign w:val="center"/>
          </w:tcPr>
          <w:p w14:paraId="416F4098" w14:textId="77777777" w:rsidR="00C8089D" w:rsidRDefault="00B347CD">
            <w:pPr>
              <w:spacing w:after="0" w:line="240" w:lineRule="auto"/>
              <w:rPr>
                <w:b/>
                <w:sz w:val="24"/>
                <w:szCs w:val="24"/>
              </w:rPr>
            </w:pPr>
            <w:r>
              <w:rPr>
                <w:b/>
                <w:sz w:val="24"/>
                <w:szCs w:val="24"/>
              </w:rPr>
              <w:t>17. Bibliografía Obligatoria</w:t>
            </w:r>
          </w:p>
          <w:p w14:paraId="640DEB52" w14:textId="77777777" w:rsidR="00C8089D" w:rsidRPr="0067688B" w:rsidRDefault="00C8089D">
            <w:pPr>
              <w:spacing w:after="0" w:line="240" w:lineRule="auto"/>
              <w:rPr>
                <w:b/>
                <w:sz w:val="24"/>
                <w:szCs w:val="24"/>
              </w:rPr>
            </w:pPr>
          </w:p>
          <w:p w14:paraId="5E31AF3E" w14:textId="77777777" w:rsidR="00C46073" w:rsidRPr="00C46073" w:rsidRDefault="00C46073" w:rsidP="00C46073">
            <w:pPr>
              <w:autoSpaceDE w:val="0"/>
              <w:autoSpaceDN w:val="0"/>
              <w:adjustRightInd w:val="0"/>
              <w:spacing w:after="0"/>
              <w:rPr>
                <w:rFonts w:asciiTheme="majorHAnsi" w:hAnsiTheme="majorHAnsi" w:cstheme="majorHAnsi"/>
                <w:sz w:val="24"/>
                <w:szCs w:val="24"/>
              </w:rPr>
            </w:pPr>
            <w:r w:rsidRPr="00C46073">
              <w:rPr>
                <w:rFonts w:asciiTheme="majorHAnsi" w:hAnsiTheme="majorHAnsi" w:cstheme="majorHAnsi"/>
                <w:b/>
                <w:sz w:val="24"/>
                <w:szCs w:val="24"/>
              </w:rPr>
              <w:lastRenderedPageBreak/>
              <w:t xml:space="preserve">1. </w:t>
            </w:r>
            <w:r w:rsidRPr="00C46073">
              <w:rPr>
                <w:rFonts w:asciiTheme="majorHAnsi" w:hAnsiTheme="majorHAnsi" w:cstheme="majorHAnsi"/>
                <w:b/>
                <w:bCs/>
                <w:sz w:val="24"/>
                <w:szCs w:val="24"/>
              </w:rPr>
              <w:t xml:space="preserve">Purves, D, y otros.: </w:t>
            </w:r>
            <w:r w:rsidRPr="00C46073">
              <w:rPr>
                <w:rFonts w:asciiTheme="majorHAnsi" w:hAnsiTheme="majorHAnsi" w:cstheme="majorHAnsi"/>
                <w:b/>
                <w:bCs/>
                <w:i/>
                <w:iCs/>
                <w:sz w:val="24"/>
                <w:szCs w:val="24"/>
              </w:rPr>
              <w:t xml:space="preserve">“Neurociencia”. </w:t>
            </w:r>
            <w:r w:rsidRPr="00C46073">
              <w:rPr>
                <w:rFonts w:asciiTheme="majorHAnsi" w:hAnsiTheme="majorHAnsi" w:cstheme="majorHAnsi"/>
                <w:sz w:val="24"/>
                <w:szCs w:val="24"/>
              </w:rPr>
              <w:t>Editorial Médica Panamericana, 2015.</w:t>
            </w:r>
          </w:p>
          <w:p w14:paraId="331CD2A3" w14:textId="77777777" w:rsidR="00C46073" w:rsidRPr="00C46073" w:rsidRDefault="00C46073" w:rsidP="00C46073">
            <w:pPr>
              <w:autoSpaceDE w:val="0"/>
              <w:autoSpaceDN w:val="0"/>
              <w:adjustRightInd w:val="0"/>
              <w:spacing w:after="0"/>
              <w:rPr>
                <w:rFonts w:asciiTheme="majorHAnsi" w:hAnsiTheme="majorHAnsi" w:cstheme="majorHAnsi"/>
                <w:sz w:val="24"/>
                <w:szCs w:val="24"/>
              </w:rPr>
            </w:pPr>
            <w:r w:rsidRPr="00C46073">
              <w:rPr>
                <w:rFonts w:asciiTheme="majorHAnsi" w:hAnsiTheme="majorHAnsi" w:cstheme="majorHAnsi"/>
                <w:b/>
                <w:sz w:val="24"/>
                <w:szCs w:val="24"/>
              </w:rPr>
              <w:t xml:space="preserve">2. </w:t>
            </w:r>
            <w:r w:rsidRPr="00C46073">
              <w:rPr>
                <w:rFonts w:asciiTheme="majorHAnsi" w:hAnsiTheme="majorHAnsi" w:cstheme="majorHAnsi"/>
                <w:b/>
                <w:bCs/>
                <w:sz w:val="24"/>
                <w:szCs w:val="24"/>
              </w:rPr>
              <w:t>Kandel, E.R; Schwartz, I.H.; Jessel, T.M</w:t>
            </w:r>
            <w:r w:rsidRPr="00C46073">
              <w:rPr>
                <w:rFonts w:asciiTheme="majorHAnsi" w:hAnsiTheme="majorHAnsi" w:cstheme="majorHAnsi"/>
                <w:sz w:val="24"/>
                <w:szCs w:val="24"/>
              </w:rPr>
              <w:t xml:space="preserve">.: </w:t>
            </w:r>
            <w:r w:rsidRPr="00C46073">
              <w:rPr>
                <w:rFonts w:asciiTheme="majorHAnsi" w:hAnsiTheme="majorHAnsi" w:cstheme="majorHAnsi"/>
                <w:b/>
                <w:bCs/>
                <w:i/>
                <w:iCs/>
                <w:sz w:val="24"/>
                <w:szCs w:val="24"/>
              </w:rPr>
              <w:t xml:space="preserve">"Neurociencia y Conducta". </w:t>
            </w:r>
            <w:r w:rsidRPr="00C46073">
              <w:rPr>
                <w:rFonts w:asciiTheme="majorHAnsi" w:hAnsiTheme="majorHAnsi" w:cstheme="majorHAnsi"/>
                <w:sz w:val="24"/>
                <w:szCs w:val="24"/>
              </w:rPr>
              <w:t>Editorial Mc</w:t>
            </w:r>
          </w:p>
          <w:p w14:paraId="73C98D61" w14:textId="77777777" w:rsidR="00C46073" w:rsidRPr="00C46073" w:rsidRDefault="00C46073" w:rsidP="00C46073">
            <w:pPr>
              <w:autoSpaceDE w:val="0"/>
              <w:autoSpaceDN w:val="0"/>
              <w:adjustRightInd w:val="0"/>
              <w:spacing w:after="0"/>
              <w:rPr>
                <w:rFonts w:asciiTheme="majorHAnsi" w:hAnsiTheme="majorHAnsi" w:cstheme="majorHAnsi"/>
                <w:sz w:val="24"/>
                <w:szCs w:val="24"/>
              </w:rPr>
            </w:pPr>
            <w:r w:rsidRPr="00C46073">
              <w:rPr>
                <w:rFonts w:asciiTheme="majorHAnsi" w:hAnsiTheme="majorHAnsi" w:cstheme="majorHAnsi"/>
                <w:sz w:val="24"/>
                <w:szCs w:val="24"/>
              </w:rPr>
              <w:t xml:space="preserve">Graw-Hill, 1995. </w:t>
            </w:r>
          </w:p>
          <w:p w14:paraId="1641BE19" w14:textId="77777777" w:rsidR="00C46073" w:rsidRPr="00C46073" w:rsidRDefault="00C46073" w:rsidP="00C46073">
            <w:pPr>
              <w:autoSpaceDE w:val="0"/>
              <w:autoSpaceDN w:val="0"/>
              <w:adjustRightInd w:val="0"/>
              <w:spacing w:after="0"/>
              <w:rPr>
                <w:rFonts w:asciiTheme="majorHAnsi" w:hAnsiTheme="majorHAnsi" w:cstheme="majorHAnsi"/>
                <w:sz w:val="24"/>
                <w:szCs w:val="24"/>
              </w:rPr>
            </w:pPr>
            <w:r w:rsidRPr="00C46073">
              <w:rPr>
                <w:rFonts w:asciiTheme="majorHAnsi" w:hAnsiTheme="majorHAnsi" w:cstheme="majorHAnsi"/>
                <w:b/>
                <w:sz w:val="24"/>
                <w:szCs w:val="24"/>
              </w:rPr>
              <w:t xml:space="preserve">3. Snell, R.: </w:t>
            </w:r>
            <w:r w:rsidRPr="00C46073">
              <w:rPr>
                <w:rFonts w:asciiTheme="majorHAnsi" w:hAnsiTheme="majorHAnsi" w:cstheme="majorHAnsi"/>
                <w:b/>
                <w:i/>
                <w:sz w:val="24"/>
                <w:szCs w:val="24"/>
              </w:rPr>
              <w:t>“Neuroanatomía Clínica”</w:t>
            </w:r>
            <w:r w:rsidRPr="00C46073">
              <w:rPr>
                <w:rFonts w:asciiTheme="majorHAnsi" w:hAnsiTheme="majorHAnsi" w:cstheme="majorHAnsi"/>
                <w:b/>
                <w:sz w:val="24"/>
                <w:szCs w:val="24"/>
              </w:rPr>
              <w:t>.</w:t>
            </w:r>
            <w:r w:rsidRPr="00C46073">
              <w:rPr>
                <w:rFonts w:asciiTheme="majorHAnsi" w:hAnsiTheme="majorHAnsi" w:cstheme="majorHAnsi"/>
                <w:sz w:val="24"/>
                <w:szCs w:val="24"/>
              </w:rPr>
              <w:t xml:space="preserve"> Editorial Médica Panamericana, 2001. 5º Edición.</w:t>
            </w:r>
          </w:p>
          <w:p w14:paraId="493FA682" w14:textId="7326824C" w:rsidR="00CD0BD9" w:rsidRDefault="00C46073" w:rsidP="00C46073">
            <w:pPr>
              <w:pStyle w:val="Sinespaciado"/>
              <w:jc w:val="both"/>
              <w:rPr>
                <w:sz w:val="24"/>
                <w:szCs w:val="24"/>
              </w:rPr>
            </w:pPr>
            <w:r w:rsidRPr="00C46073">
              <w:rPr>
                <w:rFonts w:asciiTheme="majorHAnsi" w:hAnsiTheme="majorHAnsi" w:cstheme="majorHAnsi"/>
                <w:b/>
                <w:sz w:val="24"/>
                <w:szCs w:val="24"/>
              </w:rPr>
              <w:t>4.</w:t>
            </w:r>
            <w:r w:rsidRPr="00C46073">
              <w:rPr>
                <w:rFonts w:asciiTheme="majorHAnsi" w:hAnsiTheme="majorHAnsi" w:cstheme="majorHAnsi"/>
                <w:sz w:val="24"/>
                <w:szCs w:val="24"/>
              </w:rPr>
              <w:t xml:space="preserve"> </w:t>
            </w:r>
            <w:r w:rsidRPr="00C46073">
              <w:rPr>
                <w:rFonts w:asciiTheme="majorHAnsi" w:hAnsiTheme="majorHAnsi" w:cstheme="majorHAnsi"/>
                <w:b/>
                <w:sz w:val="24"/>
                <w:szCs w:val="24"/>
              </w:rPr>
              <w:t>Carlson, N. R.: “Fundamentos de fisiología de la conducta”.</w:t>
            </w:r>
            <w:r w:rsidRPr="00C46073">
              <w:rPr>
                <w:rFonts w:asciiTheme="majorHAnsi" w:hAnsiTheme="majorHAnsi" w:cstheme="majorHAnsi"/>
                <w:sz w:val="24"/>
                <w:szCs w:val="24"/>
              </w:rPr>
              <w:t xml:space="preserve"> Editorial Prentice Hall, 10º edición.2010</w:t>
            </w:r>
          </w:p>
        </w:tc>
      </w:tr>
      <w:tr w:rsidR="00C8089D" w14:paraId="088A3E14" w14:textId="77777777">
        <w:trPr>
          <w:jc w:val="center"/>
        </w:trPr>
        <w:tc>
          <w:tcPr>
            <w:tcW w:w="8748" w:type="dxa"/>
            <w:gridSpan w:val="3"/>
            <w:vAlign w:val="center"/>
          </w:tcPr>
          <w:p w14:paraId="1A69F214" w14:textId="77777777" w:rsidR="00C8089D" w:rsidRDefault="00B347CD">
            <w:pPr>
              <w:spacing w:after="0" w:line="240" w:lineRule="auto"/>
              <w:rPr>
                <w:b/>
                <w:sz w:val="24"/>
                <w:szCs w:val="24"/>
              </w:rPr>
            </w:pPr>
            <w:r>
              <w:rPr>
                <w:b/>
                <w:sz w:val="24"/>
                <w:szCs w:val="24"/>
              </w:rPr>
              <w:lastRenderedPageBreak/>
              <w:t>18. Bibliografía Complementaria</w:t>
            </w:r>
          </w:p>
          <w:p w14:paraId="63F0D9EE" w14:textId="77777777" w:rsidR="00C46073" w:rsidRPr="00C46073" w:rsidRDefault="00C46073" w:rsidP="00C46073">
            <w:pPr>
              <w:autoSpaceDE w:val="0"/>
              <w:autoSpaceDN w:val="0"/>
              <w:adjustRightInd w:val="0"/>
              <w:spacing w:after="0"/>
              <w:rPr>
                <w:rFonts w:asciiTheme="majorHAnsi" w:hAnsiTheme="majorHAnsi" w:cstheme="majorHAnsi"/>
                <w:sz w:val="24"/>
                <w:szCs w:val="24"/>
                <w:lang w:val="en-US"/>
              </w:rPr>
            </w:pPr>
            <w:r w:rsidRPr="00C46073">
              <w:rPr>
                <w:rFonts w:asciiTheme="majorHAnsi" w:hAnsiTheme="majorHAnsi" w:cstheme="majorHAnsi"/>
                <w:b/>
                <w:sz w:val="24"/>
                <w:szCs w:val="24"/>
              </w:rPr>
              <w:t xml:space="preserve">1. Müller-Esterl, W.: </w:t>
            </w:r>
            <w:r w:rsidRPr="00C46073">
              <w:rPr>
                <w:rFonts w:asciiTheme="majorHAnsi" w:hAnsiTheme="majorHAnsi" w:cstheme="majorHAnsi"/>
                <w:b/>
                <w:i/>
                <w:sz w:val="24"/>
                <w:szCs w:val="24"/>
              </w:rPr>
              <w:t>“Bioquímica: Fundamentos para medicina y ciencias de la vida”</w:t>
            </w:r>
            <w:r w:rsidRPr="00C46073">
              <w:rPr>
                <w:rFonts w:asciiTheme="majorHAnsi" w:hAnsiTheme="majorHAnsi" w:cstheme="majorHAnsi"/>
                <w:b/>
                <w:sz w:val="24"/>
                <w:szCs w:val="24"/>
              </w:rPr>
              <w:t>.</w:t>
            </w:r>
            <w:r w:rsidRPr="00C46073">
              <w:rPr>
                <w:rFonts w:asciiTheme="majorHAnsi" w:hAnsiTheme="majorHAnsi" w:cstheme="majorHAnsi"/>
                <w:sz w:val="24"/>
                <w:szCs w:val="24"/>
              </w:rPr>
              <w:t xml:space="preserve"> </w:t>
            </w:r>
            <w:r w:rsidRPr="00C46073">
              <w:rPr>
                <w:rFonts w:asciiTheme="majorHAnsi" w:hAnsiTheme="majorHAnsi" w:cstheme="majorHAnsi"/>
                <w:sz w:val="24"/>
                <w:szCs w:val="24"/>
                <w:lang w:val="en-US"/>
              </w:rPr>
              <w:t>Editorial Reverté, 2008.</w:t>
            </w:r>
          </w:p>
          <w:p w14:paraId="3CAE5F49" w14:textId="38E57736" w:rsidR="003C67AD" w:rsidRPr="00C46073" w:rsidRDefault="000873B4" w:rsidP="00C46073">
            <w:pPr>
              <w:autoSpaceDE w:val="0"/>
              <w:autoSpaceDN w:val="0"/>
              <w:adjustRightInd w:val="0"/>
              <w:spacing w:after="0"/>
              <w:rPr>
                <w:rFonts w:asciiTheme="majorHAnsi" w:hAnsiTheme="majorHAnsi" w:cstheme="majorHAnsi"/>
                <w:sz w:val="24"/>
                <w:szCs w:val="24"/>
              </w:rPr>
            </w:pPr>
            <w:r>
              <w:rPr>
                <w:rFonts w:asciiTheme="majorHAnsi" w:hAnsiTheme="majorHAnsi" w:cstheme="majorHAnsi"/>
                <w:b/>
                <w:sz w:val="24"/>
                <w:szCs w:val="24"/>
                <w:lang w:val="en-US"/>
              </w:rPr>
              <w:t>2</w:t>
            </w:r>
            <w:r w:rsidR="00C46073" w:rsidRPr="00C46073">
              <w:rPr>
                <w:rFonts w:asciiTheme="majorHAnsi" w:hAnsiTheme="majorHAnsi" w:cstheme="majorHAnsi"/>
                <w:b/>
                <w:sz w:val="24"/>
                <w:szCs w:val="24"/>
                <w:lang w:val="en-US"/>
              </w:rPr>
              <w:t xml:space="preserve">. </w:t>
            </w:r>
            <w:r w:rsidR="00C46073" w:rsidRPr="00C46073">
              <w:rPr>
                <w:rFonts w:asciiTheme="majorHAnsi" w:hAnsiTheme="majorHAnsi" w:cstheme="majorHAnsi"/>
                <w:b/>
                <w:bCs/>
                <w:sz w:val="24"/>
                <w:szCs w:val="24"/>
                <w:lang w:val="en-US"/>
              </w:rPr>
              <w:t>Kandel, E.R; Schwartz, I.H.; Jessel, T.M</w:t>
            </w:r>
            <w:r w:rsidR="00C46073" w:rsidRPr="00C46073">
              <w:rPr>
                <w:rFonts w:asciiTheme="majorHAnsi" w:hAnsiTheme="majorHAnsi" w:cstheme="majorHAnsi"/>
                <w:sz w:val="24"/>
                <w:szCs w:val="24"/>
                <w:lang w:val="en-US"/>
              </w:rPr>
              <w:t xml:space="preserve">.: </w:t>
            </w:r>
            <w:r w:rsidR="00C46073" w:rsidRPr="00C46073">
              <w:rPr>
                <w:rFonts w:asciiTheme="majorHAnsi" w:hAnsiTheme="majorHAnsi" w:cstheme="majorHAnsi"/>
                <w:b/>
                <w:bCs/>
                <w:i/>
                <w:iCs/>
                <w:sz w:val="24"/>
                <w:szCs w:val="24"/>
                <w:lang w:val="en-US"/>
              </w:rPr>
              <w:t>"Principles of Neuroscience".</w:t>
            </w:r>
            <w:r w:rsidR="00C46073" w:rsidRPr="00C46073">
              <w:rPr>
                <w:rFonts w:asciiTheme="majorHAnsi" w:hAnsiTheme="majorHAnsi" w:cstheme="majorHAnsi"/>
                <w:sz w:val="24"/>
                <w:szCs w:val="24"/>
                <w:lang w:val="en-US"/>
              </w:rPr>
              <w:t xml:space="preserve"> </w:t>
            </w:r>
            <w:r w:rsidR="00C46073" w:rsidRPr="00C46073">
              <w:rPr>
                <w:rFonts w:asciiTheme="majorHAnsi" w:hAnsiTheme="majorHAnsi" w:cstheme="majorHAnsi"/>
                <w:sz w:val="24"/>
                <w:szCs w:val="24"/>
              </w:rPr>
              <w:t>Editorial Mc Graw-Hill, 20</w:t>
            </w:r>
            <w:r w:rsidR="00C34EAC">
              <w:rPr>
                <w:rFonts w:asciiTheme="majorHAnsi" w:hAnsiTheme="majorHAnsi" w:cstheme="majorHAnsi"/>
                <w:sz w:val="24"/>
                <w:szCs w:val="24"/>
              </w:rPr>
              <w:t>21</w:t>
            </w:r>
            <w:r w:rsidR="00C46073" w:rsidRPr="00C46073">
              <w:rPr>
                <w:rFonts w:asciiTheme="majorHAnsi" w:hAnsiTheme="majorHAnsi" w:cstheme="majorHAnsi"/>
                <w:sz w:val="24"/>
                <w:szCs w:val="24"/>
              </w:rPr>
              <w:t xml:space="preserve">. </w:t>
            </w:r>
          </w:p>
        </w:tc>
      </w:tr>
      <w:tr w:rsidR="00C8089D" w14:paraId="7F54B507" w14:textId="77777777">
        <w:trPr>
          <w:jc w:val="center"/>
        </w:trPr>
        <w:tc>
          <w:tcPr>
            <w:tcW w:w="8748" w:type="dxa"/>
            <w:gridSpan w:val="3"/>
            <w:vAlign w:val="center"/>
          </w:tcPr>
          <w:p w14:paraId="3A7C2E7A" w14:textId="77777777" w:rsidR="00C8089D" w:rsidRDefault="00B347CD">
            <w:pPr>
              <w:spacing w:after="0" w:line="240" w:lineRule="auto"/>
              <w:jc w:val="both"/>
              <w:rPr>
                <w:b/>
                <w:sz w:val="24"/>
                <w:szCs w:val="24"/>
              </w:rPr>
            </w:pPr>
            <w:r>
              <w:rPr>
                <w:b/>
                <w:sz w:val="24"/>
                <w:szCs w:val="24"/>
              </w:rPr>
              <w:t xml:space="preserve">19. Recursos web </w:t>
            </w:r>
          </w:p>
          <w:p w14:paraId="490FD46A" w14:textId="4DB95408" w:rsidR="00C8089D" w:rsidRDefault="00B347CD">
            <w:pPr>
              <w:spacing w:after="0" w:line="240" w:lineRule="auto"/>
              <w:rPr>
                <w:sz w:val="24"/>
                <w:szCs w:val="24"/>
              </w:rPr>
            </w:pPr>
            <w:r>
              <w:rPr>
                <w:sz w:val="24"/>
                <w:szCs w:val="24"/>
              </w:rPr>
              <w:t>U-Cursos</w:t>
            </w:r>
            <w:r w:rsidR="00C34EAC">
              <w:rPr>
                <w:sz w:val="24"/>
                <w:szCs w:val="24"/>
              </w:rPr>
              <w:t xml:space="preserve"> y</w:t>
            </w:r>
            <w:r>
              <w:rPr>
                <w:sz w:val="24"/>
                <w:szCs w:val="24"/>
              </w:rPr>
              <w:t xml:space="preserve"> plataforma web</w:t>
            </w:r>
            <w:r w:rsidR="00C34EAC">
              <w:rPr>
                <w:sz w:val="24"/>
                <w:szCs w:val="24"/>
              </w:rPr>
              <w:t xml:space="preserve"> del curso.</w:t>
            </w:r>
          </w:p>
        </w:tc>
      </w:tr>
    </w:tbl>
    <w:p w14:paraId="597A6A6A" w14:textId="77777777" w:rsidR="005D094A" w:rsidRDefault="005D094A">
      <w:pPr>
        <w:spacing w:after="0" w:line="240" w:lineRule="auto"/>
        <w:rPr>
          <w:sz w:val="24"/>
          <w:szCs w:val="24"/>
        </w:rPr>
      </w:pPr>
    </w:p>
    <w:p w14:paraId="48515C05" w14:textId="121B9C9A" w:rsidR="005D094A" w:rsidRDefault="005D094A">
      <w:pPr>
        <w:spacing w:after="0" w:line="240" w:lineRule="auto"/>
        <w:rPr>
          <w:sz w:val="24"/>
          <w:szCs w:val="24"/>
        </w:rPr>
      </w:pPr>
    </w:p>
    <w:p w14:paraId="48537837" w14:textId="4537BFA1" w:rsidR="00177D7E" w:rsidRDefault="00177D7E">
      <w:pPr>
        <w:spacing w:after="0" w:line="240" w:lineRule="auto"/>
        <w:rPr>
          <w:sz w:val="24"/>
          <w:szCs w:val="24"/>
        </w:rPr>
      </w:pPr>
    </w:p>
    <w:p w14:paraId="06BF61AD" w14:textId="7712E9AF" w:rsidR="00177D7E" w:rsidRDefault="00177D7E">
      <w:pPr>
        <w:spacing w:after="0" w:line="240" w:lineRule="auto"/>
        <w:rPr>
          <w:sz w:val="24"/>
          <w:szCs w:val="24"/>
        </w:rPr>
      </w:pPr>
    </w:p>
    <w:p w14:paraId="2B9BD57D" w14:textId="1459DA14" w:rsidR="00177D7E" w:rsidRDefault="00177D7E">
      <w:pPr>
        <w:spacing w:after="0" w:line="240" w:lineRule="auto"/>
        <w:rPr>
          <w:sz w:val="24"/>
          <w:szCs w:val="24"/>
        </w:rPr>
      </w:pPr>
    </w:p>
    <w:p w14:paraId="560FF78C" w14:textId="3D989E3C" w:rsidR="00177D7E" w:rsidRDefault="00177D7E">
      <w:pPr>
        <w:spacing w:after="0" w:line="240" w:lineRule="auto"/>
        <w:rPr>
          <w:sz w:val="24"/>
          <w:szCs w:val="24"/>
        </w:rPr>
      </w:pPr>
    </w:p>
    <w:p w14:paraId="22FB3E9D" w14:textId="1B9DC635" w:rsidR="00177D7E" w:rsidRDefault="00177D7E">
      <w:pPr>
        <w:spacing w:after="0" w:line="240" w:lineRule="auto"/>
        <w:rPr>
          <w:sz w:val="24"/>
          <w:szCs w:val="24"/>
        </w:rPr>
      </w:pPr>
    </w:p>
    <w:p w14:paraId="3499E8E3" w14:textId="77777777" w:rsidR="00706B3E" w:rsidRDefault="00706B3E">
      <w:pPr>
        <w:rPr>
          <w:b/>
          <w:sz w:val="24"/>
          <w:szCs w:val="24"/>
        </w:rPr>
      </w:pPr>
      <w:r>
        <w:rPr>
          <w:b/>
          <w:sz w:val="24"/>
          <w:szCs w:val="24"/>
        </w:rPr>
        <w:br w:type="page"/>
      </w:r>
    </w:p>
    <w:p w14:paraId="6EF90274" w14:textId="70D849F3" w:rsidR="00C54A95" w:rsidRPr="00C54A95" w:rsidRDefault="00C54A95" w:rsidP="00C54A95">
      <w:pPr>
        <w:spacing w:after="0" w:line="240" w:lineRule="auto"/>
        <w:jc w:val="center"/>
        <w:rPr>
          <w:b/>
          <w:sz w:val="24"/>
          <w:szCs w:val="24"/>
        </w:rPr>
      </w:pPr>
      <w:r w:rsidRPr="00C54A95">
        <w:rPr>
          <w:b/>
          <w:sz w:val="24"/>
          <w:szCs w:val="24"/>
        </w:rPr>
        <w:lastRenderedPageBreak/>
        <w:t>Cronograma</w:t>
      </w:r>
    </w:p>
    <w:p w14:paraId="310C4201" w14:textId="77777777" w:rsidR="00C46073" w:rsidRDefault="00C46073" w:rsidP="00C54A95">
      <w:pPr>
        <w:spacing w:after="0" w:line="240" w:lineRule="auto"/>
        <w:jc w:val="center"/>
        <w:rPr>
          <w:b/>
          <w:sz w:val="24"/>
          <w:szCs w:val="24"/>
        </w:rPr>
      </w:pPr>
      <w:r w:rsidRPr="00C46073">
        <w:rPr>
          <w:b/>
          <w:sz w:val="24"/>
          <w:szCs w:val="24"/>
        </w:rPr>
        <w:t xml:space="preserve">Neurofisiología </w:t>
      </w:r>
    </w:p>
    <w:p w14:paraId="6B2E0A6C" w14:textId="2F9C34E9" w:rsidR="00C54A95" w:rsidRPr="00C54A95" w:rsidRDefault="00C54A95" w:rsidP="00C54A95">
      <w:pPr>
        <w:spacing w:after="0" w:line="240" w:lineRule="auto"/>
        <w:jc w:val="center"/>
        <w:rPr>
          <w:b/>
          <w:sz w:val="24"/>
          <w:szCs w:val="24"/>
        </w:rPr>
      </w:pPr>
      <w:r w:rsidRPr="00C54A95">
        <w:rPr>
          <w:b/>
          <w:sz w:val="24"/>
          <w:szCs w:val="24"/>
        </w:rPr>
        <w:t>202</w:t>
      </w:r>
      <w:r w:rsidR="008E47DE">
        <w:rPr>
          <w:b/>
          <w:sz w:val="24"/>
          <w:szCs w:val="24"/>
        </w:rPr>
        <w:t>2</w:t>
      </w:r>
    </w:p>
    <w:p w14:paraId="6052D21C" w14:textId="77777777" w:rsidR="00C54A95" w:rsidRDefault="00C54A95">
      <w:pPr>
        <w:spacing w:after="0" w:line="240" w:lineRule="auto"/>
        <w:rPr>
          <w:sz w:val="24"/>
          <w:szCs w:val="24"/>
        </w:rPr>
      </w:pPr>
    </w:p>
    <w:tbl>
      <w:tblPr>
        <w:tblStyle w:val="Tablaconcuadrcula"/>
        <w:tblW w:w="8784" w:type="dxa"/>
        <w:tblLayout w:type="fixed"/>
        <w:tblLook w:val="04A0" w:firstRow="1" w:lastRow="0" w:firstColumn="1" w:lastColumn="0" w:noHBand="0" w:noVBand="1"/>
      </w:tblPr>
      <w:tblGrid>
        <w:gridCol w:w="1413"/>
        <w:gridCol w:w="2551"/>
        <w:gridCol w:w="4820"/>
      </w:tblGrid>
      <w:tr w:rsidR="00AF0DBF" w:rsidRPr="006B3C7F" w14:paraId="319153B9" w14:textId="77777777" w:rsidTr="00AF0DBF">
        <w:tc>
          <w:tcPr>
            <w:tcW w:w="1413" w:type="dxa"/>
          </w:tcPr>
          <w:p w14:paraId="64536632" w14:textId="77777777" w:rsidR="00AF0DBF" w:rsidRPr="006B3C7F" w:rsidRDefault="00AF0DBF" w:rsidP="00C54A95">
            <w:pPr>
              <w:jc w:val="center"/>
              <w:rPr>
                <w:rFonts w:asciiTheme="majorHAnsi" w:hAnsiTheme="majorHAnsi"/>
              </w:rPr>
            </w:pPr>
            <w:r w:rsidRPr="006B3C7F">
              <w:rPr>
                <w:rFonts w:asciiTheme="majorHAnsi" w:hAnsiTheme="majorHAnsi" w:cs="Calibri-Bold"/>
                <w:b/>
                <w:bCs/>
              </w:rPr>
              <w:t>N° de sesión</w:t>
            </w:r>
          </w:p>
        </w:tc>
        <w:tc>
          <w:tcPr>
            <w:tcW w:w="2551" w:type="dxa"/>
          </w:tcPr>
          <w:p w14:paraId="0A7FBFF0" w14:textId="5130D49B" w:rsidR="00AF0DBF" w:rsidRPr="006B3C7F" w:rsidRDefault="00AF0DBF" w:rsidP="00FD1C4F">
            <w:pPr>
              <w:jc w:val="center"/>
              <w:rPr>
                <w:rFonts w:asciiTheme="majorHAnsi" w:hAnsiTheme="majorHAnsi" w:cs="Calibri-Bold"/>
                <w:b/>
                <w:bCs/>
              </w:rPr>
            </w:pPr>
            <w:r w:rsidRPr="006B3C7F">
              <w:rPr>
                <w:rFonts w:asciiTheme="majorHAnsi" w:hAnsiTheme="majorHAnsi" w:cs="Calibri-Bold"/>
                <w:b/>
                <w:bCs/>
              </w:rPr>
              <w:t>Fecha</w:t>
            </w:r>
          </w:p>
        </w:tc>
        <w:tc>
          <w:tcPr>
            <w:tcW w:w="4820" w:type="dxa"/>
          </w:tcPr>
          <w:p w14:paraId="6E8466D3" w14:textId="3547471C" w:rsidR="00AF0DBF" w:rsidRPr="006B3C7F" w:rsidRDefault="00AF0DBF" w:rsidP="00FD1C4F">
            <w:pPr>
              <w:jc w:val="center"/>
              <w:rPr>
                <w:rFonts w:asciiTheme="majorHAnsi" w:hAnsiTheme="majorHAnsi"/>
                <w:b/>
              </w:rPr>
            </w:pPr>
            <w:r w:rsidRPr="006B3C7F">
              <w:rPr>
                <w:rFonts w:asciiTheme="majorHAnsi" w:hAnsiTheme="majorHAnsi" w:cs="Calibri-Bold"/>
                <w:b/>
                <w:bCs/>
              </w:rPr>
              <w:t>Actividad/Tema</w:t>
            </w:r>
          </w:p>
        </w:tc>
      </w:tr>
      <w:tr w:rsidR="00AF0DBF" w:rsidRPr="006B3C7F" w14:paraId="32A13165" w14:textId="77777777" w:rsidTr="00AF0DBF">
        <w:tc>
          <w:tcPr>
            <w:tcW w:w="1413" w:type="dxa"/>
          </w:tcPr>
          <w:p w14:paraId="119CFEA3" w14:textId="77777777" w:rsidR="00AF0DBF" w:rsidRPr="006B3C7F" w:rsidRDefault="00AF0DBF" w:rsidP="005D094A">
            <w:pPr>
              <w:jc w:val="center"/>
              <w:rPr>
                <w:rFonts w:asciiTheme="majorHAnsi" w:hAnsiTheme="majorHAnsi"/>
              </w:rPr>
            </w:pPr>
            <w:r w:rsidRPr="006B3C7F">
              <w:rPr>
                <w:rFonts w:asciiTheme="majorHAnsi" w:hAnsiTheme="majorHAnsi"/>
              </w:rPr>
              <w:t>1</w:t>
            </w:r>
          </w:p>
          <w:p w14:paraId="2F45A777" w14:textId="780B3E64" w:rsidR="009C0217" w:rsidRPr="006B3C7F" w:rsidRDefault="009C0217" w:rsidP="005D094A">
            <w:pPr>
              <w:jc w:val="center"/>
              <w:rPr>
                <w:rFonts w:asciiTheme="majorHAnsi" w:hAnsiTheme="majorHAnsi"/>
              </w:rPr>
            </w:pPr>
          </w:p>
        </w:tc>
        <w:tc>
          <w:tcPr>
            <w:tcW w:w="2551" w:type="dxa"/>
          </w:tcPr>
          <w:p w14:paraId="43772EE8" w14:textId="3BBB4BA9" w:rsidR="00AF0DBF" w:rsidRPr="006B3C7F" w:rsidRDefault="00AF0DBF" w:rsidP="00241D00">
            <w:pPr>
              <w:snapToGrid w:val="0"/>
              <w:jc w:val="center"/>
              <w:rPr>
                <w:color w:val="000000"/>
                <w:sz w:val="24"/>
              </w:rPr>
            </w:pPr>
          </w:p>
        </w:tc>
        <w:tc>
          <w:tcPr>
            <w:tcW w:w="4820" w:type="dxa"/>
          </w:tcPr>
          <w:p w14:paraId="69A9660D" w14:textId="0376AF66" w:rsidR="009614B8" w:rsidRPr="006B3C7F" w:rsidRDefault="00BF487D" w:rsidP="009614B8">
            <w:pPr>
              <w:jc w:val="both"/>
              <w:rPr>
                <w:bCs/>
                <w:sz w:val="24"/>
                <w:szCs w:val="24"/>
              </w:rPr>
            </w:pPr>
            <w:r w:rsidRPr="006B3C7F">
              <w:rPr>
                <w:bCs/>
                <w:sz w:val="24"/>
                <w:szCs w:val="24"/>
              </w:rPr>
              <w:t>R</w:t>
            </w:r>
            <w:r w:rsidR="009614B8" w:rsidRPr="006B3C7F">
              <w:rPr>
                <w:bCs/>
                <w:sz w:val="24"/>
                <w:szCs w:val="24"/>
              </w:rPr>
              <w:t>elación entre cerebro y conducta</w:t>
            </w:r>
          </w:p>
          <w:p w14:paraId="24ABE76A" w14:textId="6B0B5D33" w:rsidR="00AF0DBF" w:rsidRPr="006B3C7F" w:rsidRDefault="009614B8" w:rsidP="00BF487D">
            <w:pPr>
              <w:jc w:val="both"/>
              <w:rPr>
                <w:bCs/>
                <w:sz w:val="24"/>
                <w:szCs w:val="24"/>
              </w:rPr>
            </w:pPr>
            <w:r w:rsidRPr="006B3C7F">
              <w:rPr>
                <w:bCs/>
                <w:sz w:val="24"/>
                <w:szCs w:val="24"/>
              </w:rPr>
              <w:t>Relación entre psicología y neurociencias</w:t>
            </w:r>
          </w:p>
        </w:tc>
      </w:tr>
      <w:tr w:rsidR="00AF0DBF" w:rsidRPr="006B3C7F" w14:paraId="51D124C2" w14:textId="77777777" w:rsidTr="00AF0DBF">
        <w:tc>
          <w:tcPr>
            <w:tcW w:w="1413" w:type="dxa"/>
          </w:tcPr>
          <w:p w14:paraId="41C44BBF" w14:textId="77777777" w:rsidR="00AF0DBF" w:rsidRPr="006B3C7F" w:rsidRDefault="00AF0DBF" w:rsidP="005D094A">
            <w:pPr>
              <w:jc w:val="center"/>
              <w:rPr>
                <w:rFonts w:asciiTheme="majorHAnsi" w:hAnsiTheme="majorHAnsi"/>
              </w:rPr>
            </w:pPr>
            <w:r w:rsidRPr="006B3C7F">
              <w:rPr>
                <w:rFonts w:asciiTheme="majorHAnsi" w:hAnsiTheme="majorHAnsi"/>
              </w:rPr>
              <w:t>2</w:t>
            </w:r>
          </w:p>
          <w:p w14:paraId="6CF0ACFB" w14:textId="0ACAB359" w:rsidR="006E0EFA" w:rsidRPr="006B3C7F" w:rsidRDefault="006E0EFA" w:rsidP="005D094A">
            <w:pPr>
              <w:jc w:val="center"/>
              <w:rPr>
                <w:rFonts w:asciiTheme="majorHAnsi" w:hAnsiTheme="majorHAnsi"/>
              </w:rPr>
            </w:pPr>
          </w:p>
        </w:tc>
        <w:tc>
          <w:tcPr>
            <w:tcW w:w="2551" w:type="dxa"/>
          </w:tcPr>
          <w:p w14:paraId="5291EF7F" w14:textId="1B5256F5" w:rsidR="00AF0DBF" w:rsidRPr="006B3C7F" w:rsidRDefault="00AF0DBF" w:rsidP="00241D00">
            <w:pPr>
              <w:snapToGrid w:val="0"/>
              <w:jc w:val="center"/>
              <w:rPr>
                <w:color w:val="000000"/>
                <w:sz w:val="24"/>
              </w:rPr>
            </w:pPr>
          </w:p>
        </w:tc>
        <w:tc>
          <w:tcPr>
            <w:tcW w:w="4820" w:type="dxa"/>
          </w:tcPr>
          <w:p w14:paraId="35AC1348" w14:textId="77777777" w:rsidR="00AF0DBF" w:rsidRPr="006B3C7F" w:rsidRDefault="00BF487D" w:rsidP="00AF0DBF">
            <w:pPr>
              <w:snapToGrid w:val="0"/>
              <w:rPr>
                <w:color w:val="000000"/>
                <w:sz w:val="24"/>
              </w:rPr>
            </w:pPr>
            <w:r w:rsidRPr="006B3C7F">
              <w:rPr>
                <w:color w:val="000000"/>
                <w:sz w:val="24"/>
              </w:rPr>
              <w:t xml:space="preserve">Células y células nerviosas </w:t>
            </w:r>
          </w:p>
          <w:p w14:paraId="09589864" w14:textId="1A61959F" w:rsidR="009479C8" w:rsidRPr="006B3C7F" w:rsidRDefault="009479C8" w:rsidP="00AF0DBF">
            <w:pPr>
              <w:snapToGrid w:val="0"/>
              <w:rPr>
                <w:color w:val="000000"/>
                <w:sz w:val="24"/>
              </w:rPr>
            </w:pPr>
            <w:r w:rsidRPr="006B3C7F">
              <w:rPr>
                <w:color w:val="000000"/>
                <w:sz w:val="24"/>
              </w:rPr>
              <w:t>Portafolio actividad 1</w:t>
            </w:r>
            <w:r w:rsidR="00BB7F93" w:rsidRPr="006B3C7F">
              <w:rPr>
                <w:color w:val="000000"/>
                <w:sz w:val="24"/>
              </w:rPr>
              <w:t xml:space="preserve"> (mente-cerebro)</w:t>
            </w:r>
          </w:p>
        </w:tc>
      </w:tr>
      <w:tr w:rsidR="00BB033B" w:rsidRPr="006B3C7F" w14:paraId="3C637A14" w14:textId="77777777" w:rsidTr="00AF0DBF">
        <w:tc>
          <w:tcPr>
            <w:tcW w:w="1413" w:type="dxa"/>
          </w:tcPr>
          <w:p w14:paraId="0BDC83C6" w14:textId="6A9A855C" w:rsidR="00BB033B" w:rsidRPr="006B3C7F" w:rsidRDefault="00BB033B" w:rsidP="00BB033B">
            <w:pPr>
              <w:jc w:val="center"/>
              <w:rPr>
                <w:rFonts w:asciiTheme="majorHAnsi" w:hAnsiTheme="majorHAnsi"/>
              </w:rPr>
            </w:pPr>
            <w:r w:rsidRPr="006B3C7F">
              <w:rPr>
                <w:rFonts w:asciiTheme="majorHAnsi" w:hAnsiTheme="majorHAnsi"/>
              </w:rPr>
              <w:t>3</w:t>
            </w:r>
          </w:p>
          <w:p w14:paraId="5F7C130C" w14:textId="24D522D6" w:rsidR="00BB033B" w:rsidRPr="006B3C7F" w:rsidRDefault="00BB033B" w:rsidP="00BB033B">
            <w:pPr>
              <w:jc w:val="center"/>
              <w:rPr>
                <w:rFonts w:asciiTheme="majorHAnsi" w:hAnsiTheme="majorHAnsi"/>
              </w:rPr>
            </w:pPr>
          </w:p>
        </w:tc>
        <w:tc>
          <w:tcPr>
            <w:tcW w:w="2551" w:type="dxa"/>
          </w:tcPr>
          <w:p w14:paraId="149947F8" w14:textId="3A1A5B09" w:rsidR="00BB033B" w:rsidRPr="006B3C7F" w:rsidRDefault="00BB033B" w:rsidP="00BB033B">
            <w:pPr>
              <w:snapToGrid w:val="0"/>
              <w:jc w:val="center"/>
              <w:rPr>
                <w:color w:val="000000"/>
                <w:sz w:val="24"/>
                <w:lang w:val="en-US"/>
              </w:rPr>
            </w:pPr>
          </w:p>
        </w:tc>
        <w:tc>
          <w:tcPr>
            <w:tcW w:w="4820" w:type="dxa"/>
          </w:tcPr>
          <w:p w14:paraId="59A5049B" w14:textId="77777777" w:rsidR="00BB033B" w:rsidRPr="006B3C7F" w:rsidRDefault="00BB033B" w:rsidP="00BB033B">
            <w:pPr>
              <w:snapToGrid w:val="0"/>
              <w:rPr>
                <w:color w:val="000000"/>
                <w:sz w:val="24"/>
                <w:lang w:val="en-US"/>
              </w:rPr>
            </w:pPr>
            <w:r w:rsidRPr="006B3C7F">
              <w:rPr>
                <w:color w:val="000000"/>
                <w:sz w:val="24"/>
                <w:lang w:val="en-US"/>
              </w:rPr>
              <w:t>Potenciales eléctricos (reposo</w:t>
            </w:r>
            <w:r w:rsidR="00241D00" w:rsidRPr="006B3C7F">
              <w:rPr>
                <w:color w:val="000000"/>
                <w:sz w:val="24"/>
                <w:lang w:val="en-US"/>
              </w:rPr>
              <w:t xml:space="preserve"> y acción</w:t>
            </w:r>
            <w:r w:rsidRPr="006B3C7F">
              <w:rPr>
                <w:color w:val="000000"/>
                <w:sz w:val="24"/>
                <w:lang w:val="en-US"/>
              </w:rPr>
              <w:t>)</w:t>
            </w:r>
          </w:p>
          <w:p w14:paraId="35F394C4" w14:textId="4D85A161" w:rsidR="009479C8" w:rsidRPr="006B3C7F" w:rsidRDefault="009479C8" w:rsidP="00BB033B">
            <w:pPr>
              <w:snapToGrid w:val="0"/>
              <w:rPr>
                <w:color w:val="000000"/>
                <w:sz w:val="24"/>
                <w:lang w:val="en-US"/>
              </w:rPr>
            </w:pPr>
            <w:r w:rsidRPr="006B3C7F">
              <w:rPr>
                <w:color w:val="000000"/>
                <w:sz w:val="24"/>
              </w:rPr>
              <w:t>Portafolio actividad 2</w:t>
            </w:r>
            <w:r w:rsidR="00BB7F93" w:rsidRPr="006B3C7F">
              <w:rPr>
                <w:color w:val="000000"/>
                <w:sz w:val="24"/>
              </w:rPr>
              <w:t xml:space="preserve"> (células nerviosas)</w:t>
            </w:r>
          </w:p>
        </w:tc>
      </w:tr>
      <w:tr w:rsidR="00BB033B" w:rsidRPr="006B3C7F" w14:paraId="1A093A99" w14:textId="77777777" w:rsidTr="00AF0DBF">
        <w:tc>
          <w:tcPr>
            <w:tcW w:w="1413" w:type="dxa"/>
          </w:tcPr>
          <w:p w14:paraId="6CC88097" w14:textId="6B9BD2F3" w:rsidR="00BB033B" w:rsidRPr="006B3C7F" w:rsidRDefault="00BB033B" w:rsidP="00BB033B">
            <w:pPr>
              <w:jc w:val="center"/>
              <w:rPr>
                <w:rFonts w:asciiTheme="majorHAnsi" w:hAnsiTheme="majorHAnsi"/>
              </w:rPr>
            </w:pPr>
            <w:r w:rsidRPr="006B3C7F">
              <w:rPr>
                <w:rFonts w:asciiTheme="majorHAnsi" w:hAnsiTheme="majorHAnsi"/>
              </w:rPr>
              <w:t>4</w:t>
            </w:r>
          </w:p>
          <w:p w14:paraId="4F4F129A" w14:textId="0EF54AEB" w:rsidR="00BB033B" w:rsidRPr="006B3C7F" w:rsidRDefault="00BB033B" w:rsidP="00BB033B">
            <w:pPr>
              <w:jc w:val="center"/>
              <w:rPr>
                <w:rFonts w:asciiTheme="majorHAnsi" w:hAnsiTheme="majorHAnsi"/>
              </w:rPr>
            </w:pPr>
          </w:p>
        </w:tc>
        <w:tc>
          <w:tcPr>
            <w:tcW w:w="2551" w:type="dxa"/>
          </w:tcPr>
          <w:p w14:paraId="33220B95" w14:textId="20233F30" w:rsidR="00BB033B" w:rsidRPr="006B3C7F" w:rsidRDefault="00BB033B" w:rsidP="00BB033B">
            <w:pPr>
              <w:snapToGrid w:val="0"/>
              <w:jc w:val="center"/>
              <w:rPr>
                <w:color w:val="000000"/>
                <w:sz w:val="24"/>
              </w:rPr>
            </w:pPr>
          </w:p>
        </w:tc>
        <w:tc>
          <w:tcPr>
            <w:tcW w:w="4820" w:type="dxa"/>
          </w:tcPr>
          <w:p w14:paraId="2FAA53EB" w14:textId="77777777" w:rsidR="00BB033B" w:rsidRPr="006B3C7F" w:rsidRDefault="00241D00" w:rsidP="00BB033B">
            <w:pPr>
              <w:snapToGrid w:val="0"/>
              <w:rPr>
                <w:color w:val="000000"/>
                <w:sz w:val="24"/>
                <w:lang w:val="en-US"/>
              </w:rPr>
            </w:pPr>
            <w:r w:rsidRPr="006B3C7F">
              <w:rPr>
                <w:color w:val="000000"/>
                <w:sz w:val="24"/>
                <w:lang w:val="en-US"/>
              </w:rPr>
              <w:t>Sinapsis</w:t>
            </w:r>
          </w:p>
          <w:p w14:paraId="620411D3" w14:textId="5D7B3163" w:rsidR="009479C8" w:rsidRPr="006B3C7F" w:rsidRDefault="009479C8" w:rsidP="00BB033B">
            <w:pPr>
              <w:snapToGrid w:val="0"/>
              <w:rPr>
                <w:color w:val="000000"/>
                <w:sz w:val="24"/>
              </w:rPr>
            </w:pPr>
            <w:r w:rsidRPr="006B3C7F">
              <w:rPr>
                <w:color w:val="000000"/>
                <w:sz w:val="24"/>
              </w:rPr>
              <w:t>Portafolio actividad 3</w:t>
            </w:r>
            <w:r w:rsidR="00BB7F93" w:rsidRPr="006B3C7F">
              <w:rPr>
                <w:color w:val="000000"/>
                <w:sz w:val="24"/>
              </w:rPr>
              <w:t xml:space="preserve"> (p reposo y acción)</w:t>
            </w:r>
            <w:r w:rsidR="004C5022">
              <w:rPr>
                <w:color w:val="000000"/>
                <w:sz w:val="24"/>
              </w:rPr>
              <w:t xml:space="preserve"> </w:t>
            </w:r>
          </w:p>
        </w:tc>
      </w:tr>
      <w:tr w:rsidR="00BB033B" w:rsidRPr="006B3C7F" w14:paraId="5EB078FD" w14:textId="77777777" w:rsidTr="00AF0DBF">
        <w:tc>
          <w:tcPr>
            <w:tcW w:w="1413" w:type="dxa"/>
          </w:tcPr>
          <w:p w14:paraId="340B0BC5" w14:textId="7A80845D" w:rsidR="00BB033B" w:rsidRPr="006B3C7F" w:rsidRDefault="00BB033B" w:rsidP="00BB033B">
            <w:pPr>
              <w:jc w:val="center"/>
              <w:rPr>
                <w:rFonts w:asciiTheme="majorHAnsi" w:hAnsiTheme="majorHAnsi"/>
              </w:rPr>
            </w:pPr>
            <w:r w:rsidRPr="006B3C7F">
              <w:rPr>
                <w:rFonts w:asciiTheme="majorHAnsi" w:hAnsiTheme="majorHAnsi"/>
              </w:rPr>
              <w:t>5</w:t>
            </w:r>
          </w:p>
          <w:p w14:paraId="027B10B7" w14:textId="65905159" w:rsidR="00BB033B" w:rsidRPr="006B3C7F" w:rsidRDefault="00BB033B" w:rsidP="00BB033B">
            <w:pPr>
              <w:jc w:val="center"/>
              <w:rPr>
                <w:rFonts w:asciiTheme="majorHAnsi" w:hAnsiTheme="majorHAnsi"/>
              </w:rPr>
            </w:pPr>
          </w:p>
        </w:tc>
        <w:tc>
          <w:tcPr>
            <w:tcW w:w="2551" w:type="dxa"/>
          </w:tcPr>
          <w:p w14:paraId="5ADDD039" w14:textId="033BE2E4" w:rsidR="00BB033B" w:rsidRPr="006B3C7F" w:rsidRDefault="00BB033B" w:rsidP="00BB033B">
            <w:pPr>
              <w:snapToGrid w:val="0"/>
              <w:jc w:val="center"/>
              <w:rPr>
                <w:color w:val="000000"/>
                <w:sz w:val="24"/>
              </w:rPr>
            </w:pPr>
          </w:p>
        </w:tc>
        <w:tc>
          <w:tcPr>
            <w:tcW w:w="4820" w:type="dxa"/>
          </w:tcPr>
          <w:p w14:paraId="39F61DA4" w14:textId="77777777" w:rsidR="00BB033B" w:rsidRPr="006B3C7F" w:rsidRDefault="00241D00" w:rsidP="00BB033B">
            <w:pPr>
              <w:snapToGrid w:val="0"/>
              <w:rPr>
                <w:color w:val="000000"/>
                <w:sz w:val="24"/>
                <w:lang w:val="en-US"/>
              </w:rPr>
            </w:pPr>
            <w:r w:rsidRPr="006B3C7F">
              <w:rPr>
                <w:color w:val="000000"/>
                <w:sz w:val="24"/>
                <w:lang w:val="en-US"/>
              </w:rPr>
              <w:t>Hormonas y sistemas cerebrales difusos (SARA)</w:t>
            </w:r>
          </w:p>
          <w:p w14:paraId="463CDD39" w14:textId="6AE6630B" w:rsidR="009479C8" w:rsidRPr="006B3C7F" w:rsidRDefault="004C5022" w:rsidP="00BB033B">
            <w:pPr>
              <w:snapToGrid w:val="0"/>
              <w:rPr>
                <w:color w:val="000000"/>
                <w:sz w:val="24"/>
              </w:rPr>
            </w:pPr>
            <w:r w:rsidRPr="006B3C7F">
              <w:rPr>
                <w:color w:val="000000"/>
                <w:sz w:val="24"/>
              </w:rPr>
              <w:t>Portafolio actividad 4 (sinapsis</w:t>
            </w:r>
            <w:r w:rsidRPr="00756732">
              <w:rPr>
                <w:color w:val="000000"/>
                <w:sz w:val="24"/>
              </w:rPr>
              <w:t xml:space="preserve">) </w:t>
            </w:r>
          </w:p>
        </w:tc>
      </w:tr>
      <w:tr w:rsidR="00BB033B" w:rsidRPr="006B3C7F" w14:paraId="6B2B6B77" w14:textId="77777777" w:rsidTr="00AF0DBF">
        <w:tc>
          <w:tcPr>
            <w:tcW w:w="1413" w:type="dxa"/>
          </w:tcPr>
          <w:p w14:paraId="6B31A498" w14:textId="6EA3A3A6" w:rsidR="00BB033B" w:rsidRPr="006B3C7F" w:rsidRDefault="00BB033B" w:rsidP="00BB033B">
            <w:pPr>
              <w:jc w:val="center"/>
              <w:rPr>
                <w:rFonts w:asciiTheme="majorHAnsi" w:hAnsiTheme="majorHAnsi"/>
              </w:rPr>
            </w:pPr>
            <w:r w:rsidRPr="006B3C7F">
              <w:rPr>
                <w:rFonts w:asciiTheme="majorHAnsi" w:hAnsiTheme="majorHAnsi"/>
              </w:rPr>
              <w:t>6</w:t>
            </w:r>
          </w:p>
          <w:p w14:paraId="331E72E7" w14:textId="768F57BC" w:rsidR="00BB033B" w:rsidRPr="006B3C7F" w:rsidRDefault="00BB033B" w:rsidP="00BB033B">
            <w:pPr>
              <w:jc w:val="center"/>
              <w:rPr>
                <w:rFonts w:asciiTheme="majorHAnsi" w:hAnsiTheme="majorHAnsi"/>
              </w:rPr>
            </w:pPr>
          </w:p>
        </w:tc>
        <w:tc>
          <w:tcPr>
            <w:tcW w:w="2551" w:type="dxa"/>
          </w:tcPr>
          <w:p w14:paraId="68E1F741" w14:textId="2B7BFF20" w:rsidR="00BB033B" w:rsidRPr="006B3C7F" w:rsidRDefault="00BB033B" w:rsidP="00BB033B">
            <w:pPr>
              <w:snapToGrid w:val="0"/>
              <w:jc w:val="center"/>
              <w:rPr>
                <w:color w:val="000000"/>
                <w:sz w:val="24"/>
                <w:lang w:val="en-US"/>
              </w:rPr>
            </w:pPr>
          </w:p>
        </w:tc>
        <w:tc>
          <w:tcPr>
            <w:tcW w:w="4820" w:type="dxa"/>
          </w:tcPr>
          <w:p w14:paraId="322ADE76" w14:textId="3EC8B796" w:rsidR="00BB033B" w:rsidRPr="006B3C7F" w:rsidRDefault="00770B89" w:rsidP="00BB033B">
            <w:pPr>
              <w:snapToGrid w:val="0"/>
              <w:rPr>
                <w:color w:val="000000"/>
                <w:sz w:val="24"/>
                <w:lang w:val="en-US"/>
              </w:rPr>
            </w:pPr>
            <w:r>
              <w:rPr>
                <w:color w:val="000000"/>
                <w:sz w:val="24"/>
                <w:lang w:val="en-US"/>
              </w:rPr>
              <w:t>Prueba 1</w:t>
            </w:r>
          </w:p>
        </w:tc>
      </w:tr>
      <w:tr w:rsidR="00770B89" w:rsidRPr="006B3C7F" w14:paraId="32FD97AB" w14:textId="77777777" w:rsidTr="00AF0DBF">
        <w:tc>
          <w:tcPr>
            <w:tcW w:w="1413" w:type="dxa"/>
          </w:tcPr>
          <w:p w14:paraId="00504031" w14:textId="45B04BE5" w:rsidR="00770B89" w:rsidRPr="006B3C7F" w:rsidRDefault="00770B89" w:rsidP="00BB033B">
            <w:pPr>
              <w:jc w:val="center"/>
              <w:rPr>
                <w:rFonts w:asciiTheme="majorHAnsi" w:hAnsiTheme="majorHAnsi"/>
              </w:rPr>
            </w:pPr>
            <w:r>
              <w:rPr>
                <w:rFonts w:asciiTheme="majorHAnsi" w:hAnsiTheme="majorHAnsi"/>
              </w:rPr>
              <w:t>7</w:t>
            </w:r>
          </w:p>
        </w:tc>
        <w:tc>
          <w:tcPr>
            <w:tcW w:w="2551" w:type="dxa"/>
          </w:tcPr>
          <w:p w14:paraId="21BB546C" w14:textId="77777777" w:rsidR="00770B89" w:rsidRPr="006B3C7F" w:rsidRDefault="00770B89" w:rsidP="00BB033B">
            <w:pPr>
              <w:snapToGrid w:val="0"/>
              <w:jc w:val="center"/>
              <w:rPr>
                <w:color w:val="000000"/>
                <w:sz w:val="24"/>
                <w:lang w:val="en-US"/>
              </w:rPr>
            </w:pPr>
          </w:p>
        </w:tc>
        <w:tc>
          <w:tcPr>
            <w:tcW w:w="4820" w:type="dxa"/>
          </w:tcPr>
          <w:p w14:paraId="162E6620" w14:textId="77777777" w:rsidR="00770B89" w:rsidRDefault="00770B89" w:rsidP="00770B89">
            <w:pPr>
              <w:snapToGrid w:val="0"/>
              <w:rPr>
                <w:color w:val="000000"/>
                <w:sz w:val="24"/>
              </w:rPr>
            </w:pPr>
            <w:r w:rsidRPr="006B3C7F">
              <w:rPr>
                <w:bCs/>
                <w:sz w:val="24"/>
                <w:szCs w:val="24"/>
              </w:rPr>
              <w:t>Neurobiología de los Trastornos del Desarrollo</w:t>
            </w:r>
            <w:r w:rsidRPr="006B3C7F">
              <w:rPr>
                <w:color w:val="000000"/>
                <w:sz w:val="24"/>
              </w:rPr>
              <w:t xml:space="preserve"> </w:t>
            </w:r>
          </w:p>
          <w:p w14:paraId="2AA264B1" w14:textId="0D1089F5" w:rsidR="00770B89" w:rsidRPr="006B3C7F" w:rsidRDefault="00770B89" w:rsidP="00770B89">
            <w:pPr>
              <w:snapToGrid w:val="0"/>
              <w:rPr>
                <w:bCs/>
                <w:sz w:val="24"/>
                <w:szCs w:val="24"/>
              </w:rPr>
            </w:pPr>
            <w:r w:rsidRPr="006B3C7F">
              <w:rPr>
                <w:color w:val="000000"/>
                <w:sz w:val="24"/>
              </w:rPr>
              <w:t xml:space="preserve">Portafolio actividad </w:t>
            </w:r>
            <w:r>
              <w:rPr>
                <w:color w:val="000000"/>
                <w:sz w:val="24"/>
              </w:rPr>
              <w:t>5</w:t>
            </w:r>
            <w:r w:rsidRPr="006B3C7F">
              <w:rPr>
                <w:color w:val="000000"/>
                <w:sz w:val="24"/>
              </w:rPr>
              <w:t xml:space="preserve"> (</w:t>
            </w:r>
            <w:r>
              <w:rPr>
                <w:color w:val="000000"/>
                <w:sz w:val="24"/>
              </w:rPr>
              <w:t>Hormonas y SARA</w:t>
            </w:r>
            <w:r w:rsidRPr="00756732">
              <w:rPr>
                <w:color w:val="000000"/>
                <w:sz w:val="24"/>
              </w:rPr>
              <w:t>)</w:t>
            </w:r>
          </w:p>
        </w:tc>
      </w:tr>
      <w:tr w:rsidR="00BB033B" w:rsidRPr="006B3C7F" w14:paraId="658BAA6B" w14:textId="77777777" w:rsidTr="00AF0DBF">
        <w:tc>
          <w:tcPr>
            <w:tcW w:w="1413" w:type="dxa"/>
          </w:tcPr>
          <w:p w14:paraId="7BC6A7D7" w14:textId="77777777" w:rsidR="00BB033B" w:rsidRPr="006B3C7F" w:rsidRDefault="00BB033B" w:rsidP="00BB033B">
            <w:pPr>
              <w:jc w:val="center"/>
              <w:rPr>
                <w:rFonts w:asciiTheme="majorHAnsi" w:hAnsiTheme="majorHAnsi"/>
              </w:rPr>
            </w:pPr>
            <w:r w:rsidRPr="006B3C7F">
              <w:rPr>
                <w:rFonts w:asciiTheme="majorHAnsi" w:hAnsiTheme="majorHAnsi"/>
              </w:rPr>
              <w:t>8</w:t>
            </w:r>
          </w:p>
        </w:tc>
        <w:tc>
          <w:tcPr>
            <w:tcW w:w="2551" w:type="dxa"/>
          </w:tcPr>
          <w:p w14:paraId="45D017CA" w14:textId="4EF72E3E" w:rsidR="00BB033B" w:rsidRPr="006B3C7F" w:rsidRDefault="00BB033B" w:rsidP="00241D00">
            <w:pPr>
              <w:snapToGrid w:val="0"/>
              <w:jc w:val="center"/>
              <w:rPr>
                <w:color w:val="000000"/>
                <w:sz w:val="24"/>
              </w:rPr>
            </w:pPr>
          </w:p>
        </w:tc>
        <w:tc>
          <w:tcPr>
            <w:tcW w:w="4820" w:type="dxa"/>
          </w:tcPr>
          <w:p w14:paraId="266B13EF" w14:textId="48474B22" w:rsidR="00BB033B" w:rsidRDefault="00241D00" w:rsidP="00BB033B">
            <w:pPr>
              <w:snapToGrid w:val="0"/>
              <w:rPr>
                <w:color w:val="000000"/>
                <w:sz w:val="24"/>
                <w:lang w:val="en-US"/>
              </w:rPr>
            </w:pPr>
            <w:r w:rsidRPr="006B3C7F">
              <w:rPr>
                <w:color w:val="000000"/>
                <w:sz w:val="24"/>
                <w:lang w:val="en-US"/>
              </w:rPr>
              <w:t>Neurobiología de la Esquizofrenia</w:t>
            </w:r>
          </w:p>
          <w:p w14:paraId="0F21EDCD" w14:textId="40645E8A" w:rsidR="009479C8" w:rsidRPr="006B3C7F" w:rsidRDefault="00756732" w:rsidP="00BB033B">
            <w:pPr>
              <w:snapToGrid w:val="0"/>
              <w:rPr>
                <w:color w:val="000000"/>
                <w:sz w:val="24"/>
              </w:rPr>
            </w:pPr>
            <w:r w:rsidRPr="00FD5EFE">
              <w:rPr>
                <w:color w:val="000000"/>
                <w:sz w:val="24"/>
              </w:rPr>
              <w:t xml:space="preserve">Portafolio actividad </w:t>
            </w:r>
            <w:r w:rsidR="00FD5EFE" w:rsidRPr="00FD5EFE">
              <w:rPr>
                <w:color w:val="000000"/>
                <w:sz w:val="24"/>
              </w:rPr>
              <w:t>6</w:t>
            </w:r>
            <w:r w:rsidRPr="00FD5EFE">
              <w:rPr>
                <w:color w:val="000000"/>
                <w:sz w:val="24"/>
              </w:rPr>
              <w:t xml:space="preserve"> (</w:t>
            </w:r>
            <w:r w:rsidR="00FD5EFE" w:rsidRPr="00FD5EFE">
              <w:rPr>
                <w:color w:val="000000"/>
                <w:sz w:val="24"/>
              </w:rPr>
              <w:t>Trastornos del desarrollo</w:t>
            </w:r>
            <w:r w:rsidRPr="00FD5EFE">
              <w:rPr>
                <w:color w:val="000000"/>
                <w:sz w:val="24"/>
              </w:rPr>
              <w:t>)</w:t>
            </w:r>
          </w:p>
        </w:tc>
      </w:tr>
      <w:tr w:rsidR="00241D00" w:rsidRPr="006B3C7F" w14:paraId="3F7F7978" w14:textId="77777777" w:rsidTr="00AF0DBF">
        <w:tc>
          <w:tcPr>
            <w:tcW w:w="1413" w:type="dxa"/>
          </w:tcPr>
          <w:p w14:paraId="3A15C30F" w14:textId="77777777" w:rsidR="00241D00" w:rsidRPr="006B3C7F" w:rsidRDefault="00241D00" w:rsidP="00241D00">
            <w:pPr>
              <w:jc w:val="center"/>
              <w:rPr>
                <w:rFonts w:asciiTheme="majorHAnsi" w:hAnsiTheme="majorHAnsi"/>
              </w:rPr>
            </w:pPr>
            <w:r w:rsidRPr="006B3C7F">
              <w:rPr>
                <w:rFonts w:asciiTheme="majorHAnsi" w:hAnsiTheme="majorHAnsi"/>
              </w:rPr>
              <w:t>9</w:t>
            </w:r>
          </w:p>
        </w:tc>
        <w:tc>
          <w:tcPr>
            <w:tcW w:w="2551" w:type="dxa"/>
          </w:tcPr>
          <w:p w14:paraId="7D0C937A" w14:textId="7BB5D32B" w:rsidR="00241D00" w:rsidRPr="006B3C7F" w:rsidRDefault="00241D00" w:rsidP="00241D00">
            <w:pPr>
              <w:snapToGrid w:val="0"/>
              <w:jc w:val="center"/>
              <w:rPr>
                <w:color w:val="000000"/>
                <w:sz w:val="24"/>
              </w:rPr>
            </w:pPr>
          </w:p>
        </w:tc>
        <w:tc>
          <w:tcPr>
            <w:tcW w:w="4820" w:type="dxa"/>
          </w:tcPr>
          <w:p w14:paraId="3EC11E9F" w14:textId="77777777" w:rsidR="00756732" w:rsidRDefault="00756732" w:rsidP="00241D00">
            <w:pPr>
              <w:snapToGrid w:val="0"/>
              <w:rPr>
                <w:color w:val="000000"/>
                <w:sz w:val="24"/>
                <w:highlight w:val="yellow"/>
              </w:rPr>
            </w:pPr>
            <w:r w:rsidRPr="006B3C7F">
              <w:rPr>
                <w:bCs/>
                <w:sz w:val="24"/>
                <w:szCs w:val="24"/>
              </w:rPr>
              <w:t>Neurobiología del Aprendizaje y la Memoria</w:t>
            </w:r>
            <w:r w:rsidRPr="00DC3255">
              <w:rPr>
                <w:color w:val="000000"/>
                <w:sz w:val="24"/>
                <w:highlight w:val="yellow"/>
              </w:rPr>
              <w:t xml:space="preserve"> </w:t>
            </w:r>
          </w:p>
          <w:p w14:paraId="6FE8D769" w14:textId="541CF7D2" w:rsidR="00E5524F" w:rsidRPr="006B3C7F" w:rsidRDefault="00FD5EFE" w:rsidP="00241D00">
            <w:pPr>
              <w:snapToGrid w:val="0"/>
              <w:rPr>
                <w:color w:val="000000"/>
                <w:sz w:val="24"/>
              </w:rPr>
            </w:pPr>
            <w:r w:rsidRPr="00FD5EFE">
              <w:rPr>
                <w:color w:val="000000"/>
                <w:sz w:val="24"/>
              </w:rPr>
              <w:t xml:space="preserve">Portafolio actividad </w:t>
            </w:r>
            <w:r>
              <w:rPr>
                <w:color w:val="000000"/>
                <w:sz w:val="24"/>
              </w:rPr>
              <w:t>7</w:t>
            </w:r>
            <w:r w:rsidRPr="00FD5EFE">
              <w:rPr>
                <w:color w:val="000000"/>
                <w:sz w:val="24"/>
              </w:rPr>
              <w:t xml:space="preserve"> (</w:t>
            </w:r>
            <w:r>
              <w:rPr>
                <w:color w:val="000000"/>
                <w:sz w:val="24"/>
              </w:rPr>
              <w:t>Esquizofrenia</w:t>
            </w:r>
            <w:r w:rsidRPr="00FD5EFE">
              <w:rPr>
                <w:color w:val="000000"/>
                <w:sz w:val="24"/>
              </w:rPr>
              <w:t>)</w:t>
            </w:r>
          </w:p>
        </w:tc>
      </w:tr>
      <w:tr w:rsidR="00770B89" w:rsidRPr="006B3C7F" w14:paraId="3EC6078B" w14:textId="77777777" w:rsidTr="00AF0DBF">
        <w:tc>
          <w:tcPr>
            <w:tcW w:w="1413" w:type="dxa"/>
          </w:tcPr>
          <w:p w14:paraId="7F32D9E2" w14:textId="2A663A36" w:rsidR="00770B89" w:rsidRPr="006B3C7F" w:rsidRDefault="00770B89" w:rsidP="00241D00">
            <w:pPr>
              <w:jc w:val="center"/>
              <w:rPr>
                <w:rFonts w:asciiTheme="majorHAnsi" w:hAnsiTheme="majorHAnsi"/>
              </w:rPr>
            </w:pPr>
            <w:r>
              <w:rPr>
                <w:rFonts w:asciiTheme="majorHAnsi" w:hAnsiTheme="majorHAnsi"/>
              </w:rPr>
              <w:t>10</w:t>
            </w:r>
          </w:p>
        </w:tc>
        <w:tc>
          <w:tcPr>
            <w:tcW w:w="2551" w:type="dxa"/>
          </w:tcPr>
          <w:p w14:paraId="5CDDA537" w14:textId="77777777" w:rsidR="00770B89" w:rsidRPr="006B3C7F" w:rsidRDefault="00770B89" w:rsidP="00241D00">
            <w:pPr>
              <w:snapToGrid w:val="0"/>
              <w:jc w:val="center"/>
              <w:rPr>
                <w:color w:val="000000"/>
                <w:sz w:val="24"/>
              </w:rPr>
            </w:pPr>
          </w:p>
        </w:tc>
        <w:tc>
          <w:tcPr>
            <w:tcW w:w="4820" w:type="dxa"/>
          </w:tcPr>
          <w:p w14:paraId="3E182165" w14:textId="31CE9B99" w:rsidR="00770B89" w:rsidRPr="006B3C7F" w:rsidRDefault="00770B89" w:rsidP="00241D00">
            <w:pPr>
              <w:snapToGrid w:val="0"/>
              <w:rPr>
                <w:bCs/>
                <w:sz w:val="24"/>
                <w:szCs w:val="24"/>
              </w:rPr>
            </w:pPr>
            <w:r>
              <w:rPr>
                <w:bCs/>
                <w:sz w:val="24"/>
                <w:szCs w:val="24"/>
              </w:rPr>
              <w:t>SEMANA DE RECESO</w:t>
            </w:r>
          </w:p>
        </w:tc>
      </w:tr>
      <w:tr w:rsidR="00241D00" w:rsidRPr="006B3C7F" w14:paraId="03B1F335" w14:textId="77777777" w:rsidTr="00FD5EFE">
        <w:tc>
          <w:tcPr>
            <w:tcW w:w="1413" w:type="dxa"/>
          </w:tcPr>
          <w:p w14:paraId="3B47C4D2" w14:textId="77777777" w:rsidR="00241D00" w:rsidRPr="006B3C7F" w:rsidRDefault="00241D00" w:rsidP="00241D00">
            <w:pPr>
              <w:jc w:val="center"/>
              <w:rPr>
                <w:rFonts w:asciiTheme="majorHAnsi" w:hAnsiTheme="majorHAnsi"/>
              </w:rPr>
            </w:pPr>
            <w:r w:rsidRPr="006B3C7F">
              <w:rPr>
                <w:rFonts w:asciiTheme="majorHAnsi" w:hAnsiTheme="majorHAnsi"/>
              </w:rPr>
              <w:t>11</w:t>
            </w:r>
          </w:p>
        </w:tc>
        <w:tc>
          <w:tcPr>
            <w:tcW w:w="2551" w:type="dxa"/>
          </w:tcPr>
          <w:p w14:paraId="7952BE34" w14:textId="0972FFE0" w:rsidR="00241D00" w:rsidRPr="006B3C7F" w:rsidRDefault="00241D00" w:rsidP="00241D00">
            <w:pPr>
              <w:snapToGrid w:val="0"/>
              <w:jc w:val="center"/>
              <w:rPr>
                <w:color w:val="000000"/>
                <w:sz w:val="24"/>
                <w:lang w:val="en-US"/>
              </w:rPr>
            </w:pPr>
          </w:p>
        </w:tc>
        <w:tc>
          <w:tcPr>
            <w:tcW w:w="4820" w:type="dxa"/>
            <w:shd w:val="clear" w:color="auto" w:fill="auto"/>
          </w:tcPr>
          <w:p w14:paraId="3FDFB17B" w14:textId="77777777" w:rsidR="00756732" w:rsidRPr="00FD5EFE" w:rsidRDefault="00756732" w:rsidP="00756732">
            <w:pPr>
              <w:snapToGrid w:val="0"/>
              <w:rPr>
                <w:bCs/>
                <w:sz w:val="24"/>
                <w:szCs w:val="24"/>
              </w:rPr>
            </w:pPr>
            <w:r w:rsidRPr="00FD5EFE">
              <w:rPr>
                <w:bCs/>
                <w:sz w:val="24"/>
                <w:szCs w:val="24"/>
              </w:rPr>
              <w:t>Neurobiología de la Depresión y Estrés</w:t>
            </w:r>
          </w:p>
          <w:p w14:paraId="4B5674BF" w14:textId="7376AF7F" w:rsidR="009479C8" w:rsidRPr="00FD5EFE" w:rsidRDefault="00756732" w:rsidP="00756732">
            <w:pPr>
              <w:snapToGrid w:val="0"/>
              <w:rPr>
                <w:color w:val="000000"/>
                <w:sz w:val="24"/>
              </w:rPr>
            </w:pPr>
            <w:r w:rsidRPr="00FD5EFE">
              <w:rPr>
                <w:color w:val="000000"/>
                <w:sz w:val="24"/>
              </w:rPr>
              <w:t xml:space="preserve">Portafolio actividad </w:t>
            </w:r>
            <w:r w:rsidR="00FD5EFE" w:rsidRPr="00FD5EFE">
              <w:rPr>
                <w:color w:val="000000"/>
                <w:sz w:val="24"/>
              </w:rPr>
              <w:t>8</w:t>
            </w:r>
            <w:r w:rsidRPr="00FD5EFE">
              <w:rPr>
                <w:color w:val="000000"/>
                <w:sz w:val="24"/>
              </w:rPr>
              <w:t xml:space="preserve"> (aprendizaje y memoria)</w:t>
            </w:r>
          </w:p>
        </w:tc>
      </w:tr>
      <w:tr w:rsidR="00241D00" w:rsidRPr="006B3C7F" w14:paraId="5CE9B615" w14:textId="77777777" w:rsidTr="00AF0DBF">
        <w:tc>
          <w:tcPr>
            <w:tcW w:w="1413" w:type="dxa"/>
          </w:tcPr>
          <w:p w14:paraId="5CCBE908" w14:textId="77777777" w:rsidR="00241D00" w:rsidRPr="006B3C7F" w:rsidRDefault="00241D00" w:rsidP="00241D00">
            <w:pPr>
              <w:jc w:val="center"/>
              <w:rPr>
                <w:rFonts w:asciiTheme="majorHAnsi" w:hAnsiTheme="majorHAnsi"/>
              </w:rPr>
            </w:pPr>
            <w:r w:rsidRPr="006B3C7F">
              <w:rPr>
                <w:rFonts w:asciiTheme="majorHAnsi" w:hAnsiTheme="majorHAnsi"/>
              </w:rPr>
              <w:t>12</w:t>
            </w:r>
          </w:p>
        </w:tc>
        <w:tc>
          <w:tcPr>
            <w:tcW w:w="2551" w:type="dxa"/>
          </w:tcPr>
          <w:p w14:paraId="1E430267" w14:textId="6D61D3B1" w:rsidR="00241D00" w:rsidRPr="006B3C7F" w:rsidRDefault="00241D00" w:rsidP="00241D00">
            <w:pPr>
              <w:snapToGrid w:val="0"/>
              <w:jc w:val="center"/>
              <w:rPr>
                <w:color w:val="000000"/>
                <w:sz w:val="24"/>
                <w:lang w:val="en-US"/>
              </w:rPr>
            </w:pPr>
          </w:p>
        </w:tc>
        <w:tc>
          <w:tcPr>
            <w:tcW w:w="4820" w:type="dxa"/>
          </w:tcPr>
          <w:p w14:paraId="541F1797" w14:textId="48143B7E" w:rsidR="00241D00" w:rsidRDefault="00241D00" w:rsidP="00241D00">
            <w:pPr>
              <w:snapToGrid w:val="0"/>
              <w:rPr>
                <w:bCs/>
                <w:sz w:val="24"/>
                <w:szCs w:val="24"/>
              </w:rPr>
            </w:pPr>
            <w:r w:rsidRPr="006B3C7F">
              <w:rPr>
                <w:bCs/>
                <w:sz w:val="24"/>
                <w:szCs w:val="24"/>
              </w:rPr>
              <w:t>Neurobiología de la Adicción: fármacos y drogas de abuso</w:t>
            </w:r>
          </w:p>
          <w:p w14:paraId="15B7BB44" w14:textId="1FF46E15" w:rsidR="009479C8" w:rsidRPr="00756732" w:rsidRDefault="00756732" w:rsidP="00241D00">
            <w:pPr>
              <w:snapToGrid w:val="0"/>
              <w:rPr>
                <w:bCs/>
                <w:sz w:val="24"/>
                <w:szCs w:val="24"/>
              </w:rPr>
            </w:pPr>
            <w:r w:rsidRPr="00FD5EFE">
              <w:rPr>
                <w:color w:val="000000"/>
                <w:sz w:val="24"/>
              </w:rPr>
              <w:t xml:space="preserve">Portafolio actividad </w:t>
            </w:r>
            <w:r w:rsidR="00FD5EFE" w:rsidRPr="00FD5EFE">
              <w:rPr>
                <w:color w:val="000000"/>
                <w:sz w:val="24"/>
              </w:rPr>
              <w:t>9</w:t>
            </w:r>
            <w:r w:rsidRPr="00FD5EFE">
              <w:rPr>
                <w:color w:val="000000"/>
                <w:sz w:val="24"/>
              </w:rPr>
              <w:t xml:space="preserve"> (depresión-estrés)</w:t>
            </w:r>
          </w:p>
        </w:tc>
      </w:tr>
      <w:tr w:rsidR="00241D00" w:rsidRPr="006B3C7F" w14:paraId="1DD8F751" w14:textId="77777777" w:rsidTr="00AF0DBF">
        <w:tc>
          <w:tcPr>
            <w:tcW w:w="1413" w:type="dxa"/>
          </w:tcPr>
          <w:p w14:paraId="0CFB1C7F" w14:textId="77777777" w:rsidR="00241D00" w:rsidRPr="00FD5EFE" w:rsidRDefault="00241D00" w:rsidP="00241D00">
            <w:pPr>
              <w:jc w:val="center"/>
              <w:rPr>
                <w:rFonts w:asciiTheme="majorHAnsi" w:hAnsiTheme="majorHAnsi"/>
              </w:rPr>
            </w:pPr>
            <w:r w:rsidRPr="00FD5EFE">
              <w:rPr>
                <w:rFonts w:asciiTheme="majorHAnsi" w:hAnsiTheme="majorHAnsi"/>
              </w:rPr>
              <w:t>13</w:t>
            </w:r>
          </w:p>
        </w:tc>
        <w:tc>
          <w:tcPr>
            <w:tcW w:w="2551" w:type="dxa"/>
          </w:tcPr>
          <w:p w14:paraId="5F585783" w14:textId="5D030FFB" w:rsidR="00241D00" w:rsidRPr="00FD5EFE" w:rsidRDefault="00241D00" w:rsidP="00241D00">
            <w:pPr>
              <w:snapToGrid w:val="0"/>
              <w:jc w:val="center"/>
              <w:rPr>
                <w:color w:val="000000"/>
                <w:sz w:val="24"/>
              </w:rPr>
            </w:pPr>
          </w:p>
        </w:tc>
        <w:tc>
          <w:tcPr>
            <w:tcW w:w="4820" w:type="dxa"/>
          </w:tcPr>
          <w:p w14:paraId="7F2CF159" w14:textId="77777777" w:rsidR="00241D00" w:rsidRPr="00FD5EFE" w:rsidRDefault="00241D00" w:rsidP="00241D00">
            <w:pPr>
              <w:snapToGrid w:val="0"/>
              <w:rPr>
                <w:bCs/>
                <w:sz w:val="24"/>
                <w:szCs w:val="24"/>
              </w:rPr>
            </w:pPr>
            <w:r w:rsidRPr="00FD5EFE">
              <w:rPr>
                <w:bCs/>
                <w:sz w:val="24"/>
                <w:szCs w:val="24"/>
              </w:rPr>
              <w:t>Neurobiología del Sueño y Cronobiología</w:t>
            </w:r>
          </w:p>
          <w:p w14:paraId="26B4E784" w14:textId="0DB3A59E" w:rsidR="00756732" w:rsidRPr="00FD5EFE" w:rsidRDefault="00FD5EFE" w:rsidP="00241D00">
            <w:pPr>
              <w:snapToGrid w:val="0"/>
              <w:rPr>
                <w:color w:val="000000"/>
                <w:sz w:val="24"/>
              </w:rPr>
            </w:pPr>
            <w:r w:rsidRPr="00FD5EFE">
              <w:rPr>
                <w:color w:val="000000"/>
                <w:sz w:val="24"/>
              </w:rPr>
              <w:t>Portafolio actividad 8 (Adicción)</w:t>
            </w:r>
          </w:p>
        </w:tc>
      </w:tr>
      <w:tr w:rsidR="00241D00" w:rsidRPr="006B3C7F" w14:paraId="563FC3FA" w14:textId="77777777" w:rsidTr="00AF0DBF">
        <w:tc>
          <w:tcPr>
            <w:tcW w:w="1413" w:type="dxa"/>
          </w:tcPr>
          <w:p w14:paraId="2794A6F5" w14:textId="77777777" w:rsidR="00241D00" w:rsidRPr="00FD5EFE" w:rsidRDefault="00241D00" w:rsidP="00241D00">
            <w:pPr>
              <w:jc w:val="center"/>
              <w:rPr>
                <w:rFonts w:asciiTheme="majorHAnsi" w:hAnsiTheme="majorHAnsi"/>
              </w:rPr>
            </w:pPr>
            <w:r w:rsidRPr="00FD5EFE">
              <w:rPr>
                <w:rFonts w:asciiTheme="majorHAnsi" w:hAnsiTheme="majorHAnsi"/>
              </w:rPr>
              <w:t>14</w:t>
            </w:r>
          </w:p>
        </w:tc>
        <w:tc>
          <w:tcPr>
            <w:tcW w:w="2551" w:type="dxa"/>
          </w:tcPr>
          <w:p w14:paraId="45D48ADB" w14:textId="5988F290" w:rsidR="00241D00" w:rsidRPr="00FD5EFE" w:rsidRDefault="00241D00" w:rsidP="00241D00">
            <w:pPr>
              <w:snapToGrid w:val="0"/>
              <w:jc w:val="center"/>
              <w:rPr>
                <w:color w:val="000000"/>
                <w:sz w:val="24"/>
              </w:rPr>
            </w:pPr>
          </w:p>
        </w:tc>
        <w:tc>
          <w:tcPr>
            <w:tcW w:w="4820" w:type="dxa"/>
          </w:tcPr>
          <w:p w14:paraId="630C0D7E" w14:textId="7DEA08EE" w:rsidR="00241D00" w:rsidRPr="00FD5EFE" w:rsidRDefault="00241D00" w:rsidP="00241D00">
            <w:pPr>
              <w:jc w:val="both"/>
              <w:rPr>
                <w:color w:val="000000"/>
                <w:sz w:val="24"/>
              </w:rPr>
            </w:pPr>
          </w:p>
          <w:p w14:paraId="0CD5D841" w14:textId="36F9D64C" w:rsidR="00770B89" w:rsidRPr="00770B89" w:rsidRDefault="009479C8" w:rsidP="00241D00">
            <w:pPr>
              <w:jc w:val="both"/>
              <w:rPr>
                <w:color w:val="000000"/>
                <w:sz w:val="24"/>
              </w:rPr>
            </w:pPr>
            <w:r w:rsidRPr="00FD5EFE">
              <w:rPr>
                <w:color w:val="000000"/>
                <w:sz w:val="24"/>
              </w:rPr>
              <w:t xml:space="preserve">Portafolio actividad </w:t>
            </w:r>
            <w:r w:rsidR="00FD5EFE" w:rsidRPr="00FD5EFE">
              <w:rPr>
                <w:color w:val="000000"/>
                <w:sz w:val="24"/>
              </w:rPr>
              <w:t>9</w:t>
            </w:r>
            <w:r w:rsidR="00BB7F93" w:rsidRPr="00FD5EFE">
              <w:rPr>
                <w:color w:val="000000"/>
                <w:sz w:val="24"/>
              </w:rPr>
              <w:t xml:space="preserve"> (</w:t>
            </w:r>
            <w:r w:rsidR="00FD5EFE" w:rsidRPr="00FD5EFE">
              <w:rPr>
                <w:color w:val="000000"/>
                <w:sz w:val="24"/>
              </w:rPr>
              <w:t>S</w:t>
            </w:r>
            <w:r w:rsidR="00BB7F93" w:rsidRPr="00FD5EFE">
              <w:rPr>
                <w:color w:val="000000"/>
                <w:sz w:val="24"/>
              </w:rPr>
              <w:t>ueño)</w:t>
            </w:r>
          </w:p>
        </w:tc>
      </w:tr>
      <w:tr w:rsidR="00770B89" w:rsidRPr="006B3C7F" w14:paraId="566D7931" w14:textId="77777777" w:rsidTr="00AF0DBF">
        <w:tc>
          <w:tcPr>
            <w:tcW w:w="1413" w:type="dxa"/>
          </w:tcPr>
          <w:p w14:paraId="62E00B68" w14:textId="67F89D01" w:rsidR="00770B89" w:rsidRPr="00FD5EFE" w:rsidRDefault="00770B89" w:rsidP="00241D00">
            <w:pPr>
              <w:jc w:val="center"/>
              <w:rPr>
                <w:rFonts w:asciiTheme="majorHAnsi" w:hAnsiTheme="majorHAnsi"/>
              </w:rPr>
            </w:pPr>
            <w:r>
              <w:rPr>
                <w:rFonts w:asciiTheme="majorHAnsi" w:hAnsiTheme="majorHAnsi"/>
              </w:rPr>
              <w:t>15</w:t>
            </w:r>
          </w:p>
        </w:tc>
        <w:tc>
          <w:tcPr>
            <w:tcW w:w="2551" w:type="dxa"/>
          </w:tcPr>
          <w:p w14:paraId="482282DA" w14:textId="77777777" w:rsidR="00770B89" w:rsidRPr="00FD5EFE" w:rsidRDefault="00770B89" w:rsidP="00241D00">
            <w:pPr>
              <w:snapToGrid w:val="0"/>
              <w:jc w:val="center"/>
              <w:rPr>
                <w:color w:val="000000"/>
                <w:sz w:val="24"/>
              </w:rPr>
            </w:pPr>
          </w:p>
        </w:tc>
        <w:tc>
          <w:tcPr>
            <w:tcW w:w="4820" w:type="dxa"/>
          </w:tcPr>
          <w:p w14:paraId="6F02B883" w14:textId="43FBA776" w:rsidR="00770B89" w:rsidRPr="00FD5EFE" w:rsidRDefault="00A36A91" w:rsidP="00241D00">
            <w:pPr>
              <w:jc w:val="both"/>
              <w:rPr>
                <w:color w:val="000000"/>
                <w:sz w:val="24"/>
              </w:rPr>
            </w:pPr>
            <w:r>
              <w:rPr>
                <w:color w:val="000000"/>
                <w:sz w:val="24"/>
              </w:rPr>
              <w:t>Prueba 2</w:t>
            </w:r>
          </w:p>
        </w:tc>
      </w:tr>
      <w:tr w:rsidR="00770B89" w:rsidRPr="006B3C7F" w14:paraId="225AD6CB" w14:textId="77777777" w:rsidTr="00AF0DBF">
        <w:tc>
          <w:tcPr>
            <w:tcW w:w="1413" w:type="dxa"/>
          </w:tcPr>
          <w:p w14:paraId="09B01EBF" w14:textId="17279D29" w:rsidR="00770B89" w:rsidRDefault="00770B89" w:rsidP="00241D00">
            <w:pPr>
              <w:jc w:val="center"/>
              <w:rPr>
                <w:rFonts w:asciiTheme="majorHAnsi" w:hAnsiTheme="majorHAnsi"/>
              </w:rPr>
            </w:pPr>
            <w:r>
              <w:rPr>
                <w:rFonts w:asciiTheme="majorHAnsi" w:hAnsiTheme="majorHAnsi"/>
              </w:rPr>
              <w:t>16</w:t>
            </w:r>
          </w:p>
        </w:tc>
        <w:tc>
          <w:tcPr>
            <w:tcW w:w="2551" w:type="dxa"/>
          </w:tcPr>
          <w:p w14:paraId="449828D4" w14:textId="77777777" w:rsidR="00770B89" w:rsidRPr="00FD5EFE" w:rsidRDefault="00770B89" w:rsidP="00241D00">
            <w:pPr>
              <w:snapToGrid w:val="0"/>
              <w:jc w:val="center"/>
              <w:rPr>
                <w:color w:val="000000"/>
                <w:sz w:val="24"/>
              </w:rPr>
            </w:pPr>
          </w:p>
        </w:tc>
        <w:tc>
          <w:tcPr>
            <w:tcW w:w="4820" w:type="dxa"/>
          </w:tcPr>
          <w:p w14:paraId="1C6323A3" w14:textId="778B3320" w:rsidR="00770B89" w:rsidRPr="00FD5EFE" w:rsidRDefault="00A36A91" w:rsidP="00241D00">
            <w:pPr>
              <w:jc w:val="both"/>
              <w:rPr>
                <w:color w:val="000000"/>
                <w:sz w:val="24"/>
              </w:rPr>
            </w:pPr>
            <w:r>
              <w:rPr>
                <w:color w:val="000000"/>
                <w:sz w:val="24"/>
              </w:rPr>
              <w:t>Cierre del curso</w:t>
            </w:r>
          </w:p>
        </w:tc>
      </w:tr>
    </w:tbl>
    <w:p w14:paraId="49C1795F" w14:textId="77777777" w:rsidR="00C54A95" w:rsidRDefault="00C54A95">
      <w:pPr>
        <w:spacing w:after="0" w:line="240" w:lineRule="auto"/>
        <w:rPr>
          <w:sz w:val="24"/>
          <w:szCs w:val="24"/>
        </w:rPr>
      </w:pPr>
    </w:p>
    <w:sectPr w:rsidR="00C54A95">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ravek Light">
    <w:altName w:val="Corbel"/>
    <w:charset w:val="00"/>
    <w:family w:val="swiss"/>
    <w:pitch w:val="variable"/>
    <w:sig w:usb0="A00000EF" w:usb1="5000207B" w:usb2="00000000" w:usb3="00000000" w:csb0="0000009F" w:csb1="00000000"/>
  </w:font>
  <w:font w:name="Cambria">
    <w:panose1 w:val="02040503050406030204"/>
    <w:charset w:val="00"/>
    <w:family w:val="roman"/>
    <w:pitch w:val="variable"/>
    <w:sig w:usb0="E00006FF" w:usb1="420024FF" w:usb2="02000000" w:usb3="00000000" w:csb0="0000019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NanumGothic">
    <w:charset w:val="81"/>
    <w:family w:val="auto"/>
    <w:pitch w:val="variable"/>
    <w:sig w:usb0="80000003" w:usb1="09D7FCEB" w:usb2="00000010"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Bold">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4AD1"/>
    <w:multiLevelType w:val="hybridMultilevel"/>
    <w:tmpl w:val="CE286DB8"/>
    <w:lvl w:ilvl="0" w:tplc="CCB8468C">
      <w:start w:val="4"/>
      <w:numFmt w:val="bullet"/>
      <w:lvlText w:val="-"/>
      <w:lvlJc w:val="left"/>
      <w:pPr>
        <w:ind w:left="720" w:hanging="360"/>
      </w:pPr>
      <w:rPr>
        <w:rFonts w:ascii="Calibri" w:eastAsia="Calibri" w:hAnsi="Calibri" w:cs="Calibri"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0A650540"/>
    <w:multiLevelType w:val="hybridMultilevel"/>
    <w:tmpl w:val="0A9EC9CE"/>
    <w:lvl w:ilvl="0" w:tplc="CCB8468C">
      <w:start w:val="4"/>
      <w:numFmt w:val="bullet"/>
      <w:lvlText w:val="-"/>
      <w:lvlJc w:val="left"/>
      <w:pPr>
        <w:ind w:left="720" w:hanging="360"/>
      </w:pPr>
      <w:rPr>
        <w:rFonts w:ascii="Calibri" w:eastAsia="Calibri" w:hAnsi="Calibri" w:cs="Calibri"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0EF45C63"/>
    <w:multiLevelType w:val="hybridMultilevel"/>
    <w:tmpl w:val="C9EAD424"/>
    <w:lvl w:ilvl="0" w:tplc="9D1A800C">
      <w:numFmt w:val="bullet"/>
      <w:lvlText w:val="-"/>
      <w:lvlJc w:val="left"/>
      <w:pPr>
        <w:ind w:left="720" w:hanging="360"/>
      </w:pPr>
      <w:rPr>
        <w:rFonts w:ascii="Seravek Light" w:eastAsiaTheme="minorHAnsi" w:hAnsi="Seravek Light"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8151BE7"/>
    <w:multiLevelType w:val="hybridMultilevel"/>
    <w:tmpl w:val="394ED58A"/>
    <w:lvl w:ilvl="0" w:tplc="CCB8468C">
      <w:start w:val="4"/>
      <w:numFmt w:val="bullet"/>
      <w:lvlText w:val="-"/>
      <w:lvlJc w:val="left"/>
      <w:pPr>
        <w:ind w:left="720" w:hanging="360"/>
      </w:pPr>
      <w:rPr>
        <w:rFonts w:ascii="Calibri" w:eastAsia="Calibri" w:hAnsi="Calibri" w:cs="Calibri"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296658CB"/>
    <w:multiLevelType w:val="singleLevel"/>
    <w:tmpl w:val="6AF239D4"/>
    <w:lvl w:ilvl="0">
      <w:start w:val="2"/>
      <w:numFmt w:val="bullet"/>
      <w:lvlText w:val="-"/>
      <w:lvlJc w:val="left"/>
      <w:pPr>
        <w:tabs>
          <w:tab w:val="num" w:pos="360"/>
        </w:tabs>
        <w:ind w:left="360" w:hanging="360"/>
      </w:pPr>
      <w:rPr>
        <w:rFonts w:hint="default"/>
      </w:rPr>
    </w:lvl>
  </w:abstractNum>
  <w:abstractNum w:abstractNumId="5" w15:restartNumberingAfterBreak="0">
    <w:nsid w:val="36CC5CF1"/>
    <w:multiLevelType w:val="hybridMultilevel"/>
    <w:tmpl w:val="CAB89262"/>
    <w:lvl w:ilvl="0" w:tplc="BB543606">
      <w:start w:val="7"/>
      <w:numFmt w:val="bullet"/>
      <w:lvlText w:val="-"/>
      <w:lvlJc w:val="left"/>
      <w:pPr>
        <w:ind w:left="720" w:hanging="360"/>
      </w:pPr>
      <w:rPr>
        <w:rFonts w:ascii="Calibri" w:eastAsia="Calibri" w:hAnsi="Calibri" w:cs="Calibri"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15:restartNumberingAfterBreak="0">
    <w:nsid w:val="3D0C4469"/>
    <w:multiLevelType w:val="hybridMultilevel"/>
    <w:tmpl w:val="4AC01FDA"/>
    <w:lvl w:ilvl="0" w:tplc="CCB8468C">
      <w:start w:val="4"/>
      <w:numFmt w:val="bullet"/>
      <w:lvlText w:val="-"/>
      <w:lvlJc w:val="left"/>
      <w:pPr>
        <w:ind w:left="720" w:hanging="360"/>
      </w:pPr>
      <w:rPr>
        <w:rFonts w:ascii="Calibri" w:eastAsia="Calibri" w:hAnsi="Calibri" w:cs="Calibri"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15:restartNumberingAfterBreak="0">
    <w:nsid w:val="45B911BD"/>
    <w:multiLevelType w:val="hybridMultilevel"/>
    <w:tmpl w:val="85B6278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BDF72D5"/>
    <w:multiLevelType w:val="hybridMultilevel"/>
    <w:tmpl w:val="3710E830"/>
    <w:lvl w:ilvl="0" w:tplc="70BEC236">
      <w:start w:val="4"/>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4FEE3622"/>
    <w:multiLevelType w:val="singleLevel"/>
    <w:tmpl w:val="DCE4DB3C"/>
    <w:lvl w:ilvl="0">
      <w:start w:val="2"/>
      <w:numFmt w:val="bullet"/>
      <w:lvlText w:val="-"/>
      <w:lvlJc w:val="left"/>
      <w:pPr>
        <w:tabs>
          <w:tab w:val="num" w:pos="360"/>
        </w:tabs>
        <w:ind w:left="360" w:hanging="360"/>
      </w:pPr>
      <w:rPr>
        <w:rFonts w:hint="default"/>
      </w:rPr>
    </w:lvl>
  </w:abstractNum>
  <w:abstractNum w:abstractNumId="10" w15:restartNumberingAfterBreak="0">
    <w:nsid w:val="5B1D3850"/>
    <w:multiLevelType w:val="hybridMultilevel"/>
    <w:tmpl w:val="22A80EB8"/>
    <w:lvl w:ilvl="0" w:tplc="599C4BB8">
      <w:start w:val="2"/>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64526A77"/>
    <w:multiLevelType w:val="hybridMultilevel"/>
    <w:tmpl w:val="70D29142"/>
    <w:lvl w:ilvl="0" w:tplc="CCB8468C">
      <w:start w:val="4"/>
      <w:numFmt w:val="bullet"/>
      <w:lvlText w:val="-"/>
      <w:lvlJc w:val="left"/>
      <w:pPr>
        <w:ind w:left="720" w:hanging="360"/>
      </w:pPr>
      <w:rPr>
        <w:rFonts w:ascii="Calibri" w:eastAsia="Calibri" w:hAnsi="Calibri" w:cs="Calibri"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2" w15:restartNumberingAfterBreak="0">
    <w:nsid w:val="652208D4"/>
    <w:multiLevelType w:val="singleLevel"/>
    <w:tmpl w:val="0C0A0017"/>
    <w:lvl w:ilvl="0">
      <w:start w:val="1"/>
      <w:numFmt w:val="lowerLetter"/>
      <w:lvlText w:val="%1)"/>
      <w:lvlJc w:val="left"/>
      <w:pPr>
        <w:tabs>
          <w:tab w:val="num" w:pos="360"/>
        </w:tabs>
        <w:ind w:left="360" w:hanging="360"/>
      </w:pPr>
      <w:rPr>
        <w:rFonts w:hint="default"/>
      </w:rPr>
    </w:lvl>
  </w:abstractNum>
  <w:abstractNum w:abstractNumId="13" w15:restartNumberingAfterBreak="0">
    <w:nsid w:val="74AF4073"/>
    <w:multiLevelType w:val="hybridMultilevel"/>
    <w:tmpl w:val="FC5C00B0"/>
    <w:lvl w:ilvl="0" w:tplc="CCB8468C">
      <w:start w:val="4"/>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7B831BE6"/>
    <w:multiLevelType w:val="multilevel"/>
    <w:tmpl w:val="F77ABEFE"/>
    <w:lvl w:ilvl="0">
      <w:start w:val="1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4"/>
  </w:num>
  <w:num w:numId="2">
    <w:abstractNumId w:val="13"/>
  </w:num>
  <w:num w:numId="3">
    <w:abstractNumId w:val="8"/>
  </w:num>
  <w:num w:numId="4">
    <w:abstractNumId w:val="2"/>
  </w:num>
  <w:num w:numId="5">
    <w:abstractNumId w:val="4"/>
  </w:num>
  <w:num w:numId="6">
    <w:abstractNumId w:val="9"/>
  </w:num>
  <w:num w:numId="7">
    <w:abstractNumId w:val="12"/>
  </w:num>
  <w:num w:numId="8">
    <w:abstractNumId w:val="10"/>
  </w:num>
  <w:num w:numId="9">
    <w:abstractNumId w:val="6"/>
  </w:num>
  <w:num w:numId="10">
    <w:abstractNumId w:val="0"/>
  </w:num>
  <w:num w:numId="11">
    <w:abstractNumId w:val="3"/>
  </w:num>
  <w:num w:numId="12">
    <w:abstractNumId w:val="11"/>
  </w:num>
  <w:num w:numId="13">
    <w:abstractNumId w:val="1"/>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89D"/>
    <w:rsid w:val="0003490A"/>
    <w:rsid w:val="00043ED8"/>
    <w:rsid w:val="00081ABD"/>
    <w:rsid w:val="000873B4"/>
    <w:rsid w:val="00095003"/>
    <w:rsid w:val="000A1773"/>
    <w:rsid w:val="000D3742"/>
    <w:rsid w:val="00105BED"/>
    <w:rsid w:val="00127662"/>
    <w:rsid w:val="00155E36"/>
    <w:rsid w:val="00156C3E"/>
    <w:rsid w:val="00177D7E"/>
    <w:rsid w:val="001911FB"/>
    <w:rsid w:val="001A3D86"/>
    <w:rsid w:val="001A4A5A"/>
    <w:rsid w:val="001A66BE"/>
    <w:rsid w:val="00233BF8"/>
    <w:rsid w:val="00236947"/>
    <w:rsid w:val="00241D00"/>
    <w:rsid w:val="00264350"/>
    <w:rsid w:val="00273631"/>
    <w:rsid w:val="00295A57"/>
    <w:rsid w:val="002C3F2C"/>
    <w:rsid w:val="002D6EF2"/>
    <w:rsid w:val="002E49DC"/>
    <w:rsid w:val="002F25A8"/>
    <w:rsid w:val="0033195E"/>
    <w:rsid w:val="00334F2F"/>
    <w:rsid w:val="00397B17"/>
    <w:rsid w:val="003C67AD"/>
    <w:rsid w:val="00405C88"/>
    <w:rsid w:val="004C5022"/>
    <w:rsid w:val="004F05AA"/>
    <w:rsid w:val="00523973"/>
    <w:rsid w:val="00534F31"/>
    <w:rsid w:val="005758FC"/>
    <w:rsid w:val="005A2B0A"/>
    <w:rsid w:val="005A661B"/>
    <w:rsid w:val="005D094A"/>
    <w:rsid w:val="005D2160"/>
    <w:rsid w:val="005E4270"/>
    <w:rsid w:val="006020B3"/>
    <w:rsid w:val="0062034B"/>
    <w:rsid w:val="0067688B"/>
    <w:rsid w:val="006779D5"/>
    <w:rsid w:val="006B3C7F"/>
    <w:rsid w:val="006E0EFA"/>
    <w:rsid w:val="00706B3E"/>
    <w:rsid w:val="00733A26"/>
    <w:rsid w:val="0074642E"/>
    <w:rsid w:val="00756732"/>
    <w:rsid w:val="00770B89"/>
    <w:rsid w:val="00776033"/>
    <w:rsid w:val="00793632"/>
    <w:rsid w:val="007B4BB3"/>
    <w:rsid w:val="0085661D"/>
    <w:rsid w:val="00870046"/>
    <w:rsid w:val="008A6C66"/>
    <w:rsid w:val="008B0DF8"/>
    <w:rsid w:val="008D3201"/>
    <w:rsid w:val="008E47DE"/>
    <w:rsid w:val="008E4FE4"/>
    <w:rsid w:val="00904F7E"/>
    <w:rsid w:val="009118BF"/>
    <w:rsid w:val="009479C8"/>
    <w:rsid w:val="009614B8"/>
    <w:rsid w:val="0096683B"/>
    <w:rsid w:val="009960F6"/>
    <w:rsid w:val="009A45AB"/>
    <w:rsid w:val="009A5F0A"/>
    <w:rsid w:val="009C0217"/>
    <w:rsid w:val="00A11C91"/>
    <w:rsid w:val="00A36A91"/>
    <w:rsid w:val="00A54D7D"/>
    <w:rsid w:val="00AB725F"/>
    <w:rsid w:val="00AF0DBF"/>
    <w:rsid w:val="00B07E0C"/>
    <w:rsid w:val="00B10566"/>
    <w:rsid w:val="00B232EF"/>
    <w:rsid w:val="00B2723C"/>
    <w:rsid w:val="00B33427"/>
    <w:rsid w:val="00B347CD"/>
    <w:rsid w:val="00B353CE"/>
    <w:rsid w:val="00BB033B"/>
    <w:rsid w:val="00BB7F93"/>
    <w:rsid w:val="00BF0082"/>
    <w:rsid w:val="00BF487D"/>
    <w:rsid w:val="00C27034"/>
    <w:rsid w:val="00C326EE"/>
    <w:rsid w:val="00C34EAC"/>
    <w:rsid w:val="00C46073"/>
    <w:rsid w:val="00C53763"/>
    <w:rsid w:val="00C54679"/>
    <w:rsid w:val="00C54A95"/>
    <w:rsid w:val="00C71A2A"/>
    <w:rsid w:val="00C8089D"/>
    <w:rsid w:val="00C970D2"/>
    <w:rsid w:val="00CC1EE6"/>
    <w:rsid w:val="00CD0BD9"/>
    <w:rsid w:val="00CE7F40"/>
    <w:rsid w:val="00D30DA7"/>
    <w:rsid w:val="00DA04DA"/>
    <w:rsid w:val="00DA6677"/>
    <w:rsid w:val="00DC3255"/>
    <w:rsid w:val="00E00B5C"/>
    <w:rsid w:val="00E5524F"/>
    <w:rsid w:val="00E70390"/>
    <w:rsid w:val="00E80159"/>
    <w:rsid w:val="00EC652F"/>
    <w:rsid w:val="00EE64F9"/>
    <w:rsid w:val="00F421BF"/>
    <w:rsid w:val="00F70901"/>
    <w:rsid w:val="00F71166"/>
    <w:rsid w:val="00F80A7D"/>
    <w:rsid w:val="00F8361D"/>
    <w:rsid w:val="00F9304D"/>
    <w:rsid w:val="00FC139F"/>
    <w:rsid w:val="00FD1C4F"/>
    <w:rsid w:val="00FD5EFE"/>
    <w:rsid w:val="00FF0E4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CF975"/>
  <w15:docId w15:val="{622ADF67-3031-4649-BE16-2C1F774A4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Prrafodelista">
    <w:name w:val="List Paragraph"/>
    <w:basedOn w:val="Normal"/>
    <w:uiPriority w:val="34"/>
    <w:qFormat/>
    <w:rsid w:val="00F70901"/>
    <w:pPr>
      <w:ind w:left="720"/>
      <w:contextualSpacing/>
    </w:pPr>
  </w:style>
  <w:style w:type="table" w:styleId="Tablaconcuadrcula">
    <w:name w:val="Table Grid"/>
    <w:basedOn w:val="Tablanormal"/>
    <w:uiPriority w:val="39"/>
    <w:rsid w:val="00C54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67688B"/>
    <w:pPr>
      <w:spacing w:after="0" w:line="240" w:lineRule="auto"/>
    </w:pPr>
    <w:rPr>
      <w:rFonts w:ascii="NanumGothic" w:eastAsia="Times New Roman" w:hAnsi="NanumGothic" w:cs="NanumGothic"/>
      <w:sz w:val="20"/>
      <w:szCs w:val="20"/>
    </w:rPr>
  </w:style>
  <w:style w:type="paragraph" w:styleId="Textoindependiente">
    <w:name w:val="Body Text"/>
    <w:basedOn w:val="Normal"/>
    <w:link w:val="TextoindependienteCar"/>
    <w:rsid w:val="008B0DF8"/>
    <w:pPr>
      <w:spacing w:after="0" w:line="240" w:lineRule="auto"/>
    </w:pPr>
    <w:rPr>
      <w:rFonts w:ascii="Arial" w:eastAsia="Times New Roman" w:hAnsi="Arial" w:cs="Arial"/>
      <w:b/>
      <w:bCs/>
    </w:rPr>
  </w:style>
  <w:style w:type="character" w:customStyle="1" w:styleId="TextoindependienteCar">
    <w:name w:val="Texto independiente Car"/>
    <w:basedOn w:val="Fuentedeprrafopredeter"/>
    <w:link w:val="Textoindependiente"/>
    <w:rsid w:val="008B0DF8"/>
    <w:rPr>
      <w:rFonts w:ascii="Arial" w:eastAsia="Times New Roman" w:hAnsi="Arial" w:cs="Arial"/>
      <w:b/>
      <w:bCs/>
    </w:rPr>
  </w:style>
  <w:style w:type="character" w:styleId="Refdecomentario">
    <w:name w:val="annotation reference"/>
    <w:basedOn w:val="Fuentedeprrafopredeter"/>
    <w:uiPriority w:val="99"/>
    <w:semiHidden/>
    <w:unhideWhenUsed/>
    <w:rsid w:val="002E49DC"/>
    <w:rPr>
      <w:sz w:val="16"/>
      <w:szCs w:val="16"/>
    </w:rPr>
  </w:style>
  <w:style w:type="paragraph" w:styleId="Textocomentario">
    <w:name w:val="annotation text"/>
    <w:basedOn w:val="Normal"/>
    <w:link w:val="TextocomentarioCar"/>
    <w:uiPriority w:val="99"/>
    <w:semiHidden/>
    <w:unhideWhenUsed/>
    <w:rsid w:val="002E49D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E49DC"/>
    <w:rPr>
      <w:sz w:val="20"/>
      <w:szCs w:val="20"/>
    </w:rPr>
  </w:style>
  <w:style w:type="paragraph" w:styleId="Asuntodelcomentario">
    <w:name w:val="annotation subject"/>
    <w:basedOn w:val="Textocomentario"/>
    <w:next w:val="Textocomentario"/>
    <w:link w:val="AsuntodelcomentarioCar"/>
    <w:uiPriority w:val="99"/>
    <w:semiHidden/>
    <w:unhideWhenUsed/>
    <w:rsid w:val="002E49DC"/>
    <w:rPr>
      <w:b/>
      <w:bCs/>
    </w:rPr>
  </w:style>
  <w:style w:type="character" w:customStyle="1" w:styleId="AsuntodelcomentarioCar">
    <w:name w:val="Asunto del comentario Car"/>
    <w:basedOn w:val="TextocomentarioCar"/>
    <w:link w:val="Asuntodelcomentario"/>
    <w:uiPriority w:val="99"/>
    <w:semiHidden/>
    <w:rsid w:val="002E49DC"/>
    <w:rPr>
      <w:b/>
      <w:bCs/>
      <w:sz w:val="20"/>
      <w:szCs w:val="20"/>
    </w:rPr>
  </w:style>
  <w:style w:type="paragraph" w:styleId="Textodeglobo">
    <w:name w:val="Balloon Text"/>
    <w:basedOn w:val="Normal"/>
    <w:link w:val="TextodegloboCar"/>
    <w:uiPriority w:val="99"/>
    <w:semiHidden/>
    <w:unhideWhenUsed/>
    <w:rsid w:val="002E49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E49DC"/>
    <w:rPr>
      <w:rFonts w:ascii="Segoe UI" w:hAnsi="Segoe UI" w:cs="Segoe UI"/>
      <w:sz w:val="18"/>
      <w:szCs w:val="18"/>
    </w:rPr>
  </w:style>
  <w:style w:type="paragraph" w:customStyle="1" w:styleId="Default">
    <w:name w:val="Default"/>
    <w:rsid w:val="002E49DC"/>
    <w:pPr>
      <w:autoSpaceDE w:val="0"/>
      <w:autoSpaceDN w:val="0"/>
      <w:adjustRightInd w:val="0"/>
      <w:spacing w:after="0" w:line="240" w:lineRule="auto"/>
    </w:pPr>
    <w:rPr>
      <w:rFonts w:ascii="Verdana" w:hAnsi="Verdana" w:cs="Verdana"/>
      <w:color w:val="000000"/>
      <w:sz w:val="24"/>
      <w:szCs w:val="24"/>
      <w:lang w:val="es-419"/>
    </w:rPr>
  </w:style>
  <w:style w:type="paragraph" w:styleId="z-Principiodelformulario">
    <w:name w:val="HTML Top of Form"/>
    <w:basedOn w:val="Normal"/>
    <w:next w:val="Normal"/>
    <w:link w:val="z-PrincipiodelformularioCar"/>
    <w:hidden/>
    <w:rsid w:val="00C46073"/>
    <w:pPr>
      <w:pBdr>
        <w:bottom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PrincipiodelformularioCar">
    <w:name w:val="z-Principio del formulario Car"/>
    <w:basedOn w:val="Fuentedeprrafopredeter"/>
    <w:link w:val="z-Principiodelformulario"/>
    <w:rsid w:val="00C46073"/>
    <w:rPr>
      <w:rFonts w:ascii="Arial" w:eastAsia="Times New Roman" w:hAnsi="Arial" w:cs="Arial"/>
      <w:vanish/>
      <w:sz w:val="16"/>
      <w:szCs w:val="16"/>
      <w:lang w:val="es-ES" w:eastAsia="es-ES"/>
    </w:rPr>
  </w:style>
  <w:style w:type="character" w:styleId="Textoennegrita">
    <w:name w:val="Strong"/>
    <w:basedOn w:val="Fuentedeprrafopredeter"/>
    <w:uiPriority w:val="22"/>
    <w:qFormat/>
    <w:rsid w:val="000D37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116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D948B-9BEA-4F29-9E3C-D79542CF2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6</Pages>
  <Words>1272</Words>
  <Characters>6996</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Maga Borquez</cp:lastModifiedBy>
  <cp:revision>16</cp:revision>
  <dcterms:created xsi:type="dcterms:W3CDTF">2021-01-13T22:56:00Z</dcterms:created>
  <dcterms:modified xsi:type="dcterms:W3CDTF">2022-01-11T02:15:00Z</dcterms:modified>
</cp:coreProperties>
</file>