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C6F3" w14:textId="77777777" w:rsidR="00114A8D" w:rsidRPr="001F5EB6" w:rsidRDefault="00114A8D" w:rsidP="00E54F6B">
      <w:pPr>
        <w:contextualSpacing/>
        <w:jc w:val="center"/>
        <w:rPr>
          <w:rFonts w:ascii="Arial" w:hAnsi="Arial" w:cs="Arial"/>
          <w:b/>
        </w:rPr>
      </w:pPr>
      <w:r w:rsidRPr="001F5EB6">
        <w:rPr>
          <w:rFonts w:ascii="Arial" w:hAnsi="Arial" w:cs="Arial"/>
          <w:b/>
        </w:rPr>
        <w:t>FACULTAD DE CIENCIAS SOCIALES</w:t>
      </w:r>
    </w:p>
    <w:p w14:paraId="58202082" w14:textId="77777777" w:rsidR="00114A8D" w:rsidRPr="001F5EB6" w:rsidRDefault="00114A8D" w:rsidP="00E54F6B">
      <w:pPr>
        <w:contextualSpacing/>
        <w:jc w:val="center"/>
        <w:rPr>
          <w:rFonts w:ascii="Arial" w:hAnsi="Arial" w:cs="Arial"/>
          <w:b/>
        </w:rPr>
      </w:pPr>
      <w:r w:rsidRPr="001F5EB6">
        <w:rPr>
          <w:rFonts w:ascii="Arial" w:hAnsi="Arial" w:cs="Arial"/>
          <w:b/>
        </w:rPr>
        <w:t>CARRERA SOCIOLOGÍA</w:t>
      </w:r>
    </w:p>
    <w:p w14:paraId="638BF8F6" w14:textId="77777777" w:rsidR="00114A8D" w:rsidRPr="001F5EB6" w:rsidRDefault="00114A8D" w:rsidP="00E54F6B">
      <w:pPr>
        <w:contextualSpacing/>
        <w:jc w:val="center"/>
        <w:rPr>
          <w:rFonts w:ascii="Arial" w:hAnsi="Arial" w:cs="Arial"/>
          <w:b/>
          <w:u w:val="single"/>
        </w:rPr>
      </w:pPr>
    </w:p>
    <w:p w14:paraId="0BDAD820" w14:textId="77777777" w:rsidR="009105E7" w:rsidRPr="001F5EB6" w:rsidRDefault="00EF79FB" w:rsidP="00E54F6B">
      <w:pPr>
        <w:contextualSpacing/>
        <w:jc w:val="center"/>
        <w:rPr>
          <w:rFonts w:ascii="Arial" w:hAnsi="Arial" w:cs="Arial"/>
          <w:b/>
          <w:u w:val="single"/>
        </w:rPr>
      </w:pPr>
      <w:r w:rsidRPr="001F5EB6">
        <w:rPr>
          <w:rFonts w:ascii="Arial" w:hAnsi="Arial" w:cs="Arial"/>
          <w:b/>
          <w:u w:val="single"/>
        </w:rPr>
        <w:t xml:space="preserve">PROGRAMA DE </w:t>
      </w:r>
      <w:r w:rsidR="00E50919" w:rsidRPr="001F5EB6">
        <w:rPr>
          <w:rFonts w:ascii="Arial" w:hAnsi="Arial" w:cs="Arial"/>
          <w:b/>
          <w:u w:val="single"/>
        </w:rPr>
        <w:t>CURSOS ELECTIVO</w:t>
      </w:r>
      <w:r w:rsidR="002B72FC" w:rsidRPr="001F5EB6">
        <w:rPr>
          <w:rFonts w:ascii="Arial" w:hAnsi="Arial" w:cs="Arial"/>
          <w:b/>
          <w:u w:val="single"/>
        </w:rPr>
        <w:t>S</w:t>
      </w:r>
    </w:p>
    <w:p w14:paraId="65A20689" w14:textId="77777777" w:rsidR="00EF79FB" w:rsidRPr="006C7E2E" w:rsidRDefault="00EF79FB" w:rsidP="00E54F6B">
      <w:pPr>
        <w:contextualSpacing/>
        <w:rPr>
          <w:rFonts w:ascii="Arial" w:hAnsi="Arial" w:cs="Arial"/>
          <w:sz w:val="22"/>
          <w:szCs w:val="22"/>
        </w:rPr>
      </w:pPr>
    </w:p>
    <w:p w14:paraId="13E1977B" w14:textId="5DD075C0" w:rsidR="005D1D4F" w:rsidRPr="006C7E2E" w:rsidRDefault="00BE7F7C" w:rsidP="00E54F6B">
      <w:pPr>
        <w:contextualSpacing/>
        <w:rPr>
          <w:rFonts w:ascii="Arial" w:hAnsi="Arial" w:cs="Arial"/>
          <w:sz w:val="22"/>
          <w:szCs w:val="22"/>
        </w:rPr>
      </w:pPr>
      <w:r w:rsidRPr="006C7E2E">
        <w:rPr>
          <w:rFonts w:ascii="Arial" w:hAnsi="Arial" w:cs="Arial"/>
          <w:sz w:val="22"/>
          <w:szCs w:val="22"/>
        </w:rPr>
        <w:t>PROFESORA</w:t>
      </w:r>
      <w:r w:rsidRPr="006C7E2E">
        <w:rPr>
          <w:rFonts w:ascii="Arial" w:hAnsi="Arial" w:cs="Arial"/>
          <w:sz w:val="22"/>
          <w:szCs w:val="22"/>
        </w:rPr>
        <w:tab/>
      </w:r>
      <w:r w:rsidR="00FB588E" w:rsidRPr="006C7E2E">
        <w:rPr>
          <w:rFonts w:ascii="Arial" w:hAnsi="Arial" w:cs="Arial"/>
          <w:sz w:val="22"/>
          <w:szCs w:val="22"/>
        </w:rPr>
        <w:tab/>
      </w:r>
      <w:r w:rsidR="004D3DB6" w:rsidRPr="006C7E2E">
        <w:rPr>
          <w:rFonts w:ascii="Arial" w:hAnsi="Arial" w:cs="Arial"/>
          <w:sz w:val="22"/>
          <w:szCs w:val="22"/>
        </w:rPr>
        <w:tab/>
      </w:r>
      <w:r w:rsidR="005D1D4F" w:rsidRPr="006C7E2E">
        <w:rPr>
          <w:rFonts w:ascii="Arial" w:hAnsi="Arial" w:cs="Arial"/>
          <w:sz w:val="22"/>
          <w:szCs w:val="22"/>
        </w:rPr>
        <w:t xml:space="preserve">: </w:t>
      </w:r>
      <w:r w:rsidRPr="006C7E2E">
        <w:rPr>
          <w:rFonts w:ascii="Arial" w:hAnsi="Arial" w:cs="Arial"/>
          <w:sz w:val="22"/>
          <w:szCs w:val="22"/>
        </w:rPr>
        <w:t>Soledad Rojas Novoa</w:t>
      </w:r>
    </w:p>
    <w:p w14:paraId="6539E8E0" w14:textId="3FEC4BB3" w:rsidR="004D3DB6" w:rsidRPr="006C7E2E" w:rsidRDefault="004D3DB6" w:rsidP="00E54F6B">
      <w:pPr>
        <w:contextualSpacing/>
        <w:rPr>
          <w:rFonts w:ascii="Arial" w:hAnsi="Arial" w:cs="Arial"/>
          <w:sz w:val="22"/>
          <w:szCs w:val="22"/>
        </w:rPr>
      </w:pPr>
      <w:r w:rsidRPr="006C7E2E">
        <w:rPr>
          <w:rFonts w:ascii="Arial" w:hAnsi="Arial" w:cs="Arial"/>
          <w:sz w:val="22"/>
          <w:szCs w:val="22"/>
        </w:rPr>
        <w:t>E-MAIL</w:t>
      </w:r>
      <w:r w:rsidRPr="006C7E2E">
        <w:rPr>
          <w:rFonts w:ascii="Arial" w:hAnsi="Arial" w:cs="Arial"/>
          <w:sz w:val="22"/>
          <w:szCs w:val="22"/>
        </w:rPr>
        <w:tab/>
      </w:r>
      <w:r w:rsidR="00FB588E" w:rsidRPr="006C7E2E">
        <w:rPr>
          <w:rFonts w:ascii="Arial" w:hAnsi="Arial" w:cs="Arial"/>
          <w:sz w:val="22"/>
          <w:szCs w:val="22"/>
        </w:rPr>
        <w:tab/>
      </w:r>
      <w:r w:rsidR="00FB588E" w:rsidRPr="006C7E2E">
        <w:rPr>
          <w:rFonts w:ascii="Arial" w:hAnsi="Arial" w:cs="Arial"/>
          <w:sz w:val="22"/>
          <w:szCs w:val="22"/>
        </w:rPr>
        <w:tab/>
      </w:r>
      <w:r w:rsidRPr="006C7E2E">
        <w:rPr>
          <w:rFonts w:ascii="Arial" w:hAnsi="Arial" w:cs="Arial"/>
          <w:sz w:val="22"/>
          <w:szCs w:val="22"/>
        </w:rPr>
        <w:t xml:space="preserve">: </w:t>
      </w:r>
      <w:r w:rsidR="00BE7F7C" w:rsidRPr="006C7E2E">
        <w:rPr>
          <w:rFonts w:ascii="Arial" w:hAnsi="Arial" w:cs="Arial"/>
          <w:sz w:val="22"/>
          <w:szCs w:val="22"/>
        </w:rPr>
        <w:t>soledad.rojasnovoa@gmail.com</w:t>
      </w:r>
    </w:p>
    <w:p w14:paraId="79A7CEEF" w14:textId="77777777" w:rsidR="00FB588E" w:rsidRPr="006C7E2E" w:rsidRDefault="00FB588E" w:rsidP="00E54F6B">
      <w:pPr>
        <w:contextualSpacing/>
        <w:rPr>
          <w:rFonts w:ascii="Arial" w:hAnsi="Arial" w:cs="Arial"/>
          <w:sz w:val="22"/>
          <w:szCs w:val="22"/>
        </w:rPr>
      </w:pPr>
    </w:p>
    <w:p w14:paraId="35BAA6CD" w14:textId="77777777" w:rsidR="0011734E" w:rsidRPr="006C7E2E" w:rsidRDefault="0011734E" w:rsidP="00E54F6B">
      <w:pPr>
        <w:contextualSpacing/>
        <w:rPr>
          <w:rFonts w:ascii="Arial" w:hAnsi="Arial" w:cs="Arial"/>
          <w:sz w:val="22"/>
          <w:szCs w:val="22"/>
        </w:rPr>
      </w:pPr>
      <w:r w:rsidRPr="006C7E2E">
        <w:rPr>
          <w:rFonts w:ascii="Arial" w:hAnsi="Arial" w:cs="Arial"/>
          <w:sz w:val="22"/>
          <w:szCs w:val="22"/>
        </w:rPr>
        <w:t xml:space="preserve">CURSO ELECTIVO CORRESPONDIENTE AL ÁREA DE </w:t>
      </w:r>
    </w:p>
    <w:p w14:paraId="549DE99A" w14:textId="77777777" w:rsidR="0011734E" w:rsidRPr="006C7E2E" w:rsidRDefault="0011734E" w:rsidP="00E54F6B">
      <w:pPr>
        <w:contextualSpacing/>
        <w:rPr>
          <w:rFonts w:ascii="Arial" w:eastAsia="Calibri" w:hAnsi="Arial" w:cs="Arial"/>
          <w:i/>
          <w:color w:val="535353"/>
          <w:sz w:val="22"/>
          <w:szCs w:val="22"/>
          <w:lang w:val="es-ES" w:eastAsia="en-US"/>
        </w:rPr>
      </w:pPr>
      <w:r w:rsidRPr="006C7E2E">
        <w:rPr>
          <w:rFonts w:ascii="Arial" w:eastAsia="Calibri" w:hAnsi="Arial" w:cs="Arial"/>
          <w:i/>
          <w:color w:val="535353"/>
          <w:sz w:val="22"/>
          <w:szCs w:val="22"/>
          <w:lang w:val="es-ES" w:eastAsia="en-US"/>
        </w:rPr>
        <w:t>(Marque con una X la casilla a la que corresponde este curso electivo):</w:t>
      </w:r>
    </w:p>
    <w:p w14:paraId="49179EB3" w14:textId="77777777" w:rsidR="0011734E" w:rsidRPr="006C7E2E" w:rsidRDefault="0011734E" w:rsidP="00E54F6B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</w:tblGrid>
      <w:tr w:rsidR="0011734E" w:rsidRPr="006C7E2E" w14:paraId="2260F1C5" w14:textId="77777777" w:rsidTr="00137426">
        <w:tc>
          <w:tcPr>
            <w:tcW w:w="5778" w:type="dxa"/>
          </w:tcPr>
          <w:p w14:paraId="2A300621" w14:textId="77777777" w:rsidR="0011734E" w:rsidRPr="006C7E2E" w:rsidRDefault="0011734E" w:rsidP="00E54F6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Profundización metodológica</w:t>
            </w:r>
          </w:p>
        </w:tc>
        <w:tc>
          <w:tcPr>
            <w:tcW w:w="567" w:type="dxa"/>
          </w:tcPr>
          <w:p w14:paraId="0F67F64F" w14:textId="77777777" w:rsidR="0011734E" w:rsidRPr="006C7E2E" w:rsidRDefault="0011734E" w:rsidP="00E54F6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34E" w:rsidRPr="006C7E2E" w14:paraId="56B40682" w14:textId="77777777" w:rsidTr="00137426">
        <w:tc>
          <w:tcPr>
            <w:tcW w:w="5778" w:type="dxa"/>
          </w:tcPr>
          <w:p w14:paraId="7C27C776" w14:textId="77777777" w:rsidR="0011734E" w:rsidRPr="006C7E2E" w:rsidRDefault="0011734E" w:rsidP="00E54F6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Profundización Teórica</w:t>
            </w:r>
          </w:p>
        </w:tc>
        <w:tc>
          <w:tcPr>
            <w:tcW w:w="567" w:type="dxa"/>
          </w:tcPr>
          <w:p w14:paraId="1D1C0337" w14:textId="6C88E142" w:rsidR="0011734E" w:rsidRPr="006C7E2E" w:rsidRDefault="0011734E" w:rsidP="00E54F6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34E" w:rsidRPr="006C7E2E" w14:paraId="4CFBA89D" w14:textId="77777777" w:rsidTr="00137426">
        <w:tc>
          <w:tcPr>
            <w:tcW w:w="5778" w:type="dxa"/>
          </w:tcPr>
          <w:p w14:paraId="536A858A" w14:textId="77777777" w:rsidR="0011734E" w:rsidRPr="006C7E2E" w:rsidRDefault="0011734E" w:rsidP="00E54F6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Sociologías de Especialidad</w:t>
            </w:r>
          </w:p>
        </w:tc>
        <w:tc>
          <w:tcPr>
            <w:tcW w:w="567" w:type="dxa"/>
          </w:tcPr>
          <w:p w14:paraId="3891D095" w14:textId="19974009" w:rsidR="0011734E" w:rsidRPr="006C7E2E" w:rsidRDefault="0011734E" w:rsidP="00E54F6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34E" w:rsidRPr="006C7E2E" w14:paraId="0AF467A9" w14:textId="77777777" w:rsidTr="00137426">
        <w:tc>
          <w:tcPr>
            <w:tcW w:w="5778" w:type="dxa"/>
          </w:tcPr>
          <w:p w14:paraId="6D80699F" w14:textId="77777777" w:rsidR="0011734E" w:rsidRPr="006C7E2E" w:rsidRDefault="0011734E" w:rsidP="00E54F6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Transformaciones de la Sociedad Chilena</w:t>
            </w:r>
          </w:p>
        </w:tc>
        <w:tc>
          <w:tcPr>
            <w:tcW w:w="567" w:type="dxa"/>
          </w:tcPr>
          <w:p w14:paraId="7260E9C0" w14:textId="306951D4" w:rsidR="0011734E" w:rsidRPr="006C7E2E" w:rsidRDefault="00BE7F7C" w:rsidP="00E54F6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5D396A14" w14:textId="77777777" w:rsidR="00544DFD" w:rsidRPr="006C7E2E" w:rsidRDefault="00544DFD" w:rsidP="00E54F6B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44DFD" w:rsidRPr="006C7E2E" w14:paraId="647A3FF2" w14:textId="77777777" w:rsidTr="00137426">
        <w:tc>
          <w:tcPr>
            <w:tcW w:w="8978" w:type="dxa"/>
          </w:tcPr>
          <w:p w14:paraId="7EA75721" w14:textId="057C4C04" w:rsidR="00544DFD" w:rsidRPr="006C7E2E" w:rsidRDefault="00544DFD" w:rsidP="00CB614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hAnsi="Arial" w:cs="Arial"/>
                <w:b/>
                <w:sz w:val="22"/>
                <w:szCs w:val="22"/>
              </w:rPr>
              <w:t>BREVE RESUMEN DEL CURSO ELECTIVO</w:t>
            </w:r>
          </w:p>
          <w:p w14:paraId="7ED8356F" w14:textId="77777777" w:rsidR="00672A1C" w:rsidRPr="006C7E2E" w:rsidRDefault="00672A1C" w:rsidP="00712C2B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1E251" w14:textId="2C5D1E8C" w:rsidR="00A31C58" w:rsidRPr="006C7E2E" w:rsidRDefault="00A31C58" w:rsidP="00712C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Diversos estudios han demostrado que, si bien siempre han habido madres, la maternidad fue inventada. E</w:t>
            </w:r>
            <w:r w:rsidR="00712C2B" w:rsidRPr="006C7E2E">
              <w:rPr>
                <w:rFonts w:ascii="Arial" w:hAnsi="Arial" w:cs="Arial"/>
                <w:sz w:val="22"/>
                <w:szCs w:val="22"/>
              </w:rPr>
              <w:t>sto quiere decir que e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ngendrar, parir y criar a un hijo o hija no son acciones “naturales” y sino problemas complejos, objeto de regulación, y </w:t>
            </w:r>
            <w:r w:rsidR="00140CE0" w:rsidRPr="006C7E2E">
              <w:rPr>
                <w:rFonts w:ascii="Arial" w:hAnsi="Arial" w:cs="Arial"/>
                <w:sz w:val="22"/>
                <w:szCs w:val="22"/>
              </w:rPr>
              <w:t>a los cuales se les supone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la necesidad de conocimientos y habilidades específicas. </w:t>
            </w:r>
          </w:p>
          <w:p w14:paraId="10440656" w14:textId="77777777" w:rsidR="00A31C58" w:rsidRPr="006C7E2E" w:rsidRDefault="00A31C58" w:rsidP="00712C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3BA9B" w14:textId="50E68BCC" w:rsidR="00A31C58" w:rsidRPr="006C7E2E" w:rsidRDefault="00A31C58" w:rsidP="00712C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El concepto</w:t>
            </w:r>
            <w:r w:rsidR="00712C2B" w:rsidRPr="006C7E2E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“maternalismo político” </w:t>
            </w:r>
            <w:r w:rsidR="00712C2B" w:rsidRPr="006C7E2E">
              <w:rPr>
                <w:rFonts w:ascii="Arial" w:hAnsi="Arial" w:cs="Arial"/>
                <w:sz w:val="22"/>
                <w:szCs w:val="22"/>
              </w:rPr>
              <w:t>apunta justamente al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conjunto de ideologías que exaltan la capacidad de las mujeres para ser madres y busca dar cuenta de la sumatoria de virtudes supuestamente “femeninas” asociadas a las tareas de cuidado y crianza. En el reverso del ejercicio concreto de dichas tareas, emerge todo un campo de intervención, disciplinas y profesionales que establecen los parámetros para su ejercicio y despliegan una serie de pedagogías que tienen por efecto adjudicarle roles, comportamientos y valores morales específicos.</w:t>
            </w:r>
          </w:p>
          <w:p w14:paraId="360A89FA" w14:textId="77777777" w:rsidR="00A31C58" w:rsidRPr="006C7E2E" w:rsidRDefault="00A31C58" w:rsidP="00712C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085B58" w14:textId="5A6DB95B" w:rsidR="00C7111E" w:rsidRPr="006C7E2E" w:rsidRDefault="00A31C58" w:rsidP="00712C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Este curso propone explorar esas dos caras de una misma moneda: el ejercicio de la maternidad y la emergencia de las voces autorizadas para definirlo. Para ello, abordaremos </w:t>
            </w:r>
            <w:r w:rsidR="00712C2B" w:rsidRPr="006C7E2E">
              <w:rPr>
                <w:rFonts w:ascii="Arial" w:hAnsi="Arial" w:cs="Arial"/>
                <w:sz w:val="22"/>
                <w:szCs w:val="22"/>
              </w:rPr>
              <w:t>la noción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de “maternalismo polític</w:t>
            </w:r>
            <w:r w:rsidR="00712C2B" w:rsidRPr="006C7E2E">
              <w:rPr>
                <w:rFonts w:ascii="Arial" w:hAnsi="Arial" w:cs="Arial"/>
                <w:sz w:val="22"/>
                <w:szCs w:val="22"/>
              </w:rPr>
              <w:t>o” desde una perspectiva teórico-conceptual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y luego nos concentraremos en su carácter histórica y geográficamente situado a partir de dos casos específicos en el contexto latinoamericano y chileno</w:t>
            </w:r>
            <w:r w:rsidR="00712C2B" w:rsidRPr="006C7E2E">
              <w:rPr>
                <w:rFonts w:ascii="Arial" w:hAnsi="Arial" w:cs="Arial"/>
                <w:sz w:val="22"/>
                <w:szCs w:val="22"/>
              </w:rPr>
              <w:t>: la protección de la infancia y los centros de madres</w:t>
            </w:r>
            <w:r w:rsidR="00140CE0" w:rsidRPr="006C7E2E">
              <w:rPr>
                <w:rFonts w:ascii="Arial" w:hAnsi="Arial" w:cs="Arial"/>
                <w:sz w:val="22"/>
                <w:szCs w:val="22"/>
              </w:rPr>
              <w:t>,</w:t>
            </w:r>
            <w:r w:rsidR="00712C2B" w:rsidRPr="006C7E2E">
              <w:rPr>
                <w:rFonts w:ascii="Arial" w:hAnsi="Arial" w:cs="Arial"/>
                <w:sz w:val="22"/>
                <w:szCs w:val="22"/>
              </w:rPr>
              <w:t xml:space="preserve"> respectivamente.</w:t>
            </w:r>
          </w:p>
          <w:p w14:paraId="3B166054" w14:textId="23F29D55" w:rsidR="009A75E4" w:rsidRPr="006C7E2E" w:rsidRDefault="009A75E4" w:rsidP="00712C2B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F40C84" w14:textId="77777777" w:rsidR="00B57B2E" w:rsidRPr="006C7E2E" w:rsidRDefault="00B57B2E" w:rsidP="00E54F6B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5D1D4F" w:rsidRPr="006C7E2E" w14:paraId="7025923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91097A" w14:textId="77777777" w:rsidR="005D1D4F" w:rsidRPr="006C7E2E" w:rsidRDefault="005D1D4F" w:rsidP="00E54F6B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PROGRAMA</w:t>
            </w:r>
          </w:p>
        </w:tc>
      </w:tr>
      <w:tr w:rsidR="005D1D4F" w:rsidRPr="006C7E2E" w14:paraId="4436FB3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375A" w14:textId="77777777" w:rsidR="005D1D4F" w:rsidRPr="006C7E2E" w:rsidRDefault="00E72B3F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1.- 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Nombre de la actividad curricular</w:t>
            </w:r>
            <w:r w:rsidR="00B57B2E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electiva</w:t>
            </w:r>
          </w:p>
          <w:p w14:paraId="75206803" w14:textId="77777777" w:rsidR="00E72B3F" w:rsidRPr="006C7E2E" w:rsidRDefault="00E72B3F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71F32964" w14:textId="77777777" w:rsidR="002D1F28" w:rsidRPr="006C7E2E" w:rsidRDefault="002D1F28" w:rsidP="00E54F6B">
            <w:pPr>
              <w:keepLine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MATERNALISMO POLÍTICO: PROBLEMAS, CATEGORÍAS Y PRÁCTICAS</w:t>
            </w:r>
          </w:p>
          <w:p w14:paraId="4B2421F1" w14:textId="77777777" w:rsidR="00E72B3F" w:rsidRPr="006C7E2E" w:rsidRDefault="00E72B3F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6C7E2E" w14:paraId="525CDDF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63C" w14:textId="77777777" w:rsidR="005D1D4F" w:rsidRPr="006C7E2E" w:rsidRDefault="00E72B3F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2.- 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de la actividad curricular </w:t>
            </w:r>
            <w:r w:rsidR="00B57B2E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electiva 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en inglés</w:t>
            </w:r>
          </w:p>
          <w:p w14:paraId="750BE770" w14:textId="77777777" w:rsidR="00E72B3F" w:rsidRPr="006C7E2E" w:rsidRDefault="00E72B3F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67329EFD" w14:textId="5C5558C5" w:rsidR="00B93492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MATERNALIST POLITICS: ISSUES, CATEGORIES AND PRACTICES</w:t>
            </w:r>
          </w:p>
          <w:p w14:paraId="1C0A4DF1" w14:textId="77777777" w:rsidR="00DE1279" w:rsidRPr="006C7E2E" w:rsidRDefault="00DE1279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6C7E2E" w14:paraId="64C7EFCC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DDD0" w14:textId="77777777" w:rsidR="005D1D4F" w:rsidRPr="006C7E2E" w:rsidRDefault="005D1D4F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3. Unidad Académica / organismo de la unidad académica que lo desarrolla</w:t>
            </w:r>
          </w:p>
          <w:p w14:paraId="75395E49" w14:textId="77777777" w:rsidR="00E72B3F" w:rsidRPr="006C7E2E" w:rsidRDefault="00E72B3F" w:rsidP="00E54F6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34E2FBAC" w14:textId="77777777" w:rsidR="00DE1279" w:rsidRPr="006C7E2E" w:rsidRDefault="005D1D4F" w:rsidP="00E54F6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lastRenderedPageBreak/>
              <w:t>Departamento de Sociología</w:t>
            </w:r>
          </w:p>
          <w:p w14:paraId="13A96658" w14:textId="513B64F7" w:rsidR="00E72B3F" w:rsidRPr="006C7E2E" w:rsidRDefault="005D1D4F" w:rsidP="00E54F6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</w:p>
        </w:tc>
      </w:tr>
      <w:tr w:rsidR="005D1D4F" w:rsidRPr="006C7E2E" w14:paraId="53A6F6F9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52DF" w14:textId="77777777" w:rsidR="00C7111E" w:rsidRPr="006C7E2E" w:rsidRDefault="005D1D4F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 xml:space="preserve">4. Ámbito </w:t>
            </w:r>
          </w:p>
          <w:p w14:paraId="07422F36" w14:textId="77777777" w:rsidR="00C7111E" w:rsidRPr="006C7E2E" w:rsidRDefault="00C7111E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65474DEF" w14:textId="19FFD95B" w:rsidR="005D1D4F" w:rsidRPr="006C7E2E" w:rsidRDefault="00A739B7" w:rsidP="00E54F6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Investigación e intervención</w:t>
            </w:r>
          </w:p>
          <w:p w14:paraId="518E1ACC" w14:textId="77777777" w:rsidR="00DE1279" w:rsidRPr="006C7E2E" w:rsidRDefault="00DE1279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D1D4F" w:rsidRPr="006C7E2E" w14:paraId="5D70ED89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99C1" w14:textId="77777777" w:rsidR="00FF4E8C" w:rsidRPr="006C7E2E" w:rsidRDefault="002E4954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5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. Horas de trabajo </w:t>
            </w:r>
          </w:p>
          <w:p w14:paraId="6CE05F25" w14:textId="7D7DDB40" w:rsidR="005D1D4F" w:rsidRPr="006C7E2E" w:rsidRDefault="00FF4E8C" w:rsidP="00E54F6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0D11" w14:textId="77777777" w:rsidR="005D1D4F" w:rsidRPr="006C7E2E" w:rsidRDefault="005D1D4F" w:rsidP="00E54F6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presencial </w:t>
            </w:r>
            <w:r w:rsidR="00594B44"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(del estudiante)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47B" w14:textId="77777777" w:rsidR="005D1D4F" w:rsidRPr="006C7E2E" w:rsidRDefault="005D1D4F" w:rsidP="00E54F6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no presencial</w:t>
            </w:r>
            <w:r w:rsidR="00594B44"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(del estudiante)</w:t>
            </w:r>
          </w:p>
        </w:tc>
      </w:tr>
      <w:tr w:rsidR="005D1D4F" w:rsidRPr="006C7E2E" w14:paraId="032FFD02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8C37" w14:textId="77777777" w:rsidR="005D1D4F" w:rsidRPr="006C7E2E" w:rsidRDefault="002E4954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6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Tipo de créditos</w:t>
            </w:r>
          </w:p>
          <w:p w14:paraId="7CF105F3" w14:textId="0ABD6E1C" w:rsidR="005D1D4F" w:rsidRPr="006C7E2E" w:rsidRDefault="005D1D4F" w:rsidP="00E54F6B">
            <w:pPr>
              <w:contextualSpacing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s-ES" w:eastAsia="en-US"/>
              </w:rPr>
            </w:pPr>
            <w:r w:rsidRPr="006C7E2E">
              <w:rPr>
                <w:rFonts w:ascii="Arial" w:eastAsia="Calibri" w:hAnsi="Arial" w:cs="Arial"/>
                <w:bCs/>
                <w:iCs/>
                <w:sz w:val="22"/>
                <w:szCs w:val="22"/>
                <w:lang w:val="es-ES" w:eastAsia="en-US"/>
              </w:rPr>
              <w:t>SCT</w:t>
            </w:r>
          </w:p>
          <w:p w14:paraId="457E31AA" w14:textId="77777777" w:rsidR="005D1D4F" w:rsidRPr="006C7E2E" w:rsidRDefault="005D1D4F" w:rsidP="00E54F6B">
            <w:pPr>
              <w:contextualSpacing/>
              <w:jc w:val="both"/>
              <w:rPr>
                <w:rFonts w:ascii="Arial" w:eastAsia="Calibri" w:hAnsi="Arial" w:cs="Arial"/>
                <w:bCs/>
                <w:i/>
                <w:sz w:val="22"/>
                <w:szCs w:val="22"/>
                <w:lang w:val="es-ES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04D" w14:textId="77777777" w:rsidR="00B07D5C" w:rsidRPr="006C7E2E" w:rsidRDefault="00B07D5C" w:rsidP="00E54F6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7197DFC5" w14:textId="7C81F413" w:rsidR="00B07D5C" w:rsidRPr="006C7E2E" w:rsidRDefault="00A915F5" w:rsidP="00E54F6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1,5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7270" w14:textId="77777777" w:rsidR="00B07D5C" w:rsidRPr="006C7E2E" w:rsidRDefault="00B07D5C" w:rsidP="00E54F6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76E325D9" w14:textId="207D68E0" w:rsidR="00B07D5C" w:rsidRPr="006C7E2E" w:rsidRDefault="00A915F5" w:rsidP="00E54F6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4,5</w:t>
            </w:r>
          </w:p>
        </w:tc>
      </w:tr>
      <w:tr w:rsidR="005D1D4F" w:rsidRPr="006C7E2E" w14:paraId="46784BA3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DCEA" w14:textId="77777777" w:rsidR="005D1D4F" w:rsidRPr="006C7E2E" w:rsidRDefault="002E4954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7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Número de créditos SCT – Chile</w:t>
            </w:r>
          </w:p>
          <w:p w14:paraId="0C6CD6C7" w14:textId="77777777" w:rsidR="005D1D4F" w:rsidRPr="006C7E2E" w:rsidRDefault="00B82191" w:rsidP="00E54F6B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4</w:t>
            </w:r>
          </w:p>
        </w:tc>
      </w:tr>
      <w:tr w:rsidR="00D14DAC" w:rsidRPr="006C7E2E" w14:paraId="1826A212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904" w14:textId="2452EEC1" w:rsidR="00D14DAC" w:rsidRPr="006C7E2E" w:rsidRDefault="00D14DAC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8. Horarios</w:t>
            </w:r>
          </w:p>
          <w:p w14:paraId="3A921861" w14:textId="77777777" w:rsidR="00A462C9" w:rsidRPr="006C7E2E" w:rsidRDefault="00A462C9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55652540" w14:textId="1C9E282C" w:rsidR="00A462C9" w:rsidRPr="006C7E2E" w:rsidRDefault="002D1F28" w:rsidP="00E54F6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LUNES 14.30h-16h</w:t>
            </w:r>
          </w:p>
          <w:p w14:paraId="0FFA80AA" w14:textId="684BB14E" w:rsidR="002D1F28" w:rsidRPr="006C7E2E" w:rsidRDefault="002D1F28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D14DAC" w:rsidRPr="006C7E2E" w14:paraId="16E03B47" w14:textId="77777777" w:rsidTr="001D2E09">
        <w:trPr>
          <w:trHeight w:val="362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571" w14:textId="77777777" w:rsidR="001D2E09" w:rsidRPr="006C7E2E" w:rsidRDefault="00D14DAC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9. Salas</w:t>
            </w:r>
            <w:r w:rsidR="001D2E09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14:paraId="1D245BBE" w14:textId="39CDE3C9" w:rsidR="00C503F7" w:rsidRPr="006C7E2E" w:rsidRDefault="00C503F7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D1D4F" w:rsidRPr="006C7E2E" w14:paraId="4E7521BB" w14:textId="77777777" w:rsidTr="00A462C9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CF90" w14:textId="77777777" w:rsidR="005D1D4F" w:rsidRPr="006C7E2E" w:rsidRDefault="00D14DAC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10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C2B" w14:textId="4DF6A112" w:rsidR="00A462C9" w:rsidRPr="006C7E2E" w:rsidRDefault="001D2E09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Teoría Sociológica Clásica; Análisis de Información Cualitativa; Estadística Correlacional; Estrategias de Investigación Cuantitativa (requisitos </w:t>
            </w:r>
            <w:r w:rsidR="005F1219"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sólo </w:t>
            </w: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para estudiantes ingresados o adscritos al Plan de Formación DU 35517, del 2017).</w:t>
            </w:r>
          </w:p>
        </w:tc>
      </w:tr>
      <w:tr w:rsidR="005D1D4F" w:rsidRPr="006C7E2E" w14:paraId="0EE5F6E6" w14:textId="77777777" w:rsidTr="00C7111E">
        <w:trPr>
          <w:trHeight w:val="417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E10A" w14:textId="77777777" w:rsidR="005D1D4F" w:rsidRPr="006C7E2E" w:rsidRDefault="00D14DAC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11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62D" w14:textId="74639EAD" w:rsidR="00CB6148" w:rsidRPr="006C7E2E" w:rsidRDefault="00A915F5" w:rsidP="0002795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highlight w:val="magenta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El propósito de este curso es introducir a las y los estudiantes en el concepto de “maternalismo político” y proveer de las herramientas necesarias para identificar y analizar </w:t>
            </w:r>
            <w:r w:rsidR="00DE1FBF" w:rsidRPr="006C7E2E">
              <w:rPr>
                <w:rFonts w:ascii="Arial" w:hAnsi="Arial" w:cs="Arial"/>
                <w:sz w:val="22"/>
                <w:szCs w:val="22"/>
              </w:rPr>
              <w:t>los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proceso</w:t>
            </w:r>
            <w:r w:rsidR="00DE1FBF" w:rsidRPr="006C7E2E">
              <w:rPr>
                <w:rFonts w:ascii="Arial" w:hAnsi="Arial" w:cs="Arial"/>
                <w:sz w:val="22"/>
                <w:szCs w:val="22"/>
              </w:rPr>
              <w:t>s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de construcción social de las maternidades, considerando dos dimensiones fundamentales: por un lado, la </w:t>
            </w:r>
            <w:r w:rsidR="00376212" w:rsidRPr="006C7E2E">
              <w:rPr>
                <w:rFonts w:ascii="Arial" w:hAnsi="Arial" w:cs="Arial"/>
                <w:sz w:val="22"/>
                <w:szCs w:val="22"/>
              </w:rPr>
              <w:t>definición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de determinad</w:t>
            </w:r>
            <w:r w:rsidR="00376212" w:rsidRPr="006C7E2E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376212" w:rsidRPr="006C7E2E">
              <w:rPr>
                <w:rFonts w:ascii="Arial" w:hAnsi="Arial" w:cs="Arial"/>
                <w:color w:val="000000"/>
                <w:sz w:val="22"/>
                <w:szCs w:val="22"/>
              </w:rPr>
              <w:t>horizontes de deseabilidad para el ejercicio de la maternidad, y por otro, la emergencia de diversos saberes y disciplinas que se consolidan</w:t>
            </w:r>
            <w:r w:rsidR="00DE1FBF" w:rsidRPr="006C7E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6212" w:rsidRPr="006C7E2E">
              <w:rPr>
                <w:rFonts w:ascii="Arial" w:hAnsi="Arial" w:cs="Arial"/>
                <w:color w:val="000000"/>
                <w:sz w:val="22"/>
                <w:szCs w:val="22"/>
              </w:rPr>
              <w:t xml:space="preserve">como voces autorizadas para establecer dichos horizontes. </w:t>
            </w:r>
          </w:p>
        </w:tc>
      </w:tr>
      <w:tr w:rsidR="005D1D4F" w:rsidRPr="006C7E2E" w14:paraId="30885CA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46C" w14:textId="4D40A3E1" w:rsidR="00544DFD" w:rsidRPr="006C7E2E" w:rsidRDefault="005D1D4F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8E7F10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2</w:t>
            </w: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Resultados de Aprendizaje</w:t>
            </w:r>
            <w:r w:rsidR="00544DFD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14:paraId="68D1CB56" w14:textId="77777777" w:rsidR="008F6B12" w:rsidRPr="006C7E2E" w:rsidRDefault="008F6B12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  <w:p w14:paraId="172E3BE3" w14:textId="0ACB1A64" w:rsidR="008D2116" w:rsidRPr="006C7E2E" w:rsidRDefault="008D2116" w:rsidP="008D21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Se espera que l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os contenidos abordados en este curso permitan a las y los</w:t>
            </w:r>
            <w:r w:rsidR="00A30441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estudiantes </w:t>
            </w:r>
            <w:r w:rsidR="00712C2B" w:rsidRPr="006C7E2E">
              <w:rPr>
                <w:rFonts w:ascii="Arial" w:hAnsi="Arial" w:cs="Arial"/>
                <w:color w:val="000000"/>
                <w:sz w:val="22"/>
                <w:szCs w:val="22"/>
              </w:rPr>
              <w:t>identificar y comprender distintas estrategias de socialización de género que, de manera histórica y geográficamente situada, han aportado a la c</w:t>
            </w:r>
            <w:r w:rsidR="00A30441" w:rsidRPr="006C7E2E">
              <w:rPr>
                <w:rFonts w:ascii="Arial" w:hAnsi="Arial" w:cs="Arial"/>
                <w:color w:val="000000"/>
                <w:sz w:val="22"/>
                <w:szCs w:val="22"/>
              </w:rPr>
              <w:t xml:space="preserve">onstrucción de determinados horizontes de deseabilidad para el ejercicio de la </w:t>
            </w:r>
            <w:r w:rsidR="00712C2B" w:rsidRPr="006C7E2E">
              <w:rPr>
                <w:rFonts w:ascii="Arial" w:hAnsi="Arial" w:cs="Arial"/>
                <w:color w:val="000000"/>
                <w:sz w:val="22"/>
                <w:szCs w:val="22"/>
              </w:rPr>
              <w:t>maternidad</w:t>
            </w:r>
            <w:r w:rsidR="00A30441" w:rsidRPr="006C7E2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B6148" w:rsidRPr="006C7E2E">
              <w:rPr>
                <w:rFonts w:ascii="Arial" w:hAnsi="Arial" w:cs="Arial"/>
                <w:color w:val="000000"/>
                <w:sz w:val="22"/>
                <w:szCs w:val="22"/>
              </w:rPr>
              <w:t xml:space="preserve"> Estos </w:t>
            </w:r>
            <w:r w:rsidR="00464B38" w:rsidRPr="006C7E2E">
              <w:rPr>
                <w:rFonts w:ascii="Arial" w:hAnsi="Arial" w:cs="Arial"/>
                <w:color w:val="000000"/>
                <w:sz w:val="22"/>
                <w:szCs w:val="22"/>
              </w:rPr>
              <w:t>contenidos</w:t>
            </w:r>
            <w:r w:rsidR="00A915F5" w:rsidRPr="006C7E2E">
              <w:rPr>
                <w:rFonts w:ascii="Arial" w:hAnsi="Arial" w:cs="Arial"/>
                <w:color w:val="000000"/>
                <w:sz w:val="22"/>
                <w:szCs w:val="22"/>
              </w:rPr>
              <w:t xml:space="preserve"> otorgarán también nuevo</w:t>
            </w:r>
            <w:r w:rsidR="00CB6148" w:rsidRPr="006C7E2E">
              <w:rPr>
                <w:rFonts w:ascii="Arial" w:hAnsi="Arial" w:cs="Arial"/>
                <w:color w:val="000000"/>
                <w:sz w:val="22"/>
                <w:szCs w:val="22"/>
              </w:rPr>
              <w:t>s elementos para quienes se interesen por</w:t>
            </w:r>
            <w:r w:rsidR="00464B38" w:rsidRPr="006C7E2E">
              <w:rPr>
                <w:rFonts w:ascii="Arial" w:hAnsi="Arial" w:cs="Arial"/>
                <w:color w:val="000000"/>
                <w:sz w:val="22"/>
                <w:szCs w:val="22"/>
              </w:rPr>
              <w:t xml:space="preserve"> explorar</w:t>
            </w:r>
            <w:r w:rsidR="00CB6148" w:rsidRPr="006C7E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4B38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desde una perspectiva feminista 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la construcción social de las familias y las infancias, o</w:t>
            </w:r>
            <w:r w:rsidR="00CB6148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la historia de los saberes expertos, entre otros campos. E</w:t>
            </w:r>
            <w:r w:rsidR="00CB6148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n su conjunto, e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l propósito</w:t>
            </w:r>
            <w:r w:rsidR="00027951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del curso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es que</w:t>
            </w:r>
            <w:r w:rsidR="00CB6148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las y los estudiantes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desarrollen habilidades para reflexionar sobre la bibliografía y</w:t>
            </w:r>
            <w:r w:rsidR="00A915F5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el material de archivo, y que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puedan establecer diálogos en relación con su presente, para así construir 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lastRenderedPageBreak/>
              <w:t>hipótesis novedosas y lecturas críticas respecto de las continuidades y rupturas de estas problemáticas</w:t>
            </w:r>
            <w:r w:rsidR="007F7EBB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y el contexto político actual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.</w:t>
            </w:r>
          </w:p>
          <w:p w14:paraId="1A5B02D5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</w:tc>
      </w:tr>
      <w:tr w:rsidR="005D1D4F" w:rsidRPr="006C7E2E" w14:paraId="00237E89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52D" w14:textId="4BA00589" w:rsidR="00137426" w:rsidRPr="006C7E2E" w:rsidRDefault="00D14DAC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</w:t>
            </w:r>
            <w:r w:rsidR="00347364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4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Metodología</w:t>
            </w:r>
          </w:p>
          <w:p w14:paraId="0A428DBF" w14:textId="77777777" w:rsidR="002D424D" w:rsidRPr="006C7E2E" w:rsidRDefault="002D424D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76531D71" w14:textId="0A9E6571" w:rsidR="00E54F6B" w:rsidRPr="006C7E2E" w:rsidRDefault="00E54F6B" w:rsidP="00E54F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En este curso se fomenta</w:t>
            </w:r>
            <w:r w:rsidR="008D2116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rá la participación activa de las y lo</w:t>
            </w:r>
            <w:r w:rsidR="00BF616F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s estudiantes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por lo que en cada unidad se desarrollará una actividad específi</w:t>
            </w:r>
            <w:r w:rsidR="00BF616F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ca para este fin. En la primera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  <w:r w:rsidR="001964E2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se trabajará con 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texto</w:t>
            </w:r>
            <w:r w:rsidR="001964E2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s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de la bibliografía (obligatoria o complementaria) y </w:t>
            </w:r>
            <w:r w:rsidR="00BF616F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una exposición</w:t>
            </w: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crítica de dicho texto. En las unidades 2 y 3 se trabajará con material de archivo, el cual será analizado a partir de los contenidos de la unidad. </w:t>
            </w:r>
          </w:p>
          <w:p w14:paraId="36449561" w14:textId="77777777" w:rsidR="00C877EA" w:rsidRPr="006C7E2E" w:rsidRDefault="00C877EA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3C05AA" w:rsidRPr="006C7E2E" w14:paraId="2DF168C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0E81" w14:textId="28BC7FC4" w:rsidR="005D1D4F" w:rsidRPr="006C7E2E" w:rsidRDefault="00D14DAC" w:rsidP="00E54F6B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347364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5</w:t>
            </w: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Evaluación</w:t>
            </w:r>
          </w:p>
          <w:p w14:paraId="639C5950" w14:textId="77777777" w:rsidR="002D424D" w:rsidRPr="006C7E2E" w:rsidRDefault="002D424D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  <w:p w14:paraId="3B9DD568" w14:textId="6EA1F35C" w:rsidR="00F93509" w:rsidRPr="006C7E2E" w:rsidRDefault="009C4B3D" w:rsidP="009C4B3D">
            <w:pPr>
              <w:contextualSpacing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La evaluación del curso contemplará la participación en las actividades de debate en el curso además de una evaluación final.</w:t>
            </w:r>
            <w:r w:rsidR="00376212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Así, se prevén dos calificaciones, además de una </w:t>
            </w:r>
            <w:r w:rsidR="00F93509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evaluación grupal</w:t>
            </w:r>
            <w:r w:rsidR="00BF616F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si</w:t>
            </w:r>
            <w:r w:rsidR="00376212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las dimensiones del curso</w:t>
            </w:r>
            <w:r w:rsidR="00BF616F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lo requieren</w:t>
            </w:r>
            <w:bookmarkStart w:id="0" w:name="_GoBack"/>
            <w:bookmarkEnd w:id="0"/>
            <w:r w:rsidR="00376212" w:rsidRPr="006C7E2E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.</w:t>
            </w:r>
          </w:p>
          <w:p w14:paraId="001B2F47" w14:textId="13C2D103" w:rsidR="009C4B3D" w:rsidRPr="006C7E2E" w:rsidRDefault="009C4B3D" w:rsidP="009C4B3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s-CL" w:eastAsia="en-US"/>
              </w:rPr>
            </w:pPr>
          </w:p>
        </w:tc>
      </w:tr>
      <w:tr w:rsidR="003C05AA" w:rsidRPr="006C7E2E" w14:paraId="5B99FCB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2D54" w14:textId="2098D1F8" w:rsidR="005D1D4F" w:rsidRPr="006C7E2E" w:rsidRDefault="00D14DAC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347364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6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Requisitos de aprobación</w:t>
            </w:r>
          </w:p>
          <w:p w14:paraId="578C6BA8" w14:textId="77777777" w:rsidR="0068336D" w:rsidRPr="006C7E2E" w:rsidRDefault="0068336D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627E4137" w14:textId="1A022BEA" w:rsidR="002D424D" w:rsidRPr="006C7E2E" w:rsidRDefault="009C4B3D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Obtener </w:t>
            </w:r>
            <w:r w:rsidR="008D2116"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promedio</w:t>
            </w:r>
            <w:r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mayor a 4.0</w:t>
            </w:r>
            <w:r w:rsidR="008D2116" w:rsidRPr="006C7E2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.</w:t>
            </w:r>
          </w:p>
          <w:p w14:paraId="410AEFB0" w14:textId="77777777" w:rsidR="009C4B3D" w:rsidRPr="006C7E2E" w:rsidRDefault="009C4B3D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D1D4F" w:rsidRPr="006C7E2E" w14:paraId="6AEA154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DBA4" w14:textId="77777777" w:rsidR="005D1D4F" w:rsidRPr="006C7E2E" w:rsidRDefault="00D14DAC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347364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7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Palabras Clave</w:t>
            </w:r>
          </w:p>
          <w:p w14:paraId="533FD4AB" w14:textId="77777777" w:rsidR="00054F21" w:rsidRPr="006C7E2E" w:rsidRDefault="00054F21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21BBDBA8" w14:textId="36FEAB8F" w:rsidR="00271714" w:rsidRPr="006C7E2E" w:rsidRDefault="009C4B3D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6C7E2E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Maternidades, saberes expertos, política pública, </w:t>
            </w:r>
            <w:r w:rsidR="008D2116" w:rsidRPr="006C7E2E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perspectiva feminista.</w:t>
            </w:r>
          </w:p>
          <w:p w14:paraId="1C4A56A1" w14:textId="77777777" w:rsidR="009C4B3D" w:rsidRPr="006C7E2E" w:rsidRDefault="009C4B3D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5D1D4F" w:rsidRPr="006C7E2E" w14:paraId="763CED0A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10A9" w14:textId="455F09DB" w:rsidR="003B712B" w:rsidRPr="006C7E2E" w:rsidRDefault="00EE6F5E" w:rsidP="00E54F6B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</w:pPr>
            <w:r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  <w:t xml:space="preserve">18.- Bibliografía </w:t>
            </w:r>
            <w:r w:rsidR="006A243D"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  <w:t>obligatoria</w:t>
            </w:r>
          </w:p>
          <w:p w14:paraId="7A77F374" w14:textId="77777777" w:rsidR="002D1F28" w:rsidRPr="006C7E2E" w:rsidRDefault="002D1F28" w:rsidP="00E54F6B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14:paraId="74B7EC2F" w14:textId="4770B2E5" w:rsidR="00E54F6B" w:rsidRPr="006C7E2E" w:rsidRDefault="00E54F6B" w:rsidP="0007489F">
            <w:pPr>
              <w:keepLines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  <w:t>UNIDAD 1</w:t>
            </w:r>
            <w:r w:rsidR="0007489F"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  <w:t xml:space="preserve">: </w:t>
            </w:r>
            <w:r w:rsidR="0007489F" w:rsidRPr="006C7E2E">
              <w:rPr>
                <w:rFonts w:ascii="Arial" w:hAnsi="Arial" w:cs="Arial"/>
                <w:b/>
                <w:sz w:val="22"/>
                <w:szCs w:val="22"/>
              </w:rPr>
              <w:t>MATERNALISMO POLÍTICO: UNA REVISIÓN TEÓRICO-CONCEPTUAL.</w:t>
            </w:r>
          </w:p>
          <w:p w14:paraId="35330277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MX" w:eastAsia="en-US"/>
              </w:rPr>
            </w:pPr>
          </w:p>
          <w:p w14:paraId="4F485969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color w:val="222222"/>
                <w:sz w:val="22"/>
                <w:szCs w:val="22"/>
              </w:rPr>
              <w:t xml:space="preserve">Darré, Silvana (2013). “Las pedagogías maternales y las perspectivas críticas” en: </w:t>
            </w:r>
            <w:r w:rsidRPr="006C7E2E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Maternidades y tecnologías de género</w:t>
            </w:r>
            <w:r w:rsidRPr="006C7E2E">
              <w:rPr>
                <w:rFonts w:ascii="Arial" w:hAnsi="Arial" w:cs="Arial"/>
                <w:color w:val="222222"/>
                <w:sz w:val="22"/>
                <w:szCs w:val="22"/>
              </w:rPr>
              <w:t>, pp. 17-29. Katz: Buenos Aires.</w:t>
            </w:r>
          </w:p>
          <w:p w14:paraId="259AE165" w14:textId="77777777" w:rsidR="00E54F6B" w:rsidRPr="006C7E2E" w:rsidRDefault="00E54F6B" w:rsidP="00E54F6B">
            <w:pPr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C5A7C6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color w:val="222222"/>
                <w:sz w:val="22"/>
                <w:szCs w:val="22"/>
              </w:rPr>
              <w:t xml:space="preserve">Ehrenreich, Bárbara &amp; English, Deirdre (1981). “Las mujeres y el nacimiento de la profesión médica en los Estados Unidos”, en: </w:t>
            </w:r>
            <w:r w:rsidRPr="006C7E2E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Brujas, parteras y enfermeras. Una historia de sanadoras</w:t>
            </w:r>
            <w:r w:rsidRPr="006C7E2E">
              <w:rPr>
                <w:rFonts w:ascii="Arial" w:hAnsi="Arial" w:cs="Arial"/>
                <w:color w:val="222222"/>
                <w:sz w:val="22"/>
                <w:szCs w:val="22"/>
              </w:rPr>
              <w:t>, pp. 35-68. La mariposa y la iguana: Buenos Aires.</w:t>
            </w:r>
          </w:p>
          <w:p w14:paraId="56C226BA" w14:textId="77777777" w:rsidR="00E54F6B" w:rsidRPr="006C7E2E" w:rsidRDefault="00E54F6B" w:rsidP="00E54F6B">
            <w:pPr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9891" w14:textId="77777777" w:rsidR="00E54F6B" w:rsidRPr="006C7E2E" w:rsidRDefault="00E54F6B" w:rsidP="00E54F6B">
            <w:pPr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Koven, Seth &amp; Michel, Sonya (1993). “Introduction. Mothers Worlds”, en: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Mothers of a new world: maternalist politics and the origin of welfare states</w:t>
            </w:r>
            <w:r w:rsidRPr="006C7E2E">
              <w:rPr>
                <w:rFonts w:ascii="Arial" w:hAnsi="Arial" w:cs="Arial"/>
                <w:sz w:val="22"/>
                <w:szCs w:val="22"/>
              </w:rPr>
              <w:t>, pp. 1-43. Routledge: Nueva York.</w:t>
            </w:r>
          </w:p>
          <w:p w14:paraId="553856BB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4202B" w14:textId="02687624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Rich, Adrienne (</w:t>
            </w:r>
            <w:r w:rsidR="000110CA" w:rsidRPr="006C7E2E">
              <w:rPr>
                <w:rFonts w:ascii="Arial" w:hAnsi="Arial" w:cs="Arial"/>
                <w:sz w:val="22"/>
                <w:szCs w:val="22"/>
              </w:rPr>
              <w:t>2019</w:t>
            </w:r>
            <w:r w:rsidR="008A67F1" w:rsidRPr="006C7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0CA" w:rsidRPr="006C7E2E">
              <w:rPr>
                <w:rFonts w:ascii="Arial" w:hAnsi="Arial" w:cs="Arial"/>
                <w:sz w:val="22"/>
                <w:szCs w:val="22"/>
              </w:rPr>
              <w:t>[</w:t>
            </w:r>
            <w:r w:rsidRPr="006C7E2E">
              <w:rPr>
                <w:rFonts w:ascii="Arial" w:hAnsi="Arial" w:cs="Arial"/>
                <w:sz w:val="22"/>
                <w:szCs w:val="22"/>
              </w:rPr>
              <w:t>1976</w:t>
            </w:r>
            <w:r w:rsidR="000110CA" w:rsidRPr="006C7E2E">
              <w:rPr>
                <w:rFonts w:ascii="Arial" w:hAnsi="Arial" w:cs="Arial"/>
                <w:sz w:val="22"/>
                <w:szCs w:val="22"/>
              </w:rPr>
              <w:t>]</w:t>
            </w:r>
            <w:r w:rsidRPr="006C7E2E">
              <w:rPr>
                <w:rFonts w:ascii="Arial" w:hAnsi="Arial" w:cs="Arial"/>
                <w:sz w:val="22"/>
                <w:szCs w:val="22"/>
              </w:rPr>
              <w:t>). “</w:t>
            </w:r>
            <w:r w:rsidR="008A67F1" w:rsidRPr="006C7E2E">
              <w:rPr>
                <w:rFonts w:ascii="Arial" w:hAnsi="Arial" w:cs="Arial"/>
                <w:sz w:val="22"/>
                <w:szCs w:val="22"/>
              </w:rPr>
              <w:t>La domesticación de la maternidad”, en</w:t>
            </w:r>
            <w:r w:rsidR="008A67F1" w:rsidRPr="006C7E2E">
              <w:rPr>
                <w:rFonts w:ascii="Arial" w:hAnsi="Arial" w:cs="Arial"/>
                <w:i/>
                <w:sz w:val="22"/>
                <w:szCs w:val="22"/>
              </w:rPr>
              <w:t xml:space="preserve"> Nacemos de mujer. La maternidad como experiencia e institución</w:t>
            </w:r>
            <w:r w:rsidRPr="006C7E2E">
              <w:rPr>
                <w:rFonts w:ascii="Arial" w:hAnsi="Arial" w:cs="Arial"/>
                <w:sz w:val="22"/>
                <w:szCs w:val="22"/>
              </w:rPr>
              <w:t>,</w:t>
            </w:r>
            <w:r w:rsidR="008A67F1" w:rsidRPr="006C7E2E">
              <w:rPr>
                <w:rFonts w:ascii="Arial" w:hAnsi="Arial" w:cs="Arial"/>
                <w:sz w:val="22"/>
                <w:szCs w:val="22"/>
              </w:rPr>
              <w:t xml:space="preserve"> pp. 167-1</w:t>
            </w:r>
            <w:r w:rsidRPr="006C7E2E">
              <w:rPr>
                <w:rFonts w:ascii="Arial" w:hAnsi="Arial" w:cs="Arial"/>
                <w:sz w:val="22"/>
                <w:szCs w:val="22"/>
              </w:rPr>
              <w:t>8</w:t>
            </w:r>
            <w:r w:rsidR="008A67F1" w:rsidRPr="006C7E2E">
              <w:rPr>
                <w:rFonts w:ascii="Arial" w:hAnsi="Arial" w:cs="Arial"/>
                <w:sz w:val="22"/>
                <w:szCs w:val="22"/>
              </w:rPr>
              <w:t>7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A67F1" w:rsidRPr="006C7E2E">
              <w:rPr>
                <w:rFonts w:ascii="Arial" w:hAnsi="Arial" w:cs="Arial"/>
                <w:sz w:val="22"/>
                <w:szCs w:val="22"/>
              </w:rPr>
              <w:t>Traficantes de sueños: Madrid</w:t>
            </w:r>
            <w:r w:rsidRPr="006C7E2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3EE96C" w14:textId="77777777" w:rsidR="007B2661" w:rsidRPr="006C7E2E" w:rsidRDefault="007B2661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68685A8A" w14:textId="77777777" w:rsidR="0007489F" w:rsidRPr="006C7E2E" w:rsidRDefault="00E54F6B" w:rsidP="0007489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UNIDAD 2</w:t>
            </w:r>
            <w:r w:rsidR="0007489F" w:rsidRPr="006C7E2E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 xml:space="preserve">: </w:t>
            </w:r>
            <w:r w:rsidR="0007489F" w:rsidRPr="006C7E2E">
              <w:rPr>
                <w:rFonts w:ascii="Arial" w:hAnsi="Arial" w:cs="Arial"/>
                <w:b/>
                <w:sz w:val="22"/>
                <w:szCs w:val="22"/>
              </w:rPr>
              <w:t xml:space="preserve">LA CONSTRUCCIÓN DEL BINOMIO MADRE-HIJO EN AMÉRICA LATINA </w:t>
            </w:r>
          </w:p>
          <w:p w14:paraId="2E8149A9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3AEA3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bidi="fr-FR"/>
              </w:rPr>
            </w:pP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>Di Liscia, María Silvia (</w:t>
            </w:r>
            <w:r w:rsidRPr="006C7E2E">
              <w:rPr>
                <w:rFonts w:ascii="Arial" w:hAnsi="Arial" w:cs="Arial"/>
                <w:spacing w:val="-2"/>
                <w:sz w:val="22"/>
                <w:szCs w:val="22"/>
                <w:lang w:bidi="fr-FR"/>
              </w:rPr>
              <w:t>2002)</w:t>
            </w: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 xml:space="preserve">. “Hijos sanos y legítimos: sobre matrimonio y asistencia social en </w:t>
            </w:r>
            <w:r w:rsidRPr="006C7E2E">
              <w:rPr>
                <w:rFonts w:ascii="Arial" w:hAnsi="Arial" w:cs="Arial"/>
                <w:spacing w:val="-2"/>
                <w:sz w:val="22"/>
                <w:szCs w:val="22"/>
                <w:lang w:bidi="fr-FR"/>
              </w:rPr>
              <w:t xml:space="preserve">Argentina (1935-1948)”, </w:t>
            </w:r>
            <w:r w:rsidRPr="006C7E2E">
              <w:rPr>
                <w:rFonts w:ascii="Arial" w:hAnsi="Arial" w:cs="Arial"/>
                <w:i/>
                <w:spacing w:val="-2"/>
                <w:sz w:val="22"/>
                <w:szCs w:val="22"/>
                <w:lang w:bidi="fr-FR"/>
              </w:rPr>
              <w:t>História, Ciências, Saúde-Manguinhos</w:t>
            </w:r>
            <w:r w:rsidRPr="006C7E2E">
              <w:rPr>
                <w:rFonts w:ascii="Arial" w:hAnsi="Arial" w:cs="Arial"/>
                <w:spacing w:val="-2"/>
                <w:sz w:val="22"/>
                <w:szCs w:val="22"/>
                <w:lang w:bidi="fr-FR"/>
              </w:rPr>
              <w:t>, vol. 9, pp. 209-</w:t>
            </w: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>232. Disponible en:</w:t>
            </w:r>
          </w:p>
          <w:p w14:paraId="0F7F7FAE" w14:textId="77777777" w:rsidR="00E54F6B" w:rsidRPr="006C7E2E" w:rsidRDefault="000110CA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bidi="fr-FR"/>
              </w:rPr>
            </w:pPr>
            <w:hyperlink r:id="rId9" w:history="1">
              <w:r w:rsidR="00E54F6B" w:rsidRPr="006C7E2E">
                <w:rPr>
                  <w:rStyle w:val="Hyperlink"/>
                  <w:rFonts w:ascii="Arial" w:hAnsi="Arial" w:cs="Arial"/>
                  <w:sz w:val="22"/>
                  <w:szCs w:val="22"/>
                  <w:lang w:bidi="fr-FR"/>
                </w:rPr>
                <w:t>www.scielo.br/scielo.php?pid=S0104-59702002000400010&amp;script=sci_abstract&amp;tlng=es</w:t>
              </w:r>
            </w:hyperlink>
            <w:r w:rsidR="00E54F6B" w:rsidRPr="006C7E2E">
              <w:rPr>
                <w:rFonts w:ascii="Arial" w:hAnsi="Arial" w:cs="Arial"/>
                <w:sz w:val="22"/>
                <w:szCs w:val="22"/>
                <w:lang w:bidi="fr-FR"/>
              </w:rPr>
              <w:t xml:space="preserve"> </w:t>
            </w:r>
          </w:p>
          <w:p w14:paraId="2951EF3C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bidi="fr-FR"/>
              </w:rPr>
            </w:pPr>
          </w:p>
          <w:p w14:paraId="47538D0A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lastRenderedPageBreak/>
              <w:t xml:space="preserve">Guy, Donna (1998). “The politics of Pan-American cooperation: maternalist feminism and de child rights movement, 1913-1960”,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Gender &amp; History</w:t>
            </w:r>
            <w:r w:rsidRPr="006C7E2E">
              <w:rPr>
                <w:rFonts w:ascii="Arial" w:hAnsi="Arial" w:cs="Arial"/>
                <w:sz w:val="22"/>
                <w:szCs w:val="22"/>
              </w:rPr>
              <w:t>, vol. 10, nº 3, pp. 449-469. Disponible en:</w:t>
            </w:r>
          </w:p>
          <w:p w14:paraId="6B5693F8" w14:textId="77777777" w:rsidR="00E54F6B" w:rsidRPr="006C7E2E" w:rsidRDefault="000110CA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54F6B" w:rsidRPr="006C7E2E">
                <w:rPr>
                  <w:rStyle w:val="Hyperlink"/>
                  <w:rFonts w:ascii="Arial" w:hAnsi="Arial" w:cs="Arial"/>
                  <w:sz w:val="22"/>
                  <w:szCs w:val="22"/>
                </w:rPr>
                <w:t>www.onlinelibrary.wiley.com/doi/10.1111/1468-0424.00113</w:t>
              </w:r>
            </w:hyperlink>
            <w:r w:rsidR="00E54F6B" w:rsidRPr="006C7E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03A3D6" w14:textId="77777777" w:rsidR="00E54F6B" w:rsidRPr="006C7E2E" w:rsidRDefault="00E54F6B" w:rsidP="00E54F6B">
            <w:pPr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B11983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Milanich, Nara (2013). “Latin American childhoods and the concept of modernity”, en: P. Fass (ed.),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The Routledge history of childhood in the western world</w:t>
            </w:r>
            <w:r w:rsidRPr="006C7E2E">
              <w:rPr>
                <w:rFonts w:ascii="Arial" w:hAnsi="Arial" w:cs="Arial"/>
                <w:sz w:val="22"/>
                <w:szCs w:val="22"/>
              </w:rPr>
              <w:t>, pp. 491-509. Routledge: New York.</w:t>
            </w:r>
          </w:p>
          <w:p w14:paraId="342CAF73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53A818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 xml:space="preserve">Netto Nunes, Eduardo (2012). “La infancia latinoamericana y el Instituto Internacional Americano de Protección a la Infancia (1916-1940)”, en: E. 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Jackson &amp; S. Sosenski (eds.),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Nuevas miradas a la historia de la infancia en América Latina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entre prácticas y representaciones,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pp. 273-302. UNAM: Ciudad de México. Disponible en:</w:t>
            </w:r>
          </w:p>
          <w:p w14:paraId="716467F9" w14:textId="77777777" w:rsidR="00E54F6B" w:rsidRPr="006C7E2E" w:rsidRDefault="000110CA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54F6B" w:rsidRPr="006C7E2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https://www.historicas.unam.mx/publicaciones/publicadigital/libros/miradas/mirada011.pdf</w:t>
              </w:r>
            </w:hyperlink>
            <w:r w:rsidR="00E54F6B" w:rsidRPr="006C7E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2AAD62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  <w:p w14:paraId="3E4A59AD" w14:textId="67980360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UNIDAD 3</w:t>
            </w:r>
            <w:r w:rsidR="0007489F" w:rsidRPr="006C7E2E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 xml:space="preserve">: </w:t>
            </w:r>
            <w:r w:rsidR="0007489F" w:rsidRPr="006C7E2E">
              <w:rPr>
                <w:rFonts w:ascii="Arial" w:hAnsi="Arial" w:cs="Arial"/>
                <w:b/>
                <w:sz w:val="22"/>
                <w:szCs w:val="22"/>
              </w:rPr>
              <w:t>MATERNALISMO POLÍTICO EN CHILE: EL CASO DE LOS CENTROS DE MADRES</w:t>
            </w:r>
          </w:p>
          <w:p w14:paraId="6DC3F78A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C690A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Lechner, Norbert y Levy, Susana (1984).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El disciplinamiento de la mujer</w:t>
            </w:r>
            <w:r w:rsidRPr="006C7E2E">
              <w:rPr>
                <w:rFonts w:ascii="Arial" w:hAnsi="Arial" w:cs="Arial"/>
                <w:sz w:val="22"/>
                <w:szCs w:val="22"/>
              </w:rPr>
              <w:t>. Santiago: FLACSO. Disponible en:</w:t>
            </w:r>
          </w:p>
          <w:p w14:paraId="1B565A82" w14:textId="77777777" w:rsidR="00E54F6B" w:rsidRPr="006C7E2E" w:rsidRDefault="000110CA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54F6B" w:rsidRPr="006C7E2E">
                <w:rPr>
                  <w:rStyle w:val="Hyperlink"/>
                  <w:rFonts w:ascii="Arial" w:hAnsi="Arial" w:cs="Arial"/>
                  <w:sz w:val="22"/>
                  <w:szCs w:val="22"/>
                </w:rPr>
                <w:t>www.memoriachilena.gob.cl/602/w3-article-61041.html</w:t>
              </w:r>
            </w:hyperlink>
            <w:r w:rsidR="00E54F6B" w:rsidRPr="006C7E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DAF7B4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DA35D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Valdés, Teresa; Weinstein, Marisa; Toledo, María Isabel y Letelier, Lilian (1989).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Centros de Madres 1973-1989 ¿sólo disciplinamiento?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FLACSO: Santiago. Disponible en: </w:t>
            </w:r>
          </w:p>
          <w:p w14:paraId="2C50DAA3" w14:textId="77777777" w:rsidR="00E54F6B" w:rsidRPr="006C7E2E" w:rsidRDefault="000110CA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54F6B" w:rsidRPr="006C7E2E">
                <w:rPr>
                  <w:rStyle w:val="Hyperlink"/>
                  <w:rFonts w:ascii="Arial" w:hAnsi="Arial" w:cs="Arial"/>
                  <w:sz w:val="22"/>
                  <w:szCs w:val="22"/>
                </w:rPr>
                <w:t>www.flacsochile.org/biblioteca/pub/memoria/1989/000002.pdf</w:t>
              </w:r>
            </w:hyperlink>
            <w:r w:rsidR="00E54F6B" w:rsidRPr="006C7E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E06D5E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A8A32" w14:textId="0CE74B07" w:rsidR="00A32CC3" w:rsidRPr="006C7E2E" w:rsidRDefault="00A32CC3" w:rsidP="00A32CC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eastAsiaTheme="minorEastAsia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6C7E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Valdés, Ximena et al. “</w:t>
            </w:r>
            <w:r w:rsidRPr="006C7E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Entre la reinvención y la tradición selective: familia, conyugalldad, parentalldad y sujeto en Santiago de Chile”, en 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Teresa Valdés y Ximena Valdés (eds.),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Familia y vida privaada ¿Transformaciones, tensiones, resistencias y nuevos sentidos?,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pp. 163-215. FACSO: Santiago.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0D073EF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Valdivia Ortíz de Zárate, Verónica (2017). “¿Las ‘mamitas de Chile’? Las mujeres y el sexo bajo la dictadura pinochetista”, en: J. Pinto Vallejos (ed.),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Mujeres. Historias chilenas del siglo XX</w:t>
            </w:r>
            <w:r w:rsidRPr="006C7E2E">
              <w:rPr>
                <w:rFonts w:ascii="Arial" w:hAnsi="Arial" w:cs="Arial"/>
                <w:sz w:val="22"/>
                <w:szCs w:val="22"/>
              </w:rPr>
              <w:t>, pp. 87-117. LOM: Santiago</w:t>
            </w:r>
          </w:p>
          <w:p w14:paraId="77FC67EB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A9FAF" w14:textId="0B088791" w:rsidR="008D2116" w:rsidRPr="006C7E2E" w:rsidRDefault="008D2116" w:rsidP="00A32CC3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</w:p>
        </w:tc>
      </w:tr>
      <w:tr w:rsidR="005D1D4F" w:rsidRPr="006C7E2E" w14:paraId="0CF81BA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99D2" w14:textId="35F8E83A" w:rsidR="00E54F6B" w:rsidRPr="006C7E2E" w:rsidRDefault="00347364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19</w:t>
            </w:r>
            <w:r w:rsidR="005D1D4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. Bibliografía </w:t>
            </w:r>
            <w:r w:rsidR="00740543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de referencia</w:t>
            </w:r>
            <w:r w:rsidR="00E54F6B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14:paraId="36B9D020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16752EB1" w14:textId="77777777" w:rsidR="0007489F" w:rsidRPr="006C7E2E" w:rsidRDefault="00E54F6B" w:rsidP="0007489F">
            <w:pPr>
              <w:keepLines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UNIDAD 1</w:t>
            </w:r>
            <w:r w:rsidR="0007489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: </w:t>
            </w:r>
            <w:r w:rsidR="0007489F" w:rsidRPr="006C7E2E">
              <w:rPr>
                <w:rFonts w:ascii="Arial" w:hAnsi="Arial" w:cs="Arial"/>
                <w:b/>
                <w:sz w:val="22"/>
                <w:szCs w:val="22"/>
              </w:rPr>
              <w:t>MATERNALISMO POLÍTICO: UNA REVISIÓN TEÓRICO-CONCEPTUAL.</w:t>
            </w:r>
          </w:p>
          <w:p w14:paraId="6CF87F32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34A26B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bidi="fr-FR"/>
              </w:rPr>
            </w:pP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 xml:space="preserve">Scott, Joan &amp; Varikas, Éléni (1988). “Genre: une catégorie utile d'analyse historique”, </w:t>
            </w:r>
            <w:r w:rsidRPr="006C7E2E">
              <w:rPr>
                <w:rFonts w:ascii="Arial" w:hAnsi="Arial" w:cs="Arial"/>
                <w:i/>
                <w:sz w:val="22"/>
                <w:szCs w:val="22"/>
                <w:lang w:bidi="fr-FR"/>
              </w:rPr>
              <w:t>Les Cahiers du GRIF</w:t>
            </w: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>,</w:t>
            </w:r>
            <w:r w:rsidRPr="006C7E2E">
              <w:rPr>
                <w:rFonts w:ascii="Arial" w:hAnsi="Arial" w:cs="Arial"/>
                <w:i/>
                <w:sz w:val="22"/>
                <w:szCs w:val="22"/>
                <w:lang w:bidi="fr-FR"/>
              </w:rPr>
              <w:t xml:space="preserve"> </w:t>
            </w: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>nº 37-38, pp.125-153. Disponible en:</w:t>
            </w:r>
          </w:p>
          <w:p w14:paraId="4247A316" w14:textId="77777777" w:rsidR="00E54F6B" w:rsidRPr="006C7E2E" w:rsidRDefault="000110CA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bidi="fr-FR"/>
              </w:rPr>
            </w:pPr>
            <w:hyperlink r:id="rId14" w:history="1">
              <w:r w:rsidR="00E54F6B" w:rsidRPr="006C7E2E">
                <w:rPr>
                  <w:rStyle w:val="Hyperlink"/>
                  <w:rFonts w:ascii="Arial" w:hAnsi="Arial" w:cs="Arial"/>
                  <w:sz w:val="22"/>
                  <w:szCs w:val="22"/>
                  <w:lang w:bidi="fr-FR"/>
                </w:rPr>
                <w:t>www.persee.fr/doc/grif_0770-6081_1988_num_37_1_1759</w:t>
              </w:r>
            </w:hyperlink>
            <w:r w:rsidR="00E54F6B" w:rsidRPr="006C7E2E">
              <w:rPr>
                <w:rFonts w:ascii="Arial" w:hAnsi="Arial" w:cs="Arial"/>
                <w:sz w:val="22"/>
                <w:szCs w:val="22"/>
                <w:lang w:bidi="fr-FR"/>
              </w:rPr>
              <w:t xml:space="preserve"> </w:t>
            </w:r>
          </w:p>
          <w:p w14:paraId="51485005" w14:textId="77777777" w:rsidR="00E54F6B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B5D76F" w14:textId="77777777" w:rsidR="00E45D39" w:rsidRPr="006C7E2E" w:rsidRDefault="00E45D39" w:rsidP="00E45D3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Nari, Marcela (2004). “Capítulo III. La politización de la maternidad (1920-1940)”,  en: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 xml:space="preserve">Políticas de maternidad y maternalismo político, </w:t>
            </w:r>
            <w:r w:rsidRPr="006C7E2E">
              <w:rPr>
                <w:rFonts w:ascii="Arial" w:hAnsi="Arial" w:cs="Arial"/>
                <w:sz w:val="22"/>
                <w:szCs w:val="22"/>
              </w:rPr>
              <w:t>pp. 171-227. Katz: Buenos Aires.</w:t>
            </w:r>
          </w:p>
          <w:p w14:paraId="4891A00C" w14:textId="77777777" w:rsidR="00E45D39" w:rsidRPr="006C7E2E" w:rsidRDefault="00E45D39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329F2A" w14:textId="77777777" w:rsidR="00E54F6B" w:rsidRPr="006C7E2E" w:rsidRDefault="00E54F6B" w:rsidP="00E54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Larsen, Eirinn. (1997). “</w:t>
            </w:r>
            <w:r w:rsidRPr="006C7E2E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The American introduction of ‘maternalism’ as a historical concept</w:t>
            </w:r>
            <w:r w:rsidRPr="006C7E2E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”, NORA - Nordic Journal of Feminist and Gender Research, </w:t>
            </w:r>
            <w:r w:rsidRPr="006C7E2E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vol. 5, nº 1, pp. 14–25.</w:t>
            </w:r>
          </w:p>
          <w:p w14:paraId="082A928F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65E05EF3" w14:textId="3AFCAE74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UNIDAD 2</w:t>
            </w:r>
            <w:r w:rsidR="0007489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: </w:t>
            </w:r>
            <w:r w:rsidR="0007489F" w:rsidRPr="006C7E2E">
              <w:rPr>
                <w:rFonts w:ascii="Arial" w:hAnsi="Arial" w:cs="Arial"/>
                <w:b/>
                <w:sz w:val="22"/>
                <w:szCs w:val="22"/>
              </w:rPr>
              <w:t xml:space="preserve">LA CONSTRUCCIÓN DEL BINOMIO MADRE-HIJO EN AMÉRICA LATINA </w:t>
            </w:r>
          </w:p>
          <w:p w14:paraId="6BA78B62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527497F4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bidi="fr-FR"/>
              </w:rPr>
            </w:pPr>
            <w:r w:rsidRPr="006C7E2E">
              <w:rPr>
                <w:rFonts w:ascii="Arial" w:hAnsi="Arial" w:cs="Arial"/>
                <w:spacing w:val="-2"/>
                <w:sz w:val="22"/>
                <w:szCs w:val="22"/>
                <w:lang w:bidi="fr-FR"/>
              </w:rPr>
              <w:t>Birn, Anne Emmanuelle (</w:t>
            </w:r>
            <w:r w:rsidRPr="006C7E2E">
              <w:rPr>
                <w:rFonts w:ascii="Arial" w:hAnsi="Arial" w:cs="Arial"/>
                <w:sz w:val="22"/>
                <w:szCs w:val="22"/>
              </w:rPr>
              <w:t>2002</w:t>
            </w:r>
            <w:r w:rsidRPr="006C7E2E">
              <w:rPr>
                <w:rFonts w:ascii="Arial" w:hAnsi="Arial" w:cs="Arial"/>
                <w:spacing w:val="-2"/>
                <w:sz w:val="22"/>
                <w:szCs w:val="22"/>
              </w:rPr>
              <w:t>). “No more surprising than a broken pitcher?: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maternal and child health in the early years of the Pan-American Sanitary Bureau”,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Canadian Bulletin of Medical History</w:t>
            </w:r>
            <w:r w:rsidRPr="006C7E2E">
              <w:rPr>
                <w:rFonts w:ascii="Arial" w:hAnsi="Arial" w:cs="Arial"/>
                <w:sz w:val="22"/>
                <w:szCs w:val="22"/>
              </w:rPr>
              <w:t>, vol. 19, nº 1, pp. 17-46</w:t>
            </w:r>
            <w:r w:rsidRPr="006C7E2E">
              <w:rPr>
                <w:rFonts w:ascii="Arial" w:hAnsi="Arial" w:cs="Arial"/>
                <w:sz w:val="22"/>
                <w:szCs w:val="22"/>
                <w:lang w:bidi="fr-FR"/>
              </w:rPr>
              <w:t>.</w:t>
            </w:r>
          </w:p>
          <w:p w14:paraId="5DF65EF4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5A5944" w14:textId="77777777" w:rsidR="006C7E2E" w:rsidRPr="006C7E2E" w:rsidRDefault="006C7E2E" w:rsidP="006C7E2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bCs/>
                <w:sz w:val="22"/>
                <w:szCs w:val="22"/>
              </w:rPr>
              <w:t>Colangelo, Adelaida (2012). “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Capítulo 3. El ‘arte de criar niños’: la pedagogía médica de la crianza”, en: </w:t>
            </w:r>
            <w:r w:rsidRPr="006C7E2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La crianza en disputa: medicalización del cuidado infantil en la Argentina, entre 1890 y 1930, </w:t>
            </w:r>
            <w:r w:rsidRPr="006C7E2E">
              <w:rPr>
                <w:rFonts w:ascii="Arial" w:hAnsi="Arial" w:cs="Arial"/>
                <w:bCs/>
                <w:sz w:val="22"/>
                <w:szCs w:val="22"/>
              </w:rPr>
              <w:t>pp. 108-170</w:t>
            </w:r>
            <w:r w:rsidRPr="006C7E2E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6C7E2E">
              <w:rPr>
                <w:rFonts w:ascii="Arial" w:hAnsi="Arial" w:cs="Arial"/>
                <w:bCs/>
                <w:sz w:val="22"/>
                <w:szCs w:val="22"/>
              </w:rPr>
              <w:t xml:space="preserve"> Tesis Doctoral, Facultad de Ciencias Naturales y Museo, Universidad Nacional de La Plata. Disponible en: </w:t>
            </w:r>
          </w:p>
          <w:p w14:paraId="6D1F7C03" w14:textId="77777777" w:rsidR="006C7E2E" w:rsidRPr="006C7E2E" w:rsidRDefault="006C7E2E" w:rsidP="006C7E2E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Pr="006C7E2E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http://sedici.unlp.edu.ar/handle/10915/26268</w:t>
              </w:r>
            </w:hyperlink>
          </w:p>
          <w:p w14:paraId="20C68C47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033F1" w14:textId="77777777" w:rsidR="00E54F6B" w:rsidRPr="006C7E2E" w:rsidRDefault="00E54F6B" w:rsidP="00E54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Scarzanella, Eugenia (2001). “Proteger a las mujeres y los niños. El internacionalismo humanitario de la Sociedad de las Naciones y las delegadas sudamericanas”, en: B. Potthast &amp; E. Scarzanella (eds.),</w:t>
            </w:r>
            <w:r w:rsidRPr="006C7E2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Mujeres y naciones en América Latina. Problemas de inclusión y exclusión,</w:t>
            </w:r>
            <w:r w:rsidRPr="006C7E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pp. 205-222</w:t>
            </w:r>
            <w:r w:rsidRPr="006C7E2E">
              <w:rPr>
                <w:rFonts w:ascii="Arial" w:hAnsi="Arial" w:cs="Arial"/>
                <w:sz w:val="22"/>
                <w:szCs w:val="22"/>
              </w:rPr>
              <w:t>. I</w:t>
            </w:r>
            <w:r w:rsidRPr="006C7E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beroamericana: Madrid.</w:t>
            </w:r>
          </w:p>
          <w:p w14:paraId="7A20AC08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313A0448" w14:textId="1174CD35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UNIDAD 3</w:t>
            </w:r>
            <w:r w:rsidR="0007489F" w:rsidRPr="006C7E2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: </w:t>
            </w:r>
            <w:r w:rsidR="0007489F" w:rsidRPr="006C7E2E">
              <w:rPr>
                <w:rFonts w:ascii="Arial" w:hAnsi="Arial" w:cs="Arial"/>
                <w:b/>
                <w:sz w:val="22"/>
                <w:szCs w:val="22"/>
              </w:rPr>
              <w:t>MATERNALISMO POLÍTICO EN CHILE: EL CASO DE LOS CENTROS DE MADRES</w:t>
            </w:r>
          </w:p>
          <w:p w14:paraId="19C30F28" w14:textId="77777777" w:rsidR="00E54F6B" w:rsidRPr="006C7E2E" w:rsidRDefault="00E54F6B" w:rsidP="00E54F6B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  <w:p w14:paraId="77BBF3BA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Munizaga, Giselle y Letelier, Lilian (1988). “Mujer y Régimen Militar”, en: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Mundo de mujer: Continuidad y Cambio</w:t>
            </w:r>
            <w:r w:rsidRPr="006C7E2E">
              <w:rPr>
                <w:rFonts w:ascii="Arial" w:hAnsi="Arial" w:cs="Arial"/>
                <w:sz w:val="22"/>
                <w:szCs w:val="22"/>
              </w:rPr>
              <w:t>. Santiago: CEM.</w:t>
            </w:r>
          </w:p>
          <w:p w14:paraId="00821937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98B276" w14:textId="77777777" w:rsidR="00A32CC3" w:rsidRPr="006C7E2E" w:rsidRDefault="00A32CC3" w:rsidP="00A32CC3">
            <w:pPr>
              <w:contextualSpacing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Oxman, Verónica (1983). “La participación de la mujer campesina en organizaciones: los centros de madres rurales”,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Grupo de Investigaciones Agrarias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, Academia de Humanismo </w:t>
            </w:r>
            <w:r w:rsidRPr="006C7E2E">
              <w:rPr>
                <w:rFonts w:ascii="Arial" w:hAnsi="Arial" w:cs="Arial"/>
                <w:spacing w:val="-4"/>
                <w:sz w:val="22"/>
                <w:szCs w:val="22"/>
              </w:rPr>
              <w:t>Cristiano, nº 12, disponible en:</w:t>
            </w:r>
          </w:p>
          <w:p w14:paraId="4E030AFE" w14:textId="77777777" w:rsidR="00A32CC3" w:rsidRPr="006C7E2E" w:rsidRDefault="00A32CC3" w:rsidP="00A32CC3">
            <w:pPr>
              <w:contextualSpacing/>
              <w:jc w:val="both"/>
              <w:rPr>
                <w:rStyle w:val="Hyperlink"/>
                <w:rFonts w:ascii="Arial" w:hAnsi="Arial" w:cs="Arial"/>
                <w:spacing w:val="-4"/>
                <w:sz w:val="22"/>
                <w:szCs w:val="22"/>
              </w:rPr>
            </w:pPr>
            <w:hyperlink r:id="rId16" w:history="1">
              <w:r w:rsidRPr="006C7E2E">
                <w:rPr>
                  <w:rStyle w:val="Hyperlink"/>
                  <w:rFonts w:ascii="Arial" w:hAnsi="Arial" w:cs="Arial"/>
                  <w:spacing w:val="-4"/>
                  <w:sz w:val="22"/>
                  <w:szCs w:val="22"/>
                </w:rPr>
                <w:t>www.memoriachilena.gob.cl/602/w3-article-127027.html</w:t>
              </w:r>
            </w:hyperlink>
          </w:p>
          <w:p w14:paraId="269C0DDE" w14:textId="77777777" w:rsidR="00E54F6B" w:rsidRPr="006C7E2E" w:rsidRDefault="00E54F6B" w:rsidP="00E54F6B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2531D" w14:textId="77777777" w:rsidR="008D1148" w:rsidRPr="006C7E2E" w:rsidRDefault="008D1148" w:rsidP="008D114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Gaviola, Edda; Lopresti, Lorella y Rojas, Fedora (1988). “Chile, Centros de Madres. ¿La mujer popular en movimiento?”, en: </w:t>
            </w:r>
            <w:r w:rsidRPr="006C7E2E">
              <w:rPr>
                <w:rFonts w:ascii="Arial" w:hAnsi="Arial" w:cs="Arial"/>
                <w:i/>
                <w:sz w:val="22"/>
                <w:szCs w:val="22"/>
              </w:rPr>
              <w:t>Nuestra memoria, nuestro futuro. Mujeres e historia</w:t>
            </w:r>
            <w:r w:rsidRPr="006C7E2E">
              <w:rPr>
                <w:rFonts w:ascii="Arial" w:hAnsi="Arial" w:cs="Arial"/>
                <w:sz w:val="22"/>
                <w:szCs w:val="22"/>
              </w:rPr>
              <w:t>. Santiago: ISIS.</w:t>
            </w:r>
          </w:p>
          <w:p w14:paraId="0E772CA3" w14:textId="18DE0214" w:rsidR="00E54F6B" w:rsidRPr="00E45D39" w:rsidRDefault="00E54F6B" w:rsidP="00E45D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color w:val="000000"/>
                <w:position w:val="-3"/>
                <w:sz w:val="22"/>
                <w:szCs w:val="22"/>
              </w:rPr>
            </w:pPr>
            <w:r w:rsidRPr="006C7E2E">
              <w:rPr>
                <w:rFonts w:ascii="Arial" w:eastAsiaTheme="minorEastAsia" w:hAnsi="Arial" w:cs="Arial"/>
                <w:color w:val="000000"/>
                <w:position w:val="-3"/>
                <w:sz w:val="22"/>
                <w:szCs w:val="22"/>
              </w:rPr>
              <w:t xml:space="preserve"> </w:t>
            </w:r>
          </w:p>
        </w:tc>
      </w:tr>
      <w:tr w:rsidR="005D1D4F" w:rsidRPr="006C7E2E" w14:paraId="0706F66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1E8" w14:textId="77777777" w:rsidR="005D1D4F" w:rsidRPr="006C7E2E" w:rsidRDefault="00D14DAC" w:rsidP="00E54F6B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  <w:r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lastRenderedPageBreak/>
              <w:t>2</w:t>
            </w:r>
            <w:r w:rsidR="00347364"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0</w:t>
            </w:r>
            <w:r w:rsidR="005D1D4F"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 xml:space="preserve">. Recursos web </w:t>
            </w:r>
          </w:p>
          <w:p w14:paraId="254945C9" w14:textId="77777777" w:rsidR="002D1F28" w:rsidRPr="006C7E2E" w:rsidRDefault="002D1F28" w:rsidP="00E54F6B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</w:p>
        </w:tc>
      </w:tr>
      <w:tr w:rsidR="002E4954" w:rsidRPr="006C7E2E" w14:paraId="34432B09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B58" w14:textId="32C7102F" w:rsidR="002E4954" w:rsidRPr="006C7E2E" w:rsidRDefault="00D14DAC" w:rsidP="00E54F6B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</w:pPr>
            <w:r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2</w:t>
            </w:r>
            <w:r w:rsidR="00E852E1"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1</w:t>
            </w:r>
            <w:r w:rsidR="002E4954"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>. Programación por sesiones</w:t>
            </w:r>
            <w:r w:rsidR="00F93509" w:rsidRPr="006C7E2E">
              <w:rPr>
                <w:rFonts w:ascii="Arial" w:eastAsia="Calibri" w:hAnsi="Arial" w:cs="Arial"/>
                <w:b/>
                <w:bCs/>
                <w:sz w:val="22"/>
                <w:szCs w:val="22"/>
                <w:lang w:val="es-ES" w:eastAsia="en-US"/>
              </w:rPr>
              <w:t xml:space="preserve">: </w:t>
            </w:r>
          </w:p>
          <w:p w14:paraId="0714212A" w14:textId="77777777" w:rsidR="00E54F6B" w:rsidRPr="006C7E2E" w:rsidRDefault="00E54F6B" w:rsidP="00E54F6B">
            <w:pPr>
              <w:keepLines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579FC" w14:textId="77777777" w:rsidR="00E54F6B" w:rsidRPr="006C7E2E" w:rsidRDefault="00E54F6B" w:rsidP="00E54F6B">
            <w:pPr>
              <w:keepLines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hAnsi="Arial" w:cs="Arial"/>
                <w:b/>
                <w:sz w:val="22"/>
                <w:szCs w:val="22"/>
              </w:rPr>
              <w:t xml:space="preserve">UNIDAD 1 </w:t>
            </w:r>
          </w:p>
          <w:p w14:paraId="4DB59096" w14:textId="77777777" w:rsidR="00E54F6B" w:rsidRPr="006C7E2E" w:rsidRDefault="00E54F6B" w:rsidP="00E54F6B">
            <w:pPr>
              <w:keepLines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hAnsi="Arial" w:cs="Arial"/>
                <w:b/>
                <w:sz w:val="22"/>
                <w:szCs w:val="22"/>
              </w:rPr>
              <w:t>MATERNALISMO POLÍTICO: UNA REVISIÓN TEÓRICO-CONCEPTUAL.</w:t>
            </w:r>
          </w:p>
          <w:p w14:paraId="78EA7B37" w14:textId="77777777" w:rsidR="003E7818" w:rsidRPr="006C7E2E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5F460" w14:textId="317FCB42" w:rsidR="003E7818" w:rsidRPr="00E45D39" w:rsidRDefault="00ED3924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02/08 I</w:t>
            </w:r>
            <w:r w:rsidR="003E7818" w:rsidRPr="00E45D39">
              <w:rPr>
                <w:rFonts w:ascii="Arial" w:hAnsi="Arial" w:cs="Arial"/>
                <w:sz w:val="22"/>
                <w:szCs w:val="22"/>
              </w:rPr>
              <w:t>ntroducción</w:t>
            </w:r>
            <w:r w:rsidRPr="00E45D39">
              <w:rPr>
                <w:rFonts w:ascii="Arial" w:hAnsi="Arial" w:cs="Arial"/>
                <w:sz w:val="22"/>
                <w:szCs w:val="22"/>
              </w:rPr>
              <w:t xml:space="preserve"> y presentación del</w:t>
            </w:r>
            <w:r w:rsidR="003E7818" w:rsidRPr="00E45D39">
              <w:rPr>
                <w:rFonts w:ascii="Arial" w:hAnsi="Arial" w:cs="Arial"/>
                <w:sz w:val="22"/>
                <w:szCs w:val="22"/>
              </w:rPr>
              <w:t xml:space="preserve"> curso</w:t>
            </w:r>
            <w:r w:rsidRPr="00E45D3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1BAE70" w14:textId="301286B2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09/08 “Maternalismo político”: desarrollo de un concepto.</w:t>
            </w:r>
            <w:r w:rsidR="000110CA" w:rsidRPr="00E45D39">
              <w:rPr>
                <w:rFonts w:ascii="Arial" w:hAnsi="Arial" w:cs="Arial"/>
                <w:sz w:val="22"/>
                <w:szCs w:val="22"/>
              </w:rPr>
              <w:t xml:space="preserve"> Pedagogías maternales y saberes expertos. </w:t>
            </w:r>
          </w:p>
          <w:p w14:paraId="13CF53FA" w14:textId="15F0683A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 xml:space="preserve">16/08 </w:t>
            </w:r>
            <w:r w:rsidR="00FD6826" w:rsidRPr="00E45D39">
              <w:rPr>
                <w:rFonts w:ascii="Arial" w:hAnsi="Arial" w:cs="Arial"/>
                <w:sz w:val="22"/>
                <w:szCs w:val="22"/>
              </w:rPr>
              <w:t xml:space="preserve">Maternidad como experiencia y como institución. </w:t>
            </w:r>
          </w:p>
          <w:p w14:paraId="7EED79EC" w14:textId="42DB37B6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 xml:space="preserve">23/08 </w:t>
            </w:r>
            <w:r w:rsidR="00FD6826" w:rsidRPr="00E45D39">
              <w:rPr>
                <w:rFonts w:ascii="Arial" w:hAnsi="Arial" w:cs="Arial"/>
                <w:sz w:val="22"/>
                <w:szCs w:val="22"/>
              </w:rPr>
              <w:t>Dimensión subjetiva, disciplinaria e histórico-cultural del maternaje.</w:t>
            </w:r>
          </w:p>
          <w:p w14:paraId="6BFCE967" w14:textId="51C6340E" w:rsidR="003E7818" w:rsidRPr="006C7E2E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30/08</w:t>
            </w:r>
            <w:r w:rsidRPr="006C7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D39" w:rsidRPr="00E45D39">
              <w:rPr>
                <w:rFonts w:ascii="Arial" w:hAnsi="Arial" w:cs="Arial"/>
                <w:sz w:val="22"/>
                <w:szCs w:val="22"/>
              </w:rPr>
              <w:t>Maternizar a las mujeres y politizar la maternidad.</w:t>
            </w:r>
          </w:p>
          <w:p w14:paraId="77268B5F" w14:textId="77777777" w:rsidR="003E7818" w:rsidRPr="006C7E2E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C7DAA" w14:textId="77777777" w:rsidR="003E7818" w:rsidRPr="006C7E2E" w:rsidRDefault="003E7818" w:rsidP="003E7818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hAnsi="Arial" w:cs="Arial"/>
                <w:b/>
                <w:sz w:val="22"/>
                <w:szCs w:val="22"/>
              </w:rPr>
              <w:t xml:space="preserve">UNIDAD 2 </w:t>
            </w:r>
          </w:p>
          <w:p w14:paraId="3E8DC836" w14:textId="77777777" w:rsidR="003E7818" w:rsidRPr="006C7E2E" w:rsidRDefault="003E7818" w:rsidP="003E7818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hAnsi="Arial" w:cs="Arial"/>
                <w:b/>
                <w:sz w:val="22"/>
                <w:szCs w:val="22"/>
              </w:rPr>
              <w:t xml:space="preserve">LA CONSTRUCCIÓN DEL BINOMIO MADRE-HIJO EN AMÉRICA LATINA </w:t>
            </w:r>
          </w:p>
          <w:p w14:paraId="1CBDB869" w14:textId="77777777" w:rsidR="003E7818" w:rsidRPr="006C7E2E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22B26" w14:textId="733F3897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06/09 “</w:t>
            </w:r>
            <w:r w:rsidR="003425D4" w:rsidRPr="00E45D39">
              <w:rPr>
                <w:rFonts w:ascii="Arial" w:hAnsi="Arial" w:cs="Arial"/>
                <w:sz w:val="22"/>
                <w:szCs w:val="22"/>
              </w:rPr>
              <w:t xml:space="preserve">El niño como futuro de América” </w:t>
            </w:r>
            <w:r w:rsidR="008E1A7E" w:rsidRPr="00E45D39">
              <w:rPr>
                <w:rFonts w:ascii="Arial" w:hAnsi="Arial" w:cs="Arial"/>
                <w:sz w:val="22"/>
                <w:szCs w:val="22"/>
              </w:rPr>
              <w:t>y el modelo preventivo de protección.</w:t>
            </w:r>
          </w:p>
          <w:p w14:paraId="4C36BB7C" w14:textId="56808962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13/09 – vacaciones</w:t>
            </w:r>
          </w:p>
          <w:p w14:paraId="2353A747" w14:textId="42AA9124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lastRenderedPageBreak/>
              <w:t>20/09</w:t>
            </w:r>
            <w:r w:rsidR="00ED3924" w:rsidRPr="00E45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5D4" w:rsidRPr="00E45D39">
              <w:rPr>
                <w:rFonts w:ascii="Arial" w:hAnsi="Arial" w:cs="Arial"/>
                <w:sz w:val="22"/>
                <w:szCs w:val="22"/>
              </w:rPr>
              <w:t>La maternidad como función social.</w:t>
            </w:r>
          </w:p>
          <w:p w14:paraId="65CD09ED" w14:textId="17F6FFD1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27/09</w:t>
            </w:r>
            <w:r w:rsidR="00ED3924" w:rsidRPr="00E45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5D4" w:rsidRPr="00E45D39">
              <w:rPr>
                <w:rFonts w:ascii="Arial" w:hAnsi="Arial" w:cs="Arial"/>
                <w:sz w:val="22"/>
                <w:szCs w:val="22"/>
              </w:rPr>
              <w:t>El rol de la medicina y la asistencia social en la construcción del imaginario familiarista.</w:t>
            </w:r>
          </w:p>
          <w:p w14:paraId="57B2A874" w14:textId="5B6AEDD1" w:rsidR="00ED3924" w:rsidRPr="006C7E2E" w:rsidRDefault="003E7818" w:rsidP="00ED392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04/10</w:t>
            </w:r>
            <w:r w:rsidR="00ED3924" w:rsidRPr="00E45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1A7E" w:rsidRPr="00E45D39">
              <w:rPr>
                <w:rFonts w:ascii="Arial" w:hAnsi="Arial" w:cs="Arial"/>
                <w:sz w:val="22"/>
                <w:szCs w:val="22"/>
              </w:rPr>
              <w:t>Familia nuclear y orden social.</w:t>
            </w:r>
          </w:p>
          <w:p w14:paraId="1984428A" w14:textId="41D306A4" w:rsidR="003E7818" w:rsidRPr="006C7E2E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>11/10 – semana de receso</w:t>
            </w:r>
          </w:p>
          <w:p w14:paraId="7125600B" w14:textId="77777777" w:rsidR="00ED3924" w:rsidRPr="006C7E2E" w:rsidRDefault="00ED3924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D6DEDA" w14:textId="77777777" w:rsidR="00ED3924" w:rsidRPr="006C7E2E" w:rsidRDefault="00ED3924" w:rsidP="00ED3924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7E2E">
              <w:rPr>
                <w:rFonts w:ascii="Arial" w:hAnsi="Arial" w:cs="Arial"/>
                <w:b/>
                <w:sz w:val="22"/>
                <w:szCs w:val="22"/>
              </w:rPr>
              <w:t>UNIDAD 3</w:t>
            </w:r>
          </w:p>
          <w:p w14:paraId="23B64C88" w14:textId="77777777" w:rsidR="00ED3924" w:rsidRPr="00E45D39" w:rsidRDefault="00ED3924" w:rsidP="00ED3924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5D39">
              <w:rPr>
                <w:rFonts w:ascii="Arial" w:hAnsi="Arial" w:cs="Arial"/>
                <w:b/>
                <w:sz w:val="22"/>
                <w:szCs w:val="22"/>
              </w:rPr>
              <w:t xml:space="preserve">MATERNALISMO POLÍTICO EN CHILE: EL CASO DE LOS CENTROS DE MADRES </w:t>
            </w:r>
          </w:p>
          <w:p w14:paraId="3431D6B9" w14:textId="77777777" w:rsidR="00ED3924" w:rsidRPr="00E45D39" w:rsidRDefault="00ED3924" w:rsidP="00ED3924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EA609" w14:textId="50E4673D" w:rsidR="003E7818" w:rsidRPr="00E45D39" w:rsidRDefault="003E7818" w:rsidP="00ED392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18/10</w:t>
            </w:r>
            <w:r w:rsidR="00ED3924" w:rsidRPr="00E45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CC3" w:rsidRPr="00E45D39">
              <w:rPr>
                <w:rFonts w:ascii="Arial" w:hAnsi="Arial" w:cs="Arial"/>
                <w:sz w:val="22"/>
                <w:szCs w:val="22"/>
              </w:rPr>
              <w:t>Las mujeres en Chile:</w:t>
            </w:r>
            <w:r w:rsidR="00ED3924" w:rsidRPr="00E45D39">
              <w:rPr>
                <w:rFonts w:ascii="Arial" w:hAnsi="Arial" w:cs="Arial"/>
                <w:sz w:val="22"/>
                <w:szCs w:val="22"/>
              </w:rPr>
              <w:t xml:space="preserve"> entre </w:t>
            </w:r>
            <w:r w:rsidR="00ED3924" w:rsidRPr="00E45D39">
              <w:rPr>
                <w:rFonts w:ascii="Arial" w:hAnsi="Arial" w:cs="Arial"/>
                <w:spacing w:val="-2"/>
                <w:sz w:val="22"/>
                <w:szCs w:val="22"/>
              </w:rPr>
              <w:t>liberalismo económico y conservadurismo cultural</w:t>
            </w:r>
            <w:r w:rsidR="00ED3924" w:rsidRPr="00E45D3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1AD332" w14:textId="3BC7CB50" w:rsidR="00A32CC3" w:rsidRPr="00E45D39" w:rsidRDefault="003E7818" w:rsidP="00E54F6B">
            <w:pPr>
              <w:contextualSpacing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25/10</w:t>
            </w:r>
            <w:r w:rsidR="00ED3924" w:rsidRPr="00E45D3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A32CC3" w:rsidRPr="00E45D39">
              <w:rPr>
                <w:rFonts w:ascii="Arial" w:hAnsi="Arial" w:cs="Arial"/>
                <w:spacing w:val="-6"/>
                <w:sz w:val="22"/>
                <w:szCs w:val="22"/>
              </w:rPr>
              <w:t xml:space="preserve">Los centros de madres en Chile desde una perspectiva </w:t>
            </w:r>
            <w:r w:rsidR="00E45D39" w:rsidRPr="00E45D39">
              <w:rPr>
                <w:rFonts w:ascii="Arial" w:hAnsi="Arial" w:cs="Arial"/>
                <w:spacing w:val="-6"/>
                <w:sz w:val="22"/>
                <w:szCs w:val="22"/>
              </w:rPr>
              <w:t>socio-</w:t>
            </w:r>
            <w:r w:rsidR="00A32CC3" w:rsidRPr="00E45D39">
              <w:rPr>
                <w:rFonts w:ascii="Arial" w:hAnsi="Arial" w:cs="Arial"/>
                <w:spacing w:val="-6"/>
                <w:sz w:val="22"/>
                <w:szCs w:val="22"/>
              </w:rPr>
              <w:t>histórica.</w:t>
            </w:r>
          </w:p>
          <w:p w14:paraId="41CAAFB7" w14:textId="77777777" w:rsidR="00A32CC3" w:rsidRPr="00E45D39" w:rsidRDefault="003E7818" w:rsidP="00A32CC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01/11</w:t>
            </w:r>
            <w:r w:rsidR="00ED3924" w:rsidRPr="00E45D39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A32CC3" w:rsidRPr="00E45D39">
              <w:rPr>
                <w:rFonts w:ascii="Arial" w:hAnsi="Arial" w:cs="Arial"/>
                <w:sz w:val="22"/>
                <w:szCs w:val="22"/>
              </w:rPr>
              <w:t xml:space="preserve">CEMA Chile, formas de </w:t>
            </w:r>
            <w:r w:rsidR="00A32CC3" w:rsidRPr="00E45D39">
              <w:rPr>
                <w:rFonts w:ascii="Arial" w:hAnsi="Arial" w:cs="Arial"/>
                <w:spacing w:val="-6"/>
                <w:sz w:val="22"/>
                <w:szCs w:val="22"/>
              </w:rPr>
              <w:t>disciplinamiento y la mirada salvacionista.</w:t>
            </w:r>
          </w:p>
          <w:p w14:paraId="7607F4FC" w14:textId="72FE5543" w:rsidR="003E7818" w:rsidRPr="00E45D39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08/11 – semana de receso</w:t>
            </w:r>
          </w:p>
          <w:p w14:paraId="0FBC2678" w14:textId="40B2554D" w:rsidR="003E7818" w:rsidRPr="006C7E2E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D39">
              <w:rPr>
                <w:rFonts w:ascii="Arial" w:hAnsi="Arial" w:cs="Arial"/>
                <w:sz w:val="22"/>
                <w:szCs w:val="22"/>
              </w:rPr>
              <w:t>15/11</w:t>
            </w:r>
            <w:r w:rsidR="00ED3924" w:rsidRPr="00E45D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CC3" w:rsidRPr="00E45D39">
              <w:rPr>
                <w:rFonts w:ascii="Arial" w:hAnsi="Arial" w:cs="Arial"/>
                <w:sz w:val="22"/>
                <w:szCs w:val="22"/>
              </w:rPr>
              <w:t>¿Cómo pensar los centros de madres hoy?</w:t>
            </w:r>
          </w:p>
          <w:p w14:paraId="2219EF71" w14:textId="11BDA09B" w:rsidR="003E7818" w:rsidRPr="006C7E2E" w:rsidRDefault="003E7818" w:rsidP="00E54F6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E2E">
              <w:rPr>
                <w:rFonts w:ascii="Arial" w:hAnsi="Arial" w:cs="Arial"/>
                <w:sz w:val="22"/>
                <w:szCs w:val="22"/>
              </w:rPr>
              <w:t xml:space="preserve">22/11 </w:t>
            </w:r>
            <w:r w:rsidR="00ED3924" w:rsidRPr="006C7E2E">
              <w:rPr>
                <w:rFonts w:ascii="Arial" w:hAnsi="Arial" w:cs="Arial"/>
                <w:sz w:val="22"/>
                <w:szCs w:val="22"/>
              </w:rPr>
              <w:t>C</w:t>
            </w:r>
            <w:r w:rsidRPr="006C7E2E">
              <w:rPr>
                <w:rFonts w:ascii="Arial" w:hAnsi="Arial" w:cs="Arial"/>
                <w:sz w:val="22"/>
                <w:szCs w:val="22"/>
              </w:rPr>
              <w:t>ierre</w:t>
            </w:r>
          </w:p>
          <w:p w14:paraId="3126B038" w14:textId="67C8992C" w:rsidR="00E54F6B" w:rsidRPr="006C7E2E" w:rsidRDefault="00E54F6B" w:rsidP="00ED3924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D6D82E" w14:textId="77777777" w:rsidR="003E4B4F" w:rsidRPr="006C7E2E" w:rsidRDefault="003E4B4F" w:rsidP="00E54F6B">
      <w:pPr>
        <w:contextualSpacing/>
        <w:rPr>
          <w:rFonts w:ascii="Arial" w:hAnsi="Arial" w:cs="Arial"/>
          <w:sz w:val="22"/>
          <w:szCs w:val="22"/>
          <w:lang w:val="es-MX"/>
        </w:rPr>
      </w:pPr>
    </w:p>
    <w:p w14:paraId="4030235E" w14:textId="77777777" w:rsidR="002E4954" w:rsidRPr="006C7E2E" w:rsidRDefault="002E4954" w:rsidP="00E54F6B">
      <w:pPr>
        <w:contextualSpacing/>
        <w:rPr>
          <w:rFonts w:ascii="Arial" w:hAnsi="Arial" w:cs="Arial"/>
          <w:sz w:val="22"/>
          <w:szCs w:val="22"/>
          <w:lang w:val="es-MX"/>
        </w:rPr>
      </w:pPr>
    </w:p>
    <w:p w14:paraId="11C9B201" w14:textId="77777777" w:rsidR="002E4954" w:rsidRPr="006C7E2E" w:rsidRDefault="002E4954" w:rsidP="00E54F6B">
      <w:pPr>
        <w:contextualSpacing/>
        <w:rPr>
          <w:rFonts w:ascii="Arial" w:hAnsi="Arial" w:cs="Arial"/>
          <w:sz w:val="22"/>
          <w:szCs w:val="22"/>
          <w:lang w:val="es-MX"/>
        </w:rPr>
      </w:pPr>
    </w:p>
    <w:sectPr w:rsidR="002E4954" w:rsidRPr="006C7E2E" w:rsidSect="00F96BBC">
      <w:headerReference w:type="default" r:id="rId17"/>
      <w:footerReference w:type="even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14FD" w14:textId="77777777" w:rsidR="00027951" w:rsidRDefault="00027951" w:rsidP="00EF79FB">
      <w:r>
        <w:separator/>
      </w:r>
    </w:p>
  </w:endnote>
  <w:endnote w:type="continuationSeparator" w:id="0">
    <w:p w14:paraId="756BD7D0" w14:textId="77777777" w:rsidR="00027951" w:rsidRDefault="00027951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9514" w14:textId="77777777" w:rsidR="00027951" w:rsidRDefault="00027951" w:rsidP="00EF7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9C9D9" w14:textId="77777777" w:rsidR="00027951" w:rsidRDefault="00027951" w:rsidP="00EF79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79A3" w14:textId="77777777" w:rsidR="00027951" w:rsidRPr="00EF79FB" w:rsidRDefault="00027951" w:rsidP="00EF79FB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EF79FB">
      <w:rPr>
        <w:rStyle w:val="PageNumber"/>
        <w:rFonts w:ascii="Arial" w:hAnsi="Arial" w:cs="Arial"/>
        <w:b/>
      </w:rPr>
      <w:fldChar w:fldCharType="begin"/>
    </w:r>
    <w:r w:rsidRPr="00EF79FB">
      <w:rPr>
        <w:rStyle w:val="PageNumber"/>
        <w:rFonts w:ascii="Arial" w:hAnsi="Arial" w:cs="Arial"/>
        <w:b/>
      </w:rPr>
      <w:instrText xml:space="preserve">PAGE  </w:instrText>
    </w:r>
    <w:r w:rsidRPr="00EF79FB">
      <w:rPr>
        <w:rStyle w:val="PageNumber"/>
        <w:rFonts w:ascii="Arial" w:hAnsi="Arial" w:cs="Arial"/>
        <w:b/>
      </w:rPr>
      <w:fldChar w:fldCharType="separate"/>
    </w:r>
    <w:r w:rsidR="00BF616F">
      <w:rPr>
        <w:rStyle w:val="PageNumber"/>
        <w:rFonts w:ascii="Arial" w:hAnsi="Arial" w:cs="Arial"/>
        <w:b/>
        <w:noProof/>
      </w:rPr>
      <w:t>1</w:t>
    </w:r>
    <w:r w:rsidRPr="00EF79FB">
      <w:rPr>
        <w:rStyle w:val="PageNumber"/>
        <w:rFonts w:ascii="Arial" w:hAnsi="Arial" w:cs="Arial"/>
        <w:b/>
      </w:rPr>
      <w:fldChar w:fldCharType="end"/>
    </w:r>
  </w:p>
  <w:p w14:paraId="1701334A" w14:textId="77777777" w:rsidR="00027951" w:rsidRDefault="00027951" w:rsidP="00EF79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31759" w14:textId="77777777" w:rsidR="00027951" w:rsidRDefault="00027951" w:rsidP="00EF79FB">
      <w:r>
        <w:separator/>
      </w:r>
    </w:p>
  </w:footnote>
  <w:footnote w:type="continuationSeparator" w:id="0">
    <w:p w14:paraId="43E67AB5" w14:textId="77777777" w:rsidR="00027951" w:rsidRDefault="00027951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99BA" w14:textId="77777777" w:rsidR="00027951" w:rsidRDefault="000279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5C7B026" wp14:editId="38BD8A08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2519"/>
    <w:multiLevelType w:val="hybridMultilevel"/>
    <w:tmpl w:val="C4BE2F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B"/>
    <w:rsid w:val="000006A5"/>
    <w:rsid w:val="0000258B"/>
    <w:rsid w:val="00010172"/>
    <w:rsid w:val="000110CA"/>
    <w:rsid w:val="00027951"/>
    <w:rsid w:val="00027DA7"/>
    <w:rsid w:val="00030B13"/>
    <w:rsid w:val="00040003"/>
    <w:rsid w:val="00054F21"/>
    <w:rsid w:val="00057D57"/>
    <w:rsid w:val="000667C4"/>
    <w:rsid w:val="000670FC"/>
    <w:rsid w:val="00072C79"/>
    <w:rsid w:val="0007489F"/>
    <w:rsid w:val="00083330"/>
    <w:rsid w:val="00083C1A"/>
    <w:rsid w:val="00090C55"/>
    <w:rsid w:val="00091505"/>
    <w:rsid w:val="000A0E1C"/>
    <w:rsid w:val="000C69AB"/>
    <w:rsid w:val="000D78B5"/>
    <w:rsid w:val="000E0D2B"/>
    <w:rsid w:val="000E6F1D"/>
    <w:rsid w:val="000E7F8C"/>
    <w:rsid w:val="000F74C7"/>
    <w:rsid w:val="00102837"/>
    <w:rsid w:val="00102C84"/>
    <w:rsid w:val="00106111"/>
    <w:rsid w:val="00113752"/>
    <w:rsid w:val="00114A8D"/>
    <w:rsid w:val="0011677D"/>
    <w:rsid w:val="0011734E"/>
    <w:rsid w:val="00137426"/>
    <w:rsid w:val="00140CE0"/>
    <w:rsid w:val="0016608A"/>
    <w:rsid w:val="0018146A"/>
    <w:rsid w:val="00184C4B"/>
    <w:rsid w:val="00185942"/>
    <w:rsid w:val="00187C58"/>
    <w:rsid w:val="00191AF6"/>
    <w:rsid w:val="0019358E"/>
    <w:rsid w:val="001959E2"/>
    <w:rsid w:val="001964E2"/>
    <w:rsid w:val="001A5A86"/>
    <w:rsid w:val="001A6FDD"/>
    <w:rsid w:val="001D2E09"/>
    <w:rsid w:val="001D2F94"/>
    <w:rsid w:val="001D61C0"/>
    <w:rsid w:val="001E38F0"/>
    <w:rsid w:val="001F4BFF"/>
    <w:rsid w:val="001F5EB6"/>
    <w:rsid w:val="001F60C8"/>
    <w:rsid w:val="0020347D"/>
    <w:rsid w:val="00220891"/>
    <w:rsid w:val="00225DBC"/>
    <w:rsid w:val="00231917"/>
    <w:rsid w:val="00234E19"/>
    <w:rsid w:val="00236F5B"/>
    <w:rsid w:val="00241951"/>
    <w:rsid w:val="00242110"/>
    <w:rsid w:val="00242175"/>
    <w:rsid w:val="0024296D"/>
    <w:rsid w:val="002436FE"/>
    <w:rsid w:val="00255FEC"/>
    <w:rsid w:val="0026742D"/>
    <w:rsid w:val="00271714"/>
    <w:rsid w:val="00286428"/>
    <w:rsid w:val="0029415B"/>
    <w:rsid w:val="002A0B8F"/>
    <w:rsid w:val="002A1E2E"/>
    <w:rsid w:val="002A30E0"/>
    <w:rsid w:val="002A7202"/>
    <w:rsid w:val="002B1052"/>
    <w:rsid w:val="002B590C"/>
    <w:rsid w:val="002B72FC"/>
    <w:rsid w:val="002C5E99"/>
    <w:rsid w:val="002D1F28"/>
    <w:rsid w:val="002D424D"/>
    <w:rsid w:val="002E4954"/>
    <w:rsid w:val="002E6462"/>
    <w:rsid w:val="002F5A07"/>
    <w:rsid w:val="00307128"/>
    <w:rsid w:val="00307EF6"/>
    <w:rsid w:val="003134AD"/>
    <w:rsid w:val="003212BC"/>
    <w:rsid w:val="00321604"/>
    <w:rsid w:val="00326CB6"/>
    <w:rsid w:val="003425D4"/>
    <w:rsid w:val="0034483F"/>
    <w:rsid w:val="00347364"/>
    <w:rsid w:val="00350595"/>
    <w:rsid w:val="003519F4"/>
    <w:rsid w:val="00361362"/>
    <w:rsid w:val="0036228B"/>
    <w:rsid w:val="003637B0"/>
    <w:rsid w:val="0037212B"/>
    <w:rsid w:val="003724DE"/>
    <w:rsid w:val="003753FE"/>
    <w:rsid w:val="00376212"/>
    <w:rsid w:val="003854F3"/>
    <w:rsid w:val="003B712B"/>
    <w:rsid w:val="003C05AA"/>
    <w:rsid w:val="003C12F8"/>
    <w:rsid w:val="003C64AA"/>
    <w:rsid w:val="003D787D"/>
    <w:rsid w:val="003E4B4F"/>
    <w:rsid w:val="003E6A0A"/>
    <w:rsid w:val="003E71F4"/>
    <w:rsid w:val="003E7818"/>
    <w:rsid w:val="003F4F82"/>
    <w:rsid w:val="003F7BF6"/>
    <w:rsid w:val="004011D3"/>
    <w:rsid w:val="004021D0"/>
    <w:rsid w:val="0040621D"/>
    <w:rsid w:val="004159DE"/>
    <w:rsid w:val="004336AA"/>
    <w:rsid w:val="00446F81"/>
    <w:rsid w:val="00454256"/>
    <w:rsid w:val="004573CA"/>
    <w:rsid w:val="00464B38"/>
    <w:rsid w:val="004966E5"/>
    <w:rsid w:val="004B07D1"/>
    <w:rsid w:val="004B1DF7"/>
    <w:rsid w:val="004B6766"/>
    <w:rsid w:val="004C01E5"/>
    <w:rsid w:val="004C6F3F"/>
    <w:rsid w:val="004C7675"/>
    <w:rsid w:val="004D3DB6"/>
    <w:rsid w:val="004E09B1"/>
    <w:rsid w:val="004E2D7F"/>
    <w:rsid w:val="004E6B4B"/>
    <w:rsid w:val="00500793"/>
    <w:rsid w:val="005060DB"/>
    <w:rsid w:val="00510C4D"/>
    <w:rsid w:val="00512E6D"/>
    <w:rsid w:val="00516E02"/>
    <w:rsid w:val="00522159"/>
    <w:rsid w:val="00530443"/>
    <w:rsid w:val="0054385E"/>
    <w:rsid w:val="00544DFD"/>
    <w:rsid w:val="005473A3"/>
    <w:rsid w:val="005644AB"/>
    <w:rsid w:val="00571EF1"/>
    <w:rsid w:val="005734CF"/>
    <w:rsid w:val="005765A1"/>
    <w:rsid w:val="00590705"/>
    <w:rsid w:val="0059259D"/>
    <w:rsid w:val="00594AD7"/>
    <w:rsid w:val="00594AD8"/>
    <w:rsid w:val="00594B44"/>
    <w:rsid w:val="005A1488"/>
    <w:rsid w:val="005A2E6F"/>
    <w:rsid w:val="005A3DD1"/>
    <w:rsid w:val="005B2271"/>
    <w:rsid w:val="005D18AD"/>
    <w:rsid w:val="005D1D4F"/>
    <w:rsid w:val="005D5DAC"/>
    <w:rsid w:val="005E2E3C"/>
    <w:rsid w:val="005F0272"/>
    <w:rsid w:val="005F1219"/>
    <w:rsid w:val="005F30C7"/>
    <w:rsid w:val="005F7184"/>
    <w:rsid w:val="006225A1"/>
    <w:rsid w:val="00623ABB"/>
    <w:rsid w:val="006242EA"/>
    <w:rsid w:val="00624F37"/>
    <w:rsid w:val="00633A03"/>
    <w:rsid w:val="006354F6"/>
    <w:rsid w:val="00655C6B"/>
    <w:rsid w:val="00672A1C"/>
    <w:rsid w:val="00672EB5"/>
    <w:rsid w:val="00674599"/>
    <w:rsid w:val="00677367"/>
    <w:rsid w:val="0068336D"/>
    <w:rsid w:val="006A243D"/>
    <w:rsid w:val="006A7057"/>
    <w:rsid w:val="006A7BFA"/>
    <w:rsid w:val="006B39A1"/>
    <w:rsid w:val="006B528B"/>
    <w:rsid w:val="006C7E2E"/>
    <w:rsid w:val="006D0214"/>
    <w:rsid w:val="006D1ACC"/>
    <w:rsid w:val="006D48AC"/>
    <w:rsid w:val="006E271B"/>
    <w:rsid w:val="006E3340"/>
    <w:rsid w:val="006E5065"/>
    <w:rsid w:val="006E5E71"/>
    <w:rsid w:val="006F6875"/>
    <w:rsid w:val="006F7AB1"/>
    <w:rsid w:val="007026E1"/>
    <w:rsid w:val="00704B71"/>
    <w:rsid w:val="00712C2B"/>
    <w:rsid w:val="0071395B"/>
    <w:rsid w:val="00716A14"/>
    <w:rsid w:val="00726290"/>
    <w:rsid w:val="0073352A"/>
    <w:rsid w:val="00734F84"/>
    <w:rsid w:val="00740543"/>
    <w:rsid w:val="007429F1"/>
    <w:rsid w:val="0074699C"/>
    <w:rsid w:val="00747DAD"/>
    <w:rsid w:val="007552BE"/>
    <w:rsid w:val="0075701B"/>
    <w:rsid w:val="00765BA7"/>
    <w:rsid w:val="007749F1"/>
    <w:rsid w:val="007814F2"/>
    <w:rsid w:val="007839CF"/>
    <w:rsid w:val="00787998"/>
    <w:rsid w:val="007A45F4"/>
    <w:rsid w:val="007B2661"/>
    <w:rsid w:val="007B7EBA"/>
    <w:rsid w:val="007C397B"/>
    <w:rsid w:val="007C54C3"/>
    <w:rsid w:val="007C62A2"/>
    <w:rsid w:val="007C63B0"/>
    <w:rsid w:val="007D0FD7"/>
    <w:rsid w:val="007D1FB6"/>
    <w:rsid w:val="007D40A1"/>
    <w:rsid w:val="007D6F8D"/>
    <w:rsid w:val="007F705C"/>
    <w:rsid w:val="007F7EBB"/>
    <w:rsid w:val="00802CFB"/>
    <w:rsid w:val="00803F12"/>
    <w:rsid w:val="008056F1"/>
    <w:rsid w:val="00807A0A"/>
    <w:rsid w:val="008108FA"/>
    <w:rsid w:val="00813F40"/>
    <w:rsid w:val="00820BF8"/>
    <w:rsid w:val="0082514D"/>
    <w:rsid w:val="0083166E"/>
    <w:rsid w:val="008349A8"/>
    <w:rsid w:val="0087595F"/>
    <w:rsid w:val="008870D6"/>
    <w:rsid w:val="00887163"/>
    <w:rsid w:val="00891108"/>
    <w:rsid w:val="00892660"/>
    <w:rsid w:val="00894481"/>
    <w:rsid w:val="008A3A5D"/>
    <w:rsid w:val="008A67F1"/>
    <w:rsid w:val="008B6A94"/>
    <w:rsid w:val="008B78E7"/>
    <w:rsid w:val="008C5A61"/>
    <w:rsid w:val="008D1148"/>
    <w:rsid w:val="008D2116"/>
    <w:rsid w:val="008D4820"/>
    <w:rsid w:val="008D5433"/>
    <w:rsid w:val="008D70E3"/>
    <w:rsid w:val="008E1A7E"/>
    <w:rsid w:val="008E2E43"/>
    <w:rsid w:val="008E59CF"/>
    <w:rsid w:val="008E7F10"/>
    <w:rsid w:val="008F23C4"/>
    <w:rsid w:val="008F4AB2"/>
    <w:rsid w:val="008F61E0"/>
    <w:rsid w:val="008F6B12"/>
    <w:rsid w:val="00903908"/>
    <w:rsid w:val="009105E7"/>
    <w:rsid w:val="00916E1C"/>
    <w:rsid w:val="009173FC"/>
    <w:rsid w:val="00940A82"/>
    <w:rsid w:val="00940CA9"/>
    <w:rsid w:val="00960F36"/>
    <w:rsid w:val="009635D5"/>
    <w:rsid w:val="00971C29"/>
    <w:rsid w:val="009833B4"/>
    <w:rsid w:val="009835DF"/>
    <w:rsid w:val="009853EA"/>
    <w:rsid w:val="0098678D"/>
    <w:rsid w:val="00993AFD"/>
    <w:rsid w:val="009A4405"/>
    <w:rsid w:val="009A5872"/>
    <w:rsid w:val="009A6A3C"/>
    <w:rsid w:val="009A75E4"/>
    <w:rsid w:val="009B29D3"/>
    <w:rsid w:val="009C06B1"/>
    <w:rsid w:val="009C4228"/>
    <w:rsid w:val="009C4B3D"/>
    <w:rsid w:val="009C7576"/>
    <w:rsid w:val="009C76BE"/>
    <w:rsid w:val="009D105E"/>
    <w:rsid w:val="009E56E3"/>
    <w:rsid w:val="009E59D2"/>
    <w:rsid w:val="009E7889"/>
    <w:rsid w:val="009F01FA"/>
    <w:rsid w:val="00A01A2C"/>
    <w:rsid w:val="00A05242"/>
    <w:rsid w:val="00A06367"/>
    <w:rsid w:val="00A068A7"/>
    <w:rsid w:val="00A30441"/>
    <w:rsid w:val="00A31C58"/>
    <w:rsid w:val="00A32CC3"/>
    <w:rsid w:val="00A447D3"/>
    <w:rsid w:val="00A462C9"/>
    <w:rsid w:val="00A537DC"/>
    <w:rsid w:val="00A618AB"/>
    <w:rsid w:val="00A739B7"/>
    <w:rsid w:val="00A7512E"/>
    <w:rsid w:val="00A82DA8"/>
    <w:rsid w:val="00A85D63"/>
    <w:rsid w:val="00A8683D"/>
    <w:rsid w:val="00A915F5"/>
    <w:rsid w:val="00A9797C"/>
    <w:rsid w:val="00AA0A31"/>
    <w:rsid w:val="00AA5137"/>
    <w:rsid w:val="00AA634E"/>
    <w:rsid w:val="00AA7AF2"/>
    <w:rsid w:val="00AB35E9"/>
    <w:rsid w:val="00AB44D9"/>
    <w:rsid w:val="00AC075B"/>
    <w:rsid w:val="00AC3C6C"/>
    <w:rsid w:val="00AC4B94"/>
    <w:rsid w:val="00AE131E"/>
    <w:rsid w:val="00AF123A"/>
    <w:rsid w:val="00AF2DCC"/>
    <w:rsid w:val="00AF6895"/>
    <w:rsid w:val="00B0350D"/>
    <w:rsid w:val="00B03821"/>
    <w:rsid w:val="00B0538F"/>
    <w:rsid w:val="00B068D3"/>
    <w:rsid w:val="00B07573"/>
    <w:rsid w:val="00B07D5C"/>
    <w:rsid w:val="00B11CBF"/>
    <w:rsid w:val="00B13387"/>
    <w:rsid w:val="00B14D3F"/>
    <w:rsid w:val="00B208FF"/>
    <w:rsid w:val="00B25C0C"/>
    <w:rsid w:val="00B3323A"/>
    <w:rsid w:val="00B35D8E"/>
    <w:rsid w:val="00B454C6"/>
    <w:rsid w:val="00B457FC"/>
    <w:rsid w:val="00B5321B"/>
    <w:rsid w:val="00B544B3"/>
    <w:rsid w:val="00B57B2E"/>
    <w:rsid w:val="00B72C05"/>
    <w:rsid w:val="00B8069B"/>
    <w:rsid w:val="00B82191"/>
    <w:rsid w:val="00B82BE8"/>
    <w:rsid w:val="00B86931"/>
    <w:rsid w:val="00B93492"/>
    <w:rsid w:val="00B94FB0"/>
    <w:rsid w:val="00BB2496"/>
    <w:rsid w:val="00BC239E"/>
    <w:rsid w:val="00BD58CA"/>
    <w:rsid w:val="00BE2EFB"/>
    <w:rsid w:val="00BE387C"/>
    <w:rsid w:val="00BE7F7C"/>
    <w:rsid w:val="00BF1926"/>
    <w:rsid w:val="00BF4107"/>
    <w:rsid w:val="00BF616F"/>
    <w:rsid w:val="00C06D35"/>
    <w:rsid w:val="00C46D06"/>
    <w:rsid w:val="00C470D1"/>
    <w:rsid w:val="00C473A4"/>
    <w:rsid w:val="00C503F7"/>
    <w:rsid w:val="00C529C2"/>
    <w:rsid w:val="00C5687E"/>
    <w:rsid w:val="00C6704F"/>
    <w:rsid w:val="00C7111E"/>
    <w:rsid w:val="00C745B1"/>
    <w:rsid w:val="00C75E7C"/>
    <w:rsid w:val="00C877EA"/>
    <w:rsid w:val="00C87E29"/>
    <w:rsid w:val="00C90F50"/>
    <w:rsid w:val="00CA0915"/>
    <w:rsid w:val="00CA4518"/>
    <w:rsid w:val="00CB4507"/>
    <w:rsid w:val="00CB4A5C"/>
    <w:rsid w:val="00CB4CEE"/>
    <w:rsid w:val="00CB6148"/>
    <w:rsid w:val="00CC4047"/>
    <w:rsid w:val="00D01510"/>
    <w:rsid w:val="00D031E8"/>
    <w:rsid w:val="00D07188"/>
    <w:rsid w:val="00D14DAC"/>
    <w:rsid w:val="00D23A7C"/>
    <w:rsid w:val="00D36969"/>
    <w:rsid w:val="00D431CB"/>
    <w:rsid w:val="00D572C5"/>
    <w:rsid w:val="00D57546"/>
    <w:rsid w:val="00D60F20"/>
    <w:rsid w:val="00D764E2"/>
    <w:rsid w:val="00D76F6C"/>
    <w:rsid w:val="00D83818"/>
    <w:rsid w:val="00D90E0C"/>
    <w:rsid w:val="00D92417"/>
    <w:rsid w:val="00D92E86"/>
    <w:rsid w:val="00D95C3C"/>
    <w:rsid w:val="00DA2E55"/>
    <w:rsid w:val="00DC00C5"/>
    <w:rsid w:val="00DD00E7"/>
    <w:rsid w:val="00DD1AC1"/>
    <w:rsid w:val="00DD4D5D"/>
    <w:rsid w:val="00DD5336"/>
    <w:rsid w:val="00DD61DB"/>
    <w:rsid w:val="00DD718B"/>
    <w:rsid w:val="00DE1279"/>
    <w:rsid w:val="00DE1FBF"/>
    <w:rsid w:val="00DE4D56"/>
    <w:rsid w:val="00DF0508"/>
    <w:rsid w:val="00DF777F"/>
    <w:rsid w:val="00DF7D33"/>
    <w:rsid w:val="00E001C6"/>
    <w:rsid w:val="00E07E17"/>
    <w:rsid w:val="00E14E4B"/>
    <w:rsid w:val="00E4112E"/>
    <w:rsid w:val="00E437A5"/>
    <w:rsid w:val="00E45B1C"/>
    <w:rsid w:val="00E45D39"/>
    <w:rsid w:val="00E4707C"/>
    <w:rsid w:val="00E47E89"/>
    <w:rsid w:val="00E50919"/>
    <w:rsid w:val="00E54692"/>
    <w:rsid w:val="00E5487A"/>
    <w:rsid w:val="00E54F6B"/>
    <w:rsid w:val="00E65CF4"/>
    <w:rsid w:val="00E71A36"/>
    <w:rsid w:val="00E72B3F"/>
    <w:rsid w:val="00E838A2"/>
    <w:rsid w:val="00E852E1"/>
    <w:rsid w:val="00E92697"/>
    <w:rsid w:val="00E951EC"/>
    <w:rsid w:val="00EA38DE"/>
    <w:rsid w:val="00EA3A82"/>
    <w:rsid w:val="00EB1F15"/>
    <w:rsid w:val="00EC5764"/>
    <w:rsid w:val="00ED3924"/>
    <w:rsid w:val="00ED4578"/>
    <w:rsid w:val="00ED613D"/>
    <w:rsid w:val="00EE167A"/>
    <w:rsid w:val="00EE2F98"/>
    <w:rsid w:val="00EE4702"/>
    <w:rsid w:val="00EE6F5E"/>
    <w:rsid w:val="00EF010D"/>
    <w:rsid w:val="00EF173E"/>
    <w:rsid w:val="00EF5560"/>
    <w:rsid w:val="00EF79FB"/>
    <w:rsid w:val="00F10876"/>
    <w:rsid w:val="00F242F8"/>
    <w:rsid w:val="00F247CC"/>
    <w:rsid w:val="00F262F6"/>
    <w:rsid w:val="00F37D33"/>
    <w:rsid w:val="00F42799"/>
    <w:rsid w:val="00F44B3C"/>
    <w:rsid w:val="00F525BC"/>
    <w:rsid w:val="00F60CAD"/>
    <w:rsid w:val="00F6331A"/>
    <w:rsid w:val="00F6486B"/>
    <w:rsid w:val="00F670C7"/>
    <w:rsid w:val="00F67E13"/>
    <w:rsid w:val="00F73755"/>
    <w:rsid w:val="00F93509"/>
    <w:rsid w:val="00F95F0A"/>
    <w:rsid w:val="00F96BBC"/>
    <w:rsid w:val="00FA5E83"/>
    <w:rsid w:val="00FB3DE4"/>
    <w:rsid w:val="00FB44BD"/>
    <w:rsid w:val="00FB588E"/>
    <w:rsid w:val="00FC1DE4"/>
    <w:rsid w:val="00FC7446"/>
    <w:rsid w:val="00FD0D9E"/>
    <w:rsid w:val="00FD6826"/>
    <w:rsid w:val="00FD6F2A"/>
    <w:rsid w:val="00FE2331"/>
    <w:rsid w:val="00FF19CE"/>
    <w:rsid w:val="00FF4973"/>
    <w:rsid w:val="00FF4E8C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D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3"/>
    <w:rPr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2717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4"/>
    <w:rPr>
      <w:rFonts w:ascii="Times New Roman" w:hAnsi="Times New Roman"/>
      <w:b/>
      <w:bCs/>
      <w:sz w:val="36"/>
      <w:szCs w:val="36"/>
      <w:lang w:val="x-none" w:eastAsia="x-none"/>
    </w:rPr>
  </w:style>
  <w:style w:type="character" w:styleId="Hyperlink">
    <w:name w:val="Hyperlink"/>
    <w:basedOn w:val="DefaultParagraphFont"/>
    <w:unhideWhenUsed/>
    <w:rsid w:val="00EF79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FB"/>
  </w:style>
  <w:style w:type="character" w:styleId="PageNumber">
    <w:name w:val="page number"/>
    <w:basedOn w:val="DefaultParagraphFont"/>
    <w:uiPriority w:val="99"/>
    <w:semiHidden/>
    <w:unhideWhenUsed/>
    <w:rsid w:val="00EF79FB"/>
  </w:style>
  <w:style w:type="paragraph" w:styleId="Header">
    <w:name w:val="header"/>
    <w:basedOn w:val="Normal"/>
    <w:link w:val="Head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FB"/>
  </w:style>
  <w:style w:type="paragraph" w:styleId="ListParagraph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DefaultParagraphFont"/>
    <w:rsid w:val="00010172"/>
  </w:style>
  <w:style w:type="paragraph" w:styleId="Title">
    <w:name w:val="Title"/>
    <w:basedOn w:val="Normal"/>
    <w:link w:val="TitleChar"/>
    <w:uiPriority w:val="99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DefaultParagraphFont"/>
    <w:rsid w:val="003E4B4F"/>
  </w:style>
  <w:style w:type="character" w:customStyle="1" w:styleId="autoreslistado">
    <w:name w:val="autoreslistado"/>
    <w:basedOn w:val="DefaultParagraphFont"/>
    <w:rsid w:val="003E4B4F"/>
  </w:style>
  <w:style w:type="character" w:customStyle="1" w:styleId="desccortalistado">
    <w:name w:val="desccortalistado"/>
    <w:basedOn w:val="DefaultParagraphFont"/>
    <w:rsid w:val="003E4B4F"/>
  </w:style>
  <w:style w:type="character" w:customStyle="1" w:styleId="st">
    <w:name w:val="st"/>
    <w:basedOn w:val="DefaultParagraphFont"/>
    <w:rsid w:val="003E4B4F"/>
  </w:style>
  <w:style w:type="character" w:styleId="Emphasis">
    <w:name w:val="Emphasis"/>
    <w:basedOn w:val="DefaultParagraphFont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DefaultParagraphFont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BodyText">
    <w:name w:val="Body Text"/>
    <w:basedOn w:val="Normal"/>
    <w:link w:val="BodyTextCh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BodyTextChar">
    <w:name w:val="Body Text Char"/>
    <w:basedOn w:val="DefaultParagraphFont"/>
    <w:link w:val="BodyText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eGrid">
    <w:name w:val="Table Grid"/>
    <w:basedOn w:val="Table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7171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714"/>
    <w:rPr>
      <w:rFonts w:ascii="Calibri" w:eastAsia="Calibri" w:hAnsi="Calibri"/>
      <w:lang w:val="x-none" w:eastAsia="en-US"/>
    </w:rPr>
  </w:style>
  <w:style w:type="paragraph" w:styleId="Subtitle">
    <w:name w:val="Subtitle"/>
    <w:basedOn w:val="Normal"/>
    <w:link w:val="SubtitleChar"/>
    <w:qFormat/>
    <w:rsid w:val="00271714"/>
    <w:rPr>
      <w:rFonts w:ascii="Times New Roman" w:hAnsi="Times New Roman"/>
      <w:b/>
      <w:bCs/>
      <w:lang w:val="es-MX" w:eastAsia="en-US"/>
    </w:rPr>
  </w:style>
  <w:style w:type="character" w:customStyle="1" w:styleId="SubtitleChar">
    <w:name w:val="Subtitle Char"/>
    <w:basedOn w:val="DefaultParagraphFont"/>
    <w:link w:val="Subtitle"/>
    <w:rsid w:val="00271714"/>
    <w:rPr>
      <w:rFonts w:ascii="Times New Roman" w:hAnsi="Times New Roman"/>
      <w:b/>
      <w:bCs/>
      <w:sz w:val="24"/>
      <w:szCs w:val="24"/>
      <w:lang w:val="es-MX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71714"/>
    <w:rPr>
      <w:rFonts w:ascii="Times New Roman" w:hAnsi="Times New Roman"/>
      <w:b/>
      <w:bCs/>
      <w:sz w:val="24"/>
      <w:szCs w:val="24"/>
      <w:lang w:val="es-MX" w:eastAsia="en-US"/>
    </w:rPr>
  </w:style>
  <w:style w:type="paragraph" w:styleId="BodyText2">
    <w:name w:val="Body Text 2"/>
    <w:basedOn w:val="Normal"/>
    <w:link w:val="BodyText2Char"/>
    <w:semiHidden/>
    <w:unhideWhenUsed/>
    <w:rsid w:val="00271714"/>
    <w:pPr>
      <w:jc w:val="both"/>
    </w:pPr>
    <w:rPr>
      <w:rFonts w:ascii="Times New Roman" w:hAnsi="Times New Roman"/>
      <w:b/>
      <w:bCs/>
      <w:lang w:val="es-MX" w:eastAsia="en-US"/>
    </w:rPr>
  </w:style>
  <w:style w:type="paragraph" w:customStyle="1" w:styleId="margen05">
    <w:name w:val="margen05"/>
    <w:basedOn w:val="Normal"/>
    <w:rsid w:val="00271714"/>
    <w:pPr>
      <w:spacing w:before="100" w:beforeAutospacing="1" w:after="100" w:afterAutospacing="1"/>
      <w:ind w:left="612"/>
    </w:pPr>
    <w:rPr>
      <w:rFonts w:ascii="Arial" w:hAnsi="Arial" w:cs="Arial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714"/>
    <w:rPr>
      <w:rFonts w:ascii="Calibri" w:eastAsia="Calibri" w:hAnsi="Calibri"/>
      <w:lang w:val="es-E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714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714"/>
    <w:rPr>
      <w:rFonts w:ascii="Calibri" w:eastAsia="Calibri" w:hAnsi="Calibri"/>
      <w:b/>
      <w:bCs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71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71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068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4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3"/>
    <w:rPr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2717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4"/>
    <w:rPr>
      <w:rFonts w:ascii="Times New Roman" w:hAnsi="Times New Roman"/>
      <w:b/>
      <w:bCs/>
      <w:sz w:val="36"/>
      <w:szCs w:val="36"/>
      <w:lang w:val="x-none" w:eastAsia="x-none"/>
    </w:rPr>
  </w:style>
  <w:style w:type="character" w:styleId="Hyperlink">
    <w:name w:val="Hyperlink"/>
    <w:basedOn w:val="DefaultParagraphFont"/>
    <w:unhideWhenUsed/>
    <w:rsid w:val="00EF79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FB"/>
  </w:style>
  <w:style w:type="character" w:styleId="PageNumber">
    <w:name w:val="page number"/>
    <w:basedOn w:val="DefaultParagraphFont"/>
    <w:uiPriority w:val="99"/>
    <w:semiHidden/>
    <w:unhideWhenUsed/>
    <w:rsid w:val="00EF79FB"/>
  </w:style>
  <w:style w:type="paragraph" w:styleId="Header">
    <w:name w:val="header"/>
    <w:basedOn w:val="Normal"/>
    <w:link w:val="Head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FB"/>
  </w:style>
  <w:style w:type="paragraph" w:styleId="ListParagraph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DefaultParagraphFont"/>
    <w:rsid w:val="00010172"/>
  </w:style>
  <w:style w:type="paragraph" w:styleId="Title">
    <w:name w:val="Title"/>
    <w:basedOn w:val="Normal"/>
    <w:link w:val="TitleChar"/>
    <w:uiPriority w:val="99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DefaultParagraphFont"/>
    <w:rsid w:val="003E4B4F"/>
  </w:style>
  <w:style w:type="character" w:customStyle="1" w:styleId="autoreslistado">
    <w:name w:val="autoreslistado"/>
    <w:basedOn w:val="DefaultParagraphFont"/>
    <w:rsid w:val="003E4B4F"/>
  </w:style>
  <w:style w:type="character" w:customStyle="1" w:styleId="desccortalistado">
    <w:name w:val="desccortalistado"/>
    <w:basedOn w:val="DefaultParagraphFont"/>
    <w:rsid w:val="003E4B4F"/>
  </w:style>
  <w:style w:type="character" w:customStyle="1" w:styleId="st">
    <w:name w:val="st"/>
    <w:basedOn w:val="DefaultParagraphFont"/>
    <w:rsid w:val="003E4B4F"/>
  </w:style>
  <w:style w:type="character" w:styleId="Emphasis">
    <w:name w:val="Emphasis"/>
    <w:basedOn w:val="DefaultParagraphFont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DefaultParagraphFont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BodyText">
    <w:name w:val="Body Text"/>
    <w:basedOn w:val="Normal"/>
    <w:link w:val="BodyTextCh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BodyTextChar">
    <w:name w:val="Body Text Char"/>
    <w:basedOn w:val="DefaultParagraphFont"/>
    <w:link w:val="BodyText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eGrid">
    <w:name w:val="Table Grid"/>
    <w:basedOn w:val="Table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7171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714"/>
    <w:rPr>
      <w:rFonts w:ascii="Calibri" w:eastAsia="Calibri" w:hAnsi="Calibri"/>
      <w:lang w:val="x-none" w:eastAsia="en-US"/>
    </w:rPr>
  </w:style>
  <w:style w:type="paragraph" w:styleId="Subtitle">
    <w:name w:val="Subtitle"/>
    <w:basedOn w:val="Normal"/>
    <w:link w:val="SubtitleChar"/>
    <w:qFormat/>
    <w:rsid w:val="00271714"/>
    <w:rPr>
      <w:rFonts w:ascii="Times New Roman" w:hAnsi="Times New Roman"/>
      <w:b/>
      <w:bCs/>
      <w:lang w:val="es-MX" w:eastAsia="en-US"/>
    </w:rPr>
  </w:style>
  <w:style w:type="character" w:customStyle="1" w:styleId="SubtitleChar">
    <w:name w:val="Subtitle Char"/>
    <w:basedOn w:val="DefaultParagraphFont"/>
    <w:link w:val="Subtitle"/>
    <w:rsid w:val="00271714"/>
    <w:rPr>
      <w:rFonts w:ascii="Times New Roman" w:hAnsi="Times New Roman"/>
      <w:b/>
      <w:bCs/>
      <w:sz w:val="24"/>
      <w:szCs w:val="24"/>
      <w:lang w:val="es-MX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71714"/>
    <w:rPr>
      <w:rFonts w:ascii="Times New Roman" w:hAnsi="Times New Roman"/>
      <w:b/>
      <w:bCs/>
      <w:sz w:val="24"/>
      <w:szCs w:val="24"/>
      <w:lang w:val="es-MX" w:eastAsia="en-US"/>
    </w:rPr>
  </w:style>
  <w:style w:type="paragraph" w:styleId="BodyText2">
    <w:name w:val="Body Text 2"/>
    <w:basedOn w:val="Normal"/>
    <w:link w:val="BodyText2Char"/>
    <w:semiHidden/>
    <w:unhideWhenUsed/>
    <w:rsid w:val="00271714"/>
    <w:pPr>
      <w:jc w:val="both"/>
    </w:pPr>
    <w:rPr>
      <w:rFonts w:ascii="Times New Roman" w:hAnsi="Times New Roman"/>
      <w:b/>
      <w:bCs/>
      <w:lang w:val="es-MX" w:eastAsia="en-US"/>
    </w:rPr>
  </w:style>
  <w:style w:type="paragraph" w:customStyle="1" w:styleId="margen05">
    <w:name w:val="margen05"/>
    <w:basedOn w:val="Normal"/>
    <w:rsid w:val="00271714"/>
    <w:pPr>
      <w:spacing w:before="100" w:beforeAutospacing="1" w:after="100" w:afterAutospacing="1"/>
      <w:ind w:left="612"/>
    </w:pPr>
    <w:rPr>
      <w:rFonts w:ascii="Arial" w:hAnsi="Arial" w:cs="Arial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714"/>
    <w:rPr>
      <w:rFonts w:ascii="Calibri" w:eastAsia="Calibri" w:hAnsi="Calibri"/>
      <w:lang w:val="es-E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714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714"/>
    <w:rPr>
      <w:rFonts w:ascii="Calibri" w:eastAsia="Calibri" w:hAnsi="Calibri"/>
      <w:b/>
      <w:bCs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71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71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068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4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ielo.br/scielo.php?pid=S0104-59702002000400010&amp;script=sci_abstract&amp;tlng=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nlinelibrary.wiley.com/doi/10.1111/1468-0424.00113" TargetMode="External"/><Relationship Id="rId11" Type="http://schemas.openxmlformats.org/officeDocument/2006/relationships/hyperlink" Target="https://www.historicas.unam.mx/publicaciones/publicadigital/libros/miradas/mirada011.pdf" TargetMode="External"/><Relationship Id="rId12" Type="http://schemas.openxmlformats.org/officeDocument/2006/relationships/hyperlink" Target="http://www.memoriachilena.gob.cl/602/w3-article-61041.html" TargetMode="External"/><Relationship Id="rId13" Type="http://schemas.openxmlformats.org/officeDocument/2006/relationships/hyperlink" Target="http://www.flacsochile.org/biblioteca/pub/memoria/1989/000002.pdf" TargetMode="External"/><Relationship Id="rId14" Type="http://schemas.openxmlformats.org/officeDocument/2006/relationships/hyperlink" Target="http://www.persee.fr/doc/grif_0770-6081_1988_num_37_1_1759" TargetMode="External"/><Relationship Id="rId15" Type="http://schemas.openxmlformats.org/officeDocument/2006/relationships/hyperlink" Target="http://sedici.unlp.edu.ar/handle/10915/26268" TargetMode="External"/><Relationship Id="rId16" Type="http://schemas.openxmlformats.org/officeDocument/2006/relationships/hyperlink" Target="http://www.memoriachilena.gob.cl/602/w3-article-127027.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D02D0-E6F4-B04C-BFD8-8B77BD6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1819</Words>
  <Characters>10372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Rilling</dc:creator>
  <cp:keywords/>
  <dc:description/>
  <cp:lastModifiedBy>sole rojas</cp:lastModifiedBy>
  <cp:revision>19</cp:revision>
  <cp:lastPrinted>2013-03-27T16:49:00Z</cp:lastPrinted>
  <dcterms:created xsi:type="dcterms:W3CDTF">2021-01-08T19:40:00Z</dcterms:created>
  <dcterms:modified xsi:type="dcterms:W3CDTF">2021-07-12T16:16:00Z</dcterms:modified>
</cp:coreProperties>
</file>