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0DF05" w14:textId="77777777" w:rsidR="00C624E3" w:rsidRDefault="00963686">
      <w:pPr>
        <w:jc w:val="center"/>
        <w:rPr>
          <w:rFonts w:ascii="Arial" w:hAnsi="Arial" w:cs="Arial"/>
          <w:b/>
          <w:sz w:val="28"/>
          <w:szCs w:val="28"/>
        </w:rPr>
      </w:pPr>
      <w:r>
        <w:rPr>
          <w:rFonts w:ascii="Arial" w:hAnsi="Arial" w:cs="Arial"/>
          <w:b/>
          <w:sz w:val="28"/>
          <w:szCs w:val="28"/>
        </w:rPr>
        <w:t>FACULTAD DE CIENCIAS SOCIALES</w:t>
      </w:r>
    </w:p>
    <w:p w14:paraId="05D87EFD" w14:textId="77777777" w:rsidR="00C624E3" w:rsidRDefault="00963686">
      <w:pPr>
        <w:jc w:val="center"/>
        <w:rPr>
          <w:rFonts w:ascii="Arial" w:hAnsi="Arial" w:cs="Arial"/>
          <w:b/>
          <w:sz w:val="28"/>
          <w:szCs w:val="28"/>
        </w:rPr>
      </w:pPr>
      <w:r>
        <w:rPr>
          <w:rFonts w:ascii="Arial" w:hAnsi="Arial" w:cs="Arial"/>
          <w:b/>
          <w:sz w:val="28"/>
          <w:szCs w:val="28"/>
        </w:rPr>
        <w:t>CARRERA SOCIOLOGÍA</w:t>
      </w:r>
    </w:p>
    <w:p w14:paraId="5D8C5DEA" w14:textId="77777777" w:rsidR="00C624E3" w:rsidRDefault="00C624E3">
      <w:pPr>
        <w:jc w:val="center"/>
        <w:rPr>
          <w:rFonts w:ascii="Arial" w:hAnsi="Arial" w:cs="Arial"/>
          <w:b/>
          <w:sz w:val="28"/>
          <w:szCs w:val="28"/>
          <w:u w:val="single"/>
        </w:rPr>
      </w:pPr>
    </w:p>
    <w:p w14:paraId="6CFBC813" w14:textId="77777777" w:rsidR="00C624E3" w:rsidRDefault="00963686">
      <w:pPr>
        <w:jc w:val="center"/>
        <w:rPr>
          <w:rFonts w:ascii="Arial" w:hAnsi="Arial" w:cs="Arial"/>
          <w:b/>
          <w:sz w:val="28"/>
          <w:szCs w:val="28"/>
          <w:u w:val="single"/>
        </w:rPr>
      </w:pPr>
      <w:r>
        <w:rPr>
          <w:rFonts w:ascii="Arial" w:hAnsi="Arial" w:cs="Arial"/>
          <w:b/>
          <w:sz w:val="28"/>
          <w:szCs w:val="28"/>
          <w:u w:val="single"/>
        </w:rPr>
        <w:t>PROGRAMA DE ASIGNATURA</w:t>
      </w:r>
    </w:p>
    <w:p w14:paraId="12377A97" w14:textId="77777777" w:rsidR="00C624E3" w:rsidRDefault="00C624E3">
      <w:pPr>
        <w:rPr>
          <w:rFonts w:ascii="Arial" w:hAnsi="Arial" w:cs="Arial"/>
        </w:rPr>
      </w:pPr>
    </w:p>
    <w:p w14:paraId="7566A5BB" w14:textId="77777777" w:rsidR="00C624E3" w:rsidRDefault="00963686">
      <w:r>
        <w:rPr>
          <w:rFonts w:ascii="Arial" w:hAnsi="Arial" w:cs="Arial"/>
        </w:rPr>
        <w:t>PROFESOR (ES / AS)</w:t>
      </w:r>
      <w:r>
        <w:rPr>
          <w:rFonts w:ascii="Arial" w:hAnsi="Arial" w:cs="Arial"/>
        </w:rPr>
        <w:tab/>
      </w:r>
      <w:r>
        <w:rPr>
          <w:rFonts w:ascii="Arial" w:hAnsi="Arial" w:cs="Arial"/>
        </w:rPr>
        <w:tab/>
        <w:t>: Omar Aguilar &amp; Nicolás Angelcos</w:t>
      </w:r>
    </w:p>
    <w:p w14:paraId="7DF0DD95" w14:textId="77777777" w:rsidR="00C624E3" w:rsidRDefault="00C624E3">
      <w:pPr>
        <w:rPr>
          <w:rFonts w:ascii="Arial" w:hAnsi="Arial" w:cs="Arial"/>
        </w:rPr>
      </w:pPr>
    </w:p>
    <w:p w14:paraId="1C7197A4" w14:textId="77777777" w:rsidR="00C624E3" w:rsidRDefault="00963686">
      <w:pPr>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t xml:space="preserve">: </w:t>
      </w:r>
      <w:hyperlink r:id="rId8" w:history="1">
        <w:r w:rsidR="002153F4" w:rsidRPr="00F95EA7">
          <w:rPr>
            <w:rStyle w:val="Hipervnculo"/>
            <w:rFonts w:ascii="Arial" w:hAnsi="Arial" w:cs="Arial"/>
          </w:rPr>
          <w:t>aguilar.novoa@gmail.com</w:t>
        </w:r>
      </w:hyperlink>
    </w:p>
    <w:p w14:paraId="4CD32174" w14:textId="77777777" w:rsidR="002153F4" w:rsidRDefault="002153F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hyperlink r:id="rId9" w:history="1">
        <w:r w:rsidRPr="00F95EA7">
          <w:rPr>
            <w:rStyle w:val="Hipervnculo"/>
            <w:rFonts w:ascii="Arial" w:hAnsi="Arial" w:cs="Arial"/>
          </w:rPr>
          <w:t>nicolas.angelcos@uchile.cl</w:t>
        </w:r>
      </w:hyperlink>
    </w:p>
    <w:p w14:paraId="5AB745CB" w14:textId="77777777" w:rsidR="002153F4" w:rsidRDefault="002153F4"/>
    <w:p w14:paraId="43FD50BE" w14:textId="77777777" w:rsidR="00C624E3" w:rsidRDefault="00C624E3">
      <w:pPr>
        <w:rPr>
          <w:rFonts w:ascii="Arial" w:hAnsi="Arial" w:cs="Arial"/>
        </w:rPr>
      </w:pPr>
    </w:p>
    <w:tbl>
      <w:tblPr>
        <w:tblW w:w="90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2"/>
        <w:gridCol w:w="2157"/>
        <w:gridCol w:w="107"/>
        <w:gridCol w:w="2210"/>
        <w:gridCol w:w="54"/>
        <w:gridCol w:w="2264"/>
      </w:tblGrid>
      <w:tr w:rsidR="00C624E3" w14:paraId="2F20032D" w14:textId="77777777">
        <w:trPr>
          <w:jc w:val="center"/>
        </w:trPr>
        <w:tc>
          <w:tcPr>
            <w:tcW w:w="9054" w:type="dxa"/>
            <w:gridSpan w:val="6"/>
            <w:tcBorders>
              <w:top w:val="single" w:sz="4" w:space="0" w:color="00000A"/>
              <w:left w:val="single" w:sz="4" w:space="0" w:color="00000A"/>
              <w:bottom w:val="single" w:sz="4" w:space="0" w:color="00000A"/>
              <w:right w:val="single" w:sz="4" w:space="0" w:color="00000A"/>
            </w:tcBorders>
            <w:shd w:val="clear" w:color="auto" w:fill="D9D9D9"/>
          </w:tcPr>
          <w:p w14:paraId="680F5440" w14:textId="77777777" w:rsidR="00C624E3" w:rsidRDefault="00963686">
            <w:pPr>
              <w:spacing w:after="200" w:line="276" w:lineRule="auto"/>
              <w:jc w:val="center"/>
              <w:rPr>
                <w:rFonts w:ascii="Arial" w:eastAsia="Calibri" w:hAnsi="Arial" w:cs="Arial"/>
                <w:b/>
                <w:lang w:val="es-CL" w:eastAsia="en-US"/>
              </w:rPr>
            </w:pPr>
            <w:r>
              <w:rPr>
                <w:rFonts w:ascii="Arial" w:eastAsia="Calibri" w:hAnsi="Arial" w:cs="Arial"/>
                <w:b/>
                <w:lang w:val="es-CL" w:eastAsia="en-US"/>
              </w:rPr>
              <w:t>PROGRAMA</w:t>
            </w:r>
          </w:p>
        </w:tc>
      </w:tr>
      <w:tr w:rsidR="00C624E3" w14:paraId="3B46E33F" w14:textId="77777777">
        <w:trPr>
          <w:jc w:val="center"/>
        </w:trPr>
        <w:tc>
          <w:tcPr>
            <w:tcW w:w="9054" w:type="dxa"/>
            <w:gridSpan w:val="6"/>
            <w:tcBorders>
              <w:top w:val="single" w:sz="4" w:space="0" w:color="00000A"/>
              <w:left w:val="single" w:sz="4" w:space="0" w:color="00000A"/>
              <w:bottom w:val="single" w:sz="4" w:space="0" w:color="00000A"/>
              <w:right w:val="single" w:sz="4" w:space="0" w:color="00000A"/>
            </w:tcBorders>
            <w:shd w:val="clear" w:color="auto" w:fill="auto"/>
          </w:tcPr>
          <w:p w14:paraId="7A26ACB6" w14:textId="77777777" w:rsidR="00C624E3" w:rsidRPr="00BF29E6" w:rsidRDefault="00963686">
            <w:pPr>
              <w:numPr>
                <w:ilvl w:val="0"/>
                <w:numId w:val="1"/>
              </w:numPr>
              <w:spacing w:after="200" w:line="276" w:lineRule="auto"/>
              <w:rPr>
                <w:rFonts w:ascii="Arial" w:eastAsia="Calibri" w:hAnsi="Arial" w:cs="Arial"/>
                <w:b/>
                <w:lang w:val="es-CL" w:eastAsia="en-US"/>
              </w:rPr>
            </w:pPr>
            <w:r w:rsidRPr="00BF29E6">
              <w:rPr>
                <w:rFonts w:ascii="Arial" w:eastAsia="Calibri" w:hAnsi="Arial" w:cs="Arial"/>
                <w:b/>
                <w:lang w:val="es-CL" w:eastAsia="en-US"/>
              </w:rPr>
              <w:t>Nombre de la actividad curricular</w:t>
            </w:r>
          </w:p>
          <w:p w14:paraId="38BCBA61" w14:textId="77777777" w:rsidR="00C624E3" w:rsidRPr="00BF29E6" w:rsidRDefault="00963686">
            <w:pPr>
              <w:spacing w:after="200" w:line="276" w:lineRule="auto"/>
              <w:jc w:val="both"/>
            </w:pPr>
            <w:r w:rsidRPr="00BF29E6">
              <w:rPr>
                <w:rFonts w:ascii="Arial" w:eastAsia="Calibri" w:hAnsi="Arial" w:cs="Arial"/>
                <w:lang w:val="es-ES" w:eastAsia="en-US"/>
              </w:rPr>
              <w:t>Teorías sociológicas contemporáneas</w:t>
            </w:r>
          </w:p>
        </w:tc>
      </w:tr>
      <w:tr w:rsidR="00C624E3" w14:paraId="4C9114BB" w14:textId="77777777">
        <w:trPr>
          <w:jc w:val="center"/>
        </w:trPr>
        <w:tc>
          <w:tcPr>
            <w:tcW w:w="9054" w:type="dxa"/>
            <w:gridSpan w:val="6"/>
            <w:tcBorders>
              <w:top w:val="single" w:sz="4" w:space="0" w:color="00000A"/>
              <w:left w:val="single" w:sz="4" w:space="0" w:color="00000A"/>
              <w:bottom w:val="single" w:sz="4" w:space="0" w:color="00000A"/>
              <w:right w:val="single" w:sz="4" w:space="0" w:color="00000A"/>
            </w:tcBorders>
            <w:shd w:val="clear" w:color="auto" w:fill="auto"/>
          </w:tcPr>
          <w:p w14:paraId="2988B0B8" w14:textId="77777777" w:rsidR="00C624E3" w:rsidRPr="00BF29E6" w:rsidRDefault="00963686">
            <w:pPr>
              <w:numPr>
                <w:ilvl w:val="0"/>
                <w:numId w:val="1"/>
              </w:numPr>
              <w:spacing w:after="200" w:line="276" w:lineRule="auto"/>
              <w:jc w:val="both"/>
              <w:rPr>
                <w:rFonts w:ascii="Arial" w:eastAsia="Calibri" w:hAnsi="Arial" w:cs="Arial"/>
                <w:b/>
                <w:lang w:val="es-CL" w:eastAsia="en-US"/>
              </w:rPr>
            </w:pPr>
            <w:r w:rsidRPr="00BF29E6">
              <w:rPr>
                <w:rFonts w:ascii="Arial" w:eastAsia="Calibri" w:hAnsi="Arial" w:cs="Arial"/>
                <w:b/>
                <w:lang w:val="es-CL" w:eastAsia="en-US"/>
              </w:rPr>
              <w:t>Nombre de la actividad curricular en inglés</w:t>
            </w:r>
          </w:p>
          <w:p w14:paraId="7BF04B99" w14:textId="77777777" w:rsidR="00C624E3" w:rsidRPr="00BF29E6" w:rsidRDefault="00963686">
            <w:pPr>
              <w:widowControl w:val="0"/>
              <w:spacing w:after="200" w:line="276" w:lineRule="auto"/>
              <w:jc w:val="both"/>
            </w:pPr>
            <w:proofErr w:type="spellStart"/>
            <w:r w:rsidRPr="00BF29E6">
              <w:rPr>
                <w:rFonts w:ascii="Arial" w:eastAsia="Calibri" w:hAnsi="Arial" w:cs="Arial"/>
                <w:lang w:val="es-ES" w:eastAsia="en-US"/>
              </w:rPr>
              <w:t>Contemporary</w:t>
            </w:r>
            <w:proofErr w:type="spellEnd"/>
            <w:r w:rsidRPr="00BF29E6">
              <w:rPr>
                <w:rFonts w:ascii="Arial" w:eastAsia="Calibri" w:hAnsi="Arial" w:cs="Arial"/>
                <w:lang w:val="es-ES" w:eastAsia="en-US"/>
              </w:rPr>
              <w:t xml:space="preserve"> </w:t>
            </w:r>
            <w:proofErr w:type="spellStart"/>
            <w:r w:rsidRPr="00BF29E6">
              <w:rPr>
                <w:rFonts w:ascii="Arial" w:eastAsia="Calibri" w:hAnsi="Arial" w:cs="Arial"/>
                <w:lang w:val="es-ES" w:eastAsia="en-US"/>
              </w:rPr>
              <w:t>Sociological</w:t>
            </w:r>
            <w:proofErr w:type="spellEnd"/>
            <w:r w:rsidRPr="00BF29E6">
              <w:rPr>
                <w:rFonts w:ascii="Arial" w:eastAsia="Calibri" w:hAnsi="Arial" w:cs="Arial"/>
                <w:lang w:val="es-ES" w:eastAsia="en-US"/>
              </w:rPr>
              <w:t xml:space="preserve"> </w:t>
            </w:r>
            <w:proofErr w:type="spellStart"/>
            <w:r w:rsidRPr="00BF29E6">
              <w:rPr>
                <w:rFonts w:ascii="Arial" w:eastAsia="Calibri" w:hAnsi="Arial" w:cs="Arial"/>
                <w:lang w:val="es-ES" w:eastAsia="en-US"/>
              </w:rPr>
              <w:t>Theories</w:t>
            </w:r>
            <w:proofErr w:type="spellEnd"/>
          </w:p>
        </w:tc>
      </w:tr>
      <w:tr w:rsidR="00C624E3" w14:paraId="4F87665E" w14:textId="77777777">
        <w:trPr>
          <w:jc w:val="center"/>
        </w:trPr>
        <w:tc>
          <w:tcPr>
            <w:tcW w:w="9054" w:type="dxa"/>
            <w:gridSpan w:val="6"/>
            <w:tcBorders>
              <w:top w:val="single" w:sz="4" w:space="0" w:color="00000A"/>
              <w:left w:val="single" w:sz="4" w:space="0" w:color="00000A"/>
              <w:bottom w:val="single" w:sz="4" w:space="0" w:color="00000A"/>
              <w:right w:val="single" w:sz="4" w:space="0" w:color="00000A"/>
            </w:tcBorders>
            <w:shd w:val="clear" w:color="auto" w:fill="auto"/>
          </w:tcPr>
          <w:p w14:paraId="74D5365A" w14:textId="77777777" w:rsidR="00C624E3" w:rsidRPr="00BF29E6" w:rsidRDefault="00963686">
            <w:pPr>
              <w:spacing w:after="200" w:line="276" w:lineRule="auto"/>
              <w:rPr>
                <w:rFonts w:ascii="Arial" w:eastAsia="Calibri" w:hAnsi="Arial" w:cs="Arial"/>
                <w:b/>
                <w:lang w:val="es-CL" w:eastAsia="en-US"/>
              </w:rPr>
            </w:pPr>
            <w:r w:rsidRPr="00BF29E6">
              <w:rPr>
                <w:rFonts w:ascii="Arial" w:eastAsia="Calibri" w:hAnsi="Arial" w:cs="Arial"/>
                <w:b/>
                <w:lang w:val="es-CL" w:eastAsia="en-US"/>
              </w:rPr>
              <w:t>3. Unidad Académica / organismo de la unidad académica que lo desarrolla</w:t>
            </w:r>
          </w:p>
          <w:p w14:paraId="32931488" w14:textId="77777777" w:rsidR="00C624E3" w:rsidRPr="00BF29E6" w:rsidRDefault="00963686">
            <w:pPr>
              <w:spacing w:after="200" w:line="276" w:lineRule="auto"/>
              <w:rPr>
                <w:rFonts w:ascii="Arial" w:eastAsia="Calibri" w:hAnsi="Arial" w:cs="Arial"/>
                <w:lang w:val="es-CL" w:eastAsia="en-US"/>
              </w:rPr>
            </w:pPr>
            <w:r w:rsidRPr="00BF29E6">
              <w:rPr>
                <w:rFonts w:ascii="Arial" w:eastAsia="Calibri" w:hAnsi="Arial" w:cs="Arial"/>
                <w:lang w:val="es-CL" w:eastAsia="en-US"/>
              </w:rPr>
              <w:t xml:space="preserve">Departamento de Sociología </w:t>
            </w:r>
          </w:p>
        </w:tc>
      </w:tr>
      <w:tr w:rsidR="00C624E3" w14:paraId="4D30EC83" w14:textId="77777777">
        <w:trPr>
          <w:jc w:val="center"/>
        </w:trPr>
        <w:tc>
          <w:tcPr>
            <w:tcW w:w="9054" w:type="dxa"/>
            <w:gridSpan w:val="6"/>
            <w:tcBorders>
              <w:top w:val="single" w:sz="4" w:space="0" w:color="00000A"/>
              <w:left w:val="single" w:sz="4" w:space="0" w:color="00000A"/>
              <w:bottom w:val="single" w:sz="4" w:space="0" w:color="00000A"/>
              <w:right w:val="single" w:sz="4" w:space="0" w:color="00000A"/>
            </w:tcBorders>
            <w:shd w:val="clear" w:color="auto" w:fill="auto"/>
          </w:tcPr>
          <w:p w14:paraId="186F107F" w14:textId="77777777" w:rsidR="00C624E3" w:rsidRDefault="00963686">
            <w:pPr>
              <w:spacing w:after="200" w:line="276" w:lineRule="auto"/>
              <w:rPr>
                <w:rFonts w:ascii="Arial" w:eastAsia="Calibri" w:hAnsi="Arial" w:cs="Arial"/>
                <w:i/>
                <w:color w:val="535353"/>
                <w:sz w:val="20"/>
                <w:szCs w:val="20"/>
                <w:lang w:val="es-ES" w:eastAsia="en-US"/>
              </w:rPr>
            </w:pPr>
            <w:r>
              <w:rPr>
                <w:rFonts w:ascii="Arial" w:eastAsia="Calibri" w:hAnsi="Arial" w:cs="Arial"/>
                <w:b/>
                <w:lang w:val="es-CL" w:eastAsia="en-US"/>
              </w:rPr>
              <w:t xml:space="preserve">4. Ámbito </w:t>
            </w:r>
          </w:p>
          <w:p w14:paraId="77D8A4A3" w14:textId="77777777" w:rsidR="00E13F08" w:rsidRPr="00E13F08" w:rsidRDefault="00E13F08">
            <w:pPr>
              <w:spacing w:after="200" w:line="276" w:lineRule="auto"/>
              <w:rPr>
                <w:rFonts w:ascii="Arial" w:eastAsia="Calibri" w:hAnsi="Arial" w:cs="Arial"/>
                <w:lang w:val="es-CL" w:eastAsia="en-US"/>
              </w:rPr>
            </w:pPr>
            <w:r w:rsidRPr="00E13F08">
              <w:rPr>
                <w:rFonts w:ascii="Arial" w:eastAsia="Calibri" w:hAnsi="Arial" w:cs="Arial"/>
                <w:lang w:val="es-CL" w:eastAsia="en-US"/>
              </w:rPr>
              <w:t>Investigación Social</w:t>
            </w:r>
          </w:p>
        </w:tc>
      </w:tr>
      <w:tr w:rsidR="00C624E3" w14:paraId="0E7DCC1B" w14:textId="77777777" w:rsidTr="000140AB">
        <w:trPr>
          <w:jc w:val="center"/>
        </w:trPr>
        <w:tc>
          <w:tcPr>
            <w:tcW w:w="4419" w:type="dxa"/>
            <w:gridSpan w:val="2"/>
            <w:tcBorders>
              <w:top w:val="single" w:sz="4" w:space="0" w:color="00000A"/>
              <w:left w:val="single" w:sz="4" w:space="0" w:color="00000A"/>
              <w:bottom w:val="single" w:sz="4" w:space="0" w:color="00000A"/>
              <w:right w:val="single" w:sz="4" w:space="0" w:color="00000A"/>
            </w:tcBorders>
            <w:shd w:val="clear" w:color="auto" w:fill="auto"/>
          </w:tcPr>
          <w:p w14:paraId="68EE3B9F" w14:textId="77777777" w:rsidR="00C624E3" w:rsidRDefault="00963686">
            <w:pPr>
              <w:spacing w:after="200" w:line="276" w:lineRule="auto"/>
              <w:rPr>
                <w:rFonts w:ascii="Arial" w:eastAsia="Calibri" w:hAnsi="Arial" w:cs="Arial"/>
                <w:b/>
                <w:lang w:val="es-CL" w:eastAsia="en-US"/>
              </w:rPr>
            </w:pPr>
            <w:r>
              <w:rPr>
                <w:rFonts w:ascii="Arial" w:eastAsia="Calibri" w:hAnsi="Arial" w:cs="Arial"/>
                <w:b/>
                <w:lang w:val="es-CL" w:eastAsia="en-US"/>
              </w:rPr>
              <w:t xml:space="preserve">5. Horas de trabajo </w:t>
            </w:r>
          </w:p>
        </w:tc>
        <w:tc>
          <w:tcPr>
            <w:tcW w:w="2317" w:type="dxa"/>
            <w:gridSpan w:val="2"/>
            <w:tcBorders>
              <w:top w:val="single" w:sz="4" w:space="0" w:color="00000A"/>
              <w:left w:val="single" w:sz="4" w:space="0" w:color="00000A"/>
              <w:bottom w:val="single" w:sz="4" w:space="0" w:color="00000A"/>
              <w:right w:val="single" w:sz="4" w:space="0" w:color="00000A"/>
            </w:tcBorders>
            <w:shd w:val="clear" w:color="auto" w:fill="auto"/>
          </w:tcPr>
          <w:p w14:paraId="16724165" w14:textId="77777777" w:rsidR="00E13F08" w:rsidRDefault="00963686">
            <w:pPr>
              <w:spacing w:after="200" w:line="276" w:lineRule="auto"/>
              <w:rPr>
                <w:rFonts w:ascii="Arial" w:eastAsia="Calibri" w:hAnsi="Arial" w:cs="Arial"/>
                <w:lang w:val="es-CL" w:eastAsia="en-US"/>
              </w:rPr>
            </w:pPr>
            <w:r>
              <w:rPr>
                <w:rFonts w:ascii="Arial" w:eastAsia="Calibri" w:hAnsi="Arial" w:cs="Arial"/>
                <w:lang w:val="es-CL" w:eastAsia="en-US"/>
              </w:rPr>
              <w:t>presencial (del estudiante)</w:t>
            </w:r>
          </w:p>
        </w:tc>
        <w:tc>
          <w:tcPr>
            <w:tcW w:w="2318" w:type="dxa"/>
            <w:gridSpan w:val="2"/>
            <w:tcBorders>
              <w:top w:val="single" w:sz="4" w:space="0" w:color="00000A"/>
              <w:left w:val="single" w:sz="4" w:space="0" w:color="00000A"/>
              <w:bottom w:val="single" w:sz="4" w:space="0" w:color="00000A"/>
              <w:right w:val="single" w:sz="4" w:space="0" w:color="00000A"/>
            </w:tcBorders>
            <w:shd w:val="clear" w:color="auto" w:fill="auto"/>
          </w:tcPr>
          <w:p w14:paraId="3843721E" w14:textId="77777777" w:rsidR="00E13F08" w:rsidRDefault="00963686">
            <w:pPr>
              <w:spacing w:after="200" w:line="276" w:lineRule="auto"/>
              <w:rPr>
                <w:rFonts w:ascii="Arial" w:eastAsia="Calibri" w:hAnsi="Arial" w:cs="Arial"/>
                <w:lang w:val="es-CL" w:eastAsia="en-US"/>
              </w:rPr>
            </w:pPr>
            <w:r>
              <w:rPr>
                <w:rFonts w:ascii="Arial" w:eastAsia="Calibri" w:hAnsi="Arial" w:cs="Arial"/>
                <w:lang w:val="es-CL" w:eastAsia="en-US"/>
              </w:rPr>
              <w:t>no presencial (del estudiante)</w:t>
            </w:r>
          </w:p>
        </w:tc>
      </w:tr>
      <w:tr w:rsidR="00C624E3" w14:paraId="5630B548" w14:textId="77777777" w:rsidTr="000140AB">
        <w:trPr>
          <w:jc w:val="center"/>
        </w:trPr>
        <w:tc>
          <w:tcPr>
            <w:tcW w:w="4419" w:type="dxa"/>
            <w:gridSpan w:val="2"/>
            <w:tcBorders>
              <w:top w:val="single" w:sz="4" w:space="0" w:color="00000A"/>
              <w:left w:val="single" w:sz="4" w:space="0" w:color="00000A"/>
              <w:bottom w:val="single" w:sz="4" w:space="0" w:color="00000A"/>
              <w:right w:val="single" w:sz="4" w:space="0" w:color="00000A"/>
            </w:tcBorders>
            <w:shd w:val="clear" w:color="auto" w:fill="auto"/>
          </w:tcPr>
          <w:p w14:paraId="0B0BEE2B" w14:textId="77777777" w:rsidR="00C624E3" w:rsidRDefault="00963686">
            <w:pPr>
              <w:spacing w:after="200" w:line="276" w:lineRule="auto"/>
              <w:rPr>
                <w:rFonts w:ascii="Arial" w:eastAsia="Calibri" w:hAnsi="Arial" w:cs="Arial"/>
                <w:b/>
                <w:lang w:val="es-CL" w:eastAsia="en-US"/>
              </w:rPr>
            </w:pPr>
            <w:r>
              <w:rPr>
                <w:rFonts w:ascii="Arial" w:eastAsia="Calibri" w:hAnsi="Arial" w:cs="Arial"/>
                <w:b/>
                <w:lang w:val="es-CL" w:eastAsia="en-US"/>
              </w:rPr>
              <w:t>6. Tipo de créditos</w:t>
            </w:r>
          </w:p>
          <w:p w14:paraId="63BCB099" w14:textId="77777777" w:rsidR="00C624E3" w:rsidRDefault="00963686">
            <w:pPr>
              <w:spacing w:after="200" w:line="276" w:lineRule="auto"/>
              <w:jc w:val="center"/>
            </w:pPr>
            <w:r>
              <w:rPr>
                <w:rFonts w:ascii="Arial" w:eastAsia="Calibri" w:hAnsi="Arial" w:cs="Arial"/>
                <w:bCs/>
                <w:i/>
                <w:sz w:val="20"/>
                <w:szCs w:val="20"/>
                <w:lang w:val="es-ES" w:eastAsia="en-US"/>
              </w:rPr>
              <w:t>SCT</w:t>
            </w:r>
          </w:p>
        </w:tc>
        <w:tc>
          <w:tcPr>
            <w:tcW w:w="23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8CFDAA3" w14:textId="77777777" w:rsidR="00C624E3" w:rsidRDefault="006450AE">
            <w:pPr>
              <w:spacing w:after="200" w:line="276" w:lineRule="auto"/>
              <w:jc w:val="center"/>
            </w:pPr>
            <w:r>
              <w:t>4,5</w:t>
            </w:r>
          </w:p>
        </w:tc>
        <w:tc>
          <w:tcPr>
            <w:tcW w:w="23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9037F20" w14:textId="77777777" w:rsidR="00C624E3" w:rsidRDefault="006450AE">
            <w:pPr>
              <w:spacing w:after="200" w:line="276" w:lineRule="auto"/>
              <w:jc w:val="center"/>
            </w:pPr>
            <w:r>
              <w:t>4,5</w:t>
            </w:r>
          </w:p>
        </w:tc>
      </w:tr>
      <w:tr w:rsidR="00C624E3" w14:paraId="2382EA05" w14:textId="77777777">
        <w:trPr>
          <w:trHeight w:val="787"/>
          <w:jc w:val="center"/>
        </w:trPr>
        <w:tc>
          <w:tcPr>
            <w:tcW w:w="9054" w:type="dxa"/>
            <w:gridSpan w:val="6"/>
            <w:tcBorders>
              <w:top w:val="single" w:sz="4" w:space="0" w:color="00000A"/>
              <w:left w:val="single" w:sz="4" w:space="0" w:color="00000A"/>
              <w:bottom w:val="single" w:sz="4" w:space="0" w:color="00000A"/>
              <w:right w:val="single" w:sz="4" w:space="0" w:color="00000A"/>
            </w:tcBorders>
            <w:shd w:val="clear" w:color="auto" w:fill="auto"/>
          </w:tcPr>
          <w:p w14:paraId="25A77003" w14:textId="77777777" w:rsidR="00C624E3" w:rsidRDefault="00963686">
            <w:pPr>
              <w:spacing w:after="200" w:line="276" w:lineRule="auto"/>
              <w:rPr>
                <w:rFonts w:ascii="Arial" w:eastAsia="Calibri" w:hAnsi="Arial" w:cs="Arial"/>
                <w:b/>
                <w:lang w:val="es-CL" w:eastAsia="en-US"/>
              </w:rPr>
            </w:pPr>
            <w:r>
              <w:rPr>
                <w:rFonts w:ascii="Arial" w:eastAsia="Calibri" w:hAnsi="Arial" w:cs="Arial"/>
                <w:b/>
                <w:lang w:val="es-CL" w:eastAsia="en-US"/>
              </w:rPr>
              <w:t>7. Número de créditos SCT – Chile</w:t>
            </w:r>
          </w:p>
          <w:p w14:paraId="2380E94D" w14:textId="77777777" w:rsidR="00C624E3" w:rsidRDefault="00963686">
            <w:pPr>
              <w:spacing w:after="200" w:line="276" w:lineRule="auto"/>
              <w:jc w:val="center"/>
            </w:pPr>
            <w:r>
              <w:rPr>
                <w:rFonts w:ascii="Arial" w:eastAsia="Calibri" w:hAnsi="Arial" w:cs="Arial"/>
                <w:b/>
                <w:sz w:val="20"/>
                <w:szCs w:val="20"/>
                <w:lang w:val="es-ES" w:eastAsia="en-US"/>
              </w:rPr>
              <w:t>6</w:t>
            </w:r>
          </w:p>
        </w:tc>
      </w:tr>
      <w:tr w:rsidR="00C624E3" w14:paraId="1E8A247A" w14:textId="77777777">
        <w:trPr>
          <w:trHeight w:val="787"/>
          <w:jc w:val="center"/>
        </w:trPr>
        <w:tc>
          <w:tcPr>
            <w:tcW w:w="9054" w:type="dxa"/>
            <w:gridSpan w:val="6"/>
            <w:tcBorders>
              <w:top w:val="single" w:sz="4" w:space="0" w:color="00000A"/>
              <w:left w:val="single" w:sz="4" w:space="0" w:color="00000A"/>
              <w:bottom w:val="single" w:sz="4" w:space="0" w:color="00000A"/>
              <w:right w:val="single" w:sz="4" w:space="0" w:color="00000A"/>
            </w:tcBorders>
            <w:shd w:val="clear" w:color="auto" w:fill="auto"/>
          </w:tcPr>
          <w:p w14:paraId="70587A62" w14:textId="77777777" w:rsidR="00C624E3" w:rsidRDefault="00963686">
            <w:pPr>
              <w:spacing w:after="200" w:line="276" w:lineRule="auto"/>
              <w:rPr>
                <w:rFonts w:ascii="Arial" w:eastAsia="Calibri" w:hAnsi="Arial" w:cs="Arial"/>
                <w:b/>
                <w:lang w:val="es-CL" w:eastAsia="en-US"/>
              </w:rPr>
            </w:pPr>
            <w:r>
              <w:rPr>
                <w:rFonts w:ascii="Arial" w:eastAsia="Calibri" w:hAnsi="Arial" w:cs="Arial"/>
                <w:b/>
                <w:lang w:val="es-CL" w:eastAsia="en-US"/>
              </w:rPr>
              <w:t>8. Horarios</w:t>
            </w:r>
          </w:p>
          <w:p w14:paraId="0D5C0721" w14:textId="77777777" w:rsidR="00E13F08" w:rsidRDefault="00BF29E6" w:rsidP="007E0F7B">
            <w:pPr>
              <w:spacing w:after="200" w:line="276" w:lineRule="auto"/>
              <w:rPr>
                <w:rFonts w:ascii="Arial" w:eastAsia="Calibri" w:hAnsi="Arial" w:cs="Arial"/>
                <w:b/>
                <w:lang w:val="es-CL" w:eastAsia="en-US"/>
              </w:rPr>
            </w:pPr>
            <w:r>
              <w:rPr>
                <w:rFonts w:ascii="Arial" w:eastAsia="Calibri" w:hAnsi="Arial" w:cs="Arial"/>
                <w:lang w:val="es-CL" w:eastAsia="en-US"/>
              </w:rPr>
              <w:t>Miércoles y Jueves: 8:30- 10:00</w:t>
            </w:r>
            <w:r w:rsidR="00E13F08" w:rsidRPr="00E13F08">
              <w:rPr>
                <w:rFonts w:ascii="Arial" w:eastAsia="Calibri" w:hAnsi="Arial" w:cs="Arial"/>
                <w:lang w:val="es-CL" w:eastAsia="en-US"/>
              </w:rPr>
              <w:t xml:space="preserve"> </w:t>
            </w:r>
          </w:p>
        </w:tc>
      </w:tr>
      <w:tr w:rsidR="00C624E3" w14:paraId="5B20057B" w14:textId="77777777">
        <w:trPr>
          <w:trHeight w:val="787"/>
          <w:jc w:val="center"/>
        </w:trPr>
        <w:tc>
          <w:tcPr>
            <w:tcW w:w="9054" w:type="dxa"/>
            <w:gridSpan w:val="6"/>
            <w:tcBorders>
              <w:top w:val="single" w:sz="4" w:space="0" w:color="00000A"/>
              <w:left w:val="single" w:sz="4" w:space="0" w:color="00000A"/>
              <w:bottom w:val="single" w:sz="4" w:space="0" w:color="00000A"/>
              <w:right w:val="single" w:sz="4" w:space="0" w:color="00000A"/>
            </w:tcBorders>
            <w:shd w:val="clear" w:color="auto" w:fill="auto"/>
          </w:tcPr>
          <w:p w14:paraId="34A62B98" w14:textId="77777777" w:rsidR="00C624E3" w:rsidRDefault="00963686">
            <w:pPr>
              <w:spacing w:after="200" w:line="276" w:lineRule="auto"/>
              <w:rPr>
                <w:rFonts w:ascii="Arial" w:eastAsia="Calibri" w:hAnsi="Arial" w:cs="Arial"/>
                <w:b/>
                <w:lang w:val="es-CL" w:eastAsia="en-US"/>
              </w:rPr>
            </w:pPr>
            <w:r>
              <w:rPr>
                <w:rFonts w:ascii="Arial" w:eastAsia="Calibri" w:hAnsi="Arial" w:cs="Arial"/>
                <w:b/>
                <w:lang w:val="es-CL" w:eastAsia="en-US"/>
              </w:rPr>
              <w:t>9. Salas</w:t>
            </w:r>
          </w:p>
          <w:p w14:paraId="65E346CD" w14:textId="77777777" w:rsidR="00BF29E6" w:rsidRPr="00BF29E6" w:rsidRDefault="00137AE4">
            <w:pPr>
              <w:spacing w:after="200" w:line="276" w:lineRule="auto"/>
              <w:rPr>
                <w:rFonts w:ascii="Arial" w:eastAsia="Calibri" w:hAnsi="Arial" w:cs="Arial"/>
                <w:lang w:val="es-CL" w:eastAsia="en-US"/>
              </w:rPr>
            </w:pPr>
            <w:r>
              <w:rPr>
                <w:rFonts w:ascii="Arial" w:eastAsia="Calibri" w:hAnsi="Arial" w:cs="Arial"/>
                <w:lang w:val="es-CL" w:eastAsia="en-US"/>
              </w:rPr>
              <w:t>No aplica</w:t>
            </w:r>
          </w:p>
        </w:tc>
      </w:tr>
      <w:tr w:rsidR="00C624E3" w14:paraId="038D5B4F" w14:textId="77777777" w:rsidTr="000140AB">
        <w:trPr>
          <w:jc w:val="center"/>
        </w:trPr>
        <w:tc>
          <w:tcPr>
            <w:tcW w:w="4419" w:type="dxa"/>
            <w:gridSpan w:val="2"/>
            <w:tcBorders>
              <w:top w:val="single" w:sz="4" w:space="0" w:color="00000A"/>
              <w:left w:val="single" w:sz="4" w:space="0" w:color="00000A"/>
              <w:bottom w:val="single" w:sz="4" w:space="0" w:color="00000A"/>
              <w:right w:val="single" w:sz="4" w:space="0" w:color="00000A"/>
            </w:tcBorders>
            <w:shd w:val="clear" w:color="auto" w:fill="auto"/>
          </w:tcPr>
          <w:p w14:paraId="767F25CF" w14:textId="77777777" w:rsidR="00C624E3" w:rsidRDefault="00963686">
            <w:pPr>
              <w:spacing w:after="200" w:line="276" w:lineRule="auto"/>
              <w:rPr>
                <w:rFonts w:ascii="Arial" w:eastAsia="Calibri" w:hAnsi="Arial" w:cs="Arial"/>
                <w:b/>
                <w:lang w:val="es-CL" w:eastAsia="en-US"/>
              </w:rPr>
            </w:pPr>
            <w:r>
              <w:rPr>
                <w:rFonts w:ascii="Arial" w:eastAsia="Calibri" w:hAnsi="Arial" w:cs="Arial"/>
                <w:b/>
                <w:lang w:val="es-CL" w:eastAsia="en-US"/>
              </w:rPr>
              <w:lastRenderedPageBreak/>
              <w:t>10. Requisitos</w:t>
            </w:r>
          </w:p>
        </w:tc>
        <w:tc>
          <w:tcPr>
            <w:tcW w:w="4635"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06DA6625" w14:textId="77777777" w:rsidR="00C624E3" w:rsidRDefault="00963686">
            <w:pPr>
              <w:spacing w:after="200" w:line="276" w:lineRule="auto"/>
              <w:jc w:val="center"/>
              <w:rPr>
                <w:i/>
                <w:iCs/>
              </w:rPr>
            </w:pPr>
            <w:r>
              <w:rPr>
                <w:rFonts w:ascii="Arial" w:eastAsia="Calibri" w:hAnsi="Arial" w:cs="Arial"/>
                <w:bCs/>
                <w:i/>
                <w:iCs/>
                <w:sz w:val="20"/>
                <w:szCs w:val="20"/>
                <w:lang w:val="es-ES" w:eastAsia="en-US"/>
              </w:rPr>
              <w:t>Teorías sociológicas de la sociedad moderna</w:t>
            </w:r>
          </w:p>
        </w:tc>
      </w:tr>
      <w:tr w:rsidR="00C624E3" w14:paraId="74242E66" w14:textId="77777777" w:rsidTr="000140AB">
        <w:trPr>
          <w:jc w:val="center"/>
        </w:trPr>
        <w:tc>
          <w:tcPr>
            <w:tcW w:w="4419" w:type="dxa"/>
            <w:gridSpan w:val="2"/>
            <w:tcBorders>
              <w:top w:val="single" w:sz="4" w:space="0" w:color="00000A"/>
              <w:left w:val="single" w:sz="4" w:space="0" w:color="00000A"/>
              <w:bottom w:val="single" w:sz="4" w:space="0" w:color="00000A"/>
              <w:right w:val="single" w:sz="4" w:space="0" w:color="00000A"/>
            </w:tcBorders>
            <w:shd w:val="clear" w:color="auto" w:fill="auto"/>
          </w:tcPr>
          <w:p w14:paraId="60F48C36" w14:textId="77777777" w:rsidR="00C624E3" w:rsidRDefault="00963686">
            <w:pPr>
              <w:spacing w:after="200" w:line="276" w:lineRule="auto"/>
              <w:rPr>
                <w:rFonts w:ascii="Arial" w:eastAsia="Calibri" w:hAnsi="Arial" w:cs="Arial"/>
                <w:b/>
                <w:lang w:val="es-CL" w:eastAsia="en-US"/>
              </w:rPr>
            </w:pPr>
            <w:r>
              <w:rPr>
                <w:rFonts w:ascii="Arial" w:eastAsia="Calibri" w:hAnsi="Arial" w:cs="Arial"/>
                <w:b/>
                <w:lang w:val="es-CL" w:eastAsia="en-US"/>
              </w:rPr>
              <w:t>11. Propósito general del curso</w:t>
            </w:r>
          </w:p>
        </w:tc>
        <w:tc>
          <w:tcPr>
            <w:tcW w:w="4635" w:type="dxa"/>
            <w:gridSpan w:val="4"/>
            <w:tcBorders>
              <w:top w:val="single" w:sz="4" w:space="0" w:color="00000A"/>
              <w:left w:val="single" w:sz="4" w:space="0" w:color="00000A"/>
              <w:bottom w:val="single" w:sz="4" w:space="0" w:color="00000A"/>
              <w:right w:val="single" w:sz="4" w:space="0" w:color="00000A"/>
            </w:tcBorders>
            <w:shd w:val="clear" w:color="auto" w:fill="auto"/>
          </w:tcPr>
          <w:p w14:paraId="20B3DB65" w14:textId="77777777" w:rsidR="008E51D1" w:rsidRDefault="00963686">
            <w:pPr>
              <w:spacing w:after="200" w:line="276" w:lineRule="auto"/>
              <w:jc w:val="both"/>
              <w:rPr>
                <w:rFonts w:ascii="Arial" w:eastAsia="Calibri" w:hAnsi="Arial" w:cs="Arial"/>
                <w:sz w:val="20"/>
                <w:szCs w:val="20"/>
                <w:lang w:val="es-CL" w:eastAsia="en-US"/>
              </w:rPr>
            </w:pPr>
            <w:r>
              <w:rPr>
                <w:rFonts w:ascii="Arial" w:eastAsia="Calibri" w:hAnsi="Arial" w:cs="Arial"/>
                <w:sz w:val="20"/>
                <w:szCs w:val="20"/>
                <w:lang w:val="es-CL" w:eastAsia="en-US"/>
              </w:rPr>
              <w:t xml:space="preserve">El curso tiene como propósito introducir a los estudiantes en </w:t>
            </w:r>
            <w:r w:rsidR="008E51D1">
              <w:rPr>
                <w:rFonts w:ascii="Arial" w:eastAsia="Calibri" w:hAnsi="Arial" w:cs="Arial"/>
                <w:sz w:val="20"/>
                <w:szCs w:val="20"/>
                <w:lang w:val="es-CL" w:eastAsia="en-US"/>
              </w:rPr>
              <w:t>un dilema teórico que ha</w:t>
            </w:r>
            <w:r>
              <w:rPr>
                <w:rFonts w:ascii="Arial" w:eastAsia="Calibri" w:hAnsi="Arial" w:cs="Arial"/>
                <w:sz w:val="20"/>
                <w:szCs w:val="20"/>
                <w:lang w:val="es-CL" w:eastAsia="en-US"/>
              </w:rPr>
              <w:t xml:space="preserve"> estructurado el campo de la teoría sociológica</w:t>
            </w:r>
            <w:r w:rsidR="008E51D1">
              <w:rPr>
                <w:rFonts w:ascii="Arial" w:eastAsia="Calibri" w:hAnsi="Arial" w:cs="Arial"/>
                <w:sz w:val="20"/>
                <w:szCs w:val="20"/>
                <w:lang w:val="es-CL" w:eastAsia="en-US"/>
              </w:rPr>
              <w:t>, a saber: el dilema acción/estructura.</w:t>
            </w:r>
          </w:p>
          <w:p w14:paraId="2EF47B1F" w14:textId="77777777" w:rsidR="00C624E3" w:rsidRPr="008E51D1" w:rsidRDefault="008E51D1">
            <w:pPr>
              <w:spacing w:after="200" w:line="276" w:lineRule="auto"/>
              <w:jc w:val="both"/>
              <w:rPr>
                <w:rFonts w:ascii="Arial" w:eastAsia="Calibri" w:hAnsi="Arial" w:cs="Arial"/>
                <w:sz w:val="20"/>
                <w:szCs w:val="20"/>
                <w:lang w:val="es-CL" w:eastAsia="en-US"/>
              </w:rPr>
            </w:pPr>
            <w:r>
              <w:rPr>
                <w:rFonts w:ascii="Arial" w:eastAsia="Calibri" w:hAnsi="Arial" w:cs="Arial"/>
                <w:sz w:val="20"/>
                <w:szCs w:val="20"/>
                <w:lang w:val="es-CL" w:eastAsia="en-US"/>
              </w:rPr>
              <w:t>En este curso, se revisarán dos interpretaciones contemporáneas de este dilema: 1) el debate agencia-estructura; y 2) el debate acción-sistema.</w:t>
            </w:r>
          </w:p>
        </w:tc>
      </w:tr>
      <w:tr w:rsidR="00C624E3" w14:paraId="0C93671C" w14:textId="77777777" w:rsidTr="000140AB">
        <w:trPr>
          <w:jc w:val="center"/>
        </w:trPr>
        <w:tc>
          <w:tcPr>
            <w:tcW w:w="4419" w:type="dxa"/>
            <w:gridSpan w:val="2"/>
            <w:tcBorders>
              <w:top w:val="single" w:sz="4" w:space="0" w:color="00000A"/>
              <w:left w:val="single" w:sz="4" w:space="0" w:color="00000A"/>
              <w:bottom w:val="single" w:sz="4" w:space="0" w:color="00000A"/>
              <w:right w:val="single" w:sz="4" w:space="0" w:color="00000A"/>
            </w:tcBorders>
            <w:shd w:val="clear" w:color="auto" w:fill="auto"/>
          </w:tcPr>
          <w:p w14:paraId="2B14EC9A" w14:textId="77777777" w:rsidR="00C624E3" w:rsidRDefault="00963686">
            <w:pPr>
              <w:spacing w:after="200" w:line="276" w:lineRule="auto"/>
            </w:pPr>
            <w:r>
              <w:rPr>
                <w:rFonts w:ascii="Arial" w:eastAsia="Calibri" w:hAnsi="Arial" w:cs="Arial"/>
                <w:b/>
                <w:lang w:val="es-CL" w:eastAsia="en-US"/>
              </w:rPr>
              <w:t>2. Competencias a las que contribuye el curso</w:t>
            </w:r>
          </w:p>
        </w:tc>
        <w:tc>
          <w:tcPr>
            <w:tcW w:w="4635"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5CC59900" w14:textId="77777777" w:rsidR="00A704BE" w:rsidRPr="00A704BE" w:rsidRDefault="00A704BE" w:rsidP="00A704BE">
            <w:pPr>
              <w:pStyle w:val="Prrafodelista"/>
              <w:numPr>
                <w:ilvl w:val="0"/>
                <w:numId w:val="7"/>
              </w:numPr>
              <w:spacing w:before="40"/>
              <w:jc w:val="both"/>
              <w:rPr>
                <w:color w:val="222222"/>
                <w:sz w:val="20"/>
                <w:szCs w:val="20"/>
                <w:lang w:eastAsia="es-ES_tradnl"/>
              </w:rPr>
            </w:pPr>
            <w:r w:rsidRPr="00A704BE">
              <w:rPr>
                <w:rFonts w:ascii="Arial" w:hAnsi="Arial" w:cs="Arial"/>
                <w:color w:val="222222"/>
                <w:sz w:val="20"/>
                <w:szCs w:val="20"/>
                <w:lang w:val="es-MX"/>
              </w:rPr>
              <w:t>Comprender los principales procesos históricos y transformaciones institucionales que se encuentran a la base de la aparición y desarrollo de la sociedad moderna, así como la relación que con ellos guarda el surgimiento y posterior desenvolvimiento de las ciencias sociales en general, y de la sociología en particular.</w:t>
            </w:r>
          </w:p>
          <w:p w14:paraId="238B72AA" w14:textId="77777777" w:rsidR="00A704BE" w:rsidRPr="00A704BE" w:rsidRDefault="00A704BE" w:rsidP="00A704BE">
            <w:pPr>
              <w:spacing w:before="40"/>
              <w:ind w:firstLine="60"/>
              <w:jc w:val="both"/>
              <w:rPr>
                <w:color w:val="222222"/>
                <w:sz w:val="20"/>
                <w:szCs w:val="20"/>
              </w:rPr>
            </w:pPr>
          </w:p>
          <w:p w14:paraId="37BA992F" w14:textId="77777777" w:rsidR="00717C40" w:rsidRPr="00A704BE" w:rsidRDefault="00A704BE" w:rsidP="00A704BE">
            <w:pPr>
              <w:pStyle w:val="Prrafodelista"/>
              <w:numPr>
                <w:ilvl w:val="0"/>
                <w:numId w:val="7"/>
              </w:numPr>
              <w:jc w:val="both"/>
              <w:rPr>
                <w:color w:val="222222"/>
              </w:rPr>
            </w:pPr>
            <w:r w:rsidRPr="00A704BE">
              <w:rPr>
                <w:rFonts w:ascii="Arial" w:hAnsi="Arial" w:cs="Arial"/>
                <w:color w:val="222222"/>
                <w:sz w:val="20"/>
                <w:szCs w:val="20"/>
                <w:lang w:val="es-MX"/>
              </w:rPr>
              <w:t>Manejar un conjunto de paradigmas y enfoques teóricos, que han procurado explicar el desarrollo de nuestras sociedades, destacando sus aportes críticos y de problematización de la realidad, así como la evidencia empírica en la que se fundan</w:t>
            </w:r>
            <w:r w:rsidR="00445ACC">
              <w:rPr>
                <w:rFonts w:ascii="Arial" w:hAnsi="Arial" w:cs="Arial"/>
                <w:color w:val="222222"/>
                <w:sz w:val="20"/>
                <w:szCs w:val="20"/>
                <w:lang w:val="es-MX"/>
              </w:rPr>
              <w:t>.</w:t>
            </w:r>
          </w:p>
        </w:tc>
      </w:tr>
      <w:tr w:rsidR="00C624E3" w14:paraId="218D68B4" w14:textId="77777777" w:rsidTr="000140AB">
        <w:trPr>
          <w:jc w:val="center"/>
        </w:trPr>
        <w:tc>
          <w:tcPr>
            <w:tcW w:w="4419" w:type="dxa"/>
            <w:gridSpan w:val="2"/>
            <w:tcBorders>
              <w:top w:val="single" w:sz="4" w:space="0" w:color="00000A"/>
              <w:left w:val="single" w:sz="4" w:space="0" w:color="00000A"/>
              <w:bottom w:val="single" w:sz="4" w:space="0" w:color="00000A"/>
              <w:right w:val="single" w:sz="4" w:space="0" w:color="00000A"/>
            </w:tcBorders>
            <w:shd w:val="clear" w:color="auto" w:fill="auto"/>
          </w:tcPr>
          <w:p w14:paraId="0DE75825" w14:textId="77777777" w:rsidR="00C624E3" w:rsidRDefault="00963686">
            <w:pPr>
              <w:spacing w:after="200" w:line="276" w:lineRule="auto"/>
              <w:rPr>
                <w:rFonts w:ascii="Arial" w:eastAsia="Calibri" w:hAnsi="Arial" w:cs="Arial"/>
                <w:b/>
                <w:lang w:val="es-CL" w:eastAsia="en-US"/>
              </w:rPr>
            </w:pPr>
            <w:r>
              <w:rPr>
                <w:rFonts w:ascii="Arial" w:eastAsia="Calibri" w:hAnsi="Arial" w:cs="Arial"/>
                <w:b/>
                <w:lang w:val="es-CL" w:eastAsia="en-US"/>
              </w:rPr>
              <w:t>13. Sub competencias</w:t>
            </w:r>
          </w:p>
        </w:tc>
        <w:tc>
          <w:tcPr>
            <w:tcW w:w="4635"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7F2D350A" w14:textId="77777777" w:rsidR="00A704BE" w:rsidRPr="00A704BE" w:rsidRDefault="00A704BE" w:rsidP="00A704BE">
            <w:pPr>
              <w:pStyle w:val="Prrafodelista"/>
              <w:numPr>
                <w:ilvl w:val="0"/>
                <w:numId w:val="6"/>
              </w:numPr>
              <w:spacing w:before="40"/>
              <w:jc w:val="both"/>
              <w:rPr>
                <w:color w:val="222222"/>
                <w:sz w:val="20"/>
                <w:szCs w:val="20"/>
                <w:lang w:eastAsia="es-ES_tradnl"/>
              </w:rPr>
            </w:pPr>
            <w:r w:rsidRPr="00A704BE">
              <w:rPr>
                <w:rFonts w:ascii="Arial" w:hAnsi="Arial" w:cs="Arial"/>
                <w:color w:val="222222"/>
                <w:sz w:val="20"/>
                <w:szCs w:val="20"/>
                <w:lang w:val="es-MX"/>
              </w:rPr>
              <w:t>Comprender los principales procesos históricos relativos a la sociedad moderna, dando cuenta de las grandes transformaciones sociales, económicas, políticas y culturales asociadas a estos.</w:t>
            </w:r>
            <w:r w:rsidRPr="00A704BE">
              <w:rPr>
                <w:rStyle w:val="apple-converted-space"/>
                <w:rFonts w:ascii="Arial" w:hAnsi="Arial" w:cs="Arial"/>
                <w:color w:val="222222"/>
                <w:sz w:val="20"/>
                <w:szCs w:val="20"/>
                <w:lang w:val="es-MX"/>
              </w:rPr>
              <w:t> </w:t>
            </w:r>
          </w:p>
          <w:p w14:paraId="0458CA48" w14:textId="77777777" w:rsidR="00A704BE" w:rsidRPr="00A704BE" w:rsidRDefault="00A704BE" w:rsidP="00A704BE">
            <w:pPr>
              <w:spacing w:before="40"/>
              <w:ind w:firstLine="60"/>
              <w:jc w:val="both"/>
              <w:rPr>
                <w:color w:val="222222"/>
                <w:sz w:val="20"/>
                <w:szCs w:val="20"/>
              </w:rPr>
            </w:pPr>
          </w:p>
          <w:p w14:paraId="5D54D331" w14:textId="77777777" w:rsidR="00A704BE" w:rsidRPr="00A704BE" w:rsidRDefault="00A704BE" w:rsidP="00A704BE">
            <w:pPr>
              <w:pStyle w:val="Prrafodelista"/>
              <w:numPr>
                <w:ilvl w:val="0"/>
                <w:numId w:val="6"/>
              </w:numPr>
              <w:spacing w:before="40"/>
              <w:jc w:val="both"/>
              <w:rPr>
                <w:color w:val="222222"/>
                <w:sz w:val="20"/>
                <w:szCs w:val="20"/>
              </w:rPr>
            </w:pPr>
            <w:r w:rsidRPr="00A704BE">
              <w:rPr>
                <w:rFonts w:ascii="Arial" w:hAnsi="Arial" w:cs="Arial"/>
                <w:color w:val="222222"/>
                <w:sz w:val="20"/>
                <w:szCs w:val="20"/>
                <w:lang w:val="es-MX"/>
              </w:rPr>
              <w:t>Relacionar el surgimiento y desarrollo de las ciencias sociales y, dentro de ellas, de la sociología, con las transformaciones sociales, económicas, políticas y culturales fundamentales de la sociedad moderna.</w:t>
            </w:r>
          </w:p>
          <w:p w14:paraId="1A36F0FE" w14:textId="77777777" w:rsidR="00A704BE" w:rsidRPr="00A704BE" w:rsidRDefault="00A704BE" w:rsidP="00A704BE">
            <w:pPr>
              <w:spacing w:before="40"/>
              <w:ind w:firstLine="60"/>
              <w:jc w:val="both"/>
              <w:rPr>
                <w:color w:val="222222"/>
                <w:sz w:val="20"/>
                <w:szCs w:val="20"/>
              </w:rPr>
            </w:pPr>
          </w:p>
          <w:p w14:paraId="48C81338" w14:textId="77777777" w:rsidR="00A704BE" w:rsidRPr="00A704BE" w:rsidRDefault="00A704BE" w:rsidP="00A704BE">
            <w:pPr>
              <w:pStyle w:val="Prrafodelista"/>
              <w:numPr>
                <w:ilvl w:val="0"/>
                <w:numId w:val="6"/>
              </w:numPr>
              <w:spacing w:before="40"/>
              <w:jc w:val="both"/>
              <w:rPr>
                <w:color w:val="222222"/>
                <w:sz w:val="20"/>
                <w:szCs w:val="20"/>
              </w:rPr>
            </w:pPr>
            <w:r w:rsidRPr="00A704BE">
              <w:rPr>
                <w:rFonts w:ascii="Arial" w:hAnsi="Arial" w:cs="Arial"/>
                <w:color w:val="222222"/>
                <w:sz w:val="20"/>
                <w:szCs w:val="20"/>
                <w:lang w:val="es-MX"/>
              </w:rPr>
              <w:t>Analizar y debatir un conjunto de enfoques teóricos de la sociología, describiéndolos y comparándolos en términos históricos e institucionales, así como en sus fundamentos normativos,</w:t>
            </w:r>
            <w:r w:rsidRPr="00A704BE">
              <w:rPr>
                <w:rStyle w:val="apple-converted-space"/>
                <w:rFonts w:ascii="Arial" w:hAnsi="Arial" w:cs="Arial"/>
                <w:color w:val="FF0000"/>
                <w:sz w:val="20"/>
                <w:szCs w:val="20"/>
                <w:lang w:val="es-MX"/>
              </w:rPr>
              <w:t> </w:t>
            </w:r>
            <w:r w:rsidRPr="00A704BE">
              <w:rPr>
                <w:rFonts w:ascii="Arial" w:hAnsi="Arial" w:cs="Arial"/>
                <w:color w:val="222222"/>
                <w:sz w:val="20"/>
                <w:szCs w:val="20"/>
                <w:lang w:val="es-MX"/>
              </w:rPr>
              <w:t>epistemológicos y conceptuales.</w:t>
            </w:r>
          </w:p>
          <w:p w14:paraId="3E96281B" w14:textId="77777777" w:rsidR="008E51D1" w:rsidRPr="00A704BE" w:rsidRDefault="00A704BE" w:rsidP="00A704BE">
            <w:pPr>
              <w:pStyle w:val="Prrafodelista"/>
              <w:numPr>
                <w:ilvl w:val="0"/>
                <w:numId w:val="6"/>
              </w:numPr>
              <w:spacing w:before="40"/>
              <w:jc w:val="both"/>
              <w:rPr>
                <w:color w:val="222222"/>
              </w:rPr>
            </w:pPr>
            <w:r w:rsidRPr="00A704BE">
              <w:rPr>
                <w:rFonts w:ascii="Arial" w:hAnsi="Arial" w:cs="Arial"/>
                <w:color w:val="222222"/>
                <w:sz w:val="20"/>
                <w:szCs w:val="20"/>
                <w:lang w:val="es-MX"/>
              </w:rPr>
              <w:t xml:space="preserve">Delimitar y conceptualizar objetos de investigación, a partir del manejo de paradigmas y enfoques teóricos, del análisis de estudios e investigaciones </w:t>
            </w:r>
            <w:r w:rsidRPr="00A704BE">
              <w:rPr>
                <w:rFonts w:ascii="Arial" w:hAnsi="Arial" w:cs="Arial"/>
                <w:color w:val="222222"/>
                <w:sz w:val="20"/>
                <w:szCs w:val="20"/>
                <w:lang w:val="es-MX"/>
              </w:rPr>
              <w:lastRenderedPageBreak/>
              <w:t>afines, así como de la observación  directa de procesos, fenómenos y/o  problemas sociales.</w:t>
            </w:r>
          </w:p>
        </w:tc>
      </w:tr>
      <w:tr w:rsidR="00C624E3" w14:paraId="5F9E1343" w14:textId="77777777">
        <w:trPr>
          <w:jc w:val="center"/>
        </w:trPr>
        <w:tc>
          <w:tcPr>
            <w:tcW w:w="9054" w:type="dxa"/>
            <w:gridSpan w:val="6"/>
            <w:tcBorders>
              <w:top w:val="single" w:sz="4" w:space="0" w:color="00000A"/>
              <w:left w:val="single" w:sz="4" w:space="0" w:color="00000A"/>
              <w:bottom w:val="single" w:sz="4" w:space="0" w:color="00000A"/>
              <w:right w:val="single" w:sz="4" w:space="0" w:color="00000A"/>
            </w:tcBorders>
            <w:shd w:val="clear" w:color="auto" w:fill="auto"/>
          </w:tcPr>
          <w:p w14:paraId="48F69383" w14:textId="77777777" w:rsidR="00C624E3" w:rsidRDefault="00963686">
            <w:pPr>
              <w:spacing w:after="200" w:line="276" w:lineRule="auto"/>
              <w:rPr>
                <w:rFonts w:ascii="Arial" w:eastAsia="Calibri" w:hAnsi="Arial" w:cs="Arial"/>
                <w:b/>
                <w:lang w:val="es-CL" w:eastAsia="en-US"/>
              </w:rPr>
            </w:pPr>
            <w:r>
              <w:rPr>
                <w:rFonts w:ascii="Arial" w:eastAsia="Calibri" w:hAnsi="Arial" w:cs="Arial"/>
                <w:b/>
                <w:lang w:val="es-CL" w:eastAsia="en-US"/>
              </w:rPr>
              <w:lastRenderedPageBreak/>
              <w:t>14. Resultados de Aprendizaje</w:t>
            </w:r>
          </w:p>
          <w:p w14:paraId="3685E56D" w14:textId="77777777" w:rsidR="00717C40" w:rsidRPr="008F429F" w:rsidRDefault="00717C40">
            <w:pPr>
              <w:spacing w:after="200" w:line="276" w:lineRule="auto"/>
              <w:rPr>
                <w:rFonts w:ascii="Arial" w:eastAsia="Calibri" w:hAnsi="Arial" w:cs="Arial"/>
                <w:color w:val="000000" w:themeColor="text1"/>
                <w:sz w:val="20"/>
                <w:szCs w:val="20"/>
                <w:lang w:val="es-CL" w:eastAsia="en-US"/>
              </w:rPr>
            </w:pPr>
            <w:r w:rsidRPr="008F429F">
              <w:rPr>
                <w:rFonts w:ascii="Arial" w:eastAsia="Calibri" w:hAnsi="Arial" w:cs="Arial"/>
                <w:color w:val="000000" w:themeColor="text1"/>
                <w:sz w:val="20"/>
                <w:szCs w:val="20"/>
                <w:lang w:val="es-CL" w:eastAsia="en-US"/>
              </w:rPr>
              <w:t>Se espera que, al finalizar este curso, el o la estudiante:</w:t>
            </w:r>
          </w:p>
          <w:p w14:paraId="49BF6276" w14:textId="77777777" w:rsidR="00717C40" w:rsidRPr="008F429F" w:rsidRDefault="00717C40" w:rsidP="002153F4">
            <w:pPr>
              <w:pStyle w:val="Prrafodelista"/>
              <w:numPr>
                <w:ilvl w:val="0"/>
                <w:numId w:val="3"/>
              </w:numPr>
              <w:spacing w:after="200" w:line="276" w:lineRule="auto"/>
              <w:jc w:val="both"/>
              <w:rPr>
                <w:rFonts w:ascii="Arial" w:eastAsia="Calibri" w:hAnsi="Arial" w:cs="Arial"/>
                <w:color w:val="000000" w:themeColor="text1"/>
                <w:sz w:val="20"/>
                <w:szCs w:val="20"/>
                <w:lang w:val="es-CL" w:eastAsia="en-US"/>
              </w:rPr>
            </w:pPr>
            <w:r w:rsidRPr="008F429F">
              <w:rPr>
                <w:rFonts w:ascii="Arial" w:eastAsia="Calibri" w:hAnsi="Arial" w:cs="Arial"/>
                <w:color w:val="000000" w:themeColor="text1"/>
                <w:sz w:val="20"/>
                <w:szCs w:val="20"/>
                <w:lang w:val="es-CL" w:eastAsia="en-US"/>
              </w:rPr>
              <w:t>Reconoz</w:t>
            </w:r>
            <w:r w:rsidR="005E378C">
              <w:rPr>
                <w:rFonts w:ascii="Arial" w:eastAsia="Calibri" w:hAnsi="Arial" w:cs="Arial"/>
                <w:color w:val="000000" w:themeColor="text1"/>
                <w:sz w:val="20"/>
                <w:szCs w:val="20"/>
                <w:lang w:val="es-CL" w:eastAsia="en-US"/>
              </w:rPr>
              <w:t>c</w:t>
            </w:r>
            <w:r w:rsidRPr="008F429F">
              <w:rPr>
                <w:rFonts w:ascii="Arial" w:eastAsia="Calibri" w:hAnsi="Arial" w:cs="Arial"/>
                <w:color w:val="000000" w:themeColor="text1"/>
                <w:sz w:val="20"/>
                <w:szCs w:val="20"/>
                <w:lang w:val="es-CL" w:eastAsia="en-US"/>
              </w:rPr>
              <w:t xml:space="preserve">a las principales tesis que orientan el debate contemporáneo en torno al dilema teórico </w:t>
            </w:r>
            <w:r w:rsidR="008E51D1">
              <w:rPr>
                <w:rFonts w:ascii="Arial" w:eastAsia="Calibri" w:hAnsi="Arial" w:cs="Arial"/>
                <w:color w:val="000000" w:themeColor="text1"/>
                <w:sz w:val="20"/>
                <w:szCs w:val="20"/>
                <w:lang w:val="es-CL" w:eastAsia="en-US"/>
              </w:rPr>
              <w:t xml:space="preserve">acción y </w:t>
            </w:r>
            <w:r w:rsidRPr="008F429F">
              <w:rPr>
                <w:rFonts w:ascii="Arial" w:eastAsia="Calibri" w:hAnsi="Arial" w:cs="Arial"/>
                <w:color w:val="000000" w:themeColor="text1"/>
                <w:sz w:val="20"/>
                <w:szCs w:val="20"/>
                <w:lang w:val="es-CL" w:eastAsia="en-US"/>
              </w:rPr>
              <w:t>estructura.</w:t>
            </w:r>
          </w:p>
          <w:p w14:paraId="4E3116DE" w14:textId="77777777" w:rsidR="00717C40" w:rsidRPr="008F429F" w:rsidRDefault="00717C40" w:rsidP="002153F4">
            <w:pPr>
              <w:pStyle w:val="Prrafodelista"/>
              <w:numPr>
                <w:ilvl w:val="0"/>
                <w:numId w:val="3"/>
              </w:numPr>
              <w:spacing w:after="200" w:line="276" w:lineRule="auto"/>
              <w:jc w:val="both"/>
              <w:rPr>
                <w:rFonts w:ascii="Arial" w:eastAsia="Calibri" w:hAnsi="Arial" w:cs="Arial"/>
                <w:color w:val="000000" w:themeColor="text1"/>
                <w:sz w:val="20"/>
                <w:szCs w:val="20"/>
                <w:lang w:val="es-CL" w:eastAsia="en-US"/>
              </w:rPr>
            </w:pPr>
            <w:r w:rsidRPr="008F429F">
              <w:rPr>
                <w:rFonts w:ascii="Arial" w:eastAsia="Calibri" w:hAnsi="Arial" w:cs="Arial"/>
                <w:color w:val="000000" w:themeColor="text1"/>
                <w:sz w:val="20"/>
                <w:szCs w:val="20"/>
                <w:lang w:val="es-CL" w:eastAsia="en-US"/>
              </w:rPr>
              <w:t xml:space="preserve">Distinga el argumento central </w:t>
            </w:r>
            <w:r w:rsidR="008F429F" w:rsidRPr="008F429F">
              <w:rPr>
                <w:rFonts w:ascii="Arial" w:eastAsia="Calibri" w:hAnsi="Arial" w:cs="Arial"/>
                <w:color w:val="000000" w:themeColor="text1"/>
                <w:sz w:val="20"/>
                <w:szCs w:val="20"/>
                <w:lang w:val="es-CL" w:eastAsia="en-US"/>
              </w:rPr>
              <w:t>de textos sociológicos de alta complejidad</w:t>
            </w:r>
            <w:r w:rsidR="00A704BE">
              <w:rPr>
                <w:rFonts w:ascii="Arial" w:eastAsia="Calibri" w:hAnsi="Arial" w:cs="Arial"/>
                <w:color w:val="000000" w:themeColor="text1"/>
                <w:sz w:val="20"/>
                <w:szCs w:val="20"/>
                <w:lang w:val="es-CL" w:eastAsia="en-US"/>
              </w:rPr>
              <w:t>.</w:t>
            </w:r>
          </w:p>
          <w:p w14:paraId="4C471FDC" w14:textId="77777777" w:rsidR="00C624E3" w:rsidRPr="008F429F" w:rsidRDefault="00717C40" w:rsidP="002153F4">
            <w:pPr>
              <w:pStyle w:val="Prrafodelista"/>
              <w:numPr>
                <w:ilvl w:val="0"/>
                <w:numId w:val="3"/>
              </w:numPr>
              <w:spacing w:after="200" w:line="276" w:lineRule="auto"/>
              <w:jc w:val="both"/>
              <w:rPr>
                <w:rFonts w:ascii="Arial" w:eastAsia="Calibri" w:hAnsi="Arial" w:cs="Arial"/>
                <w:color w:val="808080"/>
                <w:sz w:val="20"/>
                <w:szCs w:val="20"/>
                <w:lang w:val="es-CL" w:eastAsia="en-US"/>
              </w:rPr>
            </w:pPr>
            <w:r w:rsidRPr="008F429F">
              <w:rPr>
                <w:rFonts w:ascii="Arial" w:eastAsia="Calibri" w:hAnsi="Arial" w:cs="Arial"/>
                <w:color w:val="000000" w:themeColor="text1"/>
                <w:sz w:val="20"/>
                <w:szCs w:val="20"/>
                <w:lang w:val="es-CL" w:eastAsia="en-US"/>
              </w:rPr>
              <w:t>Analice fenómenos sociales contemporáneos identificando los factores estructurales y la capacidad de acción de los individuos</w:t>
            </w:r>
            <w:r w:rsidR="00A704BE">
              <w:rPr>
                <w:rFonts w:ascii="Arial" w:eastAsia="Calibri" w:hAnsi="Arial" w:cs="Arial"/>
                <w:color w:val="000000" w:themeColor="text1"/>
                <w:sz w:val="20"/>
                <w:szCs w:val="20"/>
                <w:lang w:val="es-CL" w:eastAsia="en-US"/>
              </w:rPr>
              <w:t>.</w:t>
            </w:r>
          </w:p>
        </w:tc>
      </w:tr>
      <w:tr w:rsidR="00C624E3" w14:paraId="3E24F025" w14:textId="77777777">
        <w:trPr>
          <w:jc w:val="center"/>
        </w:trPr>
        <w:tc>
          <w:tcPr>
            <w:tcW w:w="9054"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4E55D119" w14:textId="77777777" w:rsidR="00C624E3" w:rsidRDefault="00963686">
            <w:pPr>
              <w:spacing w:after="200" w:line="276" w:lineRule="auto"/>
              <w:rPr>
                <w:rFonts w:ascii="Arial" w:eastAsia="Calibri" w:hAnsi="Arial" w:cs="Arial"/>
                <w:i/>
                <w:color w:val="808080"/>
                <w:sz w:val="20"/>
                <w:szCs w:val="20"/>
                <w:lang w:val="es-CL" w:eastAsia="en-US"/>
              </w:rPr>
            </w:pPr>
            <w:r>
              <w:rPr>
                <w:rFonts w:ascii="Arial" w:eastAsia="Calibri" w:hAnsi="Arial" w:cs="Arial"/>
                <w:b/>
                <w:lang w:val="es-CL" w:eastAsia="en-US"/>
              </w:rPr>
              <w:t>15. Saberes / contenidos</w:t>
            </w:r>
          </w:p>
          <w:p w14:paraId="4D438B2A" w14:textId="77777777" w:rsidR="00C624E3" w:rsidRDefault="00DC75BC">
            <w:pPr>
              <w:spacing w:after="200" w:line="276" w:lineRule="auto"/>
              <w:rPr>
                <w:rFonts w:ascii="Arial" w:eastAsia="Calibri" w:hAnsi="Arial" w:cs="Arial"/>
                <w:sz w:val="20"/>
                <w:szCs w:val="20"/>
                <w:lang w:val="es-CL" w:eastAsia="en-US"/>
              </w:rPr>
            </w:pPr>
            <w:r>
              <w:rPr>
                <w:rFonts w:ascii="Arial" w:eastAsia="Calibri" w:hAnsi="Arial" w:cs="Arial"/>
                <w:sz w:val="20"/>
                <w:szCs w:val="20"/>
                <w:lang w:val="es-CL" w:eastAsia="en-US"/>
              </w:rPr>
              <w:t xml:space="preserve">Introducción: </w:t>
            </w:r>
            <w:r w:rsidR="00963686">
              <w:rPr>
                <w:rFonts w:ascii="Arial" w:eastAsia="Calibri" w:hAnsi="Arial" w:cs="Arial"/>
                <w:sz w:val="20"/>
                <w:szCs w:val="20"/>
                <w:lang w:val="es-CL" w:eastAsia="en-US"/>
              </w:rPr>
              <w:t xml:space="preserve"> </w:t>
            </w:r>
            <w:r w:rsidR="003C56CF">
              <w:rPr>
                <w:rFonts w:ascii="Arial" w:eastAsia="Calibri" w:hAnsi="Arial" w:cs="Arial"/>
                <w:sz w:val="20"/>
                <w:szCs w:val="20"/>
                <w:lang w:val="es-CL" w:eastAsia="en-US"/>
              </w:rPr>
              <w:t xml:space="preserve">El dilema teórico </w:t>
            </w:r>
            <w:r w:rsidR="008E51D1">
              <w:rPr>
                <w:rFonts w:ascii="Arial" w:eastAsia="Calibri" w:hAnsi="Arial" w:cs="Arial"/>
                <w:sz w:val="20"/>
                <w:szCs w:val="20"/>
                <w:lang w:val="es-CL" w:eastAsia="en-US"/>
              </w:rPr>
              <w:t>a</w:t>
            </w:r>
            <w:r>
              <w:rPr>
                <w:rFonts w:ascii="Arial" w:eastAsia="Calibri" w:hAnsi="Arial" w:cs="Arial"/>
                <w:sz w:val="20"/>
                <w:szCs w:val="20"/>
                <w:lang w:val="es-CL" w:eastAsia="en-US"/>
              </w:rPr>
              <w:t>cción</w:t>
            </w:r>
            <w:r w:rsidR="003C56CF">
              <w:rPr>
                <w:rFonts w:ascii="Arial" w:eastAsia="Calibri" w:hAnsi="Arial" w:cs="Arial"/>
                <w:sz w:val="20"/>
                <w:szCs w:val="20"/>
                <w:lang w:val="es-CL" w:eastAsia="en-US"/>
              </w:rPr>
              <w:t>-estructura</w:t>
            </w:r>
          </w:p>
          <w:p w14:paraId="333EB75B" w14:textId="77777777" w:rsidR="00DC75BC" w:rsidRDefault="00DC75BC">
            <w:pPr>
              <w:spacing w:after="200" w:line="276" w:lineRule="auto"/>
            </w:pPr>
            <w:r>
              <w:rPr>
                <w:rFonts w:ascii="Arial" w:eastAsia="Calibri" w:hAnsi="Arial" w:cs="Arial"/>
                <w:sz w:val="20"/>
                <w:szCs w:val="20"/>
                <w:lang w:val="es-CL" w:eastAsia="en-US"/>
              </w:rPr>
              <w:t>Unidad 1: El debate agencia/estructura</w:t>
            </w:r>
          </w:p>
          <w:p w14:paraId="080CE385" w14:textId="77777777" w:rsidR="00C624E3" w:rsidRDefault="00963686">
            <w:pPr>
              <w:spacing w:after="200" w:line="276" w:lineRule="auto"/>
            </w:pPr>
            <w:r>
              <w:rPr>
                <w:rFonts w:ascii="Arial" w:eastAsia="Calibri" w:hAnsi="Arial" w:cs="Arial"/>
                <w:sz w:val="20"/>
                <w:szCs w:val="20"/>
                <w:lang w:val="es-CL" w:eastAsia="en-US"/>
              </w:rPr>
              <w:t>1.</w:t>
            </w:r>
            <w:r w:rsidR="00DC75BC">
              <w:rPr>
                <w:rFonts w:ascii="Arial" w:eastAsia="Calibri" w:hAnsi="Arial" w:cs="Arial"/>
                <w:sz w:val="20"/>
                <w:szCs w:val="20"/>
                <w:lang w:val="es-CL" w:eastAsia="en-US"/>
              </w:rPr>
              <w:t>1</w:t>
            </w:r>
            <w:r>
              <w:rPr>
                <w:rFonts w:ascii="Arial" w:eastAsia="Calibri" w:hAnsi="Arial" w:cs="Arial"/>
                <w:sz w:val="20"/>
                <w:szCs w:val="20"/>
                <w:lang w:val="es-CL" w:eastAsia="en-US"/>
              </w:rPr>
              <w:t xml:space="preserve"> </w:t>
            </w:r>
            <w:r w:rsidR="00094971">
              <w:rPr>
                <w:rFonts w:ascii="Arial" w:eastAsia="Calibri" w:hAnsi="Arial" w:cs="Arial"/>
                <w:sz w:val="20"/>
                <w:szCs w:val="20"/>
                <w:lang w:val="es-CL" w:eastAsia="en-US"/>
              </w:rPr>
              <w:t>Los límites del objetivismo</w:t>
            </w:r>
          </w:p>
          <w:p w14:paraId="71812767" w14:textId="77777777" w:rsidR="00C624E3" w:rsidRDefault="00963686">
            <w:pPr>
              <w:spacing w:after="200" w:line="276" w:lineRule="auto"/>
            </w:pPr>
            <w:r>
              <w:rPr>
                <w:rFonts w:ascii="Arial" w:eastAsia="Calibri" w:hAnsi="Arial" w:cs="Arial"/>
                <w:sz w:val="20"/>
                <w:szCs w:val="20"/>
                <w:lang w:val="es-CL" w:eastAsia="en-US"/>
              </w:rPr>
              <w:t>1.</w:t>
            </w:r>
            <w:r w:rsidR="00DC75BC">
              <w:rPr>
                <w:rFonts w:ascii="Arial" w:eastAsia="Calibri" w:hAnsi="Arial" w:cs="Arial"/>
                <w:sz w:val="20"/>
                <w:szCs w:val="20"/>
                <w:lang w:val="es-CL" w:eastAsia="en-US"/>
              </w:rPr>
              <w:t>2</w:t>
            </w:r>
            <w:r>
              <w:rPr>
                <w:rFonts w:ascii="Arial" w:eastAsia="Calibri" w:hAnsi="Arial" w:cs="Arial"/>
                <w:sz w:val="20"/>
                <w:szCs w:val="20"/>
                <w:lang w:val="es-CL" w:eastAsia="en-US"/>
              </w:rPr>
              <w:t xml:space="preserve"> </w:t>
            </w:r>
            <w:r w:rsidR="00094971">
              <w:rPr>
                <w:rFonts w:ascii="Arial" w:eastAsia="Calibri" w:hAnsi="Arial" w:cs="Arial"/>
                <w:sz w:val="20"/>
                <w:szCs w:val="20"/>
                <w:lang w:val="es-CL" w:eastAsia="en-US"/>
              </w:rPr>
              <w:t>La ficción del subjetivismo</w:t>
            </w:r>
          </w:p>
          <w:p w14:paraId="02D17C34" w14:textId="77777777" w:rsidR="00C624E3" w:rsidRDefault="00963686">
            <w:pPr>
              <w:spacing w:after="200" w:line="276" w:lineRule="auto"/>
            </w:pPr>
            <w:r>
              <w:rPr>
                <w:rFonts w:ascii="Arial" w:eastAsia="Calibri" w:hAnsi="Arial" w:cs="Arial"/>
                <w:sz w:val="20"/>
                <w:szCs w:val="20"/>
                <w:lang w:val="es-CL" w:eastAsia="en-US"/>
              </w:rPr>
              <w:t>1.</w:t>
            </w:r>
            <w:r w:rsidR="00DC75BC">
              <w:rPr>
                <w:rFonts w:ascii="Arial" w:eastAsia="Calibri" w:hAnsi="Arial" w:cs="Arial"/>
                <w:sz w:val="20"/>
                <w:szCs w:val="20"/>
                <w:lang w:val="es-CL" w:eastAsia="en-US"/>
              </w:rPr>
              <w:t>3</w:t>
            </w:r>
            <w:r>
              <w:rPr>
                <w:rFonts w:ascii="Arial" w:eastAsia="Calibri" w:hAnsi="Arial" w:cs="Arial"/>
                <w:sz w:val="20"/>
                <w:szCs w:val="20"/>
                <w:lang w:val="es-CL" w:eastAsia="en-US"/>
              </w:rPr>
              <w:t xml:space="preserve"> </w:t>
            </w:r>
            <w:r w:rsidR="007E0F7B">
              <w:rPr>
                <w:rFonts w:ascii="Arial" w:eastAsia="Calibri" w:hAnsi="Arial" w:cs="Arial"/>
                <w:sz w:val="20"/>
                <w:szCs w:val="20"/>
                <w:lang w:val="es-CL" w:eastAsia="en-US"/>
              </w:rPr>
              <w:t>Posibilidades y límites del concepto de “habitus”</w:t>
            </w:r>
          </w:p>
          <w:p w14:paraId="39968C04" w14:textId="77777777" w:rsidR="00C624E3" w:rsidRDefault="001971A1">
            <w:pPr>
              <w:spacing w:after="200" w:line="276" w:lineRule="auto"/>
            </w:pPr>
            <w:r>
              <w:rPr>
                <w:rFonts w:ascii="Arial" w:eastAsia="Calibri" w:hAnsi="Arial" w:cs="Arial"/>
                <w:sz w:val="20"/>
                <w:szCs w:val="20"/>
                <w:lang w:val="es-CL" w:eastAsia="en-US"/>
              </w:rPr>
              <w:t>1.</w:t>
            </w:r>
            <w:r w:rsidR="00DC75BC">
              <w:rPr>
                <w:rFonts w:ascii="Arial" w:eastAsia="Calibri" w:hAnsi="Arial" w:cs="Arial"/>
                <w:sz w:val="20"/>
                <w:szCs w:val="20"/>
                <w:lang w:val="es-CL" w:eastAsia="en-US"/>
              </w:rPr>
              <w:t>4</w:t>
            </w:r>
            <w:r w:rsidR="00963686">
              <w:rPr>
                <w:rFonts w:ascii="Arial" w:eastAsia="Calibri" w:hAnsi="Arial" w:cs="Arial"/>
                <w:sz w:val="20"/>
                <w:szCs w:val="20"/>
                <w:lang w:val="es-CL" w:eastAsia="en-US"/>
              </w:rPr>
              <w:t xml:space="preserve"> </w:t>
            </w:r>
            <w:r w:rsidR="007E0F7B">
              <w:rPr>
                <w:rFonts w:ascii="Arial" w:eastAsia="Calibri" w:hAnsi="Arial" w:cs="Arial"/>
                <w:sz w:val="20"/>
                <w:szCs w:val="20"/>
                <w:lang w:val="es-CL" w:eastAsia="en-US"/>
              </w:rPr>
              <w:t>El “giro reflexivo” en la teoría sociológica</w:t>
            </w:r>
          </w:p>
          <w:p w14:paraId="5F8646FA" w14:textId="77777777" w:rsidR="00C624E3" w:rsidRDefault="00963686">
            <w:pPr>
              <w:spacing w:after="200" w:line="276" w:lineRule="auto"/>
              <w:rPr>
                <w:rFonts w:ascii="Arial" w:eastAsia="Calibri" w:hAnsi="Arial" w:cs="Arial"/>
                <w:sz w:val="20"/>
                <w:szCs w:val="20"/>
                <w:lang w:val="es-CL" w:eastAsia="en-US"/>
              </w:rPr>
            </w:pPr>
            <w:r>
              <w:rPr>
                <w:rFonts w:ascii="Arial" w:eastAsia="Calibri" w:hAnsi="Arial" w:cs="Arial"/>
                <w:sz w:val="20"/>
                <w:szCs w:val="20"/>
                <w:lang w:val="es-CL" w:eastAsia="en-US"/>
              </w:rPr>
              <w:t>1.</w:t>
            </w:r>
            <w:r w:rsidR="00DC75BC">
              <w:rPr>
                <w:rFonts w:ascii="Arial" w:eastAsia="Calibri" w:hAnsi="Arial" w:cs="Arial"/>
                <w:sz w:val="20"/>
                <w:szCs w:val="20"/>
                <w:lang w:val="es-CL" w:eastAsia="en-US"/>
              </w:rPr>
              <w:t>5</w:t>
            </w:r>
            <w:r>
              <w:rPr>
                <w:rFonts w:ascii="Arial" w:eastAsia="Calibri" w:hAnsi="Arial" w:cs="Arial"/>
                <w:sz w:val="20"/>
                <w:szCs w:val="20"/>
                <w:lang w:val="es-CL" w:eastAsia="en-US"/>
              </w:rPr>
              <w:t xml:space="preserve"> </w:t>
            </w:r>
            <w:r w:rsidR="00DC75BC">
              <w:rPr>
                <w:rFonts w:ascii="Arial" w:eastAsia="Calibri" w:hAnsi="Arial" w:cs="Arial"/>
                <w:sz w:val="20"/>
                <w:szCs w:val="20"/>
                <w:lang w:val="es-CL" w:eastAsia="en-US"/>
              </w:rPr>
              <w:t>La interpretación pragmatista de la acción: ¿sociología crítica o sociología de la crítica?</w:t>
            </w:r>
          </w:p>
          <w:p w14:paraId="3D5DC747" w14:textId="77777777" w:rsidR="00C624E3" w:rsidRDefault="00963686">
            <w:pPr>
              <w:spacing w:after="200" w:line="276" w:lineRule="auto"/>
            </w:pPr>
            <w:r>
              <w:rPr>
                <w:rFonts w:ascii="Arial" w:eastAsia="Calibri" w:hAnsi="Arial" w:cs="Arial"/>
                <w:sz w:val="20"/>
                <w:szCs w:val="20"/>
                <w:lang w:val="es-CL" w:eastAsia="en-US"/>
              </w:rPr>
              <w:t>Unidad 2: El debate acción/sistema</w:t>
            </w:r>
          </w:p>
          <w:p w14:paraId="51B2BC31" w14:textId="77777777" w:rsidR="00C624E3" w:rsidRPr="006450AE" w:rsidRDefault="00963686">
            <w:pPr>
              <w:spacing w:after="200" w:line="276" w:lineRule="auto"/>
            </w:pPr>
            <w:r w:rsidRPr="006450AE">
              <w:rPr>
                <w:rFonts w:ascii="Arial" w:eastAsia="Calibri" w:hAnsi="Arial" w:cs="Arial"/>
                <w:sz w:val="20"/>
                <w:szCs w:val="20"/>
                <w:lang w:val="es-CL" w:eastAsia="en-US"/>
              </w:rPr>
              <w:t>2.</w:t>
            </w:r>
            <w:r w:rsidR="003C56CF" w:rsidRPr="006450AE">
              <w:rPr>
                <w:rFonts w:ascii="Arial" w:eastAsia="Calibri" w:hAnsi="Arial" w:cs="Arial"/>
                <w:sz w:val="20"/>
                <w:szCs w:val="20"/>
                <w:lang w:val="es-CL" w:eastAsia="en-US"/>
              </w:rPr>
              <w:t>1</w:t>
            </w:r>
            <w:r w:rsidRPr="006450AE">
              <w:rPr>
                <w:rFonts w:ascii="Arial" w:eastAsia="Calibri" w:hAnsi="Arial" w:cs="Arial"/>
                <w:sz w:val="20"/>
                <w:szCs w:val="20"/>
                <w:lang w:val="es-CL" w:eastAsia="en-US"/>
              </w:rPr>
              <w:t xml:space="preserve"> Intersubjetividad y comunicación</w:t>
            </w:r>
          </w:p>
          <w:p w14:paraId="50EA95FE" w14:textId="77777777" w:rsidR="007E0F7B" w:rsidRDefault="00963686">
            <w:pPr>
              <w:spacing w:after="200" w:line="276" w:lineRule="auto"/>
              <w:rPr>
                <w:rFonts w:ascii="Arial" w:eastAsia="Calibri" w:hAnsi="Arial" w:cs="Arial"/>
                <w:sz w:val="20"/>
                <w:szCs w:val="20"/>
                <w:lang w:val="es-CL" w:eastAsia="en-US"/>
              </w:rPr>
            </w:pPr>
            <w:r w:rsidRPr="006450AE">
              <w:rPr>
                <w:rFonts w:ascii="Arial" w:eastAsia="Calibri" w:hAnsi="Arial" w:cs="Arial"/>
                <w:sz w:val="20"/>
                <w:szCs w:val="20"/>
                <w:lang w:val="es-CL" w:eastAsia="en-US"/>
              </w:rPr>
              <w:t>2.</w:t>
            </w:r>
            <w:r w:rsidR="003C56CF" w:rsidRPr="006450AE">
              <w:rPr>
                <w:rFonts w:ascii="Arial" w:eastAsia="Calibri" w:hAnsi="Arial" w:cs="Arial"/>
                <w:sz w:val="20"/>
                <w:szCs w:val="20"/>
                <w:lang w:val="es-CL" w:eastAsia="en-US"/>
              </w:rPr>
              <w:t>2</w:t>
            </w:r>
            <w:r w:rsidRPr="006450AE">
              <w:rPr>
                <w:rFonts w:ascii="Arial" w:eastAsia="Calibri" w:hAnsi="Arial" w:cs="Arial"/>
                <w:sz w:val="20"/>
                <w:szCs w:val="20"/>
                <w:lang w:val="es-CL" w:eastAsia="en-US"/>
              </w:rPr>
              <w:t xml:space="preserve"> Sistema y mundo de la vida</w:t>
            </w:r>
            <w:r w:rsidR="007E0F7B">
              <w:rPr>
                <w:rFonts w:ascii="Arial" w:eastAsia="Calibri" w:hAnsi="Arial" w:cs="Arial"/>
                <w:sz w:val="20"/>
                <w:szCs w:val="20"/>
                <w:lang w:val="es-CL" w:eastAsia="en-US"/>
              </w:rPr>
              <w:t xml:space="preserve">. </w:t>
            </w:r>
          </w:p>
          <w:p w14:paraId="52890438" w14:textId="77777777" w:rsidR="007E0F7B" w:rsidRPr="006450AE" w:rsidRDefault="007E0F7B">
            <w:pPr>
              <w:spacing w:after="200" w:line="276" w:lineRule="auto"/>
              <w:rPr>
                <w:rFonts w:ascii="Arial" w:eastAsia="Calibri" w:hAnsi="Arial" w:cs="Arial"/>
                <w:sz w:val="20"/>
                <w:szCs w:val="20"/>
                <w:lang w:val="es-CL" w:eastAsia="en-US"/>
              </w:rPr>
            </w:pPr>
            <w:r>
              <w:rPr>
                <w:rFonts w:ascii="Arial" w:eastAsia="Calibri" w:hAnsi="Arial" w:cs="Arial"/>
                <w:sz w:val="20"/>
                <w:szCs w:val="20"/>
                <w:lang w:val="es-CL" w:eastAsia="en-US"/>
              </w:rPr>
              <w:t xml:space="preserve">2.3 La crítica feminista a la distinción sistema/ mundo de la vida </w:t>
            </w:r>
          </w:p>
          <w:p w14:paraId="0AF7A1B5" w14:textId="2D838013" w:rsidR="00C624E3" w:rsidRDefault="00963686">
            <w:pPr>
              <w:spacing w:after="200" w:line="276" w:lineRule="auto"/>
            </w:pPr>
            <w:r>
              <w:rPr>
                <w:rFonts w:ascii="Arial" w:eastAsia="Calibri" w:hAnsi="Arial" w:cs="Arial"/>
                <w:sz w:val="20"/>
                <w:szCs w:val="20"/>
                <w:lang w:val="es-CL" w:eastAsia="en-US"/>
              </w:rPr>
              <w:t>2.</w:t>
            </w:r>
            <w:r w:rsidR="00176564">
              <w:rPr>
                <w:rFonts w:ascii="Arial" w:eastAsia="Calibri" w:hAnsi="Arial" w:cs="Arial"/>
                <w:sz w:val="20"/>
                <w:szCs w:val="20"/>
                <w:lang w:val="es-CL" w:eastAsia="en-US"/>
              </w:rPr>
              <w:t>4</w:t>
            </w:r>
            <w:r>
              <w:rPr>
                <w:rFonts w:ascii="Arial" w:eastAsia="Calibri" w:hAnsi="Arial" w:cs="Arial"/>
                <w:sz w:val="20"/>
                <w:szCs w:val="20"/>
                <w:lang w:val="es-CL" w:eastAsia="en-US"/>
              </w:rPr>
              <w:t xml:space="preserve"> Sistema, complejidad y sentido</w:t>
            </w:r>
          </w:p>
          <w:p w14:paraId="59034896" w14:textId="134B1441" w:rsidR="00C624E3" w:rsidRDefault="00963686">
            <w:pPr>
              <w:spacing w:after="200" w:line="276" w:lineRule="auto"/>
            </w:pPr>
            <w:r>
              <w:rPr>
                <w:rFonts w:ascii="Arial" w:eastAsia="Calibri" w:hAnsi="Arial" w:cs="Arial"/>
                <w:sz w:val="20"/>
                <w:szCs w:val="20"/>
                <w:lang w:val="es-CL" w:eastAsia="en-US"/>
              </w:rPr>
              <w:t>2.</w:t>
            </w:r>
            <w:r w:rsidR="00176564">
              <w:rPr>
                <w:rFonts w:ascii="Arial" w:eastAsia="Calibri" w:hAnsi="Arial" w:cs="Arial"/>
                <w:sz w:val="20"/>
                <w:szCs w:val="20"/>
                <w:lang w:val="es-CL" w:eastAsia="en-US"/>
              </w:rPr>
              <w:t>5</w:t>
            </w:r>
            <w:r>
              <w:rPr>
                <w:rFonts w:ascii="Arial" w:eastAsia="Calibri" w:hAnsi="Arial" w:cs="Arial"/>
                <w:sz w:val="20"/>
                <w:szCs w:val="20"/>
                <w:lang w:val="es-CL" w:eastAsia="en-US"/>
              </w:rPr>
              <w:t xml:space="preserve"> Acción y comunicación</w:t>
            </w:r>
          </w:p>
          <w:p w14:paraId="6E04864B" w14:textId="47D937D6" w:rsidR="00C624E3" w:rsidRDefault="00963686">
            <w:pPr>
              <w:spacing w:after="200" w:line="276" w:lineRule="auto"/>
            </w:pPr>
            <w:r>
              <w:rPr>
                <w:rFonts w:ascii="Arial" w:eastAsia="Calibri" w:hAnsi="Arial" w:cs="Arial"/>
                <w:sz w:val="20"/>
                <w:szCs w:val="20"/>
                <w:lang w:val="es-CL" w:eastAsia="en-US"/>
              </w:rPr>
              <w:t>2.</w:t>
            </w:r>
            <w:r w:rsidR="00176564">
              <w:rPr>
                <w:rFonts w:ascii="Arial" w:eastAsia="Calibri" w:hAnsi="Arial" w:cs="Arial"/>
                <w:sz w:val="20"/>
                <w:szCs w:val="20"/>
                <w:lang w:val="es-CL" w:eastAsia="en-US"/>
              </w:rPr>
              <w:t>6</w:t>
            </w:r>
            <w:r>
              <w:rPr>
                <w:rFonts w:ascii="Arial" w:eastAsia="Calibri" w:hAnsi="Arial" w:cs="Arial"/>
                <w:sz w:val="20"/>
                <w:szCs w:val="20"/>
                <w:lang w:val="es-CL" w:eastAsia="en-US"/>
              </w:rPr>
              <w:t xml:space="preserve"> La sociedad como sistema</w:t>
            </w:r>
          </w:p>
          <w:p w14:paraId="3EA0E95A" w14:textId="75ABB1BB" w:rsidR="00C624E3" w:rsidRPr="00DC75BC" w:rsidRDefault="00963686" w:rsidP="007E0F7B">
            <w:pPr>
              <w:spacing w:after="200" w:line="276" w:lineRule="auto"/>
            </w:pPr>
            <w:r>
              <w:rPr>
                <w:rFonts w:ascii="Arial" w:eastAsia="Calibri" w:hAnsi="Arial" w:cs="Arial"/>
                <w:sz w:val="20"/>
                <w:szCs w:val="20"/>
                <w:lang w:val="es-CL" w:eastAsia="en-US"/>
              </w:rPr>
              <w:t>2.</w:t>
            </w:r>
            <w:r w:rsidR="00176564">
              <w:rPr>
                <w:rFonts w:ascii="Arial" w:eastAsia="Calibri" w:hAnsi="Arial" w:cs="Arial"/>
                <w:sz w:val="20"/>
                <w:szCs w:val="20"/>
                <w:lang w:val="es-CL" w:eastAsia="en-US"/>
              </w:rPr>
              <w:t>7</w:t>
            </w:r>
            <w:r>
              <w:rPr>
                <w:rFonts w:ascii="Arial" w:eastAsia="Calibri" w:hAnsi="Arial" w:cs="Arial"/>
                <w:sz w:val="20"/>
                <w:szCs w:val="20"/>
                <w:lang w:val="es-CL" w:eastAsia="en-US"/>
              </w:rPr>
              <w:t xml:space="preserve"> Sistemas funcionalmente diferenciados</w:t>
            </w:r>
          </w:p>
        </w:tc>
      </w:tr>
      <w:tr w:rsidR="00C624E3" w14:paraId="51B7B50F" w14:textId="77777777">
        <w:trPr>
          <w:jc w:val="center"/>
        </w:trPr>
        <w:tc>
          <w:tcPr>
            <w:tcW w:w="9054"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2A1D9C1A" w14:textId="77777777" w:rsidR="00C624E3" w:rsidRDefault="00963686">
            <w:pPr>
              <w:spacing w:after="200" w:line="276" w:lineRule="auto"/>
            </w:pPr>
            <w:r>
              <w:rPr>
                <w:rFonts w:ascii="Arial" w:eastAsia="Calibri" w:hAnsi="Arial" w:cs="Arial"/>
                <w:b/>
                <w:lang w:val="es-CL" w:eastAsia="en-US"/>
              </w:rPr>
              <w:t>16. Metodología</w:t>
            </w:r>
          </w:p>
          <w:p w14:paraId="4CFA510F" w14:textId="77777777" w:rsidR="0012212B" w:rsidRPr="0012212B" w:rsidRDefault="0012212B" w:rsidP="0012212B">
            <w:pPr>
              <w:autoSpaceDE w:val="0"/>
              <w:autoSpaceDN w:val="0"/>
              <w:adjustRightInd w:val="0"/>
              <w:jc w:val="both"/>
              <w:rPr>
                <w:rFonts w:ascii="Arial" w:hAnsi="Arial" w:cs="Arial"/>
                <w:color w:val="auto"/>
                <w:sz w:val="20"/>
                <w:szCs w:val="20"/>
                <w:lang w:eastAsia="es-ES_tradnl"/>
              </w:rPr>
            </w:pPr>
            <w:r w:rsidRPr="0012212B">
              <w:rPr>
                <w:rFonts w:ascii="Arial" w:hAnsi="Arial" w:cs="Arial"/>
                <w:color w:val="auto"/>
                <w:sz w:val="20"/>
                <w:szCs w:val="20"/>
                <w:lang w:eastAsia="es-ES_tradnl"/>
              </w:rPr>
              <w:t>El curso se encuentra organizado en cuatro partes que comprenden dos sesiones semanales de cátedra y una sesión de ayudantía, de una hora y media cada una.</w:t>
            </w:r>
          </w:p>
          <w:p w14:paraId="3A048E75" w14:textId="77777777" w:rsidR="0012212B" w:rsidRPr="0012212B" w:rsidRDefault="0012212B" w:rsidP="0012212B">
            <w:pPr>
              <w:autoSpaceDE w:val="0"/>
              <w:autoSpaceDN w:val="0"/>
              <w:adjustRightInd w:val="0"/>
              <w:jc w:val="both"/>
              <w:rPr>
                <w:rFonts w:ascii="Arial" w:hAnsi="Arial" w:cs="Arial"/>
                <w:color w:val="auto"/>
                <w:sz w:val="20"/>
                <w:szCs w:val="20"/>
                <w:lang w:eastAsia="es-ES_tradnl"/>
              </w:rPr>
            </w:pPr>
            <w:r w:rsidRPr="0012212B">
              <w:rPr>
                <w:rFonts w:ascii="Arial" w:hAnsi="Arial" w:cs="Arial"/>
                <w:color w:val="auto"/>
                <w:sz w:val="20"/>
                <w:szCs w:val="20"/>
                <w:lang w:eastAsia="es-ES_tradnl"/>
              </w:rPr>
              <w:t>En la cátedra, el profesor expondrá los contenidos del curso y propondrá los términos para una discusión y análisis de las propuestas teóricas que se estudiarán.</w:t>
            </w:r>
          </w:p>
          <w:p w14:paraId="5BD9E875" w14:textId="77777777" w:rsidR="00C624E3" w:rsidRDefault="0012212B" w:rsidP="0012212B">
            <w:pPr>
              <w:spacing w:after="200" w:line="276" w:lineRule="auto"/>
              <w:jc w:val="both"/>
              <w:rPr>
                <w:rFonts w:ascii="Arial" w:eastAsia="Calibri" w:hAnsi="Arial" w:cs="Arial"/>
                <w:lang w:val="es-CL" w:eastAsia="en-US"/>
              </w:rPr>
            </w:pPr>
            <w:r w:rsidRPr="0012212B">
              <w:rPr>
                <w:rFonts w:ascii="Arial" w:hAnsi="Arial" w:cs="Arial"/>
                <w:color w:val="auto"/>
                <w:sz w:val="20"/>
                <w:szCs w:val="20"/>
                <w:lang w:eastAsia="es-ES_tradnl"/>
              </w:rPr>
              <w:lastRenderedPageBreak/>
              <w:t>En la ayudantía, se comentarán y discutirán los textos de la bibliografía obligatoria. Además, se analizará fenómenos sociales contemporáneos a partir de la unidad correspondiente en el programa.</w:t>
            </w:r>
          </w:p>
        </w:tc>
      </w:tr>
      <w:tr w:rsidR="00C624E3" w14:paraId="3F6251C0" w14:textId="77777777">
        <w:trPr>
          <w:jc w:val="center"/>
        </w:trPr>
        <w:tc>
          <w:tcPr>
            <w:tcW w:w="9054"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0FA9D126" w14:textId="77777777" w:rsidR="00C624E3" w:rsidRDefault="00963686">
            <w:pPr>
              <w:spacing w:after="200" w:line="276" w:lineRule="auto"/>
              <w:rPr>
                <w:rFonts w:ascii="Arial" w:eastAsia="Calibri" w:hAnsi="Arial" w:cs="Arial"/>
                <w:b/>
                <w:lang w:val="es-CL" w:eastAsia="en-US"/>
              </w:rPr>
            </w:pPr>
            <w:r>
              <w:rPr>
                <w:rFonts w:ascii="Arial" w:eastAsia="Calibri" w:hAnsi="Arial" w:cs="Arial"/>
                <w:b/>
                <w:lang w:val="es-CL" w:eastAsia="en-US"/>
              </w:rPr>
              <w:lastRenderedPageBreak/>
              <w:t>17. Evaluación</w:t>
            </w:r>
          </w:p>
          <w:p w14:paraId="74F64EE6" w14:textId="4FCF8B54" w:rsidR="008829ED" w:rsidRDefault="00963686">
            <w:pPr>
              <w:shd w:val="clear" w:color="auto" w:fill="FFFFFF"/>
              <w:jc w:val="both"/>
              <w:rPr>
                <w:rFonts w:ascii="Arial" w:hAnsi="Arial" w:cs="Arial"/>
                <w:sz w:val="20"/>
                <w:shd w:val="clear" w:color="auto" w:fill="FFFFFF"/>
                <w:lang w:val="es-ES"/>
              </w:rPr>
            </w:pPr>
            <w:r w:rsidRPr="0012212B">
              <w:rPr>
                <w:rFonts w:ascii="Arial" w:hAnsi="Arial" w:cs="Arial"/>
                <w:sz w:val="20"/>
                <w:shd w:val="clear" w:color="auto" w:fill="FFFFFF"/>
                <w:lang w:val="es-ES"/>
              </w:rPr>
              <w:t>1. El curso será evaluado de la siguiente manera:</w:t>
            </w:r>
          </w:p>
          <w:p w14:paraId="6820F905" w14:textId="0A3471B6" w:rsidR="008829ED" w:rsidRPr="008829ED" w:rsidRDefault="008829ED">
            <w:pPr>
              <w:shd w:val="clear" w:color="auto" w:fill="FFFFFF"/>
              <w:jc w:val="both"/>
              <w:rPr>
                <w:rFonts w:ascii="Arial" w:hAnsi="Arial" w:cs="Arial"/>
                <w:sz w:val="20"/>
                <w:shd w:val="clear" w:color="auto" w:fill="FFFFFF"/>
                <w:lang w:val="es-ES"/>
              </w:rPr>
            </w:pPr>
            <w:r>
              <w:rPr>
                <w:rFonts w:ascii="Arial" w:hAnsi="Arial" w:cs="Arial"/>
                <w:sz w:val="20"/>
                <w:shd w:val="clear" w:color="auto" w:fill="FFFFFF"/>
                <w:lang w:val="es-ES"/>
              </w:rPr>
              <w:t>a. Un control de lectura (5%)</w:t>
            </w:r>
          </w:p>
          <w:p w14:paraId="4A011C50" w14:textId="4DA4DB3B" w:rsidR="00C624E3" w:rsidRPr="0012212B" w:rsidRDefault="003731FB">
            <w:pPr>
              <w:shd w:val="clear" w:color="auto" w:fill="FFFFFF"/>
              <w:jc w:val="both"/>
              <w:rPr>
                <w:rFonts w:ascii="Arial" w:hAnsi="Arial" w:cs="Arial"/>
              </w:rPr>
            </w:pPr>
            <w:r>
              <w:rPr>
                <w:rFonts w:ascii="Arial" w:hAnsi="Arial" w:cs="Arial"/>
                <w:sz w:val="20"/>
                <w:shd w:val="clear" w:color="auto" w:fill="FFFFFF"/>
                <w:lang w:val="es-ES"/>
              </w:rPr>
              <w:t>a</w:t>
            </w:r>
            <w:r w:rsidR="00963686" w:rsidRPr="0012212B">
              <w:rPr>
                <w:rFonts w:ascii="Arial" w:hAnsi="Arial" w:cs="Arial"/>
                <w:sz w:val="20"/>
                <w:shd w:val="clear" w:color="auto" w:fill="FFFFFF"/>
                <w:lang w:val="es-ES"/>
              </w:rPr>
              <w:t>. Dos pruebas</w:t>
            </w:r>
            <w:r w:rsidR="007856FF">
              <w:rPr>
                <w:rFonts w:ascii="Arial" w:hAnsi="Arial" w:cs="Arial"/>
                <w:sz w:val="20"/>
                <w:shd w:val="clear" w:color="auto" w:fill="FFFFFF"/>
                <w:lang w:val="es-ES"/>
              </w:rPr>
              <w:t xml:space="preserve">: la primera prueba, correspondiente a la </w:t>
            </w:r>
            <w:r w:rsidR="002C1BB8">
              <w:rPr>
                <w:rFonts w:ascii="Arial" w:hAnsi="Arial" w:cs="Arial"/>
                <w:sz w:val="20"/>
                <w:shd w:val="clear" w:color="auto" w:fill="FFFFFF"/>
                <w:lang w:val="es-ES"/>
              </w:rPr>
              <w:t>segunda unidad</w:t>
            </w:r>
            <w:r w:rsidR="007856FF">
              <w:rPr>
                <w:rFonts w:ascii="Arial" w:hAnsi="Arial" w:cs="Arial"/>
                <w:sz w:val="20"/>
                <w:shd w:val="clear" w:color="auto" w:fill="FFFFFF"/>
                <w:lang w:val="es-ES"/>
              </w:rPr>
              <w:t xml:space="preserve">, será de carácter obligatorio. La segunda, </w:t>
            </w:r>
            <w:r w:rsidR="002C1BB8">
              <w:rPr>
                <w:rFonts w:ascii="Arial" w:hAnsi="Arial" w:cs="Arial"/>
                <w:sz w:val="20"/>
                <w:shd w:val="clear" w:color="auto" w:fill="FFFFFF"/>
                <w:lang w:val="es-ES"/>
              </w:rPr>
              <w:t xml:space="preserve">sobre </w:t>
            </w:r>
            <w:proofErr w:type="spellStart"/>
            <w:r w:rsidR="002C1BB8">
              <w:rPr>
                <w:rFonts w:ascii="Arial" w:hAnsi="Arial" w:cs="Arial"/>
                <w:sz w:val="20"/>
                <w:shd w:val="clear" w:color="auto" w:fill="FFFFFF"/>
                <w:lang w:val="es-ES"/>
              </w:rPr>
              <w:t>Luhmann</w:t>
            </w:r>
            <w:proofErr w:type="spellEnd"/>
            <w:r w:rsidR="007856FF">
              <w:rPr>
                <w:rFonts w:ascii="Arial" w:hAnsi="Arial" w:cs="Arial"/>
                <w:sz w:val="20"/>
                <w:shd w:val="clear" w:color="auto" w:fill="FFFFFF"/>
                <w:lang w:val="es-ES"/>
              </w:rPr>
              <w:t xml:space="preserve">, será voluntaria. En total, este ítem pondera 40% respecto a la nota de presentación al examen. </w:t>
            </w:r>
          </w:p>
          <w:p w14:paraId="27A81650" w14:textId="228D9003" w:rsidR="00C624E3" w:rsidRPr="0012212B" w:rsidRDefault="003731FB">
            <w:pPr>
              <w:shd w:val="clear" w:color="auto" w:fill="FFFFFF"/>
              <w:jc w:val="both"/>
              <w:rPr>
                <w:rFonts w:ascii="Arial" w:hAnsi="Arial" w:cs="Arial"/>
              </w:rPr>
            </w:pPr>
            <w:r>
              <w:rPr>
                <w:rFonts w:ascii="Arial" w:hAnsi="Arial" w:cs="Arial"/>
                <w:sz w:val="20"/>
                <w:shd w:val="clear" w:color="auto" w:fill="FFFFFF"/>
                <w:lang w:val="es-ES"/>
              </w:rPr>
              <w:t>b</w:t>
            </w:r>
            <w:r w:rsidR="00963686" w:rsidRPr="0012212B">
              <w:rPr>
                <w:rFonts w:ascii="Arial" w:hAnsi="Arial" w:cs="Arial"/>
                <w:sz w:val="20"/>
                <w:shd w:val="clear" w:color="auto" w:fill="FFFFFF"/>
                <w:lang w:val="es-ES"/>
              </w:rPr>
              <w:t>. Un trabajo escrito (</w:t>
            </w:r>
            <w:r w:rsidR="008829ED">
              <w:rPr>
                <w:rFonts w:ascii="Arial" w:hAnsi="Arial" w:cs="Arial"/>
                <w:sz w:val="20"/>
                <w:shd w:val="clear" w:color="auto" w:fill="FFFFFF"/>
                <w:lang w:val="es-ES"/>
              </w:rPr>
              <w:t>15</w:t>
            </w:r>
            <w:r w:rsidR="00963686" w:rsidRPr="0012212B">
              <w:rPr>
                <w:rFonts w:ascii="Arial" w:hAnsi="Arial" w:cs="Arial"/>
                <w:sz w:val="20"/>
                <w:shd w:val="clear" w:color="auto" w:fill="FFFFFF"/>
                <w:lang w:val="es-ES"/>
              </w:rPr>
              <w:t>%)</w:t>
            </w:r>
          </w:p>
          <w:p w14:paraId="766CB38E" w14:textId="77777777" w:rsidR="00C624E3" w:rsidRPr="0012212B" w:rsidRDefault="003731FB">
            <w:pPr>
              <w:shd w:val="clear" w:color="auto" w:fill="FFFFFF"/>
              <w:jc w:val="both"/>
              <w:rPr>
                <w:rFonts w:ascii="Arial" w:hAnsi="Arial" w:cs="Arial"/>
              </w:rPr>
            </w:pPr>
            <w:r>
              <w:rPr>
                <w:rFonts w:ascii="Arial" w:hAnsi="Arial" w:cs="Arial"/>
                <w:sz w:val="20"/>
                <w:shd w:val="clear" w:color="auto" w:fill="FFFFFF"/>
                <w:lang w:val="es-ES"/>
              </w:rPr>
              <w:t>c</w:t>
            </w:r>
            <w:r w:rsidR="00963686" w:rsidRPr="0012212B">
              <w:rPr>
                <w:rFonts w:ascii="Arial" w:hAnsi="Arial" w:cs="Arial"/>
                <w:sz w:val="20"/>
                <w:shd w:val="clear" w:color="auto" w:fill="FFFFFF"/>
                <w:lang w:val="es-ES"/>
              </w:rPr>
              <w:t>. Un examen oral (40%).</w:t>
            </w:r>
          </w:p>
          <w:p w14:paraId="43314D24" w14:textId="77777777" w:rsidR="00C624E3" w:rsidRPr="0012212B" w:rsidRDefault="00963686">
            <w:pPr>
              <w:shd w:val="clear" w:color="auto" w:fill="FFFFFF"/>
              <w:jc w:val="both"/>
              <w:rPr>
                <w:rFonts w:ascii="Arial" w:hAnsi="Arial" w:cs="Arial"/>
              </w:rPr>
            </w:pPr>
            <w:r w:rsidRPr="0012212B">
              <w:rPr>
                <w:rFonts w:ascii="Arial" w:hAnsi="Arial" w:cs="Arial"/>
                <w:sz w:val="20"/>
                <w:shd w:val="clear" w:color="auto" w:fill="FFFFFF"/>
                <w:lang w:val="es-ES"/>
              </w:rPr>
              <w:t>2. Las pruebas y el examen incluirán tanto la materia de cátedra como la bibliografía. En el caso del trabajo escrito, consistirá en un ejercicio analítico a partir de un caso que será propuesto por el profesor.</w:t>
            </w:r>
          </w:p>
          <w:p w14:paraId="55692FF9" w14:textId="77777777" w:rsidR="00C624E3" w:rsidRDefault="00963686">
            <w:pPr>
              <w:shd w:val="clear" w:color="auto" w:fill="FFFFFF"/>
              <w:spacing w:after="200"/>
              <w:jc w:val="both"/>
            </w:pPr>
            <w:r w:rsidRPr="0012212B">
              <w:rPr>
                <w:rFonts w:ascii="Arial" w:eastAsia="Calibri" w:hAnsi="Arial" w:cs="Arial"/>
                <w:sz w:val="20"/>
                <w:szCs w:val="20"/>
                <w:highlight w:val="white"/>
                <w:shd w:val="clear" w:color="auto" w:fill="FFFFFF"/>
                <w:lang w:val="es-ES" w:eastAsia="en-US"/>
              </w:rPr>
              <w:t>3. Los alumnos que por razones de fuerza mayor no asistan a rendir una evaluación, deberán acreditar la inasistencia ante el jefe de carrera dentro de los tres días siguientes al día de la prueba no rendida. Sólo habrá una instancia para recuperar estas pruebas no rendidas y será en la modalidad de prueba oral al final del semestre.</w:t>
            </w:r>
          </w:p>
        </w:tc>
      </w:tr>
      <w:tr w:rsidR="00C624E3" w14:paraId="2D33CABE" w14:textId="77777777">
        <w:trPr>
          <w:jc w:val="center"/>
        </w:trPr>
        <w:tc>
          <w:tcPr>
            <w:tcW w:w="9054"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39E71AFA" w14:textId="77777777" w:rsidR="00C624E3" w:rsidRDefault="00963686">
            <w:pPr>
              <w:spacing w:after="200" w:line="276" w:lineRule="auto"/>
              <w:rPr>
                <w:rFonts w:ascii="Arial" w:eastAsia="Calibri" w:hAnsi="Arial" w:cs="Arial"/>
                <w:b/>
                <w:lang w:val="es-CL" w:eastAsia="en-US"/>
              </w:rPr>
            </w:pPr>
            <w:r>
              <w:rPr>
                <w:rFonts w:ascii="Arial" w:eastAsia="Calibri" w:hAnsi="Arial" w:cs="Arial"/>
                <w:b/>
                <w:lang w:val="es-CL" w:eastAsia="en-US"/>
              </w:rPr>
              <w:t>18. Requisitos de aprobación</w:t>
            </w:r>
          </w:p>
          <w:p w14:paraId="7202B5B2" w14:textId="77777777" w:rsidR="00C624E3" w:rsidRDefault="00963686">
            <w:pPr>
              <w:spacing w:after="200" w:line="276" w:lineRule="auto"/>
            </w:pPr>
            <w:r>
              <w:rPr>
                <w:rFonts w:ascii="Arial" w:eastAsia="Calibri" w:hAnsi="Arial" w:cs="Arial"/>
                <w:sz w:val="20"/>
                <w:szCs w:val="20"/>
                <w:lang w:val="es-ES" w:eastAsia="en-US"/>
              </w:rPr>
              <w:t xml:space="preserve">ASISTENCIA: </w:t>
            </w:r>
            <w:r w:rsidR="003731FB">
              <w:rPr>
                <w:rFonts w:ascii="Arial" w:eastAsia="Calibri" w:hAnsi="Arial" w:cs="Arial"/>
                <w:sz w:val="20"/>
                <w:szCs w:val="20"/>
                <w:lang w:val="es-ES" w:eastAsia="en-US"/>
              </w:rPr>
              <w:t>No aplica</w:t>
            </w:r>
          </w:p>
          <w:p w14:paraId="6D015570" w14:textId="77777777" w:rsidR="00C624E3" w:rsidRDefault="00963686">
            <w:pPr>
              <w:spacing w:after="200" w:line="276" w:lineRule="auto"/>
            </w:pPr>
            <w:r>
              <w:rPr>
                <w:rFonts w:ascii="Arial" w:eastAsia="Calibri" w:hAnsi="Arial" w:cs="Arial"/>
                <w:sz w:val="20"/>
                <w:szCs w:val="20"/>
                <w:lang w:val="es-ES" w:eastAsia="en-US"/>
              </w:rPr>
              <w:t>NOTA DE APROBACIÓN MÍNIMA: 4,0</w:t>
            </w:r>
          </w:p>
          <w:p w14:paraId="6737998E" w14:textId="77777777" w:rsidR="00C624E3" w:rsidRDefault="00963686">
            <w:pPr>
              <w:spacing w:after="200" w:line="276" w:lineRule="auto"/>
            </w:pPr>
            <w:r>
              <w:rPr>
                <w:rFonts w:ascii="Arial" w:eastAsia="Calibri" w:hAnsi="Arial" w:cs="Arial"/>
                <w:sz w:val="20"/>
                <w:szCs w:val="20"/>
                <w:lang w:val="es-ES" w:eastAsia="en-US"/>
              </w:rPr>
              <w:t>REQUISITOS PARA PRESENTACIÓN A EXAMEN: Tendrán derecho a dar examen los alumnos con nota igual o superior a 3,5</w:t>
            </w:r>
            <w:r w:rsidR="003731FB">
              <w:rPr>
                <w:rFonts w:ascii="Arial" w:eastAsia="Calibri" w:hAnsi="Arial" w:cs="Arial"/>
                <w:sz w:val="20"/>
                <w:szCs w:val="20"/>
                <w:lang w:val="es-ES" w:eastAsia="en-US"/>
              </w:rPr>
              <w:t>.</w:t>
            </w:r>
          </w:p>
          <w:p w14:paraId="5B0ABDC4" w14:textId="77777777" w:rsidR="00C624E3" w:rsidRPr="000721BD" w:rsidRDefault="000721BD">
            <w:pPr>
              <w:spacing w:after="200" w:line="276" w:lineRule="auto"/>
              <w:rPr>
                <w:rFonts w:ascii="Arial" w:eastAsia="Calibri" w:hAnsi="Arial" w:cs="Arial"/>
                <w:sz w:val="20"/>
                <w:szCs w:val="20"/>
                <w:lang w:val="es-ES" w:eastAsia="en-US"/>
              </w:rPr>
            </w:pPr>
            <w:r w:rsidRPr="000721BD">
              <w:rPr>
                <w:rFonts w:ascii="Arial" w:eastAsia="Calibri" w:hAnsi="Arial" w:cs="Arial"/>
                <w:sz w:val="20"/>
                <w:szCs w:val="20"/>
                <w:lang w:val="es-ES" w:eastAsia="en-US"/>
              </w:rPr>
              <w:t>CRITERIOS DE EXIMICIÓN</w:t>
            </w:r>
            <w:r>
              <w:rPr>
                <w:rFonts w:ascii="Arial" w:eastAsia="Calibri" w:hAnsi="Arial" w:cs="Arial"/>
                <w:sz w:val="20"/>
                <w:szCs w:val="20"/>
                <w:lang w:val="es-ES" w:eastAsia="en-US"/>
              </w:rPr>
              <w:t xml:space="preserve"> DEL EXAMEN:</w:t>
            </w:r>
          </w:p>
          <w:p w14:paraId="461EF898" w14:textId="77777777" w:rsidR="000721BD" w:rsidRDefault="000721BD">
            <w:pPr>
              <w:spacing w:after="200" w:line="276" w:lineRule="auto"/>
            </w:pPr>
            <w:r w:rsidRPr="000721BD">
              <w:rPr>
                <w:rFonts w:ascii="Arial" w:hAnsi="Arial" w:cs="Arial"/>
                <w:sz w:val="20"/>
                <w:szCs w:val="20"/>
              </w:rPr>
              <w:t>1) Tener promedio igual o superior a 5,5</w:t>
            </w:r>
            <w:r w:rsidR="003731FB">
              <w:rPr>
                <w:rFonts w:ascii="Arial" w:hAnsi="Arial" w:cs="Arial"/>
                <w:sz w:val="20"/>
                <w:szCs w:val="20"/>
              </w:rPr>
              <w:t>.</w:t>
            </w:r>
          </w:p>
        </w:tc>
      </w:tr>
      <w:tr w:rsidR="00C624E3" w14:paraId="667A80BE" w14:textId="77777777">
        <w:trPr>
          <w:jc w:val="center"/>
        </w:trPr>
        <w:tc>
          <w:tcPr>
            <w:tcW w:w="9054"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36F5A79A" w14:textId="77777777" w:rsidR="00C624E3" w:rsidRDefault="00963686">
            <w:pPr>
              <w:spacing w:after="200" w:line="276" w:lineRule="auto"/>
              <w:jc w:val="both"/>
              <w:rPr>
                <w:rFonts w:ascii="Arial" w:eastAsia="Calibri" w:hAnsi="Arial" w:cs="Arial"/>
                <w:b/>
                <w:lang w:val="es-CL" w:eastAsia="en-US"/>
              </w:rPr>
            </w:pPr>
            <w:r>
              <w:rPr>
                <w:rFonts w:ascii="Arial" w:eastAsia="Calibri" w:hAnsi="Arial" w:cs="Arial"/>
                <w:b/>
                <w:lang w:val="es-CL" w:eastAsia="en-US"/>
              </w:rPr>
              <w:t>19. Palabras Clave</w:t>
            </w:r>
          </w:p>
          <w:p w14:paraId="092B8ADA" w14:textId="77777777" w:rsidR="00C624E3" w:rsidRDefault="00963686">
            <w:pPr>
              <w:spacing w:after="200" w:line="276" w:lineRule="auto"/>
              <w:jc w:val="both"/>
            </w:pPr>
            <w:r>
              <w:rPr>
                <w:rFonts w:ascii="Arial" w:eastAsia="Calibri" w:hAnsi="Arial" w:cs="Arial"/>
                <w:sz w:val="20"/>
                <w:szCs w:val="20"/>
                <w:lang w:val="es-ES" w:eastAsia="en-US"/>
              </w:rPr>
              <w:t>Agencia, estructura, acción, sistema</w:t>
            </w:r>
          </w:p>
        </w:tc>
      </w:tr>
      <w:tr w:rsidR="00C624E3" w14:paraId="3993AFDD" w14:textId="77777777">
        <w:trPr>
          <w:jc w:val="center"/>
        </w:trPr>
        <w:tc>
          <w:tcPr>
            <w:tcW w:w="9054"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04A9F808" w14:textId="77777777" w:rsidR="00C624E3" w:rsidRPr="00823DAB" w:rsidRDefault="00963686">
            <w:pPr>
              <w:spacing w:after="200" w:line="276" w:lineRule="auto"/>
              <w:rPr>
                <w:rFonts w:ascii="Arial" w:eastAsia="Calibri" w:hAnsi="Arial" w:cs="Arial"/>
                <w:b/>
                <w:sz w:val="20"/>
                <w:szCs w:val="20"/>
                <w:lang w:val="es-CL" w:eastAsia="en-US"/>
              </w:rPr>
            </w:pPr>
            <w:r w:rsidRPr="00823DAB">
              <w:rPr>
                <w:rFonts w:ascii="Arial" w:eastAsia="Calibri" w:hAnsi="Arial" w:cs="Arial"/>
                <w:b/>
                <w:sz w:val="20"/>
                <w:szCs w:val="20"/>
                <w:lang w:val="es-CL" w:eastAsia="en-US"/>
              </w:rPr>
              <w:t xml:space="preserve">20. Bibliografía Obligatoria </w:t>
            </w:r>
          </w:p>
          <w:p w14:paraId="079CF9D1" w14:textId="77777777" w:rsidR="00C624E3" w:rsidRPr="00823DAB" w:rsidRDefault="00DC75BC">
            <w:pPr>
              <w:spacing w:after="200" w:line="276" w:lineRule="auto"/>
              <w:jc w:val="both"/>
              <w:rPr>
                <w:rFonts w:ascii="Arial" w:hAnsi="Arial" w:cs="Arial"/>
                <w:sz w:val="20"/>
                <w:szCs w:val="20"/>
              </w:rPr>
            </w:pPr>
            <w:r w:rsidRPr="00823DAB">
              <w:rPr>
                <w:rFonts w:ascii="Arial" w:eastAsia="Calibri" w:hAnsi="Arial" w:cs="Arial"/>
                <w:sz w:val="20"/>
                <w:szCs w:val="20"/>
                <w:lang w:val="es-ES" w:eastAsia="en-US"/>
              </w:rPr>
              <w:t>Introducción</w:t>
            </w:r>
          </w:p>
          <w:p w14:paraId="2C286F2A" w14:textId="77777777" w:rsidR="00C624E3" w:rsidRPr="00823DAB" w:rsidRDefault="00963686">
            <w:pPr>
              <w:shd w:val="clear" w:color="auto" w:fill="FFFFFF"/>
              <w:spacing w:after="200"/>
              <w:jc w:val="both"/>
              <w:rPr>
                <w:rFonts w:ascii="Arial" w:hAnsi="Arial" w:cs="Arial"/>
                <w:sz w:val="20"/>
                <w:szCs w:val="20"/>
              </w:rPr>
            </w:pPr>
            <w:r w:rsidRPr="00823DAB">
              <w:rPr>
                <w:rFonts w:ascii="Arial" w:eastAsia="Calibri" w:hAnsi="Arial" w:cs="Arial"/>
                <w:sz w:val="20"/>
                <w:szCs w:val="20"/>
                <w:shd w:val="clear" w:color="auto" w:fill="FFFFFF"/>
                <w:lang w:val="es-ES" w:eastAsia="en-US"/>
              </w:rPr>
              <w:t>Unidad 1.</w:t>
            </w:r>
            <w:r w:rsidR="00DC75BC" w:rsidRPr="00823DAB">
              <w:rPr>
                <w:rFonts w:ascii="Arial" w:eastAsia="Calibri" w:hAnsi="Arial" w:cs="Arial"/>
                <w:sz w:val="20"/>
                <w:szCs w:val="20"/>
                <w:shd w:val="clear" w:color="auto" w:fill="FFFFFF"/>
                <w:lang w:val="es-ES" w:eastAsia="en-US"/>
              </w:rPr>
              <w:t>1</w:t>
            </w:r>
          </w:p>
          <w:p w14:paraId="263D667E" w14:textId="77777777" w:rsidR="00C624E3" w:rsidRPr="00823DAB" w:rsidRDefault="00963686">
            <w:pPr>
              <w:shd w:val="clear" w:color="auto" w:fill="FFFFFF"/>
              <w:spacing w:after="200"/>
              <w:jc w:val="both"/>
              <w:rPr>
                <w:rFonts w:ascii="Arial" w:hAnsi="Arial" w:cs="Arial"/>
                <w:sz w:val="20"/>
                <w:szCs w:val="20"/>
              </w:rPr>
            </w:pPr>
            <w:r w:rsidRPr="00823DAB">
              <w:rPr>
                <w:rFonts w:ascii="Arial" w:eastAsia="Calibri" w:hAnsi="Arial" w:cs="Arial"/>
                <w:color w:val="000000"/>
                <w:sz w:val="20"/>
                <w:szCs w:val="20"/>
                <w:shd w:val="clear" w:color="auto" w:fill="FFFFFF"/>
                <w:lang w:val="es-ES" w:eastAsia="en-US"/>
              </w:rPr>
              <w:t xml:space="preserve">Bourdieu, P. (1991) </w:t>
            </w:r>
            <w:r w:rsidRPr="00823DAB">
              <w:rPr>
                <w:rFonts w:ascii="Arial" w:eastAsia="Calibri" w:hAnsi="Arial" w:cs="Arial"/>
                <w:i/>
                <w:color w:val="000000"/>
                <w:sz w:val="20"/>
                <w:szCs w:val="20"/>
                <w:shd w:val="clear" w:color="auto" w:fill="FFFFFF"/>
                <w:lang w:val="es-ES" w:eastAsia="en-US"/>
              </w:rPr>
              <w:t>El sentido práctico</w:t>
            </w:r>
            <w:r w:rsidRPr="00823DAB">
              <w:rPr>
                <w:rFonts w:ascii="Arial" w:eastAsia="Calibri" w:hAnsi="Arial" w:cs="Arial"/>
                <w:color w:val="000000"/>
                <w:sz w:val="20"/>
                <w:szCs w:val="20"/>
                <w:shd w:val="clear" w:color="auto" w:fill="FFFFFF"/>
                <w:lang w:val="es-ES" w:eastAsia="en-US"/>
              </w:rPr>
              <w:t>, Taurus, Madrid. Leer capítulo 1</w:t>
            </w:r>
          </w:p>
          <w:p w14:paraId="1C91A726" w14:textId="77777777" w:rsidR="00C624E3" w:rsidRPr="00823DAB" w:rsidRDefault="00963686">
            <w:pPr>
              <w:shd w:val="clear" w:color="auto" w:fill="FFFFFF"/>
              <w:spacing w:after="200"/>
              <w:jc w:val="both"/>
              <w:rPr>
                <w:rFonts w:ascii="Arial" w:hAnsi="Arial" w:cs="Arial"/>
                <w:sz w:val="20"/>
                <w:szCs w:val="20"/>
              </w:rPr>
            </w:pPr>
            <w:r w:rsidRPr="00823DAB">
              <w:rPr>
                <w:rFonts w:ascii="Arial" w:eastAsia="Calibri" w:hAnsi="Arial" w:cs="Arial"/>
                <w:color w:val="000000"/>
                <w:sz w:val="20"/>
                <w:szCs w:val="20"/>
                <w:shd w:val="clear" w:color="auto" w:fill="FFFFFF"/>
                <w:lang w:val="es-ES" w:eastAsia="en-US"/>
              </w:rPr>
              <w:t>Unidad 1.</w:t>
            </w:r>
            <w:r w:rsidR="00DC75BC" w:rsidRPr="00823DAB">
              <w:rPr>
                <w:rFonts w:ascii="Arial" w:eastAsia="Calibri" w:hAnsi="Arial" w:cs="Arial"/>
                <w:color w:val="000000"/>
                <w:sz w:val="20"/>
                <w:szCs w:val="20"/>
                <w:shd w:val="clear" w:color="auto" w:fill="FFFFFF"/>
                <w:lang w:val="es-ES" w:eastAsia="en-US"/>
              </w:rPr>
              <w:t>2</w:t>
            </w:r>
          </w:p>
          <w:p w14:paraId="1AC61933" w14:textId="77777777" w:rsidR="00C624E3" w:rsidRPr="00823DAB" w:rsidRDefault="00963686">
            <w:pPr>
              <w:shd w:val="clear" w:color="auto" w:fill="FFFFFF"/>
              <w:spacing w:after="200"/>
              <w:jc w:val="both"/>
              <w:rPr>
                <w:rFonts w:ascii="Arial" w:hAnsi="Arial" w:cs="Arial"/>
                <w:sz w:val="20"/>
                <w:szCs w:val="20"/>
              </w:rPr>
            </w:pPr>
            <w:r w:rsidRPr="00823DAB">
              <w:rPr>
                <w:rFonts w:ascii="Arial" w:eastAsia="Calibri" w:hAnsi="Arial" w:cs="Arial"/>
                <w:color w:val="000000"/>
                <w:sz w:val="20"/>
                <w:szCs w:val="20"/>
                <w:shd w:val="clear" w:color="auto" w:fill="FFFFFF"/>
                <w:lang w:val="es-ES" w:eastAsia="en-US"/>
              </w:rPr>
              <w:t xml:space="preserve">Bourdieu, P. (1991) </w:t>
            </w:r>
            <w:r w:rsidRPr="00823DAB">
              <w:rPr>
                <w:rFonts w:ascii="Arial" w:eastAsia="Calibri" w:hAnsi="Arial" w:cs="Arial"/>
                <w:i/>
                <w:color w:val="000000"/>
                <w:sz w:val="20"/>
                <w:szCs w:val="20"/>
                <w:shd w:val="clear" w:color="auto" w:fill="FFFFFF"/>
                <w:lang w:val="es-ES" w:eastAsia="en-US"/>
              </w:rPr>
              <w:t>El sentido práctico</w:t>
            </w:r>
            <w:r w:rsidRPr="00823DAB">
              <w:rPr>
                <w:rFonts w:ascii="Arial" w:eastAsia="Calibri" w:hAnsi="Arial" w:cs="Arial"/>
                <w:color w:val="000000"/>
                <w:sz w:val="20"/>
                <w:szCs w:val="20"/>
                <w:shd w:val="clear" w:color="auto" w:fill="FFFFFF"/>
                <w:lang w:val="es-ES" w:eastAsia="en-US"/>
              </w:rPr>
              <w:t>, Taurus, Madrid. Leer capítulo 2</w:t>
            </w:r>
          </w:p>
          <w:p w14:paraId="3CC17C70" w14:textId="77777777" w:rsidR="00C624E3" w:rsidRPr="00823DAB" w:rsidRDefault="00963686">
            <w:pPr>
              <w:shd w:val="clear" w:color="auto" w:fill="FFFFFF"/>
              <w:spacing w:after="200"/>
              <w:jc w:val="both"/>
              <w:rPr>
                <w:rFonts w:ascii="Arial" w:hAnsi="Arial" w:cs="Arial"/>
                <w:sz w:val="20"/>
                <w:szCs w:val="20"/>
              </w:rPr>
            </w:pPr>
            <w:r w:rsidRPr="00823DAB">
              <w:rPr>
                <w:rFonts w:ascii="Arial" w:eastAsia="Calibri" w:hAnsi="Arial" w:cs="Arial"/>
                <w:color w:val="000000"/>
                <w:sz w:val="20"/>
                <w:szCs w:val="20"/>
                <w:shd w:val="clear" w:color="auto" w:fill="FFFFFF"/>
                <w:lang w:val="es-ES" w:eastAsia="en-US"/>
              </w:rPr>
              <w:t>Unidad 1.</w:t>
            </w:r>
            <w:r w:rsidR="00DC75BC" w:rsidRPr="00823DAB">
              <w:rPr>
                <w:rFonts w:ascii="Arial" w:eastAsia="Calibri" w:hAnsi="Arial" w:cs="Arial"/>
                <w:color w:val="000000"/>
                <w:sz w:val="20"/>
                <w:szCs w:val="20"/>
                <w:shd w:val="clear" w:color="auto" w:fill="FFFFFF"/>
                <w:lang w:val="es-ES" w:eastAsia="en-US"/>
              </w:rPr>
              <w:t>3</w:t>
            </w:r>
          </w:p>
          <w:p w14:paraId="65CFB664" w14:textId="77777777" w:rsidR="00C624E3" w:rsidRPr="008829ED" w:rsidRDefault="00963686">
            <w:pPr>
              <w:shd w:val="clear" w:color="auto" w:fill="FFFFFF"/>
              <w:spacing w:after="200"/>
              <w:jc w:val="both"/>
              <w:rPr>
                <w:rFonts w:ascii="Arial" w:hAnsi="Arial" w:cs="Arial"/>
                <w:sz w:val="20"/>
                <w:szCs w:val="20"/>
                <w:lang w:val="en-US"/>
              </w:rPr>
            </w:pPr>
            <w:r w:rsidRPr="00823DAB">
              <w:rPr>
                <w:rFonts w:ascii="Arial" w:eastAsia="Calibri" w:hAnsi="Arial" w:cs="Arial"/>
                <w:color w:val="000000"/>
                <w:sz w:val="20"/>
                <w:szCs w:val="20"/>
                <w:shd w:val="clear" w:color="auto" w:fill="FFFFFF"/>
                <w:lang w:val="es-ES" w:eastAsia="en-US"/>
              </w:rPr>
              <w:t xml:space="preserve">Bourdieu, P. (1991) </w:t>
            </w:r>
            <w:r w:rsidRPr="00823DAB">
              <w:rPr>
                <w:rFonts w:ascii="Arial" w:eastAsia="Calibri" w:hAnsi="Arial" w:cs="Arial"/>
                <w:i/>
                <w:color w:val="000000"/>
                <w:sz w:val="20"/>
                <w:szCs w:val="20"/>
                <w:shd w:val="clear" w:color="auto" w:fill="FFFFFF"/>
                <w:lang w:val="es-ES" w:eastAsia="en-US"/>
              </w:rPr>
              <w:t>El sentido práctico</w:t>
            </w:r>
            <w:r w:rsidRPr="00823DAB">
              <w:rPr>
                <w:rFonts w:ascii="Arial" w:eastAsia="Calibri" w:hAnsi="Arial" w:cs="Arial"/>
                <w:color w:val="000000"/>
                <w:sz w:val="20"/>
                <w:szCs w:val="20"/>
                <w:shd w:val="clear" w:color="auto" w:fill="FFFFFF"/>
                <w:lang w:val="es-ES" w:eastAsia="en-US"/>
              </w:rPr>
              <w:t xml:space="preserve">, Taurus, Madrid. </w:t>
            </w:r>
            <w:r w:rsidRPr="008829ED">
              <w:rPr>
                <w:rFonts w:ascii="Arial" w:eastAsia="Calibri" w:hAnsi="Arial" w:cs="Arial"/>
                <w:color w:val="000000"/>
                <w:sz w:val="20"/>
                <w:szCs w:val="20"/>
                <w:shd w:val="clear" w:color="auto" w:fill="FFFFFF"/>
                <w:lang w:val="en-US" w:eastAsia="en-US"/>
              </w:rPr>
              <w:t xml:space="preserve">Leer </w:t>
            </w:r>
            <w:proofErr w:type="spellStart"/>
            <w:r w:rsidRPr="008829ED">
              <w:rPr>
                <w:rFonts w:ascii="Arial" w:eastAsia="Calibri" w:hAnsi="Arial" w:cs="Arial"/>
                <w:color w:val="000000"/>
                <w:sz w:val="20"/>
                <w:szCs w:val="20"/>
                <w:shd w:val="clear" w:color="auto" w:fill="FFFFFF"/>
                <w:lang w:val="en-US" w:eastAsia="en-US"/>
              </w:rPr>
              <w:t>capítulo</w:t>
            </w:r>
            <w:proofErr w:type="spellEnd"/>
            <w:r w:rsidRPr="008829ED">
              <w:rPr>
                <w:rFonts w:ascii="Arial" w:eastAsia="Calibri" w:hAnsi="Arial" w:cs="Arial"/>
                <w:color w:val="000000"/>
                <w:sz w:val="20"/>
                <w:szCs w:val="20"/>
                <w:shd w:val="clear" w:color="auto" w:fill="FFFFFF"/>
                <w:lang w:val="en-US" w:eastAsia="en-US"/>
              </w:rPr>
              <w:t xml:space="preserve"> 3</w:t>
            </w:r>
          </w:p>
          <w:p w14:paraId="6C951522" w14:textId="77777777" w:rsidR="007E0F7B" w:rsidRPr="0037378A" w:rsidRDefault="007E0F7B" w:rsidP="007E0F7B">
            <w:pPr>
              <w:shd w:val="clear" w:color="auto" w:fill="FFFFFF"/>
              <w:spacing w:after="200"/>
              <w:jc w:val="both"/>
              <w:rPr>
                <w:rFonts w:ascii="Arial" w:hAnsi="Arial" w:cs="Arial"/>
                <w:sz w:val="20"/>
                <w:szCs w:val="20"/>
                <w:lang w:val="en-US"/>
              </w:rPr>
            </w:pPr>
            <w:r>
              <w:rPr>
                <w:rFonts w:ascii="Arial" w:eastAsia="Calibri" w:hAnsi="Arial" w:cs="Arial"/>
                <w:sz w:val="20"/>
                <w:szCs w:val="20"/>
                <w:shd w:val="clear" w:color="auto" w:fill="FFFFFF"/>
                <w:lang w:val="en-US" w:eastAsia="en-US"/>
              </w:rPr>
              <w:lastRenderedPageBreak/>
              <w:t xml:space="preserve">McCall, L. (1992) “Does gender </w:t>
            </w:r>
            <w:r>
              <w:rPr>
                <w:rFonts w:ascii="Arial" w:eastAsia="Calibri" w:hAnsi="Arial" w:cs="Arial"/>
                <w:i/>
                <w:sz w:val="20"/>
                <w:szCs w:val="20"/>
                <w:shd w:val="clear" w:color="auto" w:fill="FFFFFF"/>
                <w:lang w:val="en-US" w:eastAsia="en-US"/>
              </w:rPr>
              <w:t>fit</w:t>
            </w:r>
            <w:r>
              <w:rPr>
                <w:rFonts w:ascii="Arial" w:eastAsia="Calibri" w:hAnsi="Arial" w:cs="Arial"/>
                <w:sz w:val="20"/>
                <w:szCs w:val="20"/>
                <w:shd w:val="clear" w:color="auto" w:fill="FFFFFF"/>
                <w:lang w:val="en-US" w:eastAsia="en-US"/>
              </w:rPr>
              <w:t xml:space="preserve">? Bourdieu, feminism, and conception of social order”, </w:t>
            </w:r>
            <w:r>
              <w:rPr>
                <w:rFonts w:ascii="Arial" w:eastAsia="Calibri" w:hAnsi="Arial" w:cs="Arial"/>
                <w:i/>
                <w:sz w:val="20"/>
                <w:szCs w:val="20"/>
                <w:shd w:val="clear" w:color="auto" w:fill="FFFFFF"/>
                <w:lang w:val="en-US" w:eastAsia="en-US"/>
              </w:rPr>
              <w:t>Theory and society</w:t>
            </w:r>
            <w:r>
              <w:rPr>
                <w:rFonts w:ascii="Arial" w:eastAsia="Calibri" w:hAnsi="Arial" w:cs="Arial"/>
                <w:sz w:val="20"/>
                <w:szCs w:val="20"/>
                <w:shd w:val="clear" w:color="auto" w:fill="FFFFFF"/>
                <w:lang w:val="en-US" w:eastAsia="en-US"/>
              </w:rPr>
              <w:t>, 21 (6), pp. 837-867.</w:t>
            </w:r>
          </w:p>
          <w:p w14:paraId="2E58AE64" w14:textId="77777777" w:rsidR="00C624E3" w:rsidRPr="000D082B" w:rsidRDefault="00963686">
            <w:pPr>
              <w:shd w:val="clear" w:color="auto" w:fill="FFFFFF"/>
              <w:spacing w:after="200"/>
              <w:jc w:val="both"/>
              <w:rPr>
                <w:rFonts w:ascii="Arial" w:hAnsi="Arial" w:cs="Arial"/>
                <w:sz w:val="20"/>
                <w:szCs w:val="20"/>
                <w:lang w:val="en-US"/>
              </w:rPr>
            </w:pPr>
            <w:r w:rsidRPr="000D082B">
              <w:rPr>
                <w:rFonts w:ascii="Arial" w:eastAsia="Calibri" w:hAnsi="Arial" w:cs="Arial"/>
                <w:color w:val="000000"/>
                <w:sz w:val="20"/>
                <w:szCs w:val="20"/>
                <w:shd w:val="clear" w:color="auto" w:fill="FFFFFF"/>
                <w:lang w:val="en-US" w:eastAsia="en-US"/>
              </w:rPr>
              <w:t>Unidad 1.</w:t>
            </w:r>
            <w:r w:rsidR="00DC75BC" w:rsidRPr="000D082B">
              <w:rPr>
                <w:rFonts w:ascii="Arial" w:eastAsia="Calibri" w:hAnsi="Arial" w:cs="Arial"/>
                <w:color w:val="000000"/>
                <w:sz w:val="20"/>
                <w:szCs w:val="20"/>
                <w:shd w:val="clear" w:color="auto" w:fill="FFFFFF"/>
                <w:lang w:val="en-US" w:eastAsia="en-US"/>
              </w:rPr>
              <w:t>4</w:t>
            </w:r>
          </w:p>
          <w:p w14:paraId="195D335B" w14:textId="76A479D8" w:rsidR="002B2D54" w:rsidRPr="002B2D54" w:rsidRDefault="002B2D54" w:rsidP="0074314C">
            <w:pPr>
              <w:shd w:val="clear" w:color="auto" w:fill="FFFFFF"/>
              <w:spacing w:after="200"/>
              <w:jc w:val="both"/>
              <w:rPr>
                <w:rFonts w:ascii="Arial" w:eastAsia="Calibri" w:hAnsi="Arial" w:cs="Arial"/>
                <w:color w:val="000000"/>
                <w:sz w:val="20"/>
                <w:szCs w:val="20"/>
                <w:shd w:val="clear" w:color="auto" w:fill="FFFFFF"/>
                <w:lang w:val="es-CL" w:eastAsia="en-US"/>
              </w:rPr>
            </w:pPr>
            <w:r>
              <w:rPr>
                <w:rFonts w:ascii="Arial" w:eastAsia="Calibri" w:hAnsi="Arial" w:cs="Arial"/>
                <w:color w:val="000000"/>
                <w:sz w:val="20"/>
                <w:szCs w:val="20"/>
                <w:shd w:val="clear" w:color="auto" w:fill="FFFFFF"/>
                <w:lang w:val="en-US" w:eastAsia="en-US"/>
              </w:rPr>
              <w:t xml:space="preserve">Bourdieu, P. (1998). </w:t>
            </w:r>
            <w:r w:rsidRPr="002B2D54">
              <w:rPr>
                <w:rFonts w:ascii="Arial" w:eastAsia="Calibri" w:hAnsi="Arial" w:cs="Arial"/>
                <w:i/>
                <w:iCs/>
                <w:color w:val="000000"/>
                <w:sz w:val="20"/>
                <w:szCs w:val="20"/>
                <w:shd w:val="clear" w:color="auto" w:fill="FFFFFF"/>
                <w:lang w:val="es-CL" w:eastAsia="en-US"/>
              </w:rPr>
              <w:t xml:space="preserve">Meditaciones </w:t>
            </w:r>
            <w:proofErr w:type="spellStart"/>
            <w:r w:rsidRPr="002B2D54">
              <w:rPr>
                <w:rFonts w:ascii="Arial" w:eastAsia="Calibri" w:hAnsi="Arial" w:cs="Arial"/>
                <w:i/>
                <w:iCs/>
                <w:color w:val="000000"/>
                <w:sz w:val="20"/>
                <w:szCs w:val="20"/>
                <w:shd w:val="clear" w:color="auto" w:fill="FFFFFF"/>
                <w:lang w:val="es-CL" w:eastAsia="en-US"/>
              </w:rPr>
              <w:t>pascalianas</w:t>
            </w:r>
            <w:proofErr w:type="spellEnd"/>
            <w:r w:rsidRPr="002B2D54">
              <w:rPr>
                <w:rFonts w:ascii="Arial" w:eastAsia="Calibri" w:hAnsi="Arial" w:cs="Arial"/>
                <w:color w:val="000000"/>
                <w:sz w:val="20"/>
                <w:szCs w:val="20"/>
                <w:shd w:val="clear" w:color="auto" w:fill="FFFFFF"/>
                <w:lang w:val="es-CL" w:eastAsia="en-US"/>
              </w:rPr>
              <w:t>, A</w:t>
            </w:r>
            <w:r>
              <w:rPr>
                <w:rFonts w:ascii="Arial" w:eastAsia="Calibri" w:hAnsi="Arial" w:cs="Arial"/>
                <w:color w:val="000000"/>
                <w:sz w:val="20"/>
                <w:szCs w:val="20"/>
                <w:shd w:val="clear" w:color="auto" w:fill="FFFFFF"/>
                <w:lang w:val="es-CL" w:eastAsia="en-US"/>
              </w:rPr>
              <w:t>nagrama, Barcelona. Leer</w:t>
            </w:r>
            <w:r w:rsidR="009F13B4">
              <w:rPr>
                <w:rFonts w:ascii="Arial" w:eastAsia="Calibri" w:hAnsi="Arial" w:cs="Arial"/>
                <w:color w:val="000000"/>
                <w:sz w:val="20"/>
                <w:szCs w:val="20"/>
                <w:shd w:val="clear" w:color="auto" w:fill="FFFFFF"/>
                <w:lang w:val="es-CL" w:eastAsia="en-US"/>
              </w:rPr>
              <w:t xml:space="preserve"> “Reflexividad y doble </w:t>
            </w:r>
            <w:proofErr w:type="spellStart"/>
            <w:r w:rsidR="009F13B4">
              <w:rPr>
                <w:rFonts w:ascii="Arial" w:eastAsia="Calibri" w:hAnsi="Arial" w:cs="Arial"/>
                <w:color w:val="000000"/>
                <w:sz w:val="20"/>
                <w:szCs w:val="20"/>
                <w:shd w:val="clear" w:color="auto" w:fill="FFFFFF"/>
                <w:lang w:val="es-CL" w:eastAsia="en-US"/>
              </w:rPr>
              <w:t>hitoricización</w:t>
            </w:r>
            <w:proofErr w:type="spellEnd"/>
            <w:r w:rsidR="009F13B4">
              <w:rPr>
                <w:rFonts w:ascii="Arial" w:eastAsia="Calibri" w:hAnsi="Arial" w:cs="Arial"/>
                <w:color w:val="000000"/>
                <w:sz w:val="20"/>
                <w:szCs w:val="20"/>
                <w:shd w:val="clear" w:color="auto" w:fill="FFFFFF"/>
                <w:lang w:val="es-CL" w:eastAsia="en-US"/>
              </w:rPr>
              <w:t xml:space="preserve">” en cap. 3 y </w:t>
            </w:r>
            <w:r>
              <w:rPr>
                <w:rFonts w:ascii="Arial" w:eastAsia="Calibri" w:hAnsi="Arial" w:cs="Arial"/>
                <w:color w:val="000000"/>
                <w:sz w:val="20"/>
                <w:szCs w:val="20"/>
                <w:shd w:val="clear" w:color="auto" w:fill="FFFFFF"/>
                <w:lang w:val="es-CL" w:eastAsia="en-US"/>
              </w:rPr>
              <w:t xml:space="preserve"> “D</w:t>
            </w:r>
            <w:r w:rsidR="009F13B4">
              <w:rPr>
                <w:rFonts w:ascii="Arial" w:eastAsia="Calibri" w:hAnsi="Arial" w:cs="Arial"/>
                <w:color w:val="000000"/>
                <w:sz w:val="20"/>
                <w:szCs w:val="20"/>
                <w:shd w:val="clear" w:color="auto" w:fill="FFFFFF"/>
                <w:lang w:val="es-CL" w:eastAsia="en-US"/>
              </w:rPr>
              <w:t>esfases, d</w:t>
            </w:r>
            <w:r>
              <w:rPr>
                <w:rFonts w:ascii="Arial" w:eastAsia="Calibri" w:hAnsi="Arial" w:cs="Arial"/>
                <w:color w:val="000000"/>
                <w:sz w:val="20"/>
                <w:szCs w:val="20"/>
                <w:shd w:val="clear" w:color="auto" w:fill="FFFFFF"/>
                <w:lang w:val="es-CL" w:eastAsia="en-US"/>
              </w:rPr>
              <w:t>iscordancias</w:t>
            </w:r>
            <w:r w:rsidR="009F13B4">
              <w:rPr>
                <w:rFonts w:ascii="Arial" w:eastAsia="Calibri" w:hAnsi="Arial" w:cs="Arial"/>
                <w:color w:val="000000"/>
                <w:sz w:val="20"/>
                <w:szCs w:val="20"/>
                <w:shd w:val="clear" w:color="auto" w:fill="FFFFFF"/>
                <w:lang w:val="es-CL" w:eastAsia="en-US"/>
              </w:rPr>
              <w:t xml:space="preserve"> y fallos” en cap. 4.</w:t>
            </w:r>
            <w:r>
              <w:rPr>
                <w:rFonts w:ascii="Arial" w:eastAsia="Calibri" w:hAnsi="Arial" w:cs="Arial"/>
                <w:color w:val="000000"/>
                <w:sz w:val="20"/>
                <w:szCs w:val="20"/>
                <w:shd w:val="clear" w:color="auto" w:fill="FFFFFF"/>
                <w:lang w:val="es-CL" w:eastAsia="en-US"/>
              </w:rPr>
              <w:t xml:space="preserve"> </w:t>
            </w:r>
          </w:p>
          <w:p w14:paraId="1B2701AE" w14:textId="3C1554A6" w:rsidR="00137AE4" w:rsidRPr="008829ED" w:rsidRDefault="00137AE4" w:rsidP="0074314C">
            <w:pPr>
              <w:shd w:val="clear" w:color="auto" w:fill="FFFFFF"/>
              <w:spacing w:after="200"/>
              <w:jc w:val="both"/>
              <w:rPr>
                <w:rFonts w:ascii="Arial" w:hAnsi="Arial" w:cs="Arial"/>
                <w:sz w:val="20"/>
                <w:szCs w:val="20"/>
                <w:lang w:val="es-CL"/>
              </w:rPr>
            </w:pPr>
            <w:proofErr w:type="spellStart"/>
            <w:r w:rsidRPr="002B2D54">
              <w:rPr>
                <w:rFonts w:ascii="Arial" w:eastAsia="Calibri" w:hAnsi="Arial" w:cs="Arial"/>
                <w:color w:val="000000"/>
                <w:sz w:val="20"/>
                <w:szCs w:val="20"/>
                <w:shd w:val="clear" w:color="auto" w:fill="FFFFFF"/>
                <w:lang w:val="es-CL" w:eastAsia="en-US"/>
              </w:rPr>
              <w:t>Archer</w:t>
            </w:r>
            <w:proofErr w:type="spellEnd"/>
            <w:r w:rsidRPr="002B2D54">
              <w:rPr>
                <w:rFonts w:ascii="Arial" w:eastAsia="Calibri" w:hAnsi="Arial" w:cs="Arial"/>
                <w:color w:val="000000"/>
                <w:sz w:val="20"/>
                <w:szCs w:val="20"/>
                <w:shd w:val="clear" w:color="auto" w:fill="FFFFFF"/>
                <w:lang w:val="es-CL" w:eastAsia="en-US"/>
              </w:rPr>
              <w:t xml:space="preserve">, M. (2007). </w:t>
            </w:r>
            <w:r>
              <w:rPr>
                <w:rFonts w:ascii="Arial" w:eastAsia="Calibri" w:hAnsi="Arial" w:cs="Arial"/>
                <w:color w:val="000000"/>
                <w:sz w:val="20"/>
                <w:szCs w:val="20"/>
                <w:shd w:val="clear" w:color="auto" w:fill="FFFFFF"/>
                <w:lang w:val="en-US" w:eastAsia="en-US"/>
              </w:rPr>
              <w:t xml:space="preserve">“Introduction: reflexivity as the unacknowledged condition of social life”, </w:t>
            </w:r>
            <w:proofErr w:type="spellStart"/>
            <w:r>
              <w:rPr>
                <w:rFonts w:ascii="Arial" w:eastAsia="Calibri" w:hAnsi="Arial" w:cs="Arial"/>
                <w:color w:val="000000"/>
                <w:sz w:val="20"/>
                <w:szCs w:val="20"/>
                <w:shd w:val="clear" w:color="auto" w:fill="FFFFFF"/>
                <w:lang w:val="en-US" w:eastAsia="en-US"/>
              </w:rPr>
              <w:t>en</w:t>
            </w:r>
            <w:proofErr w:type="spellEnd"/>
            <w:r>
              <w:rPr>
                <w:rFonts w:ascii="Arial" w:eastAsia="Calibri" w:hAnsi="Arial" w:cs="Arial"/>
                <w:color w:val="000000"/>
                <w:sz w:val="20"/>
                <w:szCs w:val="20"/>
                <w:shd w:val="clear" w:color="auto" w:fill="FFFFFF"/>
                <w:lang w:val="en-US" w:eastAsia="en-US"/>
              </w:rPr>
              <w:t xml:space="preserve"> </w:t>
            </w:r>
            <w:r>
              <w:rPr>
                <w:rFonts w:ascii="Arial" w:eastAsia="Calibri" w:hAnsi="Arial" w:cs="Arial"/>
                <w:i/>
                <w:iCs/>
                <w:color w:val="000000"/>
                <w:sz w:val="20"/>
                <w:szCs w:val="20"/>
                <w:shd w:val="clear" w:color="auto" w:fill="FFFFFF"/>
                <w:lang w:val="en-US" w:eastAsia="en-US"/>
              </w:rPr>
              <w:t xml:space="preserve">Making our way through the world. </w:t>
            </w:r>
            <w:r w:rsidRPr="008829ED">
              <w:rPr>
                <w:rFonts w:ascii="Arial" w:eastAsia="Calibri" w:hAnsi="Arial" w:cs="Arial"/>
                <w:i/>
                <w:iCs/>
                <w:color w:val="000000"/>
                <w:sz w:val="20"/>
                <w:szCs w:val="20"/>
                <w:shd w:val="clear" w:color="auto" w:fill="FFFFFF"/>
                <w:lang w:val="es-CL" w:eastAsia="en-US"/>
              </w:rPr>
              <w:t>Human reflexivity and social mobility</w:t>
            </w:r>
            <w:r w:rsidRPr="008829ED">
              <w:rPr>
                <w:rFonts w:ascii="Arial" w:eastAsia="Calibri" w:hAnsi="Arial" w:cs="Arial"/>
                <w:color w:val="000000"/>
                <w:sz w:val="20"/>
                <w:szCs w:val="20"/>
                <w:shd w:val="clear" w:color="auto" w:fill="FFFFFF"/>
                <w:lang w:val="es-CL" w:eastAsia="en-US"/>
              </w:rPr>
              <w:t>. Cambridge University Press.</w:t>
            </w:r>
          </w:p>
          <w:p w14:paraId="42783166" w14:textId="77777777" w:rsidR="00C624E3" w:rsidRDefault="001971A1">
            <w:pPr>
              <w:shd w:val="clear" w:color="auto" w:fill="FFFFFF"/>
              <w:spacing w:after="200"/>
              <w:jc w:val="both"/>
              <w:rPr>
                <w:rFonts w:ascii="Arial" w:hAnsi="Arial" w:cs="Arial"/>
                <w:sz w:val="20"/>
                <w:szCs w:val="20"/>
              </w:rPr>
            </w:pPr>
            <w:r w:rsidRPr="00823DAB">
              <w:rPr>
                <w:rFonts w:ascii="Arial" w:hAnsi="Arial" w:cs="Arial"/>
                <w:sz w:val="20"/>
                <w:szCs w:val="20"/>
              </w:rPr>
              <w:t>Unidad 1.</w:t>
            </w:r>
            <w:r w:rsidR="00DC75BC" w:rsidRPr="00823DAB">
              <w:rPr>
                <w:rFonts w:ascii="Arial" w:hAnsi="Arial" w:cs="Arial"/>
                <w:sz w:val="20"/>
                <w:szCs w:val="20"/>
              </w:rPr>
              <w:t>5</w:t>
            </w:r>
          </w:p>
          <w:p w14:paraId="180BF0F2" w14:textId="77777777" w:rsidR="00D84752" w:rsidRPr="00D84752" w:rsidRDefault="00D84752">
            <w:pPr>
              <w:shd w:val="clear" w:color="auto" w:fill="FFFFFF"/>
              <w:spacing w:after="200"/>
              <w:jc w:val="both"/>
              <w:rPr>
                <w:rFonts w:ascii="Arial" w:hAnsi="Arial" w:cs="Arial"/>
                <w:sz w:val="20"/>
                <w:szCs w:val="20"/>
              </w:rPr>
            </w:pPr>
            <w:proofErr w:type="spellStart"/>
            <w:r>
              <w:rPr>
                <w:rFonts w:ascii="Arial" w:hAnsi="Arial" w:cs="Arial"/>
                <w:sz w:val="20"/>
                <w:szCs w:val="20"/>
              </w:rPr>
              <w:t>Boltanski</w:t>
            </w:r>
            <w:proofErr w:type="spellEnd"/>
            <w:r>
              <w:rPr>
                <w:rFonts w:ascii="Arial" w:hAnsi="Arial" w:cs="Arial"/>
                <w:sz w:val="20"/>
                <w:szCs w:val="20"/>
              </w:rPr>
              <w:t xml:space="preserve">, L. (2014) </w:t>
            </w:r>
            <w:r>
              <w:rPr>
                <w:rFonts w:ascii="Arial" w:hAnsi="Arial" w:cs="Arial"/>
                <w:i/>
                <w:sz w:val="20"/>
                <w:szCs w:val="20"/>
              </w:rPr>
              <w:t>De la crítica. Compendio de sociología de la emancipación</w:t>
            </w:r>
            <w:r>
              <w:rPr>
                <w:rFonts w:ascii="Arial" w:hAnsi="Arial" w:cs="Arial"/>
                <w:sz w:val="20"/>
                <w:szCs w:val="20"/>
              </w:rPr>
              <w:t>, Akal. Leer cap. 2.</w:t>
            </w:r>
          </w:p>
          <w:p w14:paraId="1D27340E" w14:textId="77777777" w:rsidR="00C624E3" w:rsidRPr="00823DAB" w:rsidRDefault="001971A1">
            <w:pPr>
              <w:spacing w:after="200" w:line="276" w:lineRule="auto"/>
              <w:jc w:val="both"/>
              <w:rPr>
                <w:rFonts w:ascii="Arial" w:eastAsia="Calibri" w:hAnsi="Arial" w:cs="Arial"/>
                <w:sz w:val="20"/>
                <w:szCs w:val="20"/>
                <w:lang w:val="es-ES" w:eastAsia="en-US"/>
              </w:rPr>
            </w:pPr>
            <w:r w:rsidRPr="00823DAB">
              <w:rPr>
                <w:rFonts w:ascii="Arial" w:eastAsia="Calibri" w:hAnsi="Arial" w:cs="Arial"/>
                <w:sz w:val="20"/>
                <w:szCs w:val="20"/>
                <w:lang w:val="es-ES" w:eastAsia="en-US"/>
              </w:rPr>
              <w:t>Unidad 2.1</w:t>
            </w:r>
          </w:p>
          <w:p w14:paraId="0404C326" w14:textId="77777777" w:rsidR="00C624E3" w:rsidRPr="00823DAB" w:rsidRDefault="00963686">
            <w:pPr>
              <w:spacing w:after="200" w:line="276" w:lineRule="auto"/>
              <w:jc w:val="both"/>
              <w:rPr>
                <w:rFonts w:ascii="Arial" w:hAnsi="Arial" w:cs="Arial"/>
                <w:sz w:val="20"/>
                <w:szCs w:val="20"/>
              </w:rPr>
            </w:pPr>
            <w:r w:rsidRPr="00823DAB">
              <w:rPr>
                <w:rFonts w:ascii="Arial" w:eastAsia="Calibri" w:hAnsi="Arial" w:cs="Arial"/>
                <w:sz w:val="20"/>
                <w:szCs w:val="20"/>
                <w:lang w:val="es-ES" w:eastAsia="en-US"/>
              </w:rPr>
              <w:t xml:space="preserve">Habermas, J (1987) “Interludio primero: acción social, actividad teleológica y comunicación”, en J. Habermas, </w:t>
            </w:r>
            <w:r w:rsidRPr="00823DAB">
              <w:rPr>
                <w:rFonts w:ascii="Arial" w:eastAsia="Calibri" w:hAnsi="Arial" w:cs="Arial"/>
                <w:i/>
                <w:iCs/>
                <w:sz w:val="20"/>
                <w:szCs w:val="20"/>
                <w:lang w:val="es-ES" w:eastAsia="en-US"/>
              </w:rPr>
              <w:t>Teoría de la acción comunicativa I</w:t>
            </w:r>
            <w:r w:rsidRPr="00823DAB">
              <w:rPr>
                <w:rFonts w:ascii="Arial" w:eastAsia="Calibri" w:hAnsi="Arial" w:cs="Arial"/>
                <w:sz w:val="20"/>
                <w:szCs w:val="20"/>
                <w:lang w:val="es-ES" w:eastAsia="en-US"/>
              </w:rPr>
              <w:t>, Taurus.</w:t>
            </w:r>
          </w:p>
          <w:p w14:paraId="45BF35E9" w14:textId="77777777" w:rsidR="00C624E3" w:rsidRPr="00823DAB" w:rsidRDefault="001971A1">
            <w:pPr>
              <w:spacing w:after="200" w:line="276" w:lineRule="auto"/>
              <w:jc w:val="both"/>
              <w:rPr>
                <w:rFonts w:ascii="Arial" w:hAnsi="Arial" w:cs="Arial"/>
                <w:sz w:val="20"/>
                <w:szCs w:val="20"/>
              </w:rPr>
            </w:pPr>
            <w:r w:rsidRPr="00823DAB">
              <w:rPr>
                <w:rFonts w:ascii="Arial" w:eastAsia="Calibri" w:hAnsi="Arial" w:cs="Arial"/>
                <w:sz w:val="20"/>
                <w:szCs w:val="20"/>
                <w:lang w:val="es-ES" w:eastAsia="en-US"/>
              </w:rPr>
              <w:t>Unidad 2.2</w:t>
            </w:r>
          </w:p>
          <w:p w14:paraId="538412D2" w14:textId="77777777" w:rsidR="00C624E3" w:rsidRDefault="00963686">
            <w:pPr>
              <w:spacing w:after="200" w:line="276" w:lineRule="auto"/>
              <w:jc w:val="both"/>
              <w:rPr>
                <w:rFonts w:ascii="Arial" w:eastAsia="Calibri" w:hAnsi="Arial" w:cs="Arial"/>
                <w:sz w:val="20"/>
                <w:szCs w:val="20"/>
                <w:lang w:val="es-ES" w:eastAsia="en-US"/>
              </w:rPr>
            </w:pPr>
            <w:r w:rsidRPr="00823DAB">
              <w:rPr>
                <w:rFonts w:ascii="Arial" w:eastAsia="Calibri" w:hAnsi="Arial" w:cs="Arial"/>
                <w:sz w:val="20"/>
                <w:szCs w:val="20"/>
                <w:lang w:val="es-ES" w:eastAsia="en-US"/>
              </w:rPr>
              <w:t xml:space="preserve">Habermas, J (1987) “Interludio segundo: sistema y mundo de la vida”, en J. Habermas, </w:t>
            </w:r>
            <w:r w:rsidRPr="00823DAB">
              <w:rPr>
                <w:rFonts w:ascii="Arial" w:eastAsia="Calibri" w:hAnsi="Arial" w:cs="Arial"/>
                <w:i/>
                <w:iCs/>
                <w:sz w:val="20"/>
                <w:szCs w:val="20"/>
                <w:lang w:val="es-ES" w:eastAsia="en-US"/>
              </w:rPr>
              <w:t>Teoría de la acción comunicativa II</w:t>
            </w:r>
            <w:r w:rsidRPr="00823DAB">
              <w:rPr>
                <w:rFonts w:ascii="Arial" w:eastAsia="Calibri" w:hAnsi="Arial" w:cs="Arial"/>
                <w:sz w:val="20"/>
                <w:szCs w:val="20"/>
                <w:lang w:val="es-ES" w:eastAsia="en-US"/>
              </w:rPr>
              <w:t>, Taurus.</w:t>
            </w:r>
          </w:p>
          <w:p w14:paraId="0CD2E0B4" w14:textId="77777777" w:rsidR="007E0F7B" w:rsidRPr="00823DAB" w:rsidRDefault="007E0F7B">
            <w:pPr>
              <w:spacing w:after="200" w:line="276" w:lineRule="auto"/>
              <w:jc w:val="both"/>
              <w:rPr>
                <w:rFonts w:ascii="Arial" w:hAnsi="Arial" w:cs="Arial"/>
                <w:sz w:val="20"/>
                <w:szCs w:val="20"/>
              </w:rPr>
            </w:pPr>
            <w:r>
              <w:rPr>
                <w:rFonts w:ascii="Arial" w:eastAsia="Calibri" w:hAnsi="Arial" w:cs="Arial"/>
                <w:sz w:val="20"/>
                <w:szCs w:val="20"/>
                <w:lang w:val="es-ES" w:eastAsia="en-US"/>
              </w:rPr>
              <w:t>Unidad 2.3</w:t>
            </w:r>
          </w:p>
          <w:p w14:paraId="110307C6" w14:textId="77777777" w:rsidR="00C624E3" w:rsidRPr="00823DAB" w:rsidRDefault="00963686">
            <w:pPr>
              <w:spacing w:after="200" w:line="276" w:lineRule="auto"/>
              <w:jc w:val="both"/>
              <w:rPr>
                <w:rFonts w:ascii="Arial" w:hAnsi="Arial" w:cs="Arial"/>
                <w:sz w:val="20"/>
                <w:szCs w:val="20"/>
              </w:rPr>
            </w:pPr>
            <w:r w:rsidRPr="00823DAB">
              <w:rPr>
                <w:rFonts w:ascii="Arial" w:eastAsia="Calibri" w:hAnsi="Arial" w:cs="Arial"/>
                <w:sz w:val="20"/>
                <w:szCs w:val="20"/>
                <w:lang w:val="es-ES" w:eastAsia="en-US"/>
              </w:rPr>
              <w:t xml:space="preserve">Fraser, N (2015) </w:t>
            </w:r>
            <w:r w:rsidRPr="00BC3FD7">
              <w:rPr>
                <w:rFonts w:ascii="Arial" w:eastAsia="Calibri" w:hAnsi="Arial" w:cs="Arial"/>
                <w:i/>
                <w:sz w:val="20"/>
                <w:szCs w:val="20"/>
                <w:lang w:val="es-ES" w:eastAsia="en-US"/>
              </w:rPr>
              <w:t>Fortunas del feminismo</w:t>
            </w:r>
            <w:r w:rsidRPr="00823DAB">
              <w:rPr>
                <w:rFonts w:ascii="Arial" w:eastAsia="Calibri" w:hAnsi="Arial" w:cs="Arial"/>
                <w:sz w:val="20"/>
                <w:szCs w:val="20"/>
                <w:lang w:val="es-ES" w:eastAsia="en-US"/>
              </w:rPr>
              <w:t>, IAEN, Quito. Leer capítulo 1</w:t>
            </w:r>
            <w:r w:rsidR="00264196" w:rsidRPr="00823DAB">
              <w:rPr>
                <w:rFonts w:ascii="Arial" w:eastAsia="Calibri" w:hAnsi="Arial" w:cs="Arial"/>
                <w:sz w:val="20"/>
                <w:szCs w:val="20"/>
                <w:lang w:val="es-ES" w:eastAsia="en-US"/>
              </w:rPr>
              <w:t>.</w:t>
            </w:r>
          </w:p>
          <w:p w14:paraId="2FFE9E26" w14:textId="79D36761" w:rsidR="001971A1" w:rsidRPr="00823DAB" w:rsidRDefault="001971A1">
            <w:pPr>
              <w:spacing w:after="200" w:line="276" w:lineRule="auto"/>
              <w:jc w:val="both"/>
              <w:rPr>
                <w:rFonts w:ascii="Arial" w:eastAsia="Calibri" w:hAnsi="Arial" w:cs="Arial"/>
                <w:sz w:val="20"/>
                <w:szCs w:val="20"/>
                <w:lang w:val="es-ES" w:eastAsia="en-US"/>
              </w:rPr>
            </w:pPr>
            <w:r w:rsidRPr="00823DAB">
              <w:rPr>
                <w:rFonts w:ascii="Arial" w:eastAsia="Calibri" w:hAnsi="Arial" w:cs="Arial"/>
                <w:sz w:val="20"/>
                <w:szCs w:val="20"/>
                <w:lang w:val="es-ES" w:eastAsia="en-US"/>
              </w:rPr>
              <w:t>Unidad 2.</w:t>
            </w:r>
            <w:r w:rsidR="00FA7203">
              <w:rPr>
                <w:rFonts w:ascii="Arial" w:eastAsia="Calibri" w:hAnsi="Arial" w:cs="Arial"/>
                <w:sz w:val="20"/>
                <w:szCs w:val="20"/>
                <w:lang w:val="es-ES" w:eastAsia="en-US"/>
              </w:rPr>
              <w:t>4</w:t>
            </w:r>
          </w:p>
          <w:p w14:paraId="5605ECD9" w14:textId="77777777" w:rsidR="00C624E3" w:rsidRPr="00823DAB" w:rsidRDefault="00963686">
            <w:pPr>
              <w:spacing w:after="200" w:line="276" w:lineRule="auto"/>
              <w:jc w:val="both"/>
              <w:rPr>
                <w:rFonts w:ascii="Arial" w:hAnsi="Arial" w:cs="Arial"/>
                <w:sz w:val="20"/>
                <w:szCs w:val="20"/>
              </w:rPr>
            </w:pPr>
            <w:r w:rsidRPr="00823DAB">
              <w:rPr>
                <w:rFonts w:ascii="Arial" w:eastAsia="Calibri" w:hAnsi="Arial" w:cs="Arial"/>
                <w:sz w:val="20"/>
                <w:szCs w:val="20"/>
                <w:lang w:val="es-ES" w:eastAsia="en-US"/>
              </w:rPr>
              <w:t xml:space="preserve">Luhmann, N. (1991) </w:t>
            </w:r>
            <w:r w:rsidRPr="00823DAB">
              <w:rPr>
                <w:rFonts w:ascii="Arial" w:eastAsia="Calibri" w:hAnsi="Arial" w:cs="Arial"/>
                <w:i/>
                <w:iCs/>
                <w:sz w:val="20"/>
                <w:szCs w:val="20"/>
                <w:lang w:val="es-ES" w:eastAsia="en-US"/>
              </w:rPr>
              <w:t>Sistemas sociales</w:t>
            </w:r>
            <w:r w:rsidRPr="00823DAB">
              <w:rPr>
                <w:rFonts w:ascii="Arial" w:eastAsia="Calibri" w:hAnsi="Arial" w:cs="Arial"/>
                <w:sz w:val="20"/>
                <w:szCs w:val="20"/>
                <w:lang w:val="es-ES" w:eastAsia="en-US"/>
              </w:rPr>
              <w:t xml:space="preserve">, Alianza, México. Leer </w:t>
            </w:r>
            <w:r w:rsidR="00412AF7">
              <w:rPr>
                <w:rFonts w:ascii="Arial" w:eastAsia="Calibri" w:hAnsi="Arial" w:cs="Arial"/>
                <w:sz w:val="20"/>
                <w:szCs w:val="20"/>
                <w:lang w:val="es-ES" w:eastAsia="en-US"/>
              </w:rPr>
              <w:t>capítulo 1.</w:t>
            </w:r>
          </w:p>
          <w:p w14:paraId="3C5C20E4" w14:textId="1EC0361C" w:rsidR="00C624E3" w:rsidRPr="00823DAB" w:rsidRDefault="001971A1">
            <w:pPr>
              <w:spacing w:after="200" w:line="276" w:lineRule="auto"/>
              <w:jc w:val="both"/>
              <w:rPr>
                <w:rFonts w:ascii="Arial" w:hAnsi="Arial" w:cs="Arial"/>
                <w:sz w:val="20"/>
                <w:szCs w:val="20"/>
              </w:rPr>
            </w:pPr>
            <w:r w:rsidRPr="00823DAB">
              <w:rPr>
                <w:rFonts w:ascii="Arial" w:eastAsia="Calibri" w:hAnsi="Arial" w:cs="Arial"/>
                <w:sz w:val="20"/>
                <w:szCs w:val="20"/>
                <w:lang w:val="es-ES" w:eastAsia="en-US"/>
              </w:rPr>
              <w:t>Unidad 2.</w:t>
            </w:r>
            <w:r w:rsidR="00FA7203">
              <w:rPr>
                <w:rFonts w:ascii="Arial" w:eastAsia="Calibri" w:hAnsi="Arial" w:cs="Arial"/>
                <w:sz w:val="20"/>
                <w:szCs w:val="20"/>
                <w:lang w:val="es-ES" w:eastAsia="en-US"/>
              </w:rPr>
              <w:t>5</w:t>
            </w:r>
          </w:p>
          <w:p w14:paraId="35669F6C" w14:textId="77777777" w:rsidR="00C624E3" w:rsidRPr="00C01870" w:rsidRDefault="00963686">
            <w:pPr>
              <w:spacing w:after="200" w:line="276" w:lineRule="auto"/>
              <w:jc w:val="both"/>
              <w:rPr>
                <w:rFonts w:ascii="Arial" w:hAnsi="Arial" w:cs="Arial"/>
                <w:sz w:val="20"/>
                <w:szCs w:val="20"/>
              </w:rPr>
            </w:pPr>
            <w:r w:rsidRPr="00C01870">
              <w:rPr>
                <w:rFonts w:ascii="Arial" w:eastAsia="Calibri" w:hAnsi="Arial" w:cs="Arial"/>
                <w:sz w:val="20"/>
                <w:szCs w:val="20"/>
                <w:lang w:val="es-ES" w:eastAsia="en-US"/>
              </w:rPr>
              <w:t xml:space="preserve">Luhmann, N. (1991) </w:t>
            </w:r>
            <w:r w:rsidRPr="00C01870">
              <w:rPr>
                <w:rFonts w:ascii="Arial" w:eastAsia="Calibri" w:hAnsi="Arial" w:cs="Arial"/>
                <w:i/>
                <w:iCs/>
                <w:sz w:val="20"/>
                <w:szCs w:val="20"/>
                <w:lang w:val="es-ES" w:eastAsia="en-US"/>
              </w:rPr>
              <w:t>Sistemas sociales</w:t>
            </w:r>
            <w:r w:rsidRPr="00C01870">
              <w:rPr>
                <w:rFonts w:ascii="Arial" w:eastAsia="Calibri" w:hAnsi="Arial" w:cs="Arial"/>
                <w:sz w:val="20"/>
                <w:szCs w:val="20"/>
                <w:lang w:val="es-ES" w:eastAsia="en-US"/>
              </w:rPr>
              <w:t xml:space="preserve">, Alianza, México. Leer </w:t>
            </w:r>
            <w:r w:rsidR="00412AF7" w:rsidRPr="00C01870">
              <w:rPr>
                <w:rFonts w:ascii="Arial" w:eastAsia="Calibri" w:hAnsi="Arial" w:cs="Arial"/>
                <w:sz w:val="20"/>
                <w:szCs w:val="20"/>
                <w:lang w:val="es-ES" w:eastAsia="en-US"/>
              </w:rPr>
              <w:t>capítulo 4.</w:t>
            </w:r>
          </w:p>
          <w:p w14:paraId="3CFECED9" w14:textId="4DF1B0B8" w:rsidR="00C624E3" w:rsidRPr="00C01870" w:rsidRDefault="001971A1">
            <w:pPr>
              <w:spacing w:after="200" w:line="276" w:lineRule="auto"/>
              <w:jc w:val="both"/>
              <w:rPr>
                <w:rFonts w:ascii="Arial" w:hAnsi="Arial" w:cs="Arial"/>
                <w:sz w:val="20"/>
                <w:szCs w:val="20"/>
              </w:rPr>
            </w:pPr>
            <w:r w:rsidRPr="00C01870">
              <w:rPr>
                <w:rFonts w:ascii="Arial" w:eastAsia="Calibri" w:hAnsi="Arial" w:cs="Arial"/>
                <w:sz w:val="20"/>
                <w:szCs w:val="20"/>
                <w:lang w:val="es-ES" w:eastAsia="en-US"/>
              </w:rPr>
              <w:t>Unidad 2.</w:t>
            </w:r>
            <w:r w:rsidR="00FA7203">
              <w:rPr>
                <w:rFonts w:ascii="Arial" w:eastAsia="Calibri" w:hAnsi="Arial" w:cs="Arial"/>
                <w:sz w:val="20"/>
                <w:szCs w:val="20"/>
                <w:lang w:val="es-ES" w:eastAsia="en-US"/>
              </w:rPr>
              <w:t>6</w:t>
            </w:r>
          </w:p>
          <w:p w14:paraId="165221CB" w14:textId="782D2E61" w:rsidR="00C624E3" w:rsidRPr="00C01870" w:rsidRDefault="00963686">
            <w:pPr>
              <w:spacing w:after="200" w:line="276" w:lineRule="auto"/>
              <w:jc w:val="both"/>
              <w:rPr>
                <w:rFonts w:ascii="Arial" w:hAnsi="Arial" w:cs="Arial"/>
                <w:sz w:val="20"/>
                <w:szCs w:val="20"/>
              </w:rPr>
            </w:pPr>
            <w:r w:rsidRPr="00C01870">
              <w:rPr>
                <w:rFonts w:ascii="Arial" w:eastAsia="Calibri" w:hAnsi="Arial" w:cs="Arial"/>
                <w:sz w:val="20"/>
                <w:szCs w:val="20"/>
                <w:lang w:val="es-ES" w:eastAsia="en-US"/>
              </w:rPr>
              <w:t xml:space="preserve">Luhmann, N. (2007) </w:t>
            </w:r>
            <w:r w:rsidRPr="00C01870">
              <w:rPr>
                <w:rFonts w:ascii="Arial" w:eastAsia="Calibri" w:hAnsi="Arial" w:cs="Arial"/>
                <w:i/>
                <w:iCs/>
                <w:sz w:val="20"/>
                <w:szCs w:val="20"/>
                <w:lang w:val="es-ES" w:eastAsia="en-US"/>
              </w:rPr>
              <w:t>La sociedad de la sociedad</w:t>
            </w:r>
            <w:r w:rsidRPr="00C01870">
              <w:rPr>
                <w:rFonts w:ascii="Arial" w:eastAsia="Calibri" w:hAnsi="Arial" w:cs="Arial"/>
                <w:sz w:val="20"/>
                <w:szCs w:val="20"/>
                <w:lang w:val="es-ES" w:eastAsia="en-US"/>
              </w:rPr>
              <w:t>, Herder. Leer capítulo 1</w:t>
            </w:r>
          </w:p>
          <w:p w14:paraId="67E71CBF" w14:textId="6C0FC60B" w:rsidR="00C624E3" w:rsidRPr="00C01870" w:rsidRDefault="001971A1">
            <w:pPr>
              <w:spacing w:after="200" w:line="276" w:lineRule="auto"/>
              <w:jc w:val="both"/>
              <w:rPr>
                <w:rFonts w:ascii="Arial" w:hAnsi="Arial" w:cs="Arial"/>
                <w:sz w:val="20"/>
                <w:szCs w:val="20"/>
              </w:rPr>
            </w:pPr>
            <w:r w:rsidRPr="00C01870">
              <w:rPr>
                <w:rFonts w:ascii="Arial" w:eastAsia="Calibri" w:hAnsi="Arial" w:cs="Arial"/>
                <w:sz w:val="20"/>
                <w:szCs w:val="20"/>
                <w:lang w:val="es-ES" w:eastAsia="en-US"/>
              </w:rPr>
              <w:t>Unidad 2.</w:t>
            </w:r>
            <w:r w:rsidR="00FA7203">
              <w:rPr>
                <w:rFonts w:ascii="Arial" w:eastAsia="Calibri" w:hAnsi="Arial" w:cs="Arial"/>
                <w:sz w:val="20"/>
                <w:szCs w:val="20"/>
                <w:lang w:val="es-ES" w:eastAsia="en-US"/>
              </w:rPr>
              <w:t>7</w:t>
            </w:r>
          </w:p>
          <w:p w14:paraId="2846A77A" w14:textId="342D88BC" w:rsidR="00C624E3" w:rsidRPr="00C01870" w:rsidRDefault="00C01870" w:rsidP="00FA7203">
            <w:pPr>
              <w:spacing w:after="200" w:line="276" w:lineRule="auto"/>
              <w:jc w:val="both"/>
              <w:rPr>
                <w:rFonts w:ascii="Arial" w:eastAsia="Calibri" w:hAnsi="Arial" w:cs="Arial"/>
                <w:sz w:val="20"/>
                <w:szCs w:val="20"/>
                <w:lang w:eastAsia="en-US"/>
              </w:rPr>
            </w:pPr>
            <w:r w:rsidRPr="00C01870">
              <w:rPr>
                <w:rFonts w:ascii="Arial" w:eastAsia="Calibri" w:hAnsi="Arial" w:cs="Arial"/>
                <w:sz w:val="20"/>
                <w:szCs w:val="20"/>
                <w:lang w:val="es-ES" w:eastAsia="en-US"/>
              </w:rPr>
              <w:t xml:space="preserve">Luhmann, N. (2007) </w:t>
            </w:r>
            <w:r w:rsidRPr="00C01870">
              <w:rPr>
                <w:rFonts w:ascii="Arial" w:eastAsia="Calibri" w:hAnsi="Arial" w:cs="Arial"/>
                <w:i/>
                <w:iCs/>
                <w:sz w:val="20"/>
                <w:szCs w:val="20"/>
                <w:lang w:val="es-ES" w:eastAsia="en-US"/>
              </w:rPr>
              <w:t>La sociedad de la sociedad</w:t>
            </w:r>
            <w:r w:rsidRPr="00C01870">
              <w:rPr>
                <w:rFonts w:ascii="Arial" w:eastAsia="Calibri" w:hAnsi="Arial" w:cs="Arial"/>
                <w:sz w:val="20"/>
                <w:szCs w:val="20"/>
                <w:lang w:val="es-ES" w:eastAsia="en-US"/>
              </w:rPr>
              <w:t>, Herder. Leer capítulo 4, sección VIII</w:t>
            </w:r>
          </w:p>
        </w:tc>
      </w:tr>
      <w:tr w:rsidR="00C624E3" w14:paraId="2552072E" w14:textId="77777777">
        <w:trPr>
          <w:jc w:val="center"/>
        </w:trPr>
        <w:tc>
          <w:tcPr>
            <w:tcW w:w="9054"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71CE8221" w14:textId="77777777" w:rsidR="00C624E3" w:rsidRPr="00AA5288" w:rsidRDefault="00963686">
            <w:pPr>
              <w:spacing w:after="200" w:line="276" w:lineRule="auto"/>
              <w:rPr>
                <w:rFonts w:ascii="Arial" w:hAnsi="Arial" w:cs="Arial"/>
                <w:sz w:val="20"/>
                <w:szCs w:val="20"/>
                <w:lang w:val="es-CL"/>
              </w:rPr>
            </w:pPr>
            <w:r w:rsidRPr="00AA5288">
              <w:rPr>
                <w:rFonts w:ascii="Arial" w:eastAsia="Calibri" w:hAnsi="Arial" w:cs="Arial"/>
                <w:b/>
                <w:sz w:val="20"/>
                <w:szCs w:val="20"/>
                <w:lang w:val="es-CL" w:eastAsia="en-US"/>
              </w:rPr>
              <w:lastRenderedPageBreak/>
              <w:t>21. Bibliografía Complementaria</w:t>
            </w:r>
          </w:p>
          <w:p w14:paraId="3D303A93" w14:textId="77777777" w:rsidR="00C624E3" w:rsidRPr="00823DAB" w:rsidRDefault="00D230AD">
            <w:pPr>
              <w:spacing w:after="200" w:line="276" w:lineRule="auto"/>
              <w:jc w:val="both"/>
              <w:rPr>
                <w:rFonts w:ascii="Arial" w:hAnsi="Arial" w:cs="Arial"/>
                <w:sz w:val="20"/>
                <w:szCs w:val="20"/>
              </w:rPr>
            </w:pPr>
            <w:r w:rsidRPr="00823DAB">
              <w:rPr>
                <w:rFonts w:ascii="Arial" w:eastAsia="Calibri" w:hAnsi="Arial" w:cs="Arial"/>
                <w:sz w:val="20"/>
                <w:szCs w:val="20"/>
                <w:lang w:val="es-ES" w:eastAsia="en-US"/>
              </w:rPr>
              <w:t>Unidad 1.1</w:t>
            </w:r>
          </w:p>
          <w:p w14:paraId="7E43EE11" w14:textId="77777777" w:rsidR="00C624E3" w:rsidRPr="00823DAB" w:rsidRDefault="00963686">
            <w:pPr>
              <w:shd w:val="clear" w:color="auto" w:fill="FFFFFF"/>
              <w:spacing w:after="200"/>
              <w:jc w:val="both"/>
              <w:rPr>
                <w:rFonts w:ascii="Arial" w:hAnsi="Arial" w:cs="Arial"/>
                <w:sz w:val="20"/>
                <w:szCs w:val="20"/>
              </w:rPr>
            </w:pPr>
            <w:r w:rsidRPr="00823DAB">
              <w:rPr>
                <w:rFonts w:ascii="Arial" w:eastAsia="Calibri" w:hAnsi="Arial" w:cs="Arial"/>
                <w:sz w:val="20"/>
                <w:szCs w:val="20"/>
                <w:shd w:val="clear" w:color="auto" w:fill="FFFFFF"/>
                <w:lang w:val="es-ES" w:eastAsia="en-US"/>
              </w:rPr>
              <w:t xml:space="preserve">Bourdieu, P (1988) “De las reglas a las estrategias”, en </w:t>
            </w:r>
            <w:r w:rsidRPr="00823DAB">
              <w:rPr>
                <w:rFonts w:ascii="Arial" w:eastAsia="Calibri" w:hAnsi="Arial" w:cs="Arial"/>
                <w:i/>
                <w:sz w:val="20"/>
                <w:szCs w:val="20"/>
                <w:shd w:val="clear" w:color="auto" w:fill="FFFFFF"/>
                <w:lang w:val="es-ES" w:eastAsia="en-US"/>
              </w:rPr>
              <w:t>Cosas dichas</w:t>
            </w:r>
            <w:r w:rsidRPr="00823DAB">
              <w:rPr>
                <w:rFonts w:ascii="Arial" w:eastAsia="Calibri" w:hAnsi="Arial" w:cs="Arial"/>
                <w:sz w:val="20"/>
                <w:szCs w:val="20"/>
                <w:shd w:val="clear" w:color="auto" w:fill="FFFFFF"/>
                <w:lang w:val="es-ES" w:eastAsia="en-US"/>
              </w:rPr>
              <w:t>, Gedisa, Barcelona, 1988</w:t>
            </w:r>
          </w:p>
          <w:p w14:paraId="0F110C1F" w14:textId="77777777" w:rsidR="00C624E3" w:rsidRPr="000D082B" w:rsidRDefault="00963686">
            <w:pPr>
              <w:shd w:val="clear" w:color="auto" w:fill="FFFFFF"/>
              <w:spacing w:after="200"/>
              <w:jc w:val="both"/>
              <w:rPr>
                <w:rFonts w:ascii="Arial" w:hAnsi="Arial" w:cs="Arial"/>
                <w:sz w:val="20"/>
                <w:szCs w:val="20"/>
                <w:lang w:val="en-US"/>
              </w:rPr>
            </w:pPr>
            <w:r w:rsidRPr="000D082B">
              <w:rPr>
                <w:rFonts w:ascii="Arial" w:eastAsia="Calibri" w:hAnsi="Arial" w:cs="Arial"/>
                <w:sz w:val="20"/>
                <w:szCs w:val="20"/>
                <w:shd w:val="clear" w:color="auto" w:fill="FFFFFF"/>
                <w:lang w:val="en-US" w:eastAsia="en-US"/>
              </w:rPr>
              <w:t>Unidad 1.</w:t>
            </w:r>
            <w:r w:rsidR="00D230AD" w:rsidRPr="000D082B">
              <w:rPr>
                <w:rFonts w:ascii="Arial" w:eastAsia="Calibri" w:hAnsi="Arial" w:cs="Arial"/>
                <w:sz w:val="20"/>
                <w:szCs w:val="20"/>
                <w:shd w:val="clear" w:color="auto" w:fill="FFFFFF"/>
                <w:lang w:val="en-US" w:eastAsia="en-US"/>
              </w:rPr>
              <w:t>2</w:t>
            </w:r>
          </w:p>
          <w:p w14:paraId="1C0AC42D" w14:textId="1EE34211" w:rsidR="00C624E3" w:rsidRPr="008829ED" w:rsidRDefault="00963686">
            <w:pPr>
              <w:shd w:val="clear" w:color="auto" w:fill="FFFFFF"/>
              <w:spacing w:after="200"/>
              <w:jc w:val="both"/>
              <w:rPr>
                <w:rFonts w:ascii="Arial" w:hAnsi="Arial" w:cs="Arial"/>
                <w:sz w:val="20"/>
                <w:szCs w:val="20"/>
                <w:lang w:val="es-CL"/>
              </w:rPr>
            </w:pPr>
            <w:proofErr w:type="spellStart"/>
            <w:r w:rsidRPr="00823DAB">
              <w:rPr>
                <w:rFonts w:ascii="Arial" w:eastAsia="Calibri" w:hAnsi="Arial" w:cs="Arial"/>
                <w:sz w:val="20"/>
                <w:szCs w:val="20"/>
                <w:shd w:val="clear" w:color="auto" w:fill="FFFFFF"/>
                <w:lang w:val="en-US" w:eastAsia="en-US"/>
              </w:rPr>
              <w:t>Mouzelis</w:t>
            </w:r>
            <w:proofErr w:type="spellEnd"/>
            <w:r w:rsidRPr="00823DAB">
              <w:rPr>
                <w:rFonts w:ascii="Arial" w:eastAsia="Calibri" w:hAnsi="Arial" w:cs="Arial"/>
                <w:sz w:val="20"/>
                <w:szCs w:val="20"/>
                <w:shd w:val="clear" w:color="auto" w:fill="FFFFFF"/>
                <w:lang w:val="en-US" w:eastAsia="en-US"/>
              </w:rPr>
              <w:t xml:space="preserve">, N (2008) </w:t>
            </w:r>
            <w:r w:rsidRPr="00823DAB">
              <w:rPr>
                <w:rFonts w:ascii="Arial" w:eastAsia="Calibri" w:hAnsi="Arial" w:cs="Arial"/>
                <w:i/>
                <w:sz w:val="20"/>
                <w:szCs w:val="20"/>
                <w:shd w:val="clear" w:color="auto" w:fill="FFFFFF"/>
                <w:lang w:val="en-US" w:eastAsia="en-US"/>
              </w:rPr>
              <w:t>Modern and Postmodern Social Theorizing</w:t>
            </w:r>
            <w:r w:rsidRPr="00823DAB">
              <w:rPr>
                <w:rFonts w:ascii="Arial" w:eastAsia="Calibri" w:hAnsi="Arial" w:cs="Arial"/>
                <w:sz w:val="20"/>
                <w:szCs w:val="20"/>
                <w:shd w:val="clear" w:color="auto" w:fill="FFFFFF"/>
                <w:lang w:val="en-US" w:eastAsia="en-US"/>
              </w:rPr>
              <w:t xml:space="preserve">, Cambridge University Press. </w:t>
            </w:r>
            <w:r w:rsidRPr="008829ED">
              <w:rPr>
                <w:rFonts w:ascii="Arial" w:eastAsia="Calibri" w:hAnsi="Arial" w:cs="Arial"/>
                <w:sz w:val="20"/>
                <w:szCs w:val="20"/>
                <w:shd w:val="clear" w:color="auto" w:fill="FFFFFF"/>
                <w:lang w:val="es-CL" w:eastAsia="en-US"/>
              </w:rPr>
              <w:t>Leer capítulo 7: “</w:t>
            </w:r>
            <w:proofErr w:type="spellStart"/>
            <w:r w:rsidRPr="008829ED">
              <w:rPr>
                <w:rFonts w:ascii="Arial" w:eastAsia="Calibri" w:hAnsi="Arial" w:cs="Arial"/>
                <w:sz w:val="20"/>
                <w:szCs w:val="20"/>
                <w:shd w:val="clear" w:color="auto" w:fill="FFFFFF"/>
                <w:lang w:val="es-CL" w:eastAsia="en-US"/>
              </w:rPr>
              <w:t>The</w:t>
            </w:r>
            <w:proofErr w:type="spellEnd"/>
            <w:r w:rsidRPr="008829ED">
              <w:rPr>
                <w:rFonts w:ascii="Arial" w:eastAsia="Calibri" w:hAnsi="Arial" w:cs="Arial"/>
                <w:sz w:val="20"/>
                <w:szCs w:val="20"/>
                <w:shd w:val="clear" w:color="auto" w:fill="FFFFFF"/>
                <w:lang w:val="es-CL" w:eastAsia="en-US"/>
              </w:rPr>
              <w:t xml:space="preserve"> </w:t>
            </w:r>
            <w:proofErr w:type="spellStart"/>
            <w:r w:rsidRPr="008829ED">
              <w:rPr>
                <w:rFonts w:ascii="Arial" w:eastAsia="Calibri" w:hAnsi="Arial" w:cs="Arial"/>
                <w:sz w:val="20"/>
                <w:szCs w:val="20"/>
                <w:shd w:val="clear" w:color="auto" w:fill="FFFFFF"/>
                <w:lang w:val="es-CL" w:eastAsia="en-US"/>
              </w:rPr>
              <w:t>subjectivist</w:t>
            </w:r>
            <w:proofErr w:type="spellEnd"/>
            <w:r w:rsidRPr="008829ED">
              <w:rPr>
                <w:rFonts w:ascii="Arial" w:eastAsia="Calibri" w:hAnsi="Arial" w:cs="Arial"/>
                <w:sz w:val="20"/>
                <w:szCs w:val="20"/>
                <w:shd w:val="clear" w:color="auto" w:fill="FFFFFF"/>
                <w:lang w:val="es-CL" w:eastAsia="en-US"/>
              </w:rPr>
              <w:t>–</w:t>
            </w:r>
            <w:proofErr w:type="spellStart"/>
            <w:r w:rsidRPr="008829ED">
              <w:rPr>
                <w:rFonts w:ascii="Arial" w:eastAsia="Calibri" w:hAnsi="Arial" w:cs="Arial"/>
                <w:sz w:val="20"/>
                <w:szCs w:val="20"/>
                <w:shd w:val="clear" w:color="auto" w:fill="FFFFFF"/>
                <w:lang w:val="es-CL" w:eastAsia="en-US"/>
              </w:rPr>
              <w:t>objectivist</w:t>
            </w:r>
            <w:proofErr w:type="spellEnd"/>
            <w:r w:rsidRPr="008829ED">
              <w:rPr>
                <w:rFonts w:ascii="Arial" w:eastAsia="Calibri" w:hAnsi="Arial" w:cs="Arial"/>
                <w:sz w:val="20"/>
                <w:szCs w:val="20"/>
                <w:shd w:val="clear" w:color="auto" w:fill="FFFFFF"/>
                <w:lang w:val="es-CL" w:eastAsia="en-US"/>
              </w:rPr>
              <w:t xml:space="preserve"> divide”</w:t>
            </w:r>
            <w:r w:rsidR="009F13B4">
              <w:rPr>
                <w:rFonts w:ascii="Arial" w:eastAsia="Calibri" w:hAnsi="Arial" w:cs="Arial"/>
                <w:sz w:val="20"/>
                <w:szCs w:val="20"/>
                <w:shd w:val="clear" w:color="auto" w:fill="FFFFFF"/>
                <w:lang w:val="es-CL" w:eastAsia="en-US"/>
              </w:rPr>
              <w:t>.</w:t>
            </w:r>
          </w:p>
          <w:p w14:paraId="6414ADB0" w14:textId="77777777" w:rsidR="00C624E3" w:rsidRPr="008829ED" w:rsidRDefault="00963686">
            <w:pPr>
              <w:shd w:val="clear" w:color="auto" w:fill="FFFFFF"/>
              <w:spacing w:after="200"/>
              <w:jc w:val="both"/>
              <w:rPr>
                <w:rFonts w:ascii="Arial" w:hAnsi="Arial" w:cs="Arial"/>
                <w:sz w:val="20"/>
                <w:szCs w:val="20"/>
                <w:lang w:val="es-CL"/>
              </w:rPr>
            </w:pPr>
            <w:r w:rsidRPr="008829ED">
              <w:rPr>
                <w:rFonts w:ascii="Arial" w:eastAsia="Calibri" w:hAnsi="Arial" w:cs="Arial"/>
                <w:sz w:val="20"/>
                <w:szCs w:val="20"/>
                <w:shd w:val="clear" w:color="auto" w:fill="FFFFFF"/>
                <w:lang w:val="es-CL" w:eastAsia="en-US"/>
              </w:rPr>
              <w:lastRenderedPageBreak/>
              <w:t>Unidad 1.</w:t>
            </w:r>
            <w:r w:rsidR="00D230AD" w:rsidRPr="008829ED">
              <w:rPr>
                <w:rFonts w:ascii="Arial" w:eastAsia="Calibri" w:hAnsi="Arial" w:cs="Arial"/>
                <w:sz w:val="20"/>
                <w:szCs w:val="20"/>
                <w:shd w:val="clear" w:color="auto" w:fill="FFFFFF"/>
                <w:lang w:val="es-CL" w:eastAsia="en-US"/>
              </w:rPr>
              <w:t>3</w:t>
            </w:r>
          </w:p>
          <w:p w14:paraId="085833C0" w14:textId="77777777" w:rsidR="00C52FDE" w:rsidRPr="00C52FDE" w:rsidRDefault="00C52FDE">
            <w:pPr>
              <w:shd w:val="clear" w:color="auto" w:fill="FFFFFF"/>
              <w:spacing w:after="200"/>
              <w:jc w:val="both"/>
              <w:rPr>
                <w:rFonts w:ascii="Arial" w:hAnsi="Arial" w:cs="Arial"/>
                <w:sz w:val="20"/>
                <w:szCs w:val="20"/>
              </w:rPr>
            </w:pPr>
            <w:r w:rsidRPr="00823DAB">
              <w:rPr>
                <w:rFonts w:ascii="Arial" w:eastAsia="Calibri" w:hAnsi="Arial" w:cs="Arial"/>
                <w:sz w:val="20"/>
                <w:szCs w:val="20"/>
                <w:shd w:val="clear" w:color="auto" w:fill="FFFFFF"/>
                <w:lang w:val="es-ES" w:eastAsia="en-US"/>
              </w:rPr>
              <w:t xml:space="preserve">Aguilar, O.: “Agencia, estructura y </w:t>
            </w:r>
            <w:proofErr w:type="spellStart"/>
            <w:r w:rsidRPr="00823DAB">
              <w:rPr>
                <w:rFonts w:ascii="Arial" w:eastAsia="Calibri" w:hAnsi="Arial" w:cs="Arial"/>
                <w:sz w:val="20"/>
                <w:szCs w:val="20"/>
                <w:shd w:val="clear" w:color="auto" w:fill="FFFFFF"/>
                <w:lang w:val="es-ES" w:eastAsia="en-US"/>
              </w:rPr>
              <w:t>habitus</w:t>
            </w:r>
            <w:proofErr w:type="spellEnd"/>
            <w:r w:rsidRPr="00823DAB">
              <w:rPr>
                <w:rFonts w:ascii="Arial" w:eastAsia="Calibri" w:hAnsi="Arial" w:cs="Arial"/>
                <w:sz w:val="20"/>
                <w:szCs w:val="20"/>
                <w:shd w:val="clear" w:color="auto" w:fill="FFFFFF"/>
                <w:lang w:val="es-ES" w:eastAsia="en-US"/>
              </w:rPr>
              <w:t xml:space="preserve">”, en C. A. Charry y N. Rojas (Eds.), </w:t>
            </w:r>
            <w:r w:rsidRPr="00823DAB">
              <w:rPr>
                <w:rFonts w:ascii="Arial" w:eastAsia="Calibri" w:hAnsi="Arial" w:cs="Arial"/>
                <w:i/>
                <w:sz w:val="20"/>
                <w:szCs w:val="20"/>
                <w:shd w:val="clear" w:color="auto" w:fill="FFFFFF"/>
                <w:lang w:val="es-ES" w:eastAsia="en-US"/>
              </w:rPr>
              <w:t>La era de los individuos. Actores, política y teoría en la sociedad actual</w:t>
            </w:r>
            <w:r w:rsidRPr="00823DAB">
              <w:rPr>
                <w:rFonts w:ascii="Arial" w:eastAsia="Calibri" w:hAnsi="Arial" w:cs="Arial"/>
                <w:sz w:val="20"/>
                <w:szCs w:val="20"/>
                <w:shd w:val="clear" w:color="auto" w:fill="FFFFFF"/>
                <w:lang w:val="es-ES" w:eastAsia="en-US"/>
              </w:rPr>
              <w:t>, Santiago: LOM, 2013</w:t>
            </w:r>
            <w:r>
              <w:rPr>
                <w:rFonts w:ascii="Arial" w:eastAsia="Calibri" w:hAnsi="Arial" w:cs="Arial"/>
                <w:sz w:val="20"/>
                <w:szCs w:val="20"/>
                <w:shd w:val="clear" w:color="auto" w:fill="FFFFFF"/>
                <w:lang w:val="es-ES"/>
              </w:rPr>
              <w:t>.</w:t>
            </w:r>
          </w:p>
          <w:p w14:paraId="3963A1BE" w14:textId="03E014EC" w:rsidR="001B19FB" w:rsidRPr="00BC5C8C" w:rsidRDefault="001B19FB">
            <w:pPr>
              <w:shd w:val="clear" w:color="auto" w:fill="FFFFFF"/>
              <w:spacing w:after="200"/>
              <w:jc w:val="both"/>
              <w:rPr>
                <w:rFonts w:ascii="Arial" w:eastAsia="Calibri" w:hAnsi="Arial" w:cs="Arial"/>
                <w:sz w:val="20"/>
                <w:szCs w:val="20"/>
                <w:shd w:val="clear" w:color="auto" w:fill="FFFFFF"/>
                <w:lang w:val="es-CL" w:eastAsia="en-US"/>
              </w:rPr>
            </w:pPr>
            <w:r w:rsidRPr="00BC5C8C">
              <w:rPr>
                <w:rFonts w:ascii="Arial" w:eastAsia="Calibri" w:hAnsi="Arial" w:cs="Arial"/>
                <w:sz w:val="20"/>
                <w:szCs w:val="20"/>
                <w:shd w:val="clear" w:color="auto" w:fill="FFFFFF"/>
                <w:lang w:val="es-CL" w:eastAsia="en-US"/>
              </w:rPr>
              <w:t xml:space="preserve">Martínez, J. (2017). El </w:t>
            </w:r>
            <w:proofErr w:type="spellStart"/>
            <w:r w:rsidRPr="00BC5C8C">
              <w:rPr>
                <w:rFonts w:ascii="Arial" w:eastAsia="Calibri" w:hAnsi="Arial" w:cs="Arial"/>
                <w:sz w:val="20"/>
                <w:szCs w:val="20"/>
                <w:shd w:val="clear" w:color="auto" w:fill="FFFFFF"/>
                <w:lang w:val="es-CL" w:eastAsia="en-US"/>
              </w:rPr>
              <w:t>habitus</w:t>
            </w:r>
            <w:proofErr w:type="spellEnd"/>
            <w:r w:rsidRPr="00BC5C8C">
              <w:rPr>
                <w:rFonts w:ascii="Arial" w:eastAsia="Calibri" w:hAnsi="Arial" w:cs="Arial"/>
                <w:sz w:val="20"/>
                <w:szCs w:val="20"/>
                <w:shd w:val="clear" w:color="auto" w:fill="FFFFFF"/>
                <w:lang w:val="es-CL" w:eastAsia="en-US"/>
              </w:rPr>
              <w:t xml:space="preserve">. Una </w:t>
            </w:r>
            <w:proofErr w:type="spellStart"/>
            <w:r w:rsidRPr="00BC5C8C">
              <w:rPr>
                <w:rFonts w:ascii="Arial" w:eastAsia="Calibri" w:hAnsi="Arial" w:cs="Arial"/>
                <w:sz w:val="20"/>
                <w:szCs w:val="20"/>
                <w:shd w:val="clear" w:color="auto" w:fill="FFFFFF"/>
                <w:lang w:val="es-CL" w:eastAsia="en-US"/>
              </w:rPr>
              <w:t>revision</w:t>
            </w:r>
            <w:proofErr w:type="spellEnd"/>
            <w:r w:rsidRPr="00BC5C8C">
              <w:rPr>
                <w:rFonts w:ascii="Arial" w:eastAsia="Calibri" w:hAnsi="Arial" w:cs="Arial"/>
                <w:sz w:val="20"/>
                <w:szCs w:val="20"/>
                <w:shd w:val="clear" w:color="auto" w:fill="FFFFFF"/>
                <w:lang w:val="es-CL" w:eastAsia="en-US"/>
              </w:rPr>
              <w:t xml:space="preserve"> analítica, en </w:t>
            </w:r>
            <w:r w:rsidRPr="00BC5C8C">
              <w:rPr>
                <w:rFonts w:ascii="Arial" w:eastAsia="Calibri" w:hAnsi="Arial" w:cs="Arial"/>
                <w:i/>
                <w:iCs/>
                <w:sz w:val="20"/>
                <w:szCs w:val="20"/>
                <w:shd w:val="clear" w:color="auto" w:fill="FFFFFF"/>
                <w:lang w:val="es-CL" w:eastAsia="en-US"/>
              </w:rPr>
              <w:t>Revista Internacional de Sociología</w:t>
            </w:r>
            <w:r w:rsidRPr="00BC5C8C">
              <w:rPr>
                <w:rFonts w:ascii="Arial" w:eastAsia="Calibri" w:hAnsi="Arial" w:cs="Arial"/>
                <w:sz w:val="20"/>
                <w:szCs w:val="20"/>
                <w:shd w:val="clear" w:color="auto" w:fill="FFFFFF"/>
                <w:lang w:val="es-CL" w:eastAsia="en-US"/>
              </w:rPr>
              <w:t xml:space="preserve"> 75(3): e074.</w:t>
            </w:r>
          </w:p>
          <w:p w14:paraId="57573603" w14:textId="77777777" w:rsidR="00C52FDE" w:rsidRPr="008829ED" w:rsidRDefault="00C52FDE">
            <w:pPr>
              <w:shd w:val="clear" w:color="auto" w:fill="FFFFFF"/>
              <w:spacing w:after="200"/>
              <w:jc w:val="both"/>
              <w:rPr>
                <w:rFonts w:ascii="Arial" w:eastAsia="Calibri" w:hAnsi="Arial" w:cs="Arial"/>
                <w:sz w:val="20"/>
                <w:szCs w:val="20"/>
                <w:shd w:val="clear" w:color="auto" w:fill="FFFFFF"/>
                <w:lang w:val="es-CL" w:eastAsia="en-US"/>
              </w:rPr>
            </w:pPr>
            <w:proofErr w:type="spellStart"/>
            <w:r w:rsidRPr="008829ED">
              <w:rPr>
                <w:rFonts w:ascii="Arial" w:eastAsia="Calibri" w:hAnsi="Arial" w:cs="Arial"/>
                <w:sz w:val="20"/>
                <w:szCs w:val="20"/>
                <w:shd w:val="clear" w:color="auto" w:fill="FFFFFF"/>
                <w:lang w:val="es-CL" w:eastAsia="en-US"/>
              </w:rPr>
              <w:t>Corcuff</w:t>
            </w:r>
            <w:proofErr w:type="spellEnd"/>
            <w:r w:rsidRPr="008829ED">
              <w:rPr>
                <w:rFonts w:ascii="Arial" w:eastAsia="Calibri" w:hAnsi="Arial" w:cs="Arial"/>
                <w:sz w:val="20"/>
                <w:szCs w:val="20"/>
                <w:shd w:val="clear" w:color="auto" w:fill="FFFFFF"/>
                <w:lang w:val="es-CL" w:eastAsia="en-US"/>
              </w:rPr>
              <w:t>, P. (1999). Acteur pluriel contre habitus? À propos d’un nouveau champ de recherches et de la possibilité du débat en sciences sociales</w:t>
            </w:r>
            <w:r w:rsidR="00B87263" w:rsidRPr="008829ED">
              <w:rPr>
                <w:rFonts w:ascii="Arial" w:eastAsia="Calibri" w:hAnsi="Arial" w:cs="Arial"/>
                <w:sz w:val="20"/>
                <w:szCs w:val="20"/>
                <w:shd w:val="clear" w:color="auto" w:fill="FFFFFF"/>
                <w:lang w:val="es-CL" w:eastAsia="en-US"/>
              </w:rPr>
              <w:t xml:space="preserve">, in </w:t>
            </w:r>
            <w:r w:rsidR="00B87263" w:rsidRPr="008829ED">
              <w:rPr>
                <w:rFonts w:ascii="Arial" w:eastAsia="Calibri" w:hAnsi="Arial" w:cs="Arial"/>
                <w:i/>
                <w:iCs/>
                <w:sz w:val="20"/>
                <w:szCs w:val="20"/>
                <w:shd w:val="clear" w:color="auto" w:fill="FFFFFF"/>
                <w:lang w:val="es-CL" w:eastAsia="en-US"/>
              </w:rPr>
              <w:t xml:space="preserve">Politix </w:t>
            </w:r>
            <w:r w:rsidR="00B87263" w:rsidRPr="008829ED">
              <w:rPr>
                <w:rFonts w:ascii="Arial" w:eastAsia="Calibri" w:hAnsi="Arial" w:cs="Arial"/>
                <w:sz w:val="20"/>
                <w:szCs w:val="20"/>
                <w:shd w:val="clear" w:color="auto" w:fill="FFFFFF"/>
                <w:lang w:val="es-CL" w:eastAsia="en-US"/>
              </w:rPr>
              <w:t>12(48):157-173.</w:t>
            </w:r>
          </w:p>
          <w:p w14:paraId="47BFEAB4" w14:textId="0F6A3D8D" w:rsidR="00C624E3" w:rsidRDefault="00963686">
            <w:pPr>
              <w:shd w:val="clear" w:color="auto" w:fill="FFFFFF"/>
              <w:spacing w:after="200"/>
              <w:jc w:val="both"/>
              <w:rPr>
                <w:rFonts w:ascii="Arial" w:eastAsia="Calibri" w:hAnsi="Arial" w:cs="Arial"/>
                <w:sz w:val="20"/>
                <w:szCs w:val="20"/>
                <w:shd w:val="clear" w:color="auto" w:fill="FFFFFF"/>
                <w:lang w:val="en-US" w:eastAsia="en-US"/>
              </w:rPr>
            </w:pPr>
            <w:r w:rsidRPr="000D082B">
              <w:rPr>
                <w:rFonts w:ascii="Arial" w:eastAsia="Calibri" w:hAnsi="Arial" w:cs="Arial"/>
                <w:sz w:val="20"/>
                <w:szCs w:val="20"/>
                <w:shd w:val="clear" w:color="auto" w:fill="FFFFFF"/>
                <w:lang w:val="en-US" w:eastAsia="en-US"/>
              </w:rPr>
              <w:t>Unidad 1.</w:t>
            </w:r>
            <w:r w:rsidR="00D230AD" w:rsidRPr="000D082B">
              <w:rPr>
                <w:rFonts w:ascii="Arial" w:eastAsia="Calibri" w:hAnsi="Arial" w:cs="Arial"/>
                <w:sz w:val="20"/>
                <w:szCs w:val="20"/>
                <w:shd w:val="clear" w:color="auto" w:fill="FFFFFF"/>
                <w:lang w:val="en-US" w:eastAsia="en-US"/>
              </w:rPr>
              <w:t>4</w:t>
            </w:r>
          </w:p>
          <w:p w14:paraId="79C8069D" w14:textId="7BEF0EAE" w:rsidR="009F13B4" w:rsidRPr="009F13B4" w:rsidRDefault="009F13B4">
            <w:pPr>
              <w:shd w:val="clear" w:color="auto" w:fill="FFFFFF"/>
              <w:spacing w:after="200"/>
              <w:jc w:val="both"/>
              <w:rPr>
                <w:rFonts w:ascii="Arial" w:eastAsia="Calibri" w:hAnsi="Arial" w:cs="Arial"/>
                <w:sz w:val="20"/>
                <w:szCs w:val="20"/>
                <w:shd w:val="clear" w:color="auto" w:fill="FFFFFF"/>
                <w:lang w:val="es-CL" w:eastAsia="en-US"/>
              </w:rPr>
            </w:pPr>
            <w:r w:rsidRPr="009F13B4">
              <w:rPr>
                <w:rFonts w:ascii="Arial" w:eastAsia="Calibri" w:hAnsi="Arial" w:cs="Arial"/>
                <w:sz w:val="20"/>
                <w:szCs w:val="20"/>
                <w:shd w:val="clear" w:color="auto" w:fill="FFFFFF"/>
                <w:lang w:val="es-CL" w:eastAsia="en-US"/>
              </w:rPr>
              <w:t xml:space="preserve">Angelcos, N. y </w:t>
            </w:r>
            <w:proofErr w:type="spellStart"/>
            <w:r w:rsidRPr="009F13B4">
              <w:rPr>
                <w:rFonts w:ascii="Arial" w:eastAsia="Calibri" w:hAnsi="Arial" w:cs="Arial"/>
                <w:sz w:val="20"/>
                <w:szCs w:val="20"/>
                <w:shd w:val="clear" w:color="auto" w:fill="FFFFFF"/>
                <w:lang w:val="es-CL" w:eastAsia="en-US"/>
              </w:rPr>
              <w:t>Sembler</w:t>
            </w:r>
            <w:proofErr w:type="spellEnd"/>
            <w:r w:rsidRPr="009F13B4">
              <w:rPr>
                <w:rFonts w:ascii="Arial" w:eastAsia="Calibri" w:hAnsi="Arial" w:cs="Arial"/>
                <w:sz w:val="20"/>
                <w:szCs w:val="20"/>
                <w:shd w:val="clear" w:color="auto" w:fill="FFFFFF"/>
                <w:lang w:val="es-CL" w:eastAsia="en-US"/>
              </w:rPr>
              <w:t>, C</w:t>
            </w:r>
            <w:r>
              <w:rPr>
                <w:rFonts w:ascii="Arial" w:eastAsia="Calibri" w:hAnsi="Arial" w:cs="Arial"/>
                <w:sz w:val="20"/>
                <w:szCs w:val="20"/>
                <w:shd w:val="clear" w:color="auto" w:fill="FFFFFF"/>
                <w:lang w:val="es-CL" w:eastAsia="en-US"/>
              </w:rPr>
              <w:t xml:space="preserve">. (2020). Reflexividad, identidad y reconocimiento en la sociología crítica contemporánea, in </w:t>
            </w:r>
            <w:r>
              <w:rPr>
                <w:rFonts w:ascii="Arial" w:eastAsia="Calibri" w:hAnsi="Arial" w:cs="Arial"/>
                <w:i/>
                <w:iCs/>
                <w:sz w:val="20"/>
                <w:szCs w:val="20"/>
                <w:shd w:val="clear" w:color="auto" w:fill="FFFFFF"/>
                <w:lang w:val="es-CL" w:eastAsia="en-US"/>
              </w:rPr>
              <w:t>Andamios, 17</w:t>
            </w:r>
            <w:r>
              <w:rPr>
                <w:rFonts w:ascii="Arial" w:eastAsia="Calibri" w:hAnsi="Arial" w:cs="Arial"/>
                <w:sz w:val="20"/>
                <w:szCs w:val="20"/>
                <w:shd w:val="clear" w:color="auto" w:fill="FFFFFF"/>
                <w:lang w:val="es-CL" w:eastAsia="en-US"/>
              </w:rPr>
              <w:t xml:space="preserve">(44): 39-60. </w:t>
            </w:r>
          </w:p>
          <w:p w14:paraId="289BDE86" w14:textId="77777777" w:rsidR="00B3750B" w:rsidRPr="00B3750B" w:rsidRDefault="00B3750B">
            <w:pPr>
              <w:shd w:val="clear" w:color="auto" w:fill="FFFFFF"/>
              <w:spacing w:after="200"/>
              <w:jc w:val="both"/>
              <w:rPr>
                <w:rFonts w:ascii="Arial" w:eastAsia="Calibri" w:hAnsi="Arial" w:cs="Arial"/>
                <w:sz w:val="20"/>
                <w:szCs w:val="20"/>
                <w:shd w:val="clear" w:color="auto" w:fill="FFFFFF"/>
                <w:lang w:val="en-US" w:eastAsia="en-US"/>
              </w:rPr>
            </w:pPr>
            <w:proofErr w:type="spellStart"/>
            <w:r w:rsidRPr="009F13B4">
              <w:rPr>
                <w:rFonts w:ascii="Arial" w:eastAsia="Calibri" w:hAnsi="Arial" w:cs="Arial"/>
                <w:sz w:val="20"/>
                <w:szCs w:val="20"/>
                <w:shd w:val="clear" w:color="auto" w:fill="FFFFFF"/>
                <w:lang w:val="es-CL" w:eastAsia="en-US"/>
              </w:rPr>
              <w:t>Archer</w:t>
            </w:r>
            <w:proofErr w:type="spellEnd"/>
            <w:r w:rsidRPr="009F13B4">
              <w:rPr>
                <w:rFonts w:ascii="Arial" w:eastAsia="Calibri" w:hAnsi="Arial" w:cs="Arial"/>
                <w:sz w:val="20"/>
                <w:szCs w:val="20"/>
                <w:shd w:val="clear" w:color="auto" w:fill="FFFFFF"/>
                <w:lang w:val="es-CL" w:eastAsia="en-US"/>
              </w:rPr>
              <w:t xml:space="preserve">. </w:t>
            </w:r>
            <w:r>
              <w:rPr>
                <w:rFonts w:ascii="Arial" w:eastAsia="Calibri" w:hAnsi="Arial" w:cs="Arial"/>
                <w:sz w:val="20"/>
                <w:szCs w:val="20"/>
                <w:shd w:val="clear" w:color="auto" w:fill="FFFFFF"/>
                <w:lang w:val="en-US" w:eastAsia="en-US"/>
              </w:rPr>
              <w:t xml:space="preserve">M. (2010a). Routine, reflexivity, and realism, in </w:t>
            </w:r>
            <w:r>
              <w:rPr>
                <w:rFonts w:ascii="Arial" w:eastAsia="Calibri" w:hAnsi="Arial" w:cs="Arial"/>
                <w:i/>
                <w:iCs/>
                <w:sz w:val="20"/>
                <w:szCs w:val="20"/>
                <w:shd w:val="clear" w:color="auto" w:fill="FFFFFF"/>
                <w:lang w:val="en-US" w:eastAsia="en-US"/>
              </w:rPr>
              <w:t xml:space="preserve">Sociological Theory </w:t>
            </w:r>
            <w:r>
              <w:rPr>
                <w:rFonts w:ascii="Arial" w:eastAsia="Calibri" w:hAnsi="Arial" w:cs="Arial"/>
                <w:sz w:val="20"/>
                <w:szCs w:val="20"/>
                <w:shd w:val="clear" w:color="auto" w:fill="FFFFFF"/>
                <w:lang w:val="en-US" w:eastAsia="en-US"/>
              </w:rPr>
              <w:t xml:space="preserve">28(3): 272- 303. </w:t>
            </w:r>
          </w:p>
          <w:p w14:paraId="7EB47A11" w14:textId="77777777" w:rsidR="00B3750B" w:rsidRDefault="00B3750B" w:rsidP="00D24793">
            <w:pPr>
              <w:shd w:val="clear" w:color="auto" w:fill="FFFFFF"/>
              <w:spacing w:after="200"/>
              <w:jc w:val="both"/>
              <w:rPr>
                <w:rFonts w:ascii="Arial" w:hAnsi="Arial" w:cs="Arial"/>
                <w:sz w:val="20"/>
                <w:szCs w:val="20"/>
                <w:lang w:val="en-US"/>
              </w:rPr>
            </w:pPr>
            <w:r w:rsidRPr="000D082B">
              <w:rPr>
                <w:rFonts w:ascii="Arial" w:hAnsi="Arial" w:cs="Arial"/>
                <w:sz w:val="20"/>
                <w:szCs w:val="20"/>
                <w:lang w:val="en-US"/>
              </w:rPr>
              <w:t>Archer, M. (2010</w:t>
            </w:r>
            <w:r>
              <w:rPr>
                <w:rFonts w:ascii="Arial" w:hAnsi="Arial" w:cs="Arial"/>
                <w:sz w:val="20"/>
                <w:szCs w:val="20"/>
                <w:lang w:val="en-US"/>
              </w:rPr>
              <w:t>b</w:t>
            </w:r>
            <w:r w:rsidRPr="000D082B">
              <w:rPr>
                <w:rFonts w:ascii="Arial" w:hAnsi="Arial" w:cs="Arial"/>
                <w:sz w:val="20"/>
                <w:szCs w:val="20"/>
                <w:lang w:val="en-US"/>
              </w:rPr>
              <w:t xml:space="preserve">) "Introduction: the reflexive re-turn" </w:t>
            </w:r>
            <w:proofErr w:type="spellStart"/>
            <w:r w:rsidRPr="000D082B">
              <w:rPr>
                <w:rFonts w:ascii="Arial" w:hAnsi="Arial" w:cs="Arial"/>
                <w:sz w:val="20"/>
                <w:szCs w:val="20"/>
                <w:lang w:val="en-US"/>
              </w:rPr>
              <w:t>en</w:t>
            </w:r>
            <w:proofErr w:type="spellEnd"/>
            <w:r w:rsidRPr="000D082B">
              <w:rPr>
                <w:rFonts w:ascii="Arial" w:hAnsi="Arial" w:cs="Arial"/>
                <w:sz w:val="20"/>
                <w:szCs w:val="20"/>
                <w:lang w:val="en-US"/>
              </w:rPr>
              <w:t xml:space="preserve"> M. Archer, </w:t>
            </w:r>
            <w:r w:rsidRPr="000D082B">
              <w:rPr>
                <w:rFonts w:ascii="Arial" w:hAnsi="Arial" w:cs="Arial"/>
                <w:i/>
                <w:iCs/>
                <w:sz w:val="20"/>
                <w:szCs w:val="20"/>
                <w:lang w:val="en-US"/>
              </w:rPr>
              <w:t>Conversations About Reflexivity</w:t>
            </w:r>
            <w:r w:rsidRPr="000D082B">
              <w:rPr>
                <w:rFonts w:ascii="Arial" w:hAnsi="Arial" w:cs="Arial"/>
                <w:sz w:val="20"/>
                <w:szCs w:val="20"/>
                <w:lang w:val="en-US"/>
              </w:rPr>
              <w:t xml:space="preserve">, </w:t>
            </w:r>
            <w:proofErr w:type="spellStart"/>
            <w:r w:rsidRPr="000D082B">
              <w:rPr>
                <w:rFonts w:ascii="Arial" w:hAnsi="Arial" w:cs="Arial"/>
                <w:sz w:val="20"/>
                <w:szCs w:val="20"/>
                <w:lang w:val="en-US"/>
              </w:rPr>
              <w:t>Ro</w:t>
            </w:r>
            <w:r>
              <w:rPr>
                <w:rFonts w:ascii="Arial" w:hAnsi="Arial" w:cs="Arial"/>
                <w:sz w:val="20"/>
                <w:szCs w:val="20"/>
                <w:lang w:val="en-US"/>
              </w:rPr>
              <w:t>utdlege</w:t>
            </w:r>
            <w:proofErr w:type="spellEnd"/>
            <w:r>
              <w:rPr>
                <w:rFonts w:ascii="Arial" w:hAnsi="Arial" w:cs="Arial"/>
                <w:sz w:val="20"/>
                <w:szCs w:val="20"/>
                <w:lang w:val="en-US"/>
              </w:rPr>
              <w:t>.</w:t>
            </w:r>
          </w:p>
          <w:p w14:paraId="6CBBD1A3" w14:textId="77777777" w:rsidR="00C52FDE" w:rsidRDefault="00C52FDE" w:rsidP="00D24793">
            <w:pPr>
              <w:shd w:val="clear" w:color="auto" w:fill="FFFFFF"/>
              <w:spacing w:after="200"/>
              <w:jc w:val="both"/>
              <w:rPr>
                <w:rFonts w:ascii="Arial" w:hAnsi="Arial" w:cs="Arial"/>
                <w:sz w:val="20"/>
                <w:szCs w:val="20"/>
                <w:lang w:val="en-US"/>
              </w:rPr>
            </w:pPr>
            <w:proofErr w:type="spellStart"/>
            <w:r>
              <w:rPr>
                <w:rFonts w:ascii="Arial" w:hAnsi="Arial" w:cs="Arial"/>
                <w:sz w:val="20"/>
                <w:szCs w:val="20"/>
                <w:lang w:val="en-US"/>
              </w:rPr>
              <w:t>Decoteau</w:t>
            </w:r>
            <w:proofErr w:type="spellEnd"/>
            <w:r>
              <w:rPr>
                <w:rFonts w:ascii="Arial" w:hAnsi="Arial" w:cs="Arial"/>
                <w:sz w:val="20"/>
                <w:szCs w:val="20"/>
                <w:lang w:val="en-US"/>
              </w:rPr>
              <w:t xml:space="preserve">, C. L. (2016). The reflexive </w:t>
            </w:r>
            <w:r>
              <w:rPr>
                <w:rFonts w:ascii="Arial" w:hAnsi="Arial" w:cs="Arial"/>
                <w:i/>
                <w:iCs/>
                <w:sz w:val="20"/>
                <w:szCs w:val="20"/>
                <w:lang w:val="en-US"/>
              </w:rPr>
              <w:t>habitus</w:t>
            </w:r>
            <w:r>
              <w:rPr>
                <w:rFonts w:ascii="Arial" w:hAnsi="Arial" w:cs="Arial"/>
                <w:sz w:val="20"/>
                <w:szCs w:val="20"/>
                <w:lang w:val="en-US"/>
              </w:rPr>
              <w:t xml:space="preserve">: critical realist and </w:t>
            </w:r>
            <w:proofErr w:type="spellStart"/>
            <w:r>
              <w:rPr>
                <w:rFonts w:ascii="Arial" w:hAnsi="Arial" w:cs="Arial"/>
                <w:sz w:val="20"/>
                <w:szCs w:val="20"/>
                <w:lang w:val="en-US"/>
              </w:rPr>
              <w:t>Bourdieusian</w:t>
            </w:r>
            <w:proofErr w:type="spellEnd"/>
            <w:r>
              <w:rPr>
                <w:rFonts w:ascii="Arial" w:hAnsi="Arial" w:cs="Arial"/>
                <w:sz w:val="20"/>
                <w:szCs w:val="20"/>
                <w:lang w:val="en-US"/>
              </w:rPr>
              <w:t xml:space="preserve"> social action, in </w:t>
            </w:r>
            <w:r>
              <w:rPr>
                <w:rFonts w:ascii="Arial" w:hAnsi="Arial" w:cs="Arial"/>
                <w:i/>
                <w:iCs/>
                <w:sz w:val="20"/>
                <w:szCs w:val="20"/>
                <w:lang w:val="en-US"/>
              </w:rPr>
              <w:t>European Journal of Social Theory</w:t>
            </w:r>
            <w:r>
              <w:rPr>
                <w:rFonts w:ascii="Arial" w:hAnsi="Arial" w:cs="Arial"/>
                <w:sz w:val="20"/>
                <w:szCs w:val="20"/>
                <w:lang w:val="en-US"/>
              </w:rPr>
              <w:t xml:space="preserve"> 19(3): 303-321. </w:t>
            </w:r>
          </w:p>
          <w:p w14:paraId="7C6656F8" w14:textId="77777777" w:rsidR="00C52FDE" w:rsidRPr="00C52FDE" w:rsidRDefault="00C52FDE" w:rsidP="00D24793">
            <w:pPr>
              <w:shd w:val="clear" w:color="auto" w:fill="FFFFFF"/>
              <w:spacing w:after="200"/>
              <w:jc w:val="both"/>
              <w:rPr>
                <w:rFonts w:ascii="Arial" w:hAnsi="Arial" w:cs="Arial"/>
                <w:sz w:val="20"/>
                <w:szCs w:val="20"/>
                <w:lang w:val="en-US"/>
              </w:rPr>
            </w:pPr>
            <w:r>
              <w:rPr>
                <w:rFonts w:ascii="Arial" w:hAnsi="Arial" w:cs="Arial"/>
                <w:sz w:val="20"/>
                <w:szCs w:val="20"/>
                <w:lang w:val="en-US"/>
              </w:rPr>
              <w:t xml:space="preserve">Elder-Vass, D. (2007). Reconciling Archer and Bourdieu in an emergentist theory of action, in </w:t>
            </w:r>
            <w:r>
              <w:rPr>
                <w:rFonts w:ascii="Arial" w:hAnsi="Arial" w:cs="Arial"/>
                <w:i/>
                <w:iCs/>
                <w:sz w:val="20"/>
                <w:szCs w:val="20"/>
                <w:lang w:val="en-US"/>
              </w:rPr>
              <w:t>Sociological Theory</w:t>
            </w:r>
            <w:r>
              <w:rPr>
                <w:rFonts w:ascii="Arial" w:hAnsi="Arial" w:cs="Arial"/>
                <w:sz w:val="20"/>
                <w:szCs w:val="20"/>
                <w:lang w:val="en-US"/>
              </w:rPr>
              <w:t xml:space="preserve"> 25(4): 326- 347.</w:t>
            </w:r>
          </w:p>
          <w:p w14:paraId="7D235290" w14:textId="77777777" w:rsidR="00C624E3" w:rsidRPr="008829ED" w:rsidRDefault="00963686">
            <w:pPr>
              <w:shd w:val="clear" w:color="auto" w:fill="FFFFFF"/>
              <w:spacing w:after="200"/>
              <w:jc w:val="both"/>
              <w:rPr>
                <w:rFonts w:ascii="Arial" w:eastAsia="Calibri" w:hAnsi="Arial" w:cs="Arial"/>
                <w:sz w:val="20"/>
                <w:szCs w:val="20"/>
                <w:shd w:val="clear" w:color="auto" w:fill="FFFFFF"/>
                <w:lang w:val="en-US" w:eastAsia="en-US"/>
              </w:rPr>
            </w:pPr>
            <w:r w:rsidRPr="008829ED">
              <w:rPr>
                <w:rFonts w:ascii="Arial" w:eastAsia="Calibri" w:hAnsi="Arial" w:cs="Arial"/>
                <w:sz w:val="20"/>
                <w:szCs w:val="20"/>
                <w:shd w:val="clear" w:color="auto" w:fill="FFFFFF"/>
                <w:lang w:val="en-US" w:eastAsia="en-US"/>
              </w:rPr>
              <w:t>Unidad 1.</w:t>
            </w:r>
            <w:r w:rsidR="00D230AD" w:rsidRPr="008829ED">
              <w:rPr>
                <w:rFonts w:ascii="Arial" w:eastAsia="Calibri" w:hAnsi="Arial" w:cs="Arial"/>
                <w:sz w:val="20"/>
                <w:szCs w:val="20"/>
                <w:shd w:val="clear" w:color="auto" w:fill="FFFFFF"/>
                <w:lang w:val="en-US" w:eastAsia="en-US"/>
              </w:rPr>
              <w:t>5</w:t>
            </w:r>
          </w:p>
          <w:p w14:paraId="4F2362DC" w14:textId="77777777" w:rsidR="00C52FDE" w:rsidRPr="008829ED" w:rsidRDefault="00C52FDE" w:rsidP="00D84752">
            <w:pPr>
              <w:shd w:val="clear" w:color="auto" w:fill="FFFFFF"/>
              <w:spacing w:after="200"/>
              <w:jc w:val="both"/>
              <w:rPr>
                <w:rFonts w:ascii="Arial" w:hAnsi="Arial" w:cs="Arial"/>
                <w:sz w:val="20"/>
                <w:szCs w:val="20"/>
                <w:lang w:val="en-US"/>
              </w:rPr>
            </w:pPr>
            <w:r w:rsidRPr="008829ED">
              <w:rPr>
                <w:rFonts w:ascii="Arial" w:hAnsi="Arial" w:cs="Arial"/>
                <w:sz w:val="20"/>
                <w:szCs w:val="20"/>
                <w:lang w:val="en-US"/>
              </w:rPr>
              <w:t xml:space="preserve">Atkinson, W. (2019). Luc </w:t>
            </w:r>
            <w:proofErr w:type="spellStart"/>
            <w:r w:rsidRPr="008829ED">
              <w:rPr>
                <w:rFonts w:ascii="Arial" w:hAnsi="Arial" w:cs="Arial"/>
                <w:sz w:val="20"/>
                <w:szCs w:val="20"/>
                <w:lang w:val="en-US"/>
              </w:rPr>
              <w:t>Boltanski’s</w:t>
            </w:r>
            <w:proofErr w:type="spellEnd"/>
            <w:r w:rsidRPr="008829ED">
              <w:rPr>
                <w:rFonts w:ascii="Arial" w:hAnsi="Arial" w:cs="Arial"/>
                <w:sz w:val="20"/>
                <w:szCs w:val="20"/>
                <w:lang w:val="en-US"/>
              </w:rPr>
              <w:t xml:space="preserve"> pragmatic sociology: a </w:t>
            </w:r>
            <w:proofErr w:type="spellStart"/>
            <w:r w:rsidRPr="008829ED">
              <w:rPr>
                <w:rFonts w:ascii="Arial" w:hAnsi="Arial" w:cs="Arial"/>
                <w:sz w:val="20"/>
                <w:szCs w:val="20"/>
                <w:lang w:val="en-US"/>
              </w:rPr>
              <w:t>Bourdieusian</w:t>
            </w:r>
            <w:proofErr w:type="spellEnd"/>
            <w:r w:rsidRPr="008829ED">
              <w:rPr>
                <w:rFonts w:ascii="Arial" w:hAnsi="Arial" w:cs="Arial"/>
                <w:sz w:val="20"/>
                <w:szCs w:val="20"/>
                <w:lang w:val="en-US"/>
              </w:rPr>
              <w:t xml:space="preserve"> critique, in </w:t>
            </w:r>
            <w:r w:rsidRPr="008829ED">
              <w:rPr>
                <w:rFonts w:ascii="Arial" w:hAnsi="Arial" w:cs="Arial"/>
                <w:i/>
                <w:iCs/>
                <w:sz w:val="20"/>
                <w:szCs w:val="20"/>
                <w:lang w:val="en-US"/>
              </w:rPr>
              <w:t>European Journal of Social Theory</w:t>
            </w:r>
            <w:r w:rsidRPr="008829ED">
              <w:rPr>
                <w:rFonts w:ascii="Arial" w:hAnsi="Arial" w:cs="Arial"/>
                <w:sz w:val="20"/>
                <w:szCs w:val="20"/>
                <w:lang w:val="en-US"/>
              </w:rPr>
              <w:t xml:space="preserve">. </w:t>
            </w:r>
            <w:r w:rsidRPr="008829ED">
              <w:rPr>
                <w:rFonts w:ascii="Arial" w:hAnsi="Arial" w:cs="Arial"/>
                <w:i/>
                <w:iCs/>
                <w:sz w:val="20"/>
                <w:szCs w:val="20"/>
                <w:lang w:val="en-US"/>
              </w:rPr>
              <w:t xml:space="preserve"> </w:t>
            </w:r>
          </w:p>
          <w:p w14:paraId="1B947834" w14:textId="77777777" w:rsidR="00D84752" w:rsidRPr="007E0F7B" w:rsidRDefault="00D84752" w:rsidP="00D84752">
            <w:pPr>
              <w:shd w:val="clear" w:color="auto" w:fill="FFFFFF"/>
              <w:spacing w:after="200"/>
              <w:jc w:val="both"/>
              <w:rPr>
                <w:rFonts w:ascii="Arial" w:hAnsi="Arial" w:cs="Arial"/>
                <w:sz w:val="20"/>
                <w:szCs w:val="20"/>
                <w:lang w:val="fr-FR"/>
              </w:rPr>
            </w:pPr>
            <w:proofErr w:type="spellStart"/>
            <w:r>
              <w:rPr>
                <w:rFonts w:ascii="Arial" w:hAnsi="Arial" w:cs="Arial"/>
                <w:sz w:val="20"/>
                <w:szCs w:val="20"/>
              </w:rPr>
              <w:t>Boltanski</w:t>
            </w:r>
            <w:proofErr w:type="spellEnd"/>
            <w:r>
              <w:rPr>
                <w:rFonts w:ascii="Arial" w:hAnsi="Arial" w:cs="Arial"/>
                <w:sz w:val="20"/>
                <w:szCs w:val="20"/>
              </w:rPr>
              <w:t xml:space="preserve">, L. (2014) </w:t>
            </w:r>
            <w:r>
              <w:rPr>
                <w:rFonts w:ascii="Arial" w:hAnsi="Arial" w:cs="Arial"/>
                <w:i/>
                <w:sz w:val="20"/>
                <w:szCs w:val="20"/>
              </w:rPr>
              <w:t>De la crítica. Compendio de sociología de la emancipación</w:t>
            </w:r>
            <w:r>
              <w:rPr>
                <w:rFonts w:ascii="Arial" w:hAnsi="Arial" w:cs="Arial"/>
                <w:sz w:val="20"/>
                <w:szCs w:val="20"/>
              </w:rPr>
              <w:t xml:space="preserve">, Akal. </w:t>
            </w:r>
            <w:r w:rsidRPr="007E0F7B">
              <w:rPr>
                <w:rFonts w:ascii="Arial" w:hAnsi="Arial" w:cs="Arial"/>
                <w:sz w:val="20"/>
                <w:szCs w:val="20"/>
                <w:lang w:val="fr-FR"/>
              </w:rPr>
              <w:t>Leer cap. 1.</w:t>
            </w:r>
          </w:p>
          <w:p w14:paraId="29D4140C" w14:textId="77777777" w:rsidR="00D84752" w:rsidRDefault="00D84752" w:rsidP="00823DAB">
            <w:pPr>
              <w:shd w:val="clear" w:color="auto" w:fill="FFFFFF"/>
              <w:spacing w:after="200"/>
              <w:jc w:val="both"/>
              <w:rPr>
                <w:rFonts w:ascii="Arial" w:hAnsi="Arial" w:cs="Arial"/>
                <w:sz w:val="20"/>
                <w:szCs w:val="20"/>
                <w:lang w:val="en-US"/>
              </w:rPr>
            </w:pPr>
            <w:proofErr w:type="spellStart"/>
            <w:r w:rsidRPr="00084FAA">
              <w:rPr>
                <w:rFonts w:ascii="Arial" w:hAnsi="Arial" w:cs="Arial"/>
                <w:sz w:val="20"/>
                <w:szCs w:val="20"/>
                <w:lang w:val="en-US"/>
              </w:rPr>
              <w:t>Boltanski</w:t>
            </w:r>
            <w:proofErr w:type="spellEnd"/>
            <w:r w:rsidRPr="00084FAA">
              <w:rPr>
                <w:rFonts w:ascii="Arial" w:hAnsi="Arial" w:cs="Arial"/>
                <w:sz w:val="20"/>
                <w:szCs w:val="20"/>
                <w:lang w:val="en-US"/>
              </w:rPr>
              <w:t xml:space="preserve">, L. y </w:t>
            </w:r>
            <w:proofErr w:type="spellStart"/>
            <w:r w:rsidRPr="00084FAA">
              <w:rPr>
                <w:rFonts w:ascii="Arial" w:hAnsi="Arial" w:cs="Arial"/>
                <w:sz w:val="20"/>
                <w:szCs w:val="20"/>
                <w:lang w:val="en-US"/>
              </w:rPr>
              <w:t>Thévenot</w:t>
            </w:r>
            <w:proofErr w:type="spellEnd"/>
            <w:r w:rsidRPr="00084FAA">
              <w:rPr>
                <w:rFonts w:ascii="Arial" w:hAnsi="Arial" w:cs="Arial"/>
                <w:sz w:val="20"/>
                <w:szCs w:val="20"/>
                <w:lang w:val="en-US"/>
              </w:rPr>
              <w:t xml:space="preserve">, L. (1999). </w:t>
            </w:r>
            <w:r w:rsidRPr="000D082B">
              <w:rPr>
                <w:rFonts w:ascii="Arial" w:hAnsi="Arial" w:cs="Arial"/>
                <w:sz w:val="20"/>
                <w:szCs w:val="20"/>
                <w:lang w:val="en-US"/>
              </w:rPr>
              <w:t xml:space="preserve">The sociology of critical capacity, in </w:t>
            </w:r>
            <w:r w:rsidRPr="000D082B">
              <w:rPr>
                <w:rFonts w:ascii="Arial" w:hAnsi="Arial" w:cs="Arial"/>
                <w:i/>
                <w:sz w:val="20"/>
                <w:szCs w:val="20"/>
                <w:lang w:val="en-US"/>
              </w:rPr>
              <w:t>European Journal of Social Theory</w:t>
            </w:r>
            <w:r w:rsidRPr="000D082B">
              <w:rPr>
                <w:rFonts w:ascii="Arial" w:hAnsi="Arial" w:cs="Arial"/>
                <w:sz w:val="20"/>
                <w:szCs w:val="20"/>
                <w:lang w:val="en-US"/>
              </w:rPr>
              <w:t>, vol. 2, nº3, pp. 359-377.</w:t>
            </w:r>
          </w:p>
          <w:p w14:paraId="4811C9D4" w14:textId="77777777" w:rsidR="00C52FDE" w:rsidRPr="00C52FDE" w:rsidRDefault="00C52FDE" w:rsidP="00823DAB">
            <w:pPr>
              <w:shd w:val="clear" w:color="auto" w:fill="FFFFFF"/>
              <w:spacing w:after="200"/>
              <w:jc w:val="both"/>
              <w:rPr>
                <w:rFonts w:ascii="Arial" w:hAnsi="Arial" w:cs="Arial"/>
                <w:sz w:val="20"/>
                <w:szCs w:val="20"/>
                <w:lang w:val="en-US"/>
              </w:rPr>
            </w:pPr>
            <w:r>
              <w:rPr>
                <w:rFonts w:ascii="Arial" w:hAnsi="Arial" w:cs="Arial"/>
                <w:sz w:val="20"/>
                <w:szCs w:val="20"/>
                <w:lang w:val="en-US"/>
              </w:rPr>
              <w:t xml:space="preserve">Telling, K. (2016). Bourdieu and the problem of reflexivity: recent answers to some sold questions, in </w:t>
            </w:r>
            <w:r>
              <w:rPr>
                <w:rFonts w:ascii="Arial" w:hAnsi="Arial" w:cs="Arial"/>
                <w:i/>
                <w:iCs/>
                <w:sz w:val="20"/>
                <w:szCs w:val="20"/>
                <w:lang w:val="en-US"/>
              </w:rPr>
              <w:t xml:space="preserve">European Journal of Social Theory </w:t>
            </w:r>
            <w:r>
              <w:rPr>
                <w:rFonts w:ascii="Arial" w:hAnsi="Arial" w:cs="Arial"/>
                <w:sz w:val="20"/>
                <w:szCs w:val="20"/>
                <w:lang w:val="en-US"/>
              </w:rPr>
              <w:t>19(1): 146-156.</w:t>
            </w:r>
          </w:p>
          <w:p w14:paraId="6D78B011" w14:textId="77777777" w:rsidR="00C624E3" w:rsidRPr="00823DAB" w:rsidRDefault="00963686">
            <w:pPr>
              <w:shd w:val="clear" w:color="auto" w:fill="FFFFFF"/>
              <w:spacing w:after="200"/>
              <w:jc w:val="both"/>
              <w:rPr>
                <w:rFonts w:ascii="Arial" w:hAnsi="Arial" w:cs="Arial"/>
                <w:sz w:val="20"/>
                <w:szCs w:val="20"/>
              </w:rPr>
            </w:pPr>
            <w:r w:rsidRPr="00823DAB">
              <w:rPr>
                <w:rFonts w:ascii="Arial" w:hAnsi="Arial" w:cs="Arial"/>
                <w:sz w:val="20"/>
                <w:szCs w:val="20"/>
              </w:rPr>
              <w:t>Unidad 2.</w:t>
            </w:r>
            <w:r w:rsidR="003A1B5B" w:rsidRPr="00823DAB">
              <w:rPr>
                <w:rFonts w:ascii="Arial" w:hAnsi="Arial" w:cs="Arial"/>
                <w:sz w:val="20"/>
                <w:szCs w:val="20"/>
              </w:rPr>
              <w:t>1</w:t>
            </w:r>
          </w:p>
          <w:p w14:paraId="4A076526" w14:textId="31CCEF51" w:rsidR="00C624E3" w:rsidRPr="00823DAB" w:rsidRDefault="00963686">
            <w:pPr>
              <w:shd w:val="clear" w:color="auto" w:fill="FFFFFF"/>
              <w:spacing w:after="200"/>
              <w:jc w:val="both"/>
              <w:rPr>
                <w:rFonts w:ascii="Arial" w:hAnsi="Arial" w:cs="Arial"/>
                <w:color w:val="000000"/>
                <w:sz w:val="20"/>
                <w:szCs w:val="20"/>
                <w:shd w:val="clear" w:color="auto" w:fill="FFFFFF"/>
                <w:lang w:val="es-ES"/>
              </w:rPr>
            </w:pPr>
            <w:r w:rsidRPr="00823DAB">
              <w:rPr>
                <w:rFonts w:ascii="Arial" w:hAnsi="Arial" w:cs="Arial"/>
                <w:color w:val="000000"/>
                <w:sz w:val="20"/>
                <w:szCs w:val="20"/>
                <w:shd w:val="clear" w:color="auto" w:fill="FFFFFF"/>
                <w:lang w:val="es-ES"/>
              </w:rPr>
              <w:t>Aguilar, O.</w:t>
            </w:r>
            <w:r w:rsidR="009F13B4">
              <w:rPr>
                <w:rFonts w:ascii="Arial" w:hAnsi="Arial" w:cs="Arial"/>
                <w:color w:val="000000"/>
                <w:sz w:val="20"/>
                <w:szCs w:val="20"/>
                <w:shd w:val="clear" w:color="auto" w:fill="FFFFFF"/>
                <w:lang w:val="es-ES"/>
              </w:rPr>
              <w:t xml:space="preserve"> (1998).</w:t>
            </w:r>
            <w:r w:rsidRPr="00823DAB">
              <w:rPr>
                <w:rFonts w:ascii="Arial" w:hAnsi="Arial" w:cs="Arial"/>
                <w:color w:val="000000"/>
                <w:sz w:val="20"/>
                <w:szCs w:val="20"/>
                <w:shd w:val="clear" w:color="auto" w:fill="FFFFFF"/>
                <w:lang w:val="es-ES"/>
              </w:rPr>
              <w:t xml:space="preserve"> Trabajo e interacción. La crítica de Habermas a Marx, </w:t>
            </w:r>
            <w:r w:rsidR="009F13B4">
              <w:rPr>
                <w:rFonts w:ascii="Arial" w:hAnsi="Arial" w:cs="Arial"/>
                <w:color w:val="000000"/>
                <w:sz w:val="20"/>
                <w:szCs w:val="20"/>
                <w:shd w:val="clear" w:color="auto" w:fill="FFFFFF"/>
                <w:lang w:val="es-ES"/>
              </w:rPr>
              <w:t>in</w:t>
            </w:r>
            <w:r w:rsidRPr="00823DAB">
              <w:rPr>
                <w:rFonts w:ascii="Arial" w:hAnsi="Arial" w:cs="Arial"/>
                <w:color w:val="000000"/>
                <w:sz w:val="20"/>
                <w:szCs w:val="20"/>
                <w:shd w:val="clear" w:color="auto" w:fill="FFFFFF"/>
                <w:lang w:val="es-ES"/>
              </w:rPr>
              <w:t xml:space="preserve"> </w:t>
            </w:r>
            <w:r w:rsidRPr="00823DAB">
              <w:rPr>
                <w:rFonts w:ascii="Arial" w:hAnsi="Arial" w:cs="Arial"/>
                <w:i/>
                <w:color w:val="000000"/>
                <w:sz w:val="20"/>
                <w:szCs w:val="20"/>
                <w:shd w:val="clear" w:color="auto" w:fill="FFFFFF"/>
                <w:lang w:val="es-ES"/>
              </w:rPr>
              <w:t>Revista de la Academia</w:t>
            </w:r>
            <w:r w:rsidR="009F13B4">
              <w:rPr>
                <w:rFonts w:ascii="Arial" w:hAnsi="Arial" w:cs="Arial"/>
                <w:i/>
                <w:color w:val="000000"/>
                <w:sz w:val="20"/>
                <w:szCs w:val="20"/>
                <w:shd w:val="clear" w:color="auto" w:fill="FFFFFF"/>
                <w:lang w:val="es-ES"/>
              </w:rPr>
              <w:t>,</w:t>
            </w:r>
            <w:r w:rsidRPr="00823DAB">
              <w:rPr>
                <w:rFonts w:ascii="Arial" w:hAnsi="Arial" w:cs="Arial"/>
                <w:color w:val="000000"/>
                <w:sz w:val="20"/>
                <w:szCs w:val="20"/>
                <w:shd w:val="clear" w:color="auto" w:fill="FFFFFF"/>
                <w:lang w:val="es-ES"/>
              </w:rPr>
              <w:t xml:space="preserve"> 3</w:t>
            </w:r>
            <w:r w:rsidR="009F13B4">
              <w:rPr>
                <w:rFonts w:ascii="Arial" w:hAnsi="Arial" w:cs="Arial"/>
                <w:color w:val="000000"/>
                <w:sz w:val="20"/>
                <w:szCs w:val="20"/>
                <w:shd w:val="clear" w:color="auto" w:fill="FFFFFF"/>
                <w:lang w:val="es-ES"/>
              </w:rPr>
              <w:t>:</w:t>
            </w:r>
            <w:r w:rsidRPr="00823DAB">
              <w:rPr>
                <w:rFonts w:ascii="Arial" w:hAnsi="Arial" w:cs="Arial"/>
                <w:color w:val="000000"/>
                <w:sz w:val="20"/>
                <w:szCs w:val="20"/>
                <w:shd w:val="clear" w:color="auto" w:fill="FFFFFF"/>
                <w:lang w:val="es-ES"/>
              </w:rPr>
              <w:t xml:space="preserve"> 77-105</w:t>
            </w:r>
            <w:r w:rsidR="009F13B4">
              <w:rPr>
                <w:rFonts w:ascii="Arial" w:hAnsi="Arial" w:cs="Arial"/>
                <w:color w:val="000000"/>
                <w:sz w:val="20"/>
                <w:szCs w:val="20"/>
                <w:shd w:val="clear" w:color="auto" w:fill="FFFFFF"/>
                <w:lang w:val="es-ES"/>
              </w:rPr>
              <w:t>.</w:t>
            </w:r>
          </w:p>
          <w:p w14:paraId="18C04F14" w14:textId="77777777" w:rsidR="00823DAB" w:rsidRPr="00823DAB" w:rsidRDefault="00B87263">
            <w:pPr>
              <w:shd w:val="clear" w:color="auto" w:fill="FFFFFF"/>
              <w:spacing w:after="200"/>
              <w:jc w:val="both"/>
              <w:rPr>
                <w:rFonts w:ascii="Arial" w:hAnsi="Arial" w:cs="Arial"/>
                <w:sz w:val="20"/>
                <w:szCs w:val="20"/>
              </w:rPr>
            </w:pPr>
            <w:r w:rsidRPr="008829ED">
              <w:rPr>
                <w:rFonts w:ascii="Arial" w:eastAsia="Calibri" w:hAnsi="Arial" w:cs="Arial"/>
                <w:sz w:val="20"/>
                <w:szCs w:val="20"/>
                <w:shd w:val="clear" w:color="auto" w:fill="FFFFFF"/>
                <w:lang w:val="es-CL" w:eastAsia="en-US"/>
              </w:rPr>
              <w:t xml:space="preserve">Habermas, J. (1976). ¿Qué significa la pragmática universal?, en Habermas, J. (2011). </w:t>
            </w:r>
            <w:r w:rsidRPr="008829ED">
              <w:rPr>
                <w:rFonts w:ascii="Arial" w:eastAsia="Calibri" w:hAnsi="Arial" w:cs="Arial"/>
                <w:i/>
                <w:iCs/>
                <w:sz w:val="20"/>
                <w:szCs w:val="20"/>
                <w:shd w:val="clear" w:color="auto" w:fill="FFFFFF"/>
                <w:lang w:val="es-CL" w:eastAsia="en-US"/>
              </w:rPr>
              <w:t>Teoría de la acción comunicativa: complementos y estudios previos</w:t>
            </w:r>
            <w:r w:rsidRPr="008829ED">
              <w:rPr>
                <w:rFonts w:ascii="Arial" w:eastAsia="Calibri" w:hAnsi="Arial" w:cs="Arial"/>
                <w:sz w:val="20"/>
                <w:szCs w:val="20"/>
                <w:shd w:val="clear" w:color="auto" w:fill="FFFFFF"/>
                <w:lang w:val="es-CL" w:eastAsia="en-US"/>
              </w:rPr>
              <w:t xml:space="preserve">. Madrid: Cátedra.  </w:t>
            </w:r>
          </w:p>
          <w:p w14:paraId="24A677CD" w14:textId="77777777" w:rsidR="00C624E3" w:rsidRDefault="00963686">
            <w:pPr>
              <w:shd w:val="clear" w:color="auto" w:fill="FFFFFF"/>
              <w:spacing w:after="200"/>
              <w:jc w:val="both"/>
              <w:rPr>
                <w:rFonts w:ascii="Arial" w:hAnsi="Arial" w:cs="Arial"/>
                <w:color w:val="000000"/>
                <w:sz w:val="20"/>
                <w:szCs w:val="20"/>
                <w:shd w:val="clear" w:color="auto" w:fill="FFFFFF"/>
                <w:lang w:val="es-ES"/>
              </w:rPr>
            </w:pPr>
            <w:r w:rsidRPr="00823DAB">
              <w:rPr>
                <w:rFonts w:ascii="Arial" w:hAnsi="Arial" w:cs="Arial"/>
                <w:color w:val="000000"/>
                <w:sz w:val="20"/>
                <w:szCs w:val="20"/>
                <w:shd w:val="clear" w:color="auto" w:fill="FFFFFF"/>
                <w:lang w:val="es-ES"/>
              </w:rPr>
              <w:t>Unidad 2.</w:t>
            </w:r>
            <w:r w:rsidR="003A1B5B" w:rsidRPr="00823DAB">
              <w:rPr>
                <w:rFonts w:ascii="Arial" w:hAnsi="Arial" w:cs="Arial"/>
                <w:color w:val="000000"/>
                <w:sz w:val="20"/>
                <w:szCs w:val="20"/>
                <w:shd w:val="clear" w:color="auto" w:fill="FFFFFF"/>
                <w:lang w:val="es-ES"/>
              </w:rPr>
              <w:t>2</w:t>
            </w:r>
          </w:p>
          <w:p w14:paraId="214EBC88" w14:textId="77777777" w:rsidR="00816E8E" w:rsidRDefault="00816E8E" w:rsidP="00816E8E">
            <w:pPr>
              <w:spacing w:after="200" w:line="276" w:lineRule="auto"/>
              <w:jc w:val="both"/>
              <w:rPr>
                <w:rFonts w:ascii="Arial" w:eastAsia="Calibri" w:hAnsi="Arial" w:cs="Arial"/>
                <w:sz w:val="20"/>
                <w:szCs w:val="20"/>
                <w:lang w:val="es-ES" w:eastAsia="en-US"/>
              </w:rPr>
            </w:pPr>
            <w:r w:rsidRPr="00823DAB">
              <w:rPr>
                <w:rFonts w:ascii="Arial" w:eastAsia="Calibri" w:hAnsi="Arial" w:cs="Arial"/>
                <w:sz w:val="20"/>
                <w:szCs w:val="20"/>
                <w:lang w:val="es-ES" w:eastAsia="en-US"/>
              </w:rPr>
              <w:t>Habermas, J (1987)</w:t>
            </w:r>
            <w:r>
              <w:rPr>
                <w:rFonts w:ascii="Arial" w:eastAsia="Calibri" w:hAnsi="Arial" w:cs="Arial"/>
                <w:sz w:val="20"/>
                <w:szCs w:val="20"/>
                <w:lang w:val="es-ES" w:eastAsia="en-US"/>
              </w:rPr>
              <w:t xml:space="preserve"> capít</w:t>
            </w:r>
            <w:r w:rsidRPr="00823DAB">
              <w:rPr>
                <w:rFonts w:ascii="Arial" w:eastAsia="Calibri" w:hAnsi="Arial" w:cs="Arial"/>
                <w:sz w:val="20"/>
                <w:szCs w:val="20"/>
                <w:lang w:val="es-ES" w:eastAsia="en-US"/>
              </w:rPr>
              <w:t xml:space="preserve">ulo VIII.3 “Tareas de una teoría crítica de la sociedad” en J. Habermas, </w:t>
            </w:r>
            <w:r w:rsidRPr="00823DAB">
              <w:rPr>
                <w:rFonts w:ascii="Arial" w:eastAsia="Calibri" w:hAnsi="Arial" w:cs="Arial"/>
                <w:i/>
                <w:iCs/>
                <w:sz w:val="20"/>
                <w:szCs w:val="20"/>
                <w:lang w:val="es-ES" w:eastAsia="en-US"/>
              </w:rPr>
              <w:t>Teoría de la acción comunicativa II</w:t>
            </w:r>
            <w:r w:rsidRPr="00823DAB">
              <w:rPr>
                <w:rFonts w:ascii="Arial" w:eastAsia="Calibri" w:hAnsi="Arial" w:cs="Arial"/>
                <w:sz w:val="20"/>
                <w:szCs w:val="20"/>
                <w:lang w:val="es-ES" w:eastAsia="en-US"/>
              </w:rPr>
              <w:t>, Taurus.</w:t>
            </w:r>
          </w:p>
          <w:p w14:paraId="64A364B4" w14:textId="214F2C62" w:rsidR="00C624E3" w:rsidRPr="000D082B" w:rsidRDefault="00963686">
            <w:pPr>
              <w:shd w:val="clear" w:color="auto" w:fill="FFFFFF"/>
              <w:spacing w:after="200"/>
              <w:jc w:val="both"/>
              <w:rPr>
                <w:rFonts w:ascii="Arial" w:hAnsi="Arial" w:cs="Arial"/>
                <w:color w:val="000000"/>
                <w:sz w:val="20"/>
                <w:szCs w:val="20"/>
                <w:shd w:val="clear" w:color="auto" w:fill="FFFFFF"/>
                <w:lang w:val="en-US"/>
              </w:rPr>
            </w:pPr>
            <w:r w:rsidRPr="00823DAB">
              <w:rPr>
                <w:rFonts w:ascii="Arial" w:hAnsi="Arial" w:cs="Arial"/>
                <w:color w:val="000000"/>
                <w:sz w:val="20"/>
                <w:szCs w:val="20"/>
                <w:shd w:val="clear" w:color="auto" w:fill="FFFFFF"/>
                <w:lang w:val="es-ES"/>
              </w:rPr>
              <w:t xml:space="preserve">Schutz, A. &amp; T. Luckmann (1977) </w:t>
            </w:r>
            <w:r w:rsidRPr="00823DAB">
              <w:rPr>
                <w:rFonts w:ascii="Arial" w:hAnsi="Arial" w:cs="Arial"/>
                <w:i/>
                <w:color w:val="000000"/>
                <w:sz w:val="20"/>
                <w:szCs w:val="20"/>
                <w:shd w:val="clear" w:color="auto" w:fill="FFFFFF"/>
                <w:lang w:val="es-ES"/>
              </w:rPr>
              <w:t>Las estructuras del mundo de la vida</w:t>
            </w:r>
            <w:r w:rsidRPr="00823DAB">
              <w:rPr>
                <w:rFonts w:ascii="Arial" w:hAnsi="Arial" w:cs="Arial"/>
                <w:color w:val="000000"/>
                <w:sz w:val="20"/>
                <w:szCs w:val="20"/>
                <w:shd w:val="clear" w:color="auto" w:fill="FFFFFF"/>
                <w:lang w:val="es-ES"/>
              </w:rPr>
              <w:t xml:space="preserve">, Amorrortu. </w:t>
            </w:r>
            <w:r w:rsidRPr="000D082B">
              <w:rPr>
                <w:rFonts w:ascii="Arial" w:hAnsi="Arial" w:cs="Arial"/>
                <w:color w:val="000000"/>
                <w:sz w:val="20"/>
                <w:szCs w:val="20"/>
                <w:shd w:val="clear" w:color="auto" w:fill="FFFFFF"/>
                <w:lang w:val="en-US"/>
              </w:rPr>
              <w:t>Leer cap</w:t>
            </w:r>
            <w:r w:rsidR="009F13B4">
              <w:rPr>
                <w:rFonts w:ascii="Arial" w:hAnsi="Arial" w:cs="Arial"/>
                <w:color w:val="000000"/>
                <w:sz w:val="20"/>
                <w:szCs w:val="20"/>
                <w:shd w:val="clear" w:color="auto" w:fill="FFFFFF"/>
                <w:lang w:val="en-US"/>
              </w:rPr>
              <w:t>.</w:t>
            </w:r>
            <w:r w:rsidRPr="000D082B">
              <w:rPr>
                <w:rFonts w:ascii="Arial" w:hAnsi="Arial" w:cs="Arial"/>
                <w:color w:val="000000"/>
                <w:sz w:val="20"/>
                <w:szCs w:val="20"/>
                <w:shd w:val="clear" w:color="auto" w:fill="FFFFFF"/>
                <w:lang w:val="en-US"/>
              </w:rPr>
              <w:t xml:space="preserve"> 1.</w:t>
            </w:r>
          </w:p>
          <w:p w14:paraId="234790BF" w14:textId="77777777" w:rsidR="00823DAB" w:rsidRDefault="00963686">
            <w:pPr>
              <w:shd w:val="clear" w:color="auto" w:fill="FFFFFF"/>
              <w:spacing w:after="200"/>
              <w:jc w:val="both"/>
              <w:rPr>
                <w:rFonts w:ascii="Arial" w:hAnsi="Arial" w:cs="Arial"/>
                <w:color w:val="000000"/>
                <w:sz w:val="20"/>
                <w:szCs w:val="20"/>
                <w:shd w:val="clear" w:color="auto" w:fill="FFFFFF"/>
                <w:lang w:val="es-ES"/>
              </w:rPr>
            </w:pPr>
            <w:r w:rsidRPr="00823DAB">
              <w:rPr>
                <w:rFonts w:ascii="Arial" w:hAnsi="Arial" w:cs="Arial"/>
                <w:color w:val="000000"/>
                <w:sz w:val="20"/>
                <w:szCs w:val="20"/>
                <w:shd w:val="clear" w:color="auto" w:fill="FFFFFF"/>
                <w:lang w:val="es-ES"/>
              </w:rPr>
              <w:t>Unidad 2.</w:t>
            </w:r>
            <w:r w:rsidR="003A1B5B" w:rsidRPr="00823DAB">
              <w:rPr>
                <w:rFonts w:ascii="Arial" w:hAnsi="Arial" w:cs="Arial"/>
                <w:color w:val="000000"/>
                <w:sz w:val="20"/>
                <w:szCs w:val="20"/>
                <w:shd w:val="clear" w:color="auto" w:fill="FFFFFF"/>
                <w:lang w:val="es-ES"/>
              </w:rPr>
              <w:t>3</w:t>
            </w:r>
          </w:p>
          <w:p w14:paraId="0B88AA5C" w14:textId="77777777" w:rsidR="007E0F7B" w:rsidRDefault="007E0F7B">
            <w:pPr>
              <w:shd w:val="clear" w:color="auto" w:fill="FFFFFF"/>
              <w:spacing w:after="200"/>
              <w:jc w:val="both"/>
              <w:rPr>
                <w:rFonts w:ascii="Arial" w:eastAsia="Calibri" w:hAnsi="Arial" w:cs="Arial"/>
                <w:sz w:val="20"/>
                <w:szCs w:val="20"/>
                <w:lang w:val="es-ES" w:eastAsia="en-US"/>
              </w:rPr>
            </w:pPr>
            <w:r w:rsidRPr="00823DAB">
              <w:rPr>
                <w:rFonts w:ascii="Arial" w:eastAsia="Calibri" w:hAnsi="Arial" w:cs="Arial"/>
                <w:sz w:val="20"/>
                <w:szCs w:val="20"/>
                <w:lang w:val="es-ES" w:eastAsia="en-US"/>
              </w:rPr>
              <w:lastRenderedPageBreak/>
              <w:t xml:space="preserve">Fraser, N (2015) </w:t>
            </w:r>
            <w:r w:rsidRPr="00BC3FD7">
              <w:rPr>
                <w:rFonts w:ascii="Arial" w:eastAsia="Calibri" w:hAnsi="Arial" w:cs="Arial"/>
                <w:i/>
                <w:sz w:val="20"/>
                <w:szCs w:val="20"/>
                <w:lang w:val="es-ES" w:eastAsia="en-US"/>
              </w:rPr>
              <w:t>Fortunas del feminismo</w:t>
            </w:r>
            <w:r w:rsidRPr="00823DAB">
              <w:rPr>
                <w:rFonts w:ascii="Arial" w:eastAsia="Calibri" w:hAnsi="Arial" w:cs="Arial"/>
                <w:sz w:val="20"/>
                <w:szCs w:val="20"/>
                <w:lang w:val="es-ES" w:eastAsia="en-US"/>
              </w:rPr>
              <w:t>, IAEN, Quito.</w:t>
            </w:r>
          </w:p>
          <w:p w14:paraId="799D2A3E" w14:textId="1D050664" w:rsidR="00C624E3" w:rsidRPr="00823DAB" w:rsidRDefault="00963686">
            <w:pPr>
              <w:shd w:val="clear" w:color="auto" w:fill="FFFFFF"/>
              <w:spacing w:after="200"/>
              <w:jc w:val="both"/>
              <w:rPr>
                <w:rFonts w:ascii="Arial" w:hAnsi="Arial" w:cs="Arial"/>
                <w:sz w:val="20"/>
                <w:szCs w:val="20"/>
              </w:rPr>
            </w:pPr>
            <w:r w:rsidRPr="00823DAB">
              <w:rPr>
                <w:rFonts w:ascii="Arial" w:hAnsi="Arial" w:cs="Arial"/>
                <w:color w:val="000000"/>
                <w:sz w:val="20"/>
                <w:szCs w:val="20"/>
                <w:shd w:val="clear" w:color="auto" w:fill="FFFFFF"/>
                <w:lang w:val="es-ES"/>
              </w:rPr>
              <w:t>Unidad 2.</w:t>
            </w:r>
            <w:r w:rsidR="00FA7203">
              <w:rPr>
                <w:rFonts w:ascii="Arial" w:hAnsi="Arial" w:cs="Arial"/>
                <w:color w:val="000000"/>
                <w:sz w:val="20"/>
                <w:szCs w:val="20"/>
                <w:shd w:val="clear" w:color="auto" w:fill="FFFFFF"/>
                <w:lang w:val="es-ES"/>
              </w:rPr>
              <w:t>4</w:t>
            </w:r>
          </w:p>
          <w:p w14:paraId="1D6A8F47" w14:textId="77777777" w:rsidR="00823DAB" w:rsidRPr="00823DAB" w:rsidRDefault="00823DAB">
            <w:pPr>
              <w:shd w:val="clear" w:color="auto" w:fill="FFFFFF"/>
              <w:spacing w:after="200"/>
              <w:jc w:val="both"/>
              <w:rPr>
                <w:rFonts w:ascii="Arial" w:hAnsi="Arial" w:cs="Arial"/>
                <w:color w:val="000000"/>
                <w:sz w:val="20"/>
                <w:szCs w:val="20"/>
                <w:shd w:val="clear" w:color="auto" w:fill="FFFFFF"/>
                <w:lang w:val="es-ES"/>
              </w:rPr>
            </w:pPr>
            <w:r w:rsidRPr="00823DAB">
              <w:rPr>
                <w:rFonts w:ascii="Arial" w:hAnsi="Arial" w:cs="Arial"/>
                <w:color w:val="000000"/>
                <w:sz w:val="20"/>
                <w:szCs w:val="20"/>
                <w:shd w:val="clear" w:color="auto" w:fill="FFFFFF"/>
                <w:lang w:val="es-ES"/>
              </w:rPr>
              <w:t xml:space="preserve">Luhmann, N. (1996) </w:t>
            </w:r>
            <w:r w:rsidRPr="00823DAB">
              <w:rPr>
                <w:rFonts w:ascii="Arial" w:hAnsi="Arial" w:cs="Arial"/>
                <w:i/>
                <w:color w:val="000000"/>
                <w:sz w:val="20"/>
                <w:szCs w:val="20"/>
                <w:shd w:val="clear" w:color="auto" w:fill="FFFFFF"/>
                <w:lang w:val="es-ES"/>
              </w:rPr>
              <w:t>Introducción a la teoría de sistemas</w:t>
            </w:r>
            <w:r w:rsidRPr="00823DAB">
              <w:rPr>
                <w:rFonts w:ascii="Arial" w:hAnsi="Arial" w:cs="Arial"/>
                <w:color w:val="000000"/>
                <w:sz w:val="20"/>
                <w:szCs w:val="20"/>
                <w:shd w:val="clear" w:color="auto" w:fill="FFFFFF"/>
                <w:lang w:val="es-ES"/>
              </w:rPr>
              <w:t>, Universidad Iberoamericana-</w:t>
            </w:r>
            <w:proofErr w:type="spellStart"/>
            <w:r w:rsidRPr="00823DAB">
              <w:rPr>
                <w:rFonts w:ascii="Arial" w:hAnsi="Arial" w:cs="Arial"/>
                <w:color w:val="000000"/>
                <w:sz w:val="20"/>
                <w:szCs w:val="20"/>
                <w:shd w:val="clear" w:color="auto" w:fill="FFFFFF"/>
                <w:lang w:val="es-ES"/>
              </w:rPr>
              <w:t>Anthropos</w:t>
            </w:r>
            <w:proofErr w:type="spellEnd"/>
            <w:r w:rsidRPr="00823DAB">
              <w:rPr>
                <w:rFonts w:ascii="Arial" w:hAnsi="Arial" w:cs="Arial"/>
                <w:color w:val="000000"/>
                <w:sz w:val="20"/>
                <w:szCs w:val="20"/>
                <w:shd w:val="clear" w:color="auto" w:fill="FFFFFF"/>
                <w:lang w:val="es-ES"/>
              </w:rPr>
              <w:t>, México. Leer capítulos  3, 7 y 9</w:t>
            </w:r>
          </w:p>
          <w:p w14:paraId="1C0748EC" w14:textId="77777777" w:rsidR="00823DAB" w:rsidRPr="00823DAB" w:rsidRDefault="00823DAB" w:rsidP="00823DAB">
            <w:pPr>
              <w:spacing w:after="200" w:line="276" w:lineRule="auto"/>
              <w:jc w:val="both"/>
              <w:rPr>
                <w:rFonts w:ascii="Arial" w:eastAsia="Calibri" w:hAnsi="Arial" w:cs="Arial"/>
                <w:sz w:val="20"/>
                <w:szCs w:val="20"/>
                <w:lang w:val="es-ES" w:eastAsia="en-US"/>
              </w:rPr>
            </w:pPr>
            <w:r w:rsidRPr="00823DAB">
              <w:rPr>
                <w:rFonts w:ascii="Arial" w:eastAsia="Calibri" w:hAnsi="Arial" w:cs="Arial"/>
                <w:sz w:val="20"/>
                <w:szCs w:val="20"/>
                <w:lang w:val="es-ES" w:eastAsia="en-US"/>
              </w:rPr>
              <w:t xml:space="preserve">Habermas, J (1990) </w:t>
            </w:r>
            <w:r w:rsidRPr="00823DAB">
              <w:rPr>
                <w:rFonts w:ascii="Arial" w:eastAsia="Calibri" w:hAnsi="Arial" w:cs="Arial"/>
                <w:i/>
                <w:iCs/>
                <w:sz w:val="20"/>
                <w:szCs w:val="20"/>
                <w:lang w:val="es-ES" w:eastAsia="en-US"/>
              </w:rPr>
              <w:t>La lógica de las ciencias sociales</w:t>
            </w:r>
            <w:r w:rsidRPr="00823DAB">
              <w:rPr>
                <w:rFonts w:ascii="Arial" w:eastAsia="Calibri" w:hAnsi="Arial" w:cs="Arial"/>
                <w:sz w:val="20"/>
                <w:szCs w:val="20"/>
                <w:lang w:val="es-ES" w:eastAsia="en-US"/>
              </w:rPr>
              <w:t>, Tecnos. Leer capítulo 6.</w:t>
            </w:r>
          </w:p>
          <w:p w14:paraId="5E854D11" w14:textId="77777777" w:rsidR="00823DAB" w:rsidRPr="00823DAB" w:rsidRDefault="00823DAB" w:rsidP="00823DAB">
            <w:pPr>
              <w:spacing w:after="200" w:line="276" w:lineRule="auto"/>
              <w:jc w:val="both"/>
              <w:rPr>
                <w:rFonts w:ascii="Arial" w:hAnsi="Arial" w:cs="Arial"/>
                <w:sz w:val="20"/>
                <w:szCs w:val="20"/>
              </w:rPr>
            </w:pPr>
            <w:r w:rsidRPr="00823DAB">
              <w:rPr>
                <w:rFonts w:ascii="Arial" w:eastAsia="Calibri" w:hAnsi="Arial" w:cs="Arial"/>
                <w:sz w:val="20"/>
                <w:szCs w:val="20"/>
                <w:lang w:val="es-ES" w:eastAsia="en-US"/>
              </w:rPr>
              <w:t xml:space="preserve">Luhmann, N. (1998) </w:t>
            </w:r>
            <w:r w:rsidRPr="00823DAB">
              <w:rPr>
                <w:rFonts w:ascii="Arial" w:eastAsia="Calibri" w:hAnsi="Arial" w:cs="Arial"/>
                <w:i/>
                <w:iCs/>
                <w:sz w:val="20"/>
                <w:szCs w:val="20"/>
                <w:lang w:val="es-ES" w:eastAsia="en-US"/>
              </w:rPr>
              <w:t>Complejidad y modernidad. De la unidad a la diferencia</w:t>
            </w:r>
            <w:r w:rsidRPr="00823DAB">
              <w:rPr>
                <w:rFonts w:ascii="Arial" w:eastAsia="Calibri" w:hAnsi="Arial" w:cs="Arial"/>
                <w:sz w:val="20"/>
                <w:szCs w:val="20"/>
                <w:lang w:val="es-ES" w:eastAsia="en-US"/>
              </w:rPr>
              <w:t>, Editorial Trotta. Leer capítulo 1.</w:t>
            </w:r>
          </w:p>
          <w:p w14:paraId="3AEA5C05" w14:textId="0882BA4A" w:rsidR="00823DAB" w:rsidRPr="00823DAB" w:rsidRDefault="00963686">
            <w:pPr>
              <w:shd w:val="clear" w:color="auto" w:fill="FFFFFF"/>
              <w:spacing w:after="200" w:line="276" w:lineRule="auto"/>
              <w:jc w:val="both"/>
              <w:rPr>
                <w:rFonts w:ascii="Arial" w:eastAsia="Calibri" w:hAnsi="Arial" w:cs="Arial"/>
                <w:color w:val="000000"/>
                <w:sz w:val="20"/>
                <w:szCs w:val="20"/>
                <w:highlight w:val="white"/>
                <w:lang w:val="es-ES" w:eastAsia="en-US"/>
              </w:rPr>
            </w:pPr>
            <w:r w:rsidRPr="00823DAB">
              <w:rPr>
                <w:rFonts w:ascii="Arial" w:eastAsia="Calibri" w:hAnsi="Arial" w:cs="Arial"/>
                <w:color w:val="000000"/>
                <w:sz w:val="20"/>
                <w:szCs w:val="20"/>
                <w:highlight w:val="white"/>
                <w:lang w:val="es-ES" w:eastAsia="en-US"/>
              </w:rPr>
              <w:t>Unidad 2.</w:t>
            </w:r>
            <w:r w:rsidR="00FA7203">
              <w:rPr>
                <w:rFonts w:ascii="Arial" w:eastAsia="Calibri" w:hAnsi="Arial" w:cs="Arial"/>
                <w:color w:val="000000"/>
                <w:sz w:val="20"/>
                <w:szCs w:val="20"/>
                <w:highlight w:val="white"/>
                <w:lang w:val="es-ES" w:eastAsia="en-US"/>
              </w:rPr>
              <w:t>5</w:t>
            </w:r>
          </w:p>
          <w:p w14:paraId="4BD8F34C" w14:textId="77777777" w:rsidR="00C624E3" w:rsidRPr="00823DAB" w:rsidRDefault="00823DAB" w:rsidP="00823DAB">
            <w:pPr>
              <w:shd w:val="clear" w:color="auto" w:fill="FFFFFF"/>
              <w:spacing w:after="200"/>
              <w:jc w:val="both"/>
              <w:rPr>
                <w:rFonts w:ascii="Arial" w:hAnsi="Arial" w:cs="Arial"/>
                <w:sz w:val="20"/>
                <w:szCs w:val="20"/>
              </w:rPr>
            </w:pPr>
            <w:r w:rsidRPr="00823DAB">
              <w:rPr>
                <w:rFonts w:ascii="Arial" w:eastAsia="Calibri" w:hAnsi="Arial" w:cs="Arial"/>
                <w:color w:val="000000"/>
                <w:sz w:val="20"/>
                <w:szCs w:val="20"/>
                <w:shd w:val="clear" w:color="auto" w:fill="FFFFFF"/>
                <w:lang w:val="es-ES" w:eastAsia="en-US"/>
              </w:rPr>
              <w:t xml:space="preserve">Luhmann, N. (1996) </w:t>
            </w:r>
            <w:r w:rsidRPr="00823DAB">
              <w:rPr>
                <w:rFonts w:ascii="Arial" w:eastAsia="Calibri" w:hAnsi="Arial" w:cs="Arial"/>
                <w:i/>
                <w:color w:val="000000"/>
                <w:sz w:val="20"/>
                <w:szCs w:val="20"/>
                <w:shd w:val="clear" w:color="auto" w:fill="FFFFFF"/>
                <w:lang w:val="es-ES" w:eastAsia="en-US"/>
              </w:rPr>
              <w:t>Introducción a la teoría de sistemas</w:t>
            </w:r>
            <w:r w:rsidRPr="00823DAB">
              <w:rPr>
                <w:rFonts w:ascii="Arial" w:eastAsia="Calibri" w:hAnsi="Arial" w:cs="Arial"/>
                <w:color w:val="000000"/>
                <w:sz w:val="20"/>
                <w:szCs w:val="20"/>
                <w:shd w:val="clear" w:color="auto" w:fill="FFFFFF"/>
                <w:lang w:val="es-ES" w:eastAsia="en-US"/>
              </w:rPr>
              <w:t>, Universidad Iberoamericana-</w:t>
            </w:r>
            <w:proofErr w:type="spellStart"/>
            <w:r w:rsidRPr="00823DAB">
              <w:rPr>
                <w:rFonts w:ascii="Arial" w:eastAsia="Calibri" w:hAnsi="Arial" w:cs="Arial"/>
                <w:color w:val="000000"/>
                <w:sz w:val="20"/>
                <w:szCs w:val="20"/>
                <w:shd w:val="clear" w:color="auto" w:fill="FFFFFF"/>
                <w:lang w:val="es-ES" w:eastAsia="en-US"/>
              </w:rPr>
              <w:t>Anthropos</w:t>
            </w:r>
            <w:proofErr w:type="spellEnd"/>
            <w:r w:rsidRPr="00823DAB">
              <w:rPr>
                <w:rFonts w:ascii="Arial" w:eastAsia="Calibri" w:hAnsi="Arial" w:cs="Arial"/>
                <w:color w:val="000000"/>
                <w:sz w:val="20"/>
                <w:szCs w:val="20"/>
                <w:shd w:val="clear" w:color="auto" w:fill="FFFFFF"/>
                <w:lang w:val="es-ES" w:eastAsia="en-US"/>
              </w:rPr>
              <w:t>, México. Leer capítulos  10, 11 y 12</w:t>
            </w:r>
          </w:p>
          <w:p w14:paraId="5CFA8F63" w14:textId="70949F68" w:rsidR="00823DAB" w:rsidRPr="00823DAB" w:rsidRDefault="00963686">
            <w:pPr>
              <w:shd w:val="clear" w:color="auto" w:fill="FFFFFF"/>
              <w:spacing w:after="200" w:line="276" w:lineRule="auto"/>
              <w:jc w:val="both"/>
              <w:rPr>
                <w:rFonts w:ascii="Arial" w:eastAsia="Calibri" w:hAnsi="Arial" w:cs="Arial"/>
                <w:color w:val="000000"/>
                <w:sz w:val="20"/>
                <w:szCs w:val="20"/>
                <w:highlight w:val="white"/>
                <w:lang w:val="es-ES" w:eastAsia="en-US"/>
              </w:rPr>
            </w:pPr>
            <w:r w:rsidRPr="00823DAB">
              <w:rPr>
                <w:rFonts w:ascii="Arial" w:eastAsia="Calibri" w:hAnsi="Arial" w:cs="Arial"/>
                <w:color w:val="000000"/>
                <w:sz w:val="20"/>
                <w:szCs w:val="20"/>
                <w:highlight w:val="white"/>
                <w:lang w:val="es-ES" w:eastAsia="en-US"/>
              </w:rPr>
              <w:t>Unidad 2.</w:t>
            </w:r>
            <w:r w:rsidR="00FA7203">
              <w:rPr>
                <w:rFonts w:ascii="Arial" w:eastAsia="Calibri" w:hAnsi="Arial" w:cs="Arial"/>
                <w:color w:val="000000"/>
                <w:sz w:val="20"/>
                <w:szCs w:val="20"/>
                <w:highlight w:val="white"/>
                <w:lang w:val="es-ES" w:eastAsia="en-US"/>
              </w:rPr>
              <w:t>6</w:t>
            </w:r>
          </w:p>
          <w:p w14:paraId="135BAE92" w14:textId="77777777" w:rsidR="00823DAB" w:rsidRPr="00823DAB" w:rsidRDefault="00823DAB" w:rsidP="00823DAB">
            <w:pPr>
              <w:shd w:val="clear" w:color="auto" w:fill="FFFFFF"/>
              <w:spacing w:after="200" w:line="276" w:lineRule="auto"/>
              <w:jc w:val="both"/>
              <w:rPr>
                <w:rFonts w:ascii="Arial" w:hAnsi="Arial" w:cs="Arial"/>
                <w:sz w:val="20"/>
                <w:szCs w:val="20"/>
              </w:rPr>
            </w:pPr>
            <w:r w:rsidRPr="00823DAB">
              <w:rPr>
                <w:rFonts w:ascii="Arial" w:eastAsia="Calibri" w:hAnsi="Arial" w:cs="Arial"/>
                <w:color w:val="000000"/>
                <w:sz w:val="20"/>
                <w:szCs w:val="20"/>
                <w:highlight w:val="white"/>
                <w:lang w:val="es-ES" w:eastAsia="en-US"/>
              </w:rPr>
              <w:t xml:space="preserve">Luhmann, N. (1998) </w:t>
            </w:r>
            <w:r w:rsidRPr="00823DAB">
              <w:rPr>
                <w:rFonts w:ascii="Arial" w:eastAsia="Calibri" w:hAnsi="Arial" w:cs="Arial"/>
                <w:i/>
                <w:iCs/>
                <w:color w:val="000000"/>
                <w:sz w:val="20"/>
                <w:szCs w:val="20"/>
                <w:highlight w:val="white"/>
                <w:lang w:val="es-ES" w:eastAsia="en-US"/>
              </w:rPr>
              <w:t>Complejidad y modernidad. De la unidad a la diferencia</w:t>
            </w:r>
            <w:r w:rsidRPr="00823DAB">
              <w:rPr>
                <w:rFonts w:ascii="Arial" w:eastAsia="Calibri" w:hAnsi="Arial" w:cs="Arial"/>
                <w:color w:val="000000"/>
                <w:sz w:val="20"/>
                <w:szCs w:val="20"/>
                <w:highlight w:val="white"/>
                <w:lang w:val="es-ES" w:eastAsia="en-US"/>
              </w:rPr>
              <w:t>, Editorial Trotta. Leer capítulo 3.</w:t>
            </w:r>
          </w:p>
          <w:p w14:paraId="3F44D634" w14:textId="77777777" w:rsidR="00823DAB" w:rsidRPr="00823DAB" w:rsidRDefault="00823DAB" w:rsidP="00823DAB">
            <w:pPr>
              <w:shd w:val="clear" w:color="auto" w:fill="FFFFFF"/>
              <w:spacing w:after="200" w:line="276" w:lineRule="auto"/>
              <w:jc w:val="both"/>
              <w:rPr>
                <w:rFonts w:ascii="Arial" w:hAnsi="Arial" w:cs="Arial"/>
                <w:sz w:val="20"/>
                <w:szCs w:val="20"/>
              </w:rPr>
            </w:pPr>
            <w:r w:rsidRPr="00823DAB">
              <w:rPr>
                <w:rFonts w:ascii="Arial" w:eastAsia="Calibri" w:hAnsi="Arial" w:cs="Arial"/>
                <w:color w:val="000000"/>
                <w:sz w:val="20"/>
                <w:szCs w:val="20"/>
                <w:highlight w:val="white"/>
                <w:lang w:val="es-ES" w:eastAsia="en-US"/>
              </w:rPr>
              <w:t xml:space="preserve">Luhmann, N. (2009) </w:t>
            </w:r>
            <w:r w:rsidRPr="00823DAB">
              <w:rPr>
                <w:rFonts w:ascii="Arial" w:eastAsia="Calibri" w:hAnsi="Arial" w:cs="Arial"/>
                <w:i/>
                <w:iCs/>
                <w:color w:val="000000"/>
                <w:sz w:val="20"/>
                <w:szCs w:val="20"/>
                <w:highlight w:val="white"/>
                <w:lang w:val="es-ES" w:eastAsia="en-US"/>
              </w:rPr>
              <w:t>¿Cómo es posible el orden social?</w:t>
            </w:r>
            <w:r w:rsidRPr="00823DAB">
              <w:rPr>
                <w:rFonts w:ascii="Arial" w:eastAsia="Calibri" w:hAnsi="Arial" w:cs="Arial"/>
                <w:color w:val="000000"/>
                <w:sz w:val="20"/>
                <w:szCs w:val="20"/>
                <w:highlight w:val="white"/>
                <w:lang w:val="es-ES" w:eastAsia="en-US"/>
              </w:rPr>
              <w:t>, Herder.</w:t>
            </w:r>
          </w:p>
          <w:p w14:paraId="4EDA6773" w14:textId="6D150359" w:rsidR="00C624E3" w:rsidRPr="00823DAB" w:rsidRDefault="00823DAB">
            <w:pPr>
              <w:shd w:val="clear" w:color="auto" w:fill="FFFFFF"/>
              <w:spacing w:after="200" w:line="276" w:lineRule="auto"/>
              <w:jc w:val="both"/>
              <w:rPr>
                <w:rFonts w:ascii="Arial" w:hAnsi="Arial" w:cs="Arial"/>
                <w:sz w:val="20"/>
                <w:szCs w:val="20"/>
              </w:rPr>
            </w:pPr>
            <w:r w:rsidRPr="00823DAB">
              <w:rPr>
                <w:rFonts w:ascii="Arial" w:eastAsia="Calibri" w:hAnsi="Arial" w:cs="Arial"/>
                <w:color w:val="000000"/>
                <w:sz w:val="20"/>
                <w:szCs w:val="20"/>
                <w:highlight w:val="white"/>
                <w:lang w:val="es-ES" w:eastAsia="en-US"/>
              </w:rPr>
              <w:t>Unidad 2.</w:t>
            </w:r>
            <w:r w:rsidR="00FA7203">
              <w:rPr>
                <w:rFonts w:ascii="Arial" w:eastAsia="Calibri" w:hAnsi="Arial" w:cs="Arial"/>
                <w:color w:val="000000"/>
                <w:sz w:val="20"/>
                <w:szCs w:val="20"/>
                <w:lang w:val="es-ES" w:eastAsia="en-US"/>
              </w:rPr>
              <w:t>7</w:t>
            </w:r>
          </w:p>
          <w:p w14:paraId="2BBF8976" w14:textId="77777777" w:rsidR="00C624E3" w:rsidRPr="00823DAB" w:rsidRDefault="00963686">
            <w:pPr>
              <w:shd w:val="clear" w:color="auto" w:fill="FFFFFF"/>
              <w:spacing w:after="200" w:line="276" w:lineRule="auto"/>
              <w:jc w:val="both"/>
              <w:rPr>
                <w:rFonts w:ascii="Arial" w:eastAsia="Calibri" w:hAnsi="Arial" w:cs="Arial"/>
                <w:color w:val="000000"/>
                <w:sz w:val="20"/>
                <w:szCs w:val="20"/>
                <w:lang w:val="es-ES" w:eastAsia="en-US"/>
              </w:rPr>
            </w:pPr>
            <w:r w:rsidRPr="00823DAB">
              <w:rPr>
                <w:rFonts w:ascii="Arial" w:eastAsia="Calibri" w:hAnsi="Arial" w:cs="Arial"/>
                <w:color w:val="000000"/>
                <w:sz w:val="20"/>
                <w:szCs w:val="20"/>
                <w:highlight w:val="white"/>
                <w:lang w:val="es-ES" w:eastAsia="en-US"/>
              </w:rPr>
              <w:t xml:space="preserve">Luhmann, N. (1998) </w:t>
            </w:r>
            <w:r w:rsidRPr="00823DAB">
              <w:rPr>
                <w:rFonts w:ascii="Arial" w:eastAsia="Calibri" w:hAnsi="Arial" w:cs="Arial"/>
                <w:i/>
                <w:iCs/>
                <w:color w:val="000000"/>
                <w:sz w:val="20"/>
                <w:szCs w:val="20"/>
                <w:highlight w:val="white"/>
                <w:lang w:val="es-ES" w:eastAsia="en-US"/>
              </w:rPr>
              <w:t>Complejidad y modernidad. De la unidad a la diferencia</w:t>
            </w:r>
            <w:r w:rsidRPr="00823DAB">
              <w:rPr>
                <w:rFonts w:ascii="Arial" w:eastAsia="Calibri" w:hAnsi="Arial" w:cs="Arial"/>
                <w:color w:val="000000"/>
                <w:sz w:val="20"/>
                <w:szCs w:val="20"/>
                <w:highlight w:val="white"/>
                <w:lang w:val="es-ES" w:eastAsia="en-US"/>
              </w:rPr>
              <w:t>, Editorial Trotta. Leer capítulo 4,5 y 6.</w:t>
            </w:r>
          </w:p>
          <w:p w14:paraId="6E092FCF" w14:textId="75666465" w:rsidR="00823DAB" w:rsidRPr="00823DAB" w:rsidRDefault="00823DAB" w:rsidP="00823DAB">
            <w:pPr>
              <w:spacing w:after="200" w:line="276" w:lineRule="auto"/>
              <w:jc w:val="both"/>
              <w:rPr>
                <w:rFonts w:ascii="Arial" w:hAnsi="Arial" w:cs="Arial"/>
                <w:sz w:val="20"/>
                <w:szCs w:val="20"/>
              </w:rPr>
            </w:pPr>
            <w:r w:rsidRPr="00823DAB">
              <w:rPr>
                <w:rFonts w:ascii="Arial" w:eastAsia="Calibri" w:hAnsi="Arial" w:cs="Arial"/>
                <w:sz w:val="20"/>
                <w:szCs w:val="20"/>
                <w:lang w:val="es-ES" w:eastAsia="en-US"/>
              </w:rPr>
              <w:t xml:space="preserve">Luhmann, N. (2005) </w:t>
            </w:r>
            <w:r w:rsidRPr="00823DAB">
              <w:rPr>
                <w:rFonts w:ascii="Arial" w:eastAsia="Calibri" w:hAnsi="Arial" w:cs="Arial"/>
                <w:i/>
                <w:iCs/>
                <w:sz w:val="20"/>
                <w:szCs w:val="20"/>
                <w:lang w:val="es-ES" w:eastAsia="en-US"/>
              </w:rPr>
              <w:t>El derecho de la sociedad</w:t>
            </w:r>
            <w:r w:rsidRPr="00823DAB">
              <w:rPr>
                <w:rFonts w:ascii="Arial" w:eastAsia="Calibri" w:hAnsi="Arial" w:cs="Arial"/>
                <w:sz w:val="20"/>
                <w:szCs w:val="20"/>
                <w:lang w:val="es-ES" w:eastAsia="en-US"/>
              </w:rPr>
              <w:t>, Herder. Leer capítulo 2 y 10</w:t>
            </w:r>
            <w:r w:rsidR="009F13B4">
              <w:rPr>
                <w:rFonts w:ascii="Arial" w:eastAsia="Calibri" w:hAnsi="Arial" w:cs="Arial"/>
                <w:sz w:val="20"/>
                <w:szCs w:val="20"/>
                <w:lang w:val="es-ES" w:eastAsia="en-US"/>
              </w:rPr>
              <w:t>.</w:t>
            </w:r>
          </w:p>
          <w:p w14:paraId="717BFE06" w14:textId="77777777" w:rsidR="00823DAB" w:rsidRPr="00823DAB" w:rsidRDefault="00823DAB" w:rsidP="00823DAB">
            <w:pPr>
              <w:spacing w:after="200" w:line="276" w:lineRule="auto"/>
              <w:jc w:val="both"/>
              <w:rPr>
                <w:rFonts w:ascii="Arial" w:hAnsi="Arial" w:cs="Arial"/>
                <w:sz w:val="20"/>
                <w:szCs w:val="20"/>
              </w:rPr>
            </w:pPr>
            <w:r w:rsidRPr="00823DAB">
              <w:rPr>
                <w:rFonts w:ascii="Arial" w:eastAsia="Calibri" w:hAnsi="Arial" w:cs="Arial"/>
                <w:sz w:val="20"/>
                <w:szCs w:val="20"/>
                <w:lang w:val="es-ES" w:eastAsia="en-US"/>
              </w:rPr>
              <w:t xml:space="preserve">Luhmann, N. (2017) </w:t>
            </w:r>
            <w:r w:rsidRPr="00823DAB">
              <w:rPr>
                <w:rFonts w:ascii="Arial" w:eastAsia="Calibri" w:hAnsi="Arial" w:cs="Arial"/>
                <w:i/>
                <w:iCs/>
                <w:sz w:val="20"/>
                <w:szCs w:val="20"/>
                <w:lang w:val="es-ES" w:eastAsia="en-US"/>
              </w:rPr>
              <w:t>La economía de la sociedad</w:t>
            </w:r>
            <w:r w:rsidRPr="00823DAB">
              <w:rPr>
                <w:rFonts w:ascii="Arial" w:eastAsia="Calibri" w:hAnsi="Arial" w:cs="Arial"/>
                <w:sz w:val="20"/>
                <w:szCs w:val="20"/>
                <w:lang w:val="es-ES" w:eastAsia="en-US"/>
              </w:rPr>
              <w:t>, Herder. Leer capítulo 2.</w:t>
            </w:r>
          </w:p>
          <w:p w14:paraId="3CCD26B0" w14:textId="77777777" w:rsidR="00823DAB" w:rsidRPr="00823DAB" w:rsidRDefault="00823DAB" w:rsidP="00823DAB">
            <w:pPr>
              <w:spacing w:after="200" w:line="276" w:lineRule="auto"/>
              <w:jc w:val="both"/>
              <w:rPr>
                <w:rFonts w:ascii="Arial" w:hAnsi="Arial" w:cs="Arial"/>
                <w:sz w:val="20"/>
                <w:szCs w:val="20"/>
              </w:rPr>
            </w:pPr>
            <w:r w:rsidRPr="00823DAB">
              <w:rPr>
                <w:rFonts w:ascii="Arial" w:eastAsia="Calibri" w:hAnsi="Arial" w:cs="Arial"/>
                <w:sz w:val="20"/>
                <w:szCs w:val="20"/>
                <w:lang w:val="es-ES" w:eastAsia="en-US"/>
              </w:rPr>
              <w:t xml:space="preserve">Luhmann, N. (1996) </w:t>
            </w:r>
            <w:r w:rsidRPr="00823DAB">
              <w:rPr>
                <w:rFonts w:ascii="Arial" w:eastAsia="Calibri" w:hAnsi="Arial" w:cs="Arial"/>
                <w:i/>
                <w:iCs/>
                <w:sz w:val="20"/>
                <w:szCs w:val="20"/>
                <w:lang w:val="es-ES" w:eastAsia="en-US"/>
              </w:rPr>
              <w:t>La ciencia de la sociedad</w:t>
            </w:r>
            <w:r w:rsidRPr="00823DAB">
              <w:rPr>
                <w:rFonts w:ascii="Arial" w:eastAsia="Calibri" w:hAnsi="Arial" w:cs="Arial"/>
                <w:sz w:val="20"/>
                <w:szCs w:val="20"/>
                <w:lang w:val="es-ES" w:eastAsia="en-US"/>
              </w:rPr>
              <w:t xml:space="preserve">, </w:t>
            </w:r>
            <w:proofErr w:type="spellStart"/>
            <w:r w:rsidRPr="00823DAB">
              <w:rPr>
                <w:rFonts w:ascii="Arial" w:eastAsia="Calibri" w:hAnsi="Arial" w:cs="Arial"/>
                <w:sz w:val="20"/>
                <w:szCs w:val="20"/>
                <w:lang w:val="es-ES" w:eastAsia="en-US"/>
              </w:rPr>
              <w:t>Anthropos</w:t>
            </w:r>
            <w:proofErr w:type="spellEnd"/>
            <w:r w:rsidRPr="00823DAB">
              <w:rPr>
                <w:rFonts w:ascii="Arial" w:eastAsia="Calibri" w:hAnsi="Arial" w:cs="Arial"/>
                <w:sz w:val="20"/>
                <w:szCs w:val="20"/>
                <w:lang w:val="es-ES" w:eastAsia="en-US"/>
              </w:rPr>
              <w:t>-Universidad Iberoamericana. Leer capítulo 5.</w:t>
            </w:r>
          </w:p>
        </w:tc>
      </w:tr>
      <w:tr w:rsidR="00C624E3" w:rsidRPr="00C17867" w14:paraId="497D58DD" w14:textId="77777777">
        <w:trPr>
          <w:jc w:val="center"/>
        </w:trPr>
        <w:tc>
          <w:tcPr>
            <w:tcW w:w="9054"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56EA3000" w14:textId="77777777" w:rsidR="00C624E3" w:rsidRPr="007E0F7B" w:rsidRDefault="00963686">
            <w:pPr>
              <w:spacing w:after="200" w:line="276" w:lineRule="auto"/>
              <w:jc w:val="both"/>
              <w:rPr>
                <w:rFonts w:ascii="Arial" w:eastAsia="Calibri" w:hAnsi="Arial" w:cs="Arial"/>
                <w:b/>
                <w:bCs/>
                <w:lang w:val="pt-BR" w:eastAsia="en-US"/>
              </w:rPr>
            </w:pPr>
            <w:r w:rsidRPr="007E0F7B">
              <w:rPr>
                <w:rFonts w:ascii="Arial" w:eastAsia="Calibri" w:hAnsi="Arial" w:cs="Arial"/>
                <w:b/>
                <w:bCs/>
                <w:lang w:val="pt-BR" w:eastAsia="en-US"/>
              </w:rPr>
              <w:lastRenderedPageBreak/>
              <w:t xml:space="preserve">22. Recursos web </w:t>
            </w:r>
          </w:p>
          <w:p w14:paraId="714043FE" w14:textId="77777777" w:rsidR="007C47CC" w:rsidRPr="007E0F7B" w:rsidRDefault="007C47CC">
            <w:pPr>
              <w:spacing w:after="200" w:line="276" w:lineRule="auto"/>
              <w:jc w:val="both"/>
              <w:rPr>
                <w:rFonts w:ascii="Arial" w:eastAsia="Calibri" w:hAnsi="Arial" w:cs="Arial"/>
                <w:color w:val="535353"/>
                <w:sz w:val="20"/>
                <w:szCs w:val="20"/>
                <w:lang w:val="pt-BR" w:eastAsia="en-US"/>
              </w:rPr>
            </w:pPr>
            <w:r w:rsidRPr="007E0F7B">
              <w:rPr>
                <w:rFonts w:ascii="Arial" w:eastAsia="Calibri" w:hAnsi="Arial" w:cs="Arial"/>
                <w:color w:val="auto"/>
                <w:sz w:val="20"/>
                <w:szCs w:val="20"/>
                <w:lang w:val="pt-BR" w:eastAsia="en-US"/>
              </w:rPr>
              <w:t>Entrevista a C. Lévi-Strauss</w:t>
            </w:r>
            <w:r w:rsidRPr="007E0F7B">
              <w:rPr>
                <w:rFonts w:ascii="Arial" w:eastAsia="Calibri" w:hAnsi="Arial" w:cs="Arial"/>
                <w:color w:val="535353"/>
                <w:sz w:val="20"/>
                <w:szCs w:val="20"/>
                <w:lang w:val="pt-BR" w:eastAsia="en-US"/>
              </w:rPr>
              <w:t xml:space="preserve">: </w:t>
            </w:r>
            <w:hyperlink r:id="rId10" w:history="1">
              <w:r w:rsidRPr="007E0F7B">
                <w:rPr>
                  <w:rStyle w:val="Hipervnculo"/>
                  <w:rFonts w:ascii="Arial" w:eastAsia="Calibri" w:hAnsi="Arial" w:cs="Arial"/>
                  <w:sz w:val="20"/>
                  <w:szCs w:val="20"/>
                  <w:lang w:val="pt-BR" w:eastAsia="en-US"/>
                </w:rPr>
                <w:t>https://www.youtube.com/watch?v=tPMPB92wOAs&amp;t=1869s</w:t>
              </w:r>
            </w:hyperlink>
          </w:p>
        </w:tc>
      </w:tr>
      <w:tr w:rsidR="00C624E3" w14:paraId="0370B847" w14:textId="77777777">
        <w:trPr>
          <w:jc w:val="center"/>
        </w:trPr>
        <w:tc>
          <w:tcPr>
            <w:tcW w:w="9054"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3E52A42A" w14:textId="3C513739" w:rsidR="001A258A" w:rsidRPr="00FA7203" w:rsidRDefault="00963686" w:rsidP="00FA7203">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23. Programación por sesiones</w:t>
            </w:r>
          </w:p>
        </w:tc>
      </w:tr>
      <w:tr w:rsidR="004265A5" w14:paraId="312726BA" w14:textId="77777777" w:rsidTr="000140A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13B10D" w14:textId="4763CADC" w:rsidR="004265A5" w:rsidRDefault="004265A5">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Fecha</w:t>
            </w:r>
          </w:p>
        </w:tc>
        <w:tc>
          <w:tcPr>
            <w:tcW w:w="226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47C1B49" w14:textId="5F8BD9EF" w:rsidR="004265A5" w:rsidRDefault="004265A5">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Unidad</w:t>
            </w:r>
          </w:p>
        </w:tc>
        <w:tc>
          <w:tcPr>
            <w:tcW w:w="226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82F9802" w14:textId="4AA88773" w:rsidR="004265A5" w:rsidRDefault="004265A5">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Contenido</w:t>
            </w:r>
          </w:p>
        </w:tc>
        <w:tc>
          <w:tcPr>
            <w:tcW w:w="22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68CA56" w14:textId="535BF8FE" w:rsidR="004265A5" w:rsidRDefault="004265A5">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Bibliografía obligatoria</w:t>
            </w:r>
          </w:p>
        </w:tc>
      </w:tr>
      <w:tr w:rsidR="00BC5C8C" w14:paraId="68A14747" w14:textId="77777777" w:rsidTr="000140A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4A1A95" w14:textId="0BAACD76" w:rsidR="00BC5C8C" w:rsidRDefault="00BC5C8C">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04/08</w:t>
            </w:r>
          </w:p>
        </w:tc>
        <w:tc>
          <w:tcPr>
            <w:tcW w:w="2264" w:type="dxa"/>
            <w:gridSpan w:val="2"/>
            <w:vMerge w:val="restart"/>
            <w:tcBorders>
              <w:top w:val="single" w:sz="4" w:space="0" w:color="00000A"/>
              <w:left w:val="single" w:sz="4" w:space="0" w:color="00000A"/>
              <w:right w:val="single" w:sz="4" w:space="0" w:color="00000A"/>
            </w:tcBorders>
            <w:shd w:val="clear" w:color="auto" w:fill="auto"/>
            <w:vAlign w:val="center"/>
          </w:tcPr>
          <w:p w14:paraId="655CC2B8" w14:textId="77777777" w:rsidR="00BC5C8C" w:rsidRPr="004265A5" w:rsidRDefault="00BC5C8C" w:rsidP="004265A5">
            <w:pPr>
              <w:spacing w:after="200" w:line="276" w:lineRule="auto"/>
              <w:rPr>
                <w:b/>
                <w:bCs/>
              </w:rPr>
            </w:pPr>
            <w:r w:rsidRPr="004265A5">
              <w:rPr>
                <w:rFonts w:ascii="Arial" w:eastAsia="Calibri" w:hAnsi="Arial" w:cs="Arial"/>
                <w:b/>
                <w:bCs/>
                <w:sz w:val="20"/>
                <w:szCs w:val="20"/>
                <w:lang w:val="es-CL" w:eastAsia="en-US"/>
              </w:rPr>
              <w:t>Unidad 1: El debate agencia/estructura</w:t>
            </w:r>
          </w:p>
          <w:p w14:paraId="7EEABBFD" w14:textId="77777777" w:rsidR="00BC5C8C" w:rsidRDefault="00BC5C8C">
            <w:pPr>
              <w:spacing w:after="200" w:line="276" w:lineRule="auto"/>
              <w:jc w:val="both"/>
              <w:rPr>
                <w:rFonts w:ascii="Arial" w:eastAsia="Calibri" w:hAnsi="Arial" w:cs="Arial"/>
                <w:b/>
                <w:bCs/>
                <w:lang w:val="es-ES" w:eastAsia="en-US"/>
              </w:rPr>
            </w:pPr>
          </w:p>
        </w:tc>
        <w:tc>
          <w:tcPr>
            <w:tcW w:w="226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E3ACE67" w14:textId="086B8221" w:rsidR="00BC5C8C" w:rsidRPr="00BC5C8C" w:rsidRDefault="00BC5C8C">
            <w:pPr>
              <w:spacing w:after="200" w:line="276" w:lineRule="auto"/>
              <w:jc w:val="both"/>
              <w:rPr>
                <w:rFonts w:ascii="Arial" w:eastAsia="Calibri" w:hAnsi="Arial" w:cs="Arial"/>
                <w:lang w:val="es-ES" w:eastAsia="en-US"/>
              </w:rPr>
            </w:pPr>
            <w:r w:rsidRPr="00BC5C8C">
              <w:rPr>
                <w:rFonts w:ascii="Arial" w:eastAsia="Calibri" w:hAnsi="Arial" w:cs="Arial"/>
                <w:sz w:val="20"/>
                <w:szCs w:val="20"/>
                <w:lang w:val="es-CL" w:eastAsia="en-US"/>
              </w:rPr>
              <w:t>Introducción</w:t>
            </w:r>
          </w:p>
        </w:tc>
        <w:tc>
          <w:tcPr>
            <w:tcW w:w="22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0CF1B4" w14:textId="27971257" w:rsidR="00BC5C8C" w:rsidRPr="00FA7203" w:rsidRDefault="00BC5C8C" w:rsidP="00FA7203">
            <w:pPr>
              <w:shd w:val="clear" w:color="auto" w:fill="FFFFFF"/>
              <w:spacing w:after="200"/>
              <w:jc w:val="both"/>
              <w:rPr>
                <w:rFonts w:ascii="Arial" w:hAnsi="Arial" w:cs="Arial"/>
                <w:sz w:val="20"/>
                <w:szCs w:val="20"/>
              </w:rPr>
            </w:pPr>
          </w:p>
        </w:tc>
      </w:tr>
      <w:tr w:rsidR="00176564" w14:paraId="04C06891" w14:textId="77777777" w:rsidTr="000140A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3D392F" w14:textId="457E32BD" w:rsidR="00176564" w:rsidRDefault="00176564" w:rsidP="00BC5C8C">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05/08</w:t>
            </w:r>
          </w:p>
        </w:tc>
        <w:tc>
          <w:tcPr>
            <w:tcW w:w="2264" w:type="dxa"/>
            <w:gridSpan w:val="2"/>
            <w:vMerge/>
            <w:tcBorders>
              <w:left w:val="single" w:sz="4" w:space="0" w:color="00000A"/>
              <w:right w:val="single" w:sz="4" w:space="0" w:color="00000A"/>
            </w:tcBorders>
            <w:shd w:val="clear" w:color="auto" w:fill="auto"/>
            <w:vAlign w:val="center"/>
          </w:tcPr>
          <w:p w14:paraId="6EC7A41A" w14:textId="77777777" w:rsidR="00176564" w:rsidRDefault="00176564" w:rsidP="00BC5C8C">
            <w:pPr>
              <w:spacing w:after="200" w:line="276" w:lineRule="auto"/>
              <w:jc w:val="both"/>
              <w:rPr>
                <w:rFonts w:ascii="Arial" w:eastAsia="Calibri" w:hAnsi="Arial" w:cs="Arial"/>
                <w:b/>
                <w:bCs/>
                <w:lang w:val="es-ES" w:eastAsia="en-US"/>
              </w:rPr>
            </w:pPr>
          </w:p>
        </w:tc>
        <w:tc>
          <w:tcPr>
            <w:tcW w:w="2264" w:type="dxa"/>
            <w:gridSpan w:val="2"/>
            <w:vMerge w:val="restart"/>
            <w:tcBorders>
              <w:top w:val="single" w:sz="4" w:space="0" w:color="00000A"/>
              <w:left w:val="single" w:sz="4" w:space="0" w:color="00000A"/>
              <w:right w:val="single" w:sz="4" w:space="0" w:color="00000A"/>
            </w:tcBorders>
            <w:shd w:val="clear" w:color="auto" w:fill="auto"/>
            <w:vAlign w:val="center"/>
          </w:tcPr>
          <w:p w14:paraId="7BEF6617" w14:textId="6FA6AE10" w:rsidR="00176564" w:rsidRDefault="00176564" w:rsidP="00BC5C8C">
            <w:pPr>
              <w:spacing w:after="200" w:line="276" w:lineRule="auto"/>
              <w:jc w:val="both"/>
              <w:rPr>
                <w:rFonts w:ascii="Arial" w:eastAsia="Calibri" w:hAnsi="Arial" w:cs="Arial"/>
                <w:b/>
                <w:bCs/>
                <w:lang w:val="es-ES" w:eastAsia="en-US"/>
              </w:rPr>
            </w:pPr>
            <w:r>
              <w:rPr>
                <w:rFonts w:ascii="Arial" w:eastAsia="Calibri" w:hAnsi="Arial" w:cs="Arial"/>
                <w:sz w:val="20"/>
                <w:szCs w:val="20"/>
                <w:lang w:val="es-CL" w:eastAsia="en-US"/>
              </w:rPr>
              <w:t>1.1 Los límites del objetivismo</w:t>
            </w:r>
          </w:p>
        </w:tc>
        <w:tc>
          <w:tcPr>
            <w:tcW w:w="2264" w:type="dxa"/>
            <w:vMerge w:val="restart"/>
            <w:tcBorders>
              <w:top w:val="single" w:sz="4" w:space="0" w:color="00000A"/>
              <w:left w:val="single" w:sz="4" w:space="0" w:color="00000A"/>
              <w:right w:val="single" w:sz="4" w:space="0" w:color="00000A"/>
            </w:tcBorders>
            <w:shd w:val="clear" w:color="auto" w:fill="auto"/>
            <w:vAlign w:val="center"/>
          </w:tcPr>
          <w:p w14:paraId="2A2C68E2" w14:textId="68707C3E" w:rsidR="00176564" w:rsidRPr="00FA7203" w:rsidRDefault="00176564" w:rsidP="00BC5C8C">
            <w:pPr>
              <w:shd w:val="clear" w:color="auto" w:fill="FFFFFF"/>
              <w:spacing w:after="200"/>
              <w:jc w:val="both"/>
              <w:rPr>
                <w:rFonts w:ascii="Arial" w:hAnsi="Arial" w:cs="Arial"/>
                <w:sz w:val="20"/>
                <w:szCs w:val="20"/>
              </w:rPr>
            </w:pPr>
            <w:r w:rsidRPr="00823DAB">
              <w:rPr>
                <w:rFonts w:ascii="Arial" w:eastAsia="Calibri" w:hAnsi="Arial" w:cs="Arial"/>
                <w:color w:val="000000"/>
                <w:sz w:val="20"/>
                <w:szCs w:val="20"/>
                <w:shd w:val="clear" w:color="auto" w:fill="FFFFFF"/>
                <w:lang w:val="es-ES" w:eastAsia="en-US"/>
              </w:rPr>
              <w:t xml:space="preserve">Bourdieu, P. (1991) </w:t>
            </w:r>
            <w:r w:rsidRPr="00823DAB">
              <w:rPr>
                <w:rFonts w:ascii="Arial" w:eastAsia="Calibri" w:hAnsi="Arial" w:cs="Arial"/>
                <w:i/>
                <w:color w:val="000000"/>
                <w:sz w:val="20"/>
                <w:szCs w:val="20"/>
                <w:shd w:val="clear" w:color="auto" w:fill="FFFFFF"/>
                <w:lang w:val="es-ES" w:eastAsia="en-US"/>
              </w:rPr>
              <w:t>El sentido práctico</w:t>
            </w:r>
            <w:r w:rsidRPr="00823DAB">
              <w:rPr>
                <w:rFonts w:ascii="Arial" w:eastAsia="Calibri" w:hAnsi="Arial" w:cs="Arial"/>
                <w:color w:val="000000"/>
                <w:sz w:val="20"/>
                <w:szCs w:val="20"/>
                <w:shd w:val="clear" w:color="auto" w:fill="FFFFFF"/>
                <w:lang w:val="es-ES" w:eastAsia="en-US"/>
              </w:rPr>
              <w:t>, Taurus, Madrid. Leer capítulo 1</w:t>
            </w:r>
          </w:p>
        </w:tc>
      </w:tr>
      <w:tr w:rsidR="00176564" w14:paraId="61DB2810" w14:textId="77777777" w:rsidTr="000140A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CEBC82" w14:textId="16885517" w:rsidR="00176564" w:rsidRDefault="00176564" w:rsidP="00BC5C8C">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11/08</w:t>
            </w:r>
          </w:p>
        </w:tc>
        <w:tc>
          <w:tcPr>
            <w:tcW w:w="2264" w:type="dxa"/>
            <w:gridSpan w:val="2"/>
            <w:vMerge/>
            <w:tcBorders>
              <w:left w:val="single" w:sz="4" w:space="0" w:color="00000A"/>
              <w:right w:val="single" w:sz="4" w:space="0" w:color="00000A"/>
            </w:tcBorders>
            <w:shd w:val="clear" w:color="auto" w:fill="auto"/>
            <w:vAlign w:val="center"/>
          </w:tcPr>
          <w:p w14:paraId="4F228F02" w14:textId="77777777" w:rsidR="00176564" w:rsidRDefault="00176564" w:rsidP="00BC5C8C">
            <w:pPr>
              <w:spacing w:after="200" w:line="276" w:lineRule="auto"/>
              <w:jc w:val="both"/>
              <w:rPr>
                <w:rFonts w:ascii="Arial" w:eastAsia="Calibri" w:hAnsi="Arial" w:cs="Arial"/>
                <w:b/>
                <w:bCs/>
                <w:lang w:val="es-ES" w:eastAsia="en-US"/>
              </w:rPr>
            </w:pPr>
          </w:p>
        </w:tc>
        <w:tc>
          <w:tcPr>
            <w:tcW w:w="2264" w:type="dxa"/>
            <w:gridSpan w:val="2"/>
            <w:vMerge/>
            <w:tcBorders>
              <w:left w:val="single" w:sz="4" w:space="0" w:color="00000A"/>
              <w:bottom w:val="single" w:sz="4" w:space="0" w:color="00000A"/>
              <w:right w:val="single" w:sz="4" w:space="0" w:color="00000A"/>
            </w:tcBorders>
            <w:shd w:val="clear" w:color="auto" w:fill="auto"/>
            <w:vAlign w:val="center"/>
          </w:tcPr>
          <w:p w14:paraId="7BD51A03" w14:textId="543AC40F" w:rsidR="00176564" w:rsidRDefault="00176564" w:rsidP="00BC5C8C">
            <w:pPr>
              <w:spacing w:after="200" w:line="276" w:lineRule="auto"/>
              <w:jc w:val="both"/>
              <w:rPr>
                <w:rFonts w:ascii="Arial" w:eastAsia="Calibri" w:hAnsi="Arial" w:cs="Arial"/>
                <w:b/>
                <w:bCs/>
                <w:lang w:val="es-ES" w:eastAsia="en-US"/>
              </w:rPr>
            </w:pPr>
          </w:p>
        </w:tc>
        <w:tc>
          <w:tcPr>
            <w:tcW w:w="2264" w:type="dxa"/>
            <w:vMerge/>
            <w:tcBorders>
              <w:left w:val="single" w:sz="4" w:space="0" w:color="00000A"/>
              <w:bottom w:val="single" w:sz="4" w:space="0" w:color="00000A"/>
              <w:right w:val="single" w:sz="4" w:space="0" w:color="00000A"/>
            </w:tcBorders>
            <w:shd w:val="clear" w:color="auto" w:fill="auto"/>
            <w:vAlign w:val="center"/>
          </w:tcPr>
          <w:p w14:paraId="3953E093" w14:textId="6D805BF9" w:rsidR="00176564" w:rsidRPr="00FA7203" w:rsidRDefault="00176564" w:rsidP="00BC5C8C">
            <w:pPr>
              <w:shd w:val="clear" w:color="auto" w:fill="FFFFFF"/>
              <w:spacing w:after="200"/>
              <w:jc w:val="both"/>
              <w:rPr>
                <w:rFonts w:ascii="Arial" w:hAnsi="Arial" w:cs="Arial"/>
                <w:sz w:val="20"/>
                <w:szCs w:val="20"/>
              </w:rPr>
            </w:pPr>
          </w:p>
        </w:tc>
      </w:tr>
      <w:tr w:rsidR="00176564" w14:paraId="41FCB2D1" w14:textId="77777777" w:rsidTr="000140A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EA1534" w14:textId="5C0E9062" w:rsidR="00176564" w:rsidRDefault="00176564" w:rsidP="00BC5C8C">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lastRenderedPageBreak/>
              <w:t>12/08</w:t>
            </w:r>
          </w:p>
        </w:tc>
        <w:tc>
          <w:tcPr>
            <w:tcW w:w="2264" w:type="dxa"/>
            <w:gridSpan w:val="2"/>
            <w:vMerge/>
            <w:tcBorders>
              <w:left w:val="single" w:sz="4" w:space="0" w:color="00000A"/>
              <w:right w:val="single" w:sz="4" w:space="0" w:color="00000A"/>
            </w:tcBorders>
            <w:shd w:val="clear" w:color="auto" w:fill="auto"/>
            <w:vAlign w:val="center"/>
          </w:tcPr>
          <w:p w14:paraId="643C40B5" w14:textId="77777777" w:rsidR="00176564" w:rsidRDefault="00176564" w:rsidP="00BC5C8C">
            <w:pPr>
              <w:spacing w:after="200" w:line="276" w:lineRule="auto"/>
              <w:jc w:val="both"/>
              <w:rPr>
                <w:rFonts w:ascii="Arial" w:eastAsia="Calibri" w:hAnsi="Arial" w:cs="Arial"/>
                <w:b/>
                <w:bCs/>
                <w:lang w:val="es-ES" w:eastAsia="en-US"/>
              </w:rPr>
            </w:pPr>
          </w:p>
        </w:tc>
        <w:tc>
          <w:tcPr>
            <w:tcW w:w="2264" w:type="dxa"/>
            <w:gridSpan w:val="2"/>
            <w:vMerge w:val="restart"/>
            <w:tcBorders>
              <w:top w:val="single" w:sz="4" w:space="0" w:color="00000A"/>
              <w:left w:val="single" w:sz="4" w:space="0" w:color="00000A"/>
              <w:right w:val="single" w:sz="4" w:space="0" w:color="00000A"/>
            </w:tcBorders>
            <w:shd w:val="clear" w:color="auto" w:fill="auto"/>
            <w:vAlign w:val="center"/>
          </w:tcPr>
          <w:p w14:paraId="768B5144" w14:textId="3B4E802D" w:rsidR="00176564" w:rsidRDefault="00176564" w:rsidP="00BC5C8C">
            <w:pPr>
              <w:spacing w:after="200" w:line="276" w:lineRule="auto"/>
              <w:jc w:val="both"/>
              <w:rPr>
                <w:rFonts w:ascii="Arial" w:eastAsia="Calibri" w:hAnsi="Arial" w:cs="Arial"/>
                <w:b/>
                <w:bCs/>
                <w:lang w:val="es-ES" w:eastAsia="en-US"/>
              </w:rPr>
            </w:pPr>
            <w:r>
              <w:rPr>
                <w:rFonts w:ascii="Arial" w:eastAsia="Calibri" w:hAnsi="Arial" w:cs="Arial"/>
                <w:sz w:val="20"/>
                <w:szCs w:val="20"/>
                <w:lang w:val="es-CL" w:eastAsia="en-US"/>
              </w:rPr>
              <w:t xml:space="preserve">1.2 </w:t>
            </w:r>
            <w:r w:rsidRPr="00BF29E6">
              <w:rPr>
                <w:rFonts w:ascii="Arial" w:eastAsia="Calibri" w:hAnsi="Arial" w:cs="Arial"/>
                <w:sz w:val="20"/>
                <w:szCs w:val="20"/>
                <w:lang w:val="es-CL" w:eastAsia="en-US"/>
              </w:rPr>
              <w:t>La ficción del subjetivismo</w:t>
            </w:r>
          </w:p>
        </w:tc>
        <w:tc>
          <w:tcPr>
            <w:tcW w:w="2264" w:type="dxa"/>
            <w:vMerge w:val="restart"/>
            <w:tcBorders>
              <w:top w:val="single" w:sz="4" w:space="0" w:color="00000A"/>
              <w:left w:val="single" w:sz="4" w:space="0" w:color="00000A"/>
              <w:right w:val="single" w:sz="4" w:space="0" w:color="00000A"/>
            </w:tcBorders>
            <w:shd w:val="clear" w:color="auto" w:fill="auto"/>
            <w:vAlign w:val="center"/>
          </w:tcPr>
          <w:p w14:paraId="59B9A506" w14:textId="5FF00F15" w:rsidR="00176564" w:rsidRDefault="00176564" w:rsidP="00BC5C8C">
            <w:pPr>
              <w:spacing w:after="200" w:line="276" w:lineRule="auto"/>
              <w:jc w:val="both"/>
              <w:rPr>
                <w:rFonts w:ascii="Arial" w:eastAsia="Calibri" w:hAnsi="Arial" w:cs="Arial"/>
                <w:b/>
                <w:bCs/>
                <w:lang w:val="es-ES" w:eastAsia="en-US"/>
              </w:rPr>
            </w:pPr>
            <w:r w:rsidRPr="00823DAB">
              <w:rPr>
                <w:rFonts w:ascii="Arial" w:eastAsia="Calibri" w:hAnsi="Arial" w:cs="Arial"/>
                <w:color w:val="000000"/>
                <w:sz w:val="20"/>
                <w:szCs w:val="20"/>
                <w:shd w:val="clear" w:color="auto" w:fill="FFFFFF"/>
                <w:lang w:val="es-ES" w:eastAsia="en-US"/>
              </w:rPr>
              <w:t xml:space="preserve">Bourdieu, P. (1991) </w:t>
            </w:r>
            <w:r w:rsidRPr="00823DAB">
              <w:rPr>
                <w:rFonts w:ascii="Arial" w:eastAsia="Calibri" w:hAnsi="Arial" w:cs="Arial"/>
                <w:i/>
                <w:color w:val="000000"/>
                <w:sz w:val="20"/>
                <w:szCs w:val="20"/>
                <w:shd w:val="clear" w:color="auto" w:fill="FFFFFF"/>
                <w:lang w:val="es-ES" w:eastAsia="en-US"/>
              </w:rPr>
              <w:t>El sentido práctico</w:t>
            </w:r>
            <w:r w:rsidRPr="00823DAB">
              <w:rPr>
                <w:rFonts w:ascii="Arial" w:eastAsia="Calibri" w:hAnsi="Arial" w:cs="Arial"/>
                <w:color w:val="000000"/>
                <w:sz w:val="20"/>
                <w:szCs w:val="20"/>
                <w:shd w:val="clear" w:color="auto" w:fill="FFFFFF"/>
                <w:lang w:val="es-ES" w:eastAsia="en-US"/>
              </w:rPr>
              <w:t xml:space="preserve">, Taurus, Madrid. Leer capítulo </w:t>
            </w:r>
            <w:r>
              <w:rPr>
                <w:rFonts w:ascii="Arial" w:eastAsia="Calibri" w:hAnsi="Arial" w:cs="Arial"/>
                <w:color w:val="000000"/>
                <w:sz w:val="20"/>
                <w:szCs w:val="20"/>
                <w:shd w:val="clear" w:color="auto" w:fill="FFFFFF"/>
                <w:lang w:val="es-ES" w:eastAsia="en-US"/>
              </w:rPr>
              <w:t>2</w:t>
            </w:r>
          </w:p>
        </w:tc>
      </w:tr>
      <w:tr w:rsidR="00176564" w14:paraId="0030B8D1" w14:textId="77777777" w:rsidTr="000140A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C4A9D5" w14:textId="1D984F02" w:rsidR="00176564" w:rsidRDefault="00176564" w:rsidP="00BC5C8C">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18/08</w:t>
            </w:r>
          </w:p>
        </w:tc>
        <w:tc>
          <w:tcPr>
            <w:tcW w:w="2264" w:type="dxa"/>
            <w:gridSpan w:val="2"/>
            <w:vMerge/>
            <w:tcBorders>
              <w:left w:val="single" w:sz="4" w:space="0" w:color="00000A"/>
              <w:right w:val="single" w:sz="4" w:space="0" w:color="00000A"/>
            </w:tcBorders>
            <w:shd w:val="clear" w:color="auto" w:fill="auto"/>
            <w:vAlign w:val="center"/>
          </w:tcPr>
          <w:p w14:paraId="45B4280C" w14:textId="77777777" w:rsidR="00176564" w:rsidRDefault="00176564" w:rsidP="00BC5C8C">
            <w:pPr>
              <w:spacing w:after="200" w:line="276" w:lineRule="auto"/>
              <w:jc w:val="both"/>
              <w:rPr>
                <w:rFonts w:ascii="Arial" w:eastAsia="Calibri" w:hAnsi="Arial" w:cs="Arial"/>
                <w:b/>
                <w:bCs/>
                <w:lang w:val="es-ES" w:eastAsia="en-US"/>
              </w:rPr>
            </w:pPr>
          </w:p>
        </w:tc>
        <w:tc>
          <w:tcPr>
            <w:tcW w:w="2264" w:type="dxa"/>
            <w:gridSpan w:val="2"/>
            <w:vMerge/>
            <w:tcBorders>
              <w:left w:val="single" w:sz="4" w:space="0" w:color="00000A"/>
              <w:bottom w:val="single" w:sz="4" w:space="0" w:color="00000A"/>
              <w:right w:val="single" w:sz="4" w:space="0" w:color="00000A"/>
            </w:tcBorders>
            <w:shd w:val="clear" w:color="auto" w:fill="auto"/>
            <w:vAlign w:val="center"/>
          </w:tcPr>
          <w:p w14:paraId="2B711BC5" w14:textId="1CD2A924" w:rsidR="00176564" w:rsidRDefault="00176564" w:rsidP="00BC5C8C">
            <w:pPr>
              <w:spacing w:after="200" w:line="276" w:lineRule="auto"/>
              <w:jc w:val="both"/>
              <w:rPr>
                <w:rFonts w:ascii="Arial" w:eastAsia="Calibri" w:hAnsi="Arial" w:cs="Arial"/>
                <w:b/>
                <w:bCs/>
                <w:lang w:val="es-ES" w:eastAsia="en-US"/>
              </w:rPr>
            </w:pPr>
          </w:p>
        </w:tc>
        <w:tc>
          <w:tcPr>
            <w:tcW w:w="2264" w:type="dxa"/>
            <w:vMerge/>
            <w:tcBorders>
              <w:left w:val="single" w:sz="4" w:space="0" w:color="00000A"/>
              <w:bottom w:val="single" w:sz="4" w:space="0" w:color="00000A"/>
              <w:right w:val="single" w:sz="4" w:space="0" w:color="00000A"/>
            </w:tcBorders>
            <w:shd w:val="clear" w:color="auto" w:fill="auto"/>
            <w:vAlign w:val="center"/>
          </w:tcPr>
          <w:p w14:paraId="2D430C04" w14:textId="58AF99A7" w:rsidR="00176564" w:rsidRPr="00B54CD5" w:rsidRDefault="00176564" w:rsidP="00BC5C8C">
            <w:pPr>
              <w:shd w:val="clear" w:color="auto" w:fill="FFFFFF"/>
              <w:spacing w:after="200"/>
              <w:jc w:val="both"/>
              <w:rPr>
                <w:rFonts w:ascii="Arial" w:eastAsia="Calibri" w:hAnsi="Arial" w:cs="Arial"/>
                <w:color w:val="000000" w:themeColor="text1"/>
                <w:sz w:val="20"/>
                <w:szCs w:val="20"/>
                <w:shd w:val="clear" w:color="auto" w:fill="FFFFFF"/>
                <w:lang w:val="es-ES" w:eastAsia="en-US"/>
              </w:rPr>
            </w:pPr>
          </w:p>
        </w:tc>
      </w:tr>
      <w:tr w:rsidR="00BC5C8C" w:rsidRPr="00BC5C8C" w14:paraId="7397A69F" w14:textId="77777777" w:rsidTr="000140A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F027E7" w14:textId="297031D8" w:rsidR="00BC5C8C" w:rsidRDefault="00BC5C8C" w:rsidP="00BC5C8C">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19/08</w:t>
            </w:r>
          </w:p>
        </w:tc>
        <w:tc>
          <w:tcPr>
            <w:tcW w:w="2264" w:type="dxa"/>
            <w:gridSpan w:val="2"/>
            <w:vMerge/>
            <w:tcBorders>
              <w:left w:val="single" w:sz="4" w:space="0" w:color="00000A"/>
              <w:right w:val="single" w:sz="4" w:space="0" w:color="00000A"/>
            </w:tcBorders>
            <w:shd w:val="clear" w:color="auto" w:fill="auto"/>
            <w:vAlign w:val="center"/>
          </w:tcPr>
          <w:p w14:paraId="0A37785A" w14:textId="77777777" w:rsidR="00BC5C8C" w:rsidRDefault="00BC5C8C" w:rsidP="00BC5C8C">
            <w:pPr>
              <w:spacing w:after="200" w:line="276" w:lineRule="auto"/>
              <w:jc w:val="both"/>
              <w:rPr>
                <w:rFonts w:ascii="Arial" w:eastAsia="Calibri" w:hAnsi="Arial" w:cs="Arial"/>
                <w:b/>
                <w:bCs/>
                <w:lang w:val="es-ES" w:eastAsia="en-US"/>
              </w:rPr>
            </w:pPr>
          </w:p>
        </w:tc>
        <w:tc>
          <w:tcPr>
            <w:tcW w:w="226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D10C75A" w14:textId="73EABFA5" w:rsidR="00BC5C8C" w:rsidRDefault="00BC5C8C" w:rsidP="00BC5C8C">
            <w:pPr>
              <w:spacing w:after="200" w:line="276" w:lineRule="auto"/>
              <w:jc w:val="both"/>
              <w:rPr>
                <w:rFonts w:ascii="Arial" w:eastAsia="Calibri" w:hAnsi="Arial" w:cs="Arial"/>
                <w:b/>
                <w:bCs/>
                <w:lang w:val="es-ES" w:eastAsia="en-US"/>
              </w:rPr>
            </w:pPr>
            <w:r>
              <w:rPr>
                <w:rFonts w:ascii="Arial" w:eastAsia="Calibri" w:hAnsi="Arial" w:cs="Arial"/>
                <w:sz w:val="20"/>
                <w:szCs w:val="20"/>
                <w:lang w:val="es-CL" w:eastAsia="en-US"/>
              </w:rPr>
              <w:t xml:space="preserve">1.3 </w:t>
            </w:r>
            <w:r w:rsidRPr="00BF29E6">
              <w:rPr>
                <w:rFonts w:ascii="Arial" w:eastAsia="Calibri" w:hAnsi="Arial" w:cs="Arial"/>
                <w:sz w:val="20"/>
                <w:szCs w:val="20"/>
                <w:lang w:val="es-CL" w:eastAsia="en-US"/>
              </w:rPr>
              <w:t>Posibilidades y límites del concepto de “</w:t>
            </w:r>
            <w:proofErr w:type="spellStart"/>
            <w:r w:rsidRPr="00BF29E6">
              <w:rPr>
                <w:rFonts w:ascii="Arial" w:eastAsia="Calibri" w:hAnsi="Arial" w:cs="Arial"/>
                <w:sz w:val="20"/>
                <w:szCs w:val="20"/>
                <w:lang w:val="es-CL" w:eastAsia="en-US"/>
              </w:rPr>
              <w:t>habitus</w:t>
            </w:r>
            <w:proofErr w:type="spellEnd"/>
            <w:r w:rsidRPr="00BF29E6">
              <w:rPr>
                <w:rFonts w:ascii="Arial" w:eastAsia="Calibri" w:hAnsi="Arial" w:cs="Arial"/>
                <w:sz w:val="20"/>
                <w:szCs w:val="20"/>
                <w:lang w:val="es-CL" w:eastAsia="en-US"/>
              </w:rPr>
              <w:t>”</w:t>
            </w:r>
          </w:p>
        </w:tc>
        <w:tc>
          <w:tcPr>
            <w:tcW w:w="22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BC7314" w14:textId="634BB67B" w:rsidR="00BC5C8C" w:rsidRPr="00BC5C8C" w:rsidRDefault="00BC5C8C" w:rsidP="00BC5C8C">
            <w:pPr>
              <w:spacing w:after="200" w:line="276" w:lineRule="auto"/>
              <w:jc w:val="both"/>
              <w:rPr>
                <w:rFonts w:ascii="Arial" w:eastAsia="Calibri" w:hAnsi="Arial" w:cs="Arial"/>
                <w:b/>
                <w:bCs/>
                <w:lang w:val="en-US" w:eastAsia="en-US"/>
              </w:rPr>
            </w:pPr>
            <w:r w:rsidRPr="00823DAB">
              <w:rPr>
                <w:rFonts w:ascii="Arial" w:eastAsia="Calibri" w:hAnsi="Arial" w:cs="Arial"/>
                <w:color w:val="000000"/>
                <w:sz w:val="20"/>
                <w:szCs w:val="20"/>
                <w:shd w:val="clear" w:color="auto" w:fill="FFFFFF"/>
                <w:lang w:val="es-ES" w:eastAsia="en-US"/>
              </w:rPr>
              <w:t xml:space="preserve">Bourdieu, P. (1991) </w:t>
            </w:r>
            <w:r w:rsidRPr="00823DAB">
              <w:rPr>
                <w:rFonts w:ascii="Arial" w:eastAsia="Calibri" w:hAnsi="Arial" w:cs="Arial"/>
                <w:i/>
                <w:color w:val="000000"/>
                <w:sz w:val="20"/>
                <w:szCs w:val="20"/>
                <w:shd w:val="clear" w:color="auto" w:fill="FFFFFF"/>
                <w:lang w:val="es-ES" w:eastAsia="en-US"/>
              </w:rPr>
              <w:t>El sentido práctico</w:t>
            </w:r>
            <w:r w:rsidRPr="00823DAB">
              <w:rPr>
                <w:rFonts w:ascii="Arial" w:eastAsia="Calibri" w:hAnsi="Arial" w:cs="Arial"/>
                <w:color w:val="000000"/>
                <w:sz w:val="20"/>
                <w:szCs w:val="20"/>
                <w:shd w:val="clear" w:color="auto" w:fill="FFFFFF"/>
                <w:lang w:val="es-ES" w:eastAsia="en-US"/>
              </w:rPr>
              <w:t xml:space="preserve">, Taurus, Madrid. Leer capítulo </w:t>
            </w:r>
            <w:r>
              <w:rPr>
                <w:rFonts w:ascii="Arial" w:eastAsia="Calibri" w:hAnsi="Arial" w:cs="Arial"/>
                <w:color w:val="000000"/>
                <w:sz w:val="20"/>
                <w:szCs w:val="20"/>
                <w:shd w:val="clear" w:color="auto" w:fill="FFFFFF"/>
                <w:lang w:val="es-ES" w:eastAsia="en-US"/>
              </w:rPr>
              <w:t>3</w:t>
            </w:r>
          </w:p>
        </w:tc>
      </w:tr>
      <w:tr w:rsidR="00176564" w:rsidRPr="00BC5C8C" w14:paraId="23DB9568" w14:textId="77777777" w:rsidTr="000140A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D57370" w14:textId="77777777" w:rsidR="00176564" w:rsidRPr="002C1BB8" w:rsidRDefault="00176564" w:rsidP="00176564">
            <w:pPr>
              <w:spacing w:after="200" w:line="276" w:lineRule="auto"/>
              <w:jc w:val="both"/>
              <w:rPr>
                <w:rFonts w:ascii="Arial" w:eastAsia="Calibri" w:hAnsi="Arial" w:cs="Arial"/>
                <w:b/>
                <w:bCs/>
                <w:highlight w:val="yellow"/>
                <w:lang w:val="es-ES" w:eastAsia="en-US"/>
              </w:rPr>
            </w:pPr>
            <w:r w:rsidRPr="002C1BB8">
              <w:rPr>
                <w:rFonts w:ascii="Arial" w:eastAsia="Calibri" w:hAnsi="Arial" w:cs="Arial"/>
                <w:b/>
                <w:bCs/>
                <w:highlight w:val="yellow"/>
                <w:lang w:val="es-ES" w:eastAsia="en-US"/>
              </w:rPr>
              <w:t>25/08</w:t>
            </w:r>
          </w:p>
          <w:p w14:paraId="2875C56E" w14:textId="1E365EBF" w:rsidR="002C1BB8" w:rsidRDefault="002C1BB8" w:rsidP="00176564">
            <w:pPr>
              <w:spacing w:after="200" w:line="276" w:lineRule="auto"/>
              <w:jc w:val="both"/>
              <w:rPr>
                <w:rFonts w:ascii="Arial" w:eastAsia="Calibri" w:hAnsi="Arial" w:cs="Arial"/>
                <w:b/>
                <w:bCs/>
                <w:lang w:val="es-ES" w:eastAsia="en-US"/>
              </w:rPr>
            </w:pPr>
            <w:r w:rsidRPr="002C1BB8">
              <w:rPr>
                <w:rFonts w:ascii="Arial" w:eastAsia="Calibri" w:hAnsi="Arial" w:cs="Arial"/>
                <w:b/>
                <w:bCs/>
                <w:highlight w:val="yellow"/>
                <w:lang w:val="es-ES" w:eastAsia="en-US"/>
              </w:rPr>
              <w:t>(control de lectura)</w:t>
            </w:r>
          </w:p>
        </w:tc>
        <w:tc>
          <w:tcPr>
            <w:tcW w:w="2264" w:type="dxa"/>
            <w:gridSpan w:val="2"/>
            <w:vMerge/>
            <w:tcBorders>
              <w:left w:val="single" w:sz="4" w:space="0" w:color="00000A"/>
              <w:right w:val="single" w:sz="4" w:space="0" w:color="00000A"/>
            </w:tcBorders>
            <w:shd w:val="clear" w:color="auto" w:fill="auto"/>
            <w:vAlign w:val="center"/>
          </w:tcPr>
          <w:p w14:paraId="4923E6BA" w14:textId="77777777" w:rsidR="00176564" w:rsidRDefault="00176564" w:rsidP="00176564">
            <w:pPr>
              <w:spacing w:after="200" w:line="276" w:lineRule="auto"/>
              <w:jc w:val="both"/>
              <w:rPr>
                <w:rFonts w:ascii="Arial" w:eastAsia="Calibri" w:hAnsi="Arial" w:cs="Arial"/>
                <w:b/>
                <w:bCs/>
                <w:lang w:val="es-ES" w:eastAsia="en-US"/>
              </w:rPr>
            </w:pPr>
          </w:p>
        </w:tc>
        <w:tc>
          <w:tcPr>
            <w:tcW w:w="4528" w:type="dxa"/>
            <w:gridSpan w:val="3"/>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3CA99034" w14:textId="77777777" w:rsidR="00176564" w:rsidRDefault="00176564" w:rsidP="00176564">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AYUDANTÍA</w:t>
            </w:r>
          </w:p>
          <w:p w14:paraId="0A16B2F2" w14:textId="3E28A1D6" w:rsidR="002C1BB8" w:rsidRPr="00BC5C8C" w:rsidRDefault="002C1BB8" w:rsidP="00176564">
            <w:pPr>
              <w:spacing w:after="200" w:line="276" w:lineRule="auto"/>
              <w:jc w:val="both"/>
              <w:rPr>
                <w:rFonts w:ascii="Arial" w:eastAsia="Calibri" w:hAnsi="Arial" w:cs="Arial"/>
                <w:b/>
                <w:bCs/>
                <w:lang w:val="en-US" w:eastAsia="en-US"/>
              </w:rPr>
            </w:pPr>
          </w:p>
        </w:tc>
      </w:tr>
      <w:tr w:rsidR="009D2B31" w:rsidRPr="00176564" w14:paraId="6EF50CF6" w14:textId="77777777" w:rsidTr="009D2B31">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05B950" w14:textId="25D43FF6" w:rsidR="009D2B31" w:rsidRDefault="009D2B31"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26/08</w:t>
            </w:r>
          </w:p>
        </w:tc>
        <w:tc>
          <w:tcPr>
            <w:tcW w:w="2264" w:type="dxa"/>
            <w:gridSpan w:val="2"/>
            <w:vMerge/>
            <w:tcBorders>
              <w:left w:val="single" w:sz="4" w:space="0" w:color="00000A"/>
              <w:right w:val="single" w:sz="4" w:space="0" w:color="00000A"/>
            </w:tcBorders>
            <w:shd w:val="clear" w:color="auto" w:fill="auto"/>
            <w:vAlign w:val="center"/>
          </w:tcPr>
          <w:p w14:paraId="53A2D162" w14:textId="77777777" w:rsidR="009D2B31" w:rsidRDefault="009D2B31" w:rsidP="009D2B31">
            <w:pPr>
              <w:spacing w:after="200" w:line="276" w:lineRule="auto"/>
              <w:jc w:val="both"/>
              <w:rPr>
                <w:rFonts w:ascii="Arial" w:eastAsia="Calibri" w:hAnsi="Arial" w:cs="Arial"/>
                <w:b/>
                <w:bCs/>
                <w:lang w:val="es-ES" w:eastAsia="en-US"/>
              </w:rPr>
            </w:pPr>
          </w:p>
        </w:tc>
        <w:tc>
          <w:tcPr>
            <w:tcW w:w="226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473365F" w14:textId="0646696F" w:rsidR="009D2B31" w:rsidRPr="009D2B31" w:rsidRDefault="009D2B31" w:rsidP="009D2B31">
            <w:pPr>
              <w:shd w:val="clear" w:color="auto" w:fill="FFFFFF"/>
              <w:spacing w:after="200"/>
              <w:jc w:val="both"/>
              <w:rPr>
                <w:rFonts w:ascii="Arial" w:hAnsi="Arial" w:cs="Arial"/>
                <w:sz w:val="20"/>
                <w:szCs w:val="20"/>
                <w:lang w:val="es-CL"/>
              </w:rPr>
            </w:pPr>
            <w:r>
              <w:rPr>
                <w:rFonts w:ascii="Arial" w:eastAsia="Calibri" w:hAnsi="Arial" w:cs="Arial"/>
                <w:sz w:val="20"/>
                <w:szCs w:val="20"/>
                <w:lang w:val="es-CL" w:eastAsia="en-US"/>
              </w:rPr>
              <w:t xml:space="preserve">1.3 </w:t>
            </w:r>
            <w:r w:rsidRPr="00BF29E6">
              <w:rPr>
                <w:rFonts w:ascii="Arial" w:eastAsia="Calibri" w:hAnsi="Arial" w:cs="Arial"/>
                <w:sz w:val="20"/>
                <w:szCs w:val="20"/>
                <w:lang w:val="es-CL" w:eastAsia="en-US"/>
              </w:rPr>
              <w:t>Posibilidades y límites del concepto de “</w:t>
            </w:r>
            <w:proofErr w:type="spellStart"/>
            <w:r w:rsidRPr="00BF29E6">
              <w:rPr>
                <w:rFonts w:ascii="Arial" w:eastAsia="Calibri" w:hAnsi="Arial" w:cs="Arial"/>
                <w:sz w:val="20"/>
                <w:szCs w:val="20"/>
                <w:lang w:val="es-CL" w:eastAsia="en-US"/>
              </w:rPr>
              <w:t>habitus</w:t>
            </w:r>
            <w:proofErr w:type="spellEnd"/>
            <w:r w:rsidRPr="00BF29E6">
              <w:rPr>
                <w:rFonts w:ascii="Arial" w:eastAsia="Calibri" w:hAnsi="Arial" w:cs="Arial"/>
                <w:sz w:val="20"/>
                <w:szCs w:val="20"/>
                <w:lang w:val="es-CL" w:eastAsia="en-US"/>
              </w:rPr>
              <w:t>”</w:t>
            </w:r>
          </w:p>
        </w:tc>
        <w:tc>
          <w:tcPr>
            <w:tcW w:w="22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4784B1" w14:textId="77777777" w:rsidR="009D2B31" w:rsidRPr="00176564" w:rsidRDefault="009D2B31" w:rsidP="009D2B31">
            <w:pPr>
              <w:spacing w:after="200" w:line="276" w:lineRule="auto"/>
              <w:jc w:val="both"/>
              <w:rPr>
                <w:rFonts w:ascii="Arial" w:eastAsia="Calibri" w:hAnsi="Arial" w:cs="Arial"/>
                <w:color w:val="000000"/>
                <w:sz w:val="20"/>
                <w:szCs w:val="20"/>
                <w:shd w:val="clear" w:color="auto" w:fill="FFFFFF"/>
                <w:lang w:val="en-US" w:eastAsia="en-US"/>
              </w:rPr>
            </w:pPr>
            <w:r w:rsidRPr="00823DAB">
              <w:rPr>
                <w:rFonts w:ascii="Arial" w:eastAsia="Calibri" w:hAnsi="Arial" w:cs="Arial"/>
                <w:color w:val="000000"/>
                <w:sz w:val="20"/>
                <w:szCs w:val="20"/>
                <w:shd w:val="clear" w:color="auto" w:fill="FFFFFF"/>
                <w:lang w:val="es-ES" w:eastAsia="en-US"/>
              </w:rPr>
              <w:t xml:space="preserve">Bourdieu, P. (1991) </w:t>
            </w:r>
            <w:r w:rsidRPr="00823DAB">
              <w:rPr>
                <w:rFonts w:ascii="Arial" w:eastAsia="Calibri" w:hAnsi="Arial" w:cs="Arial"/>
                <w:i/>
                <w:color w:val="000000"/>
                <w:sz w:val="20"/>
                <w:szCs w:val="20"/>
                <w:shd w:val="clear" w:color="auto" w:fill="FFFFFF"/>
                <w:lang w:val="es-ES" w:eastAsia="en-US"/>
              </w:rPr>
              <w:t>El sentido práctico</w:t>
            </w:r>
            <w:r w:rsidRPr="00823DAB">
              <w:rPr>
                <w:rFonts w:ascii="Arial" w:eastAsia="Calibri" w:hAnsi="Arial" w:cs="Arial"/>
                <w:color w:val="000000"/>
                <w:sz w:val="20"/>
                <w:szCs w:val="20"/>
                <w:shd w:val="clear" w:color="auto" w:fill="FFFFFF"/>
                <w:lang w:val="es-ES" w:eastAsia="en-US"/>
              </w:rPr>
              <w:t xml:space="preserve">, Taurus, Madrid. </w:t>
            </w:r>
            <w:r w:rsidRPr="00176564">
              <w:rPr>
                <w:rFonts w:ascii="Arial" w:eastAsia="Calibri" w:hAnsi="Arial" w:cs="Arial"/>
                <w:color w:val="000000"/>
                <w:sz w:val="20"/>
                <w:szCs w:val="20"/>
                <w:shd w:val="clear" w:color="auto" w:fill="FFFFFF"/>
                <w:lang w:val="en-US" w:eastAsia="en-US"/>
              </w:rPr>
              <w:t xml:space="preserve">Leer </w:t>
            </w:r>
            <w:proofErr w:type="spellStart"/>
            <w:r w:rsidRPr="00176564">
              <w:rPr>
                <w:rFonts w:ascii="Arial" w:eastAsia="Calibri" w:hAnsi="Arial" w:cs="Arial"/>
                <w:color w:val="000000"/>
                <w:sz w:val="20"/>
                <w:szCs w:val="20"/>
                <w:shd w:val="clear" w:color="auto" w:fill="FFFFFF"/>
                <w:lang w:val="en-US" w:eastAsia="en-US"/>
              </w:rPr>
              <w:t>capítulo</w:t>
            </w:r>
            <w:proofErr w:type="spellEnd"/>
            <w:r w:rsidRPr="00176564">
              <w:rPr>
                <w:rFonts w:ascii="Arial" w:eastAsia="Calibri" w:hAnsi="Arial" w:cs="Arial"/>
                <w:color w:val="000000"/>
                <w:sz w:val="20"/>
                <w:szCs w:val="20"/>
                <w:shd w:val="clear" w:color="auto" w:fill="FFFFFF"/>
                <w:lang w:val="en-US" w:eastAsia="en-US"/>
              </w:rPr>
              <w:t xml:space="preserve"> 3</w:t>
            </w:r>
          </w:p>
          <w:p w14:paraId="582A6F1A" w14:textId="10BA4B14" w:rsidR="009D2B31" w:rsidRPr="00176564" w:rsidRDefault="009D2B31" w:rsidP="009D2B31">
            <w:pPr>
              <w:shd w:val="clear" w:color="auto" w:fill="FFFFFF"/>
              <w:spacing w:after="200"/>
              <w:jc w:val="both"/>
              <w:rPr>
                <w:rFonts w:ascii="Arial" w:hAnsi="Arial" w:cs="Arial"/>
                <w:sz w:val="20"/>
                <w:szCs w:val="20"/>
                <w:lang w:val="en-US"/>
              </w:rPr>
            </w:pPr>
            <w:r>
              <w:rPr>
                <w:rFonts w:ascii="Arial" w:eastAsia="Calibri" w:hAnsi="Arial" w:cs="Arial"/>
                <w:sz w:val="20"/>
                <w:szCs w:val="20"/>
                <w:shd w:val="clear" w:color="auto" w:fill="FFFFFF"/>
                <w:lang w:val="en-US" w:eastAsia="en-US"/>
              </w:rPr>
              <w:t xml:space="preserve">McCall, L. (1992) “Does gender </w:t>
            </w:r>
            <w:r>
              <w:rPr>
                <w:rFonts w:ascii="Arial" w:eastAsia="Calibri" w:hAnsi="Arial" w:cs="Arial"/>
                <w:i/>
                <w:sz w:val="20"/>
                <w:szCs w:val="20"/>
                <w:shd w:val="clear" w:color="auto" w:fill="FFFFFF"/>
                <w:lang w:val="en-US" w:eastAsia="en-US"/>
              </w:rPr>
              <w:t>fit</w:t>
            </w:r>
            <w:r>
              <w:rPr>
                <w:rFonts w:ascii="Arial" w:eastAsia="Calibri" w:hAnsi="Arial" w:cs="Arial"/>
                <w:sz w:val="20"/>
                <w:szCs w:val="20"/>
                <w:shd w:val="clear" w:color="auto" w:fill="FFFFFF"/>
                <w:lang w:val="en-US" w:eastAsia="en-US"/>
              </w:rPr>
              <w:t xml:space="preserve">? Bourdieu, feminism, and conception of social order”, </w:t>
            </w:r>
            <w:r>
              <w:rPr>
                <w:rFonts w:ascii="Arial" w:eastAsia="Calibri" w:hAnsi="Arial" w:cs="Arial"/>
                <w:i/>
                <w:sz w:val="20"/>
                <w:szCs w:val="20"/>
                <w:shd w:val="clear" w:color="auto" w:fill="FFFFFF"/>
                <w:lang w:val="en-US" w:eastAsia="en-US"/>
              </w:rPr>
              <w:t>Theory and society</w:t>
            </w:r>
            <w:r>
              <w:rPr>
                <w:rFonts w:ascii="Arial" w:eastAsia="Calibri" w:hAnsi="Arial" w:cs="Arial"/>
                <w:sz w:val="20"/>
                <w:szCs w:val="20"/>
                <w:shd w:val="clear" w:color="auto" w:fill="FFFFFF"/>
                <w:lang w:val="en-US" w:eastAsia="en-US"/>
              </w:rPr>
              <w:t>, 21 (6), pp. 837-867.</w:t>
            </w:r>
          </w:p>
        </w:tc>
      </w:tr>
      <w:tr w:rsidR="009D2B31" w:rsidRPr="00176564" w14:paraId="54709D08" w14:textId="77777777" w:rsidTr="00DC1AB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5BF953" w14:textId="2A59987B" w:rsidR="009D2B31" w:rsidRDefault="009D2B31"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01/09</w:t>
            </w:r>
          </w:p>
        </w:tc>
        <w:tc>
          <w:tcPr>
            <w:tcW w:w="2264" w:type="dxa"/>
            <w:gridSpan w:val="2"/>
            <w:vMerge/>
            <w:tcBorders>
              <w:left w:val="single" w:sz="4" w:space="0" w:color="00000A"/>
              <w:right w:val="single" w:sz="4" w:space="0" w:color="00000A"/>
            </w:tcBorders>
            <w:shd w:val="clear" w:color="auto" w:fill="auto"/>
            <w:vAlign w:val="center"/>
          </w:tcPr>
          <w:p w14:paraId="1478CD28" w14:textId="77777777" w:rsidR="009D2B31" w:rsidRDefault="009D2B31" w:rsidP="009D2B31">
            <w:pPr>
              <w:spacing w:after="200" w:line="276" w:lineRule="auto"/>
              <w:rPr>
                <w:rFonts w:ascii="Arial" w:eastAsia="Calibri" w:hAnsi="Arial" w:cs="Arial"/>
                <w:b/>
                <w:bCs/>
                <w:lang w:val="es-ES" w:eastAsia="en-US"/>
              </w:rPr>
            </w:pPr>
          </w:p>
        </w:tc>
        <w:tc>
          <w:tcPr>
            <w:tcW w:w="2264" w:type="dxa"/>
            <w:gridSpan w:val="2"/>
            <w:vMerge w:val="restart"/>
            <w:tcBorders>
              <w:top w:val="single" w:sz="4" w:space="0" w:color="00000A"/>
              <w:left w:val="single" w:sz="4" w:space="0" w:color="00000A"/>
              <w:right w:val="single" w:sz="4" w:space="0" w:color="00000A"/>
            </w:tcBorders>
            <w:shd w:val="clear" w:color="auto" w:fill="auto"/>
            <w:vAlign w:val="center"/>
          </w:tcPr>
          <w:p w14:paraId="79632F80" w14:textId="1100095F" w:rsidR="009D2B31" w:rsidRPr="003A2B1D" w:rsidRDefault="009D2B31" w:rsidP="009D2B31">
            <w:pPr>
              <w:spacing w:after="200" w:line="276" w:lineRule="auto"/>
              <w:rPr>
                <w:rFonts w:ascii="Arial" w:eastAsia="Calibri" w:hAnsi="Arial" w:cs="Arial"/>
                <w:sz w:val="20"/>
                <w:szCs w:val="20"/>
                <w:lang w:val="es-CL" w:eastAsia="en-US"/>
              </w:rPr>
            </w:pPr>
            <w:r>
              <w:rPr>
                <w:rFonts w:ascii="Arial" w:eastAsia="Calibri" w:hAnsi="Arial" w:cs="Arial"/>
                <w:sz w:val="20"/>
                <w:szCs w:val="20"/>
                <w:lang w:val="es-CL" w:eastAsia="en-US"/>
              </w:rPr>
              <w:t xml:space="preserve">1.4 </w:t>
            </w:r>
            <w:r w:rsidRPr="00C17867">
              <w:rPr>
                <w:rFonts w:ascii="Arial" w:eastAsia="Calibri" w:hAnsi="Arial" w:cs="Arial"/>
                <w:sz w:val="20"/>
                <w:szCs w:val="20"/>
                <w:lang w:val="es-CL" w:eastAsia="en-US"/>
              </w:rPr>
              <w:t>El “giro reflexivo” en la teoría sociológica</w:t>
            </w:r>
          </w:p>
        </w:tc>
        <w:tc>
          <w:tcPr>
            <w:tcW w:w="2264" w:type="dxa"/>
            <w:vMerge w:val="restart"/>
            <w:tcBorders>
              <w:top w:val="single" w:sz="4" w:space="0" w:color="00000A"/>
              <w:left w:val="single" w:sz="4" w:space="0" w:color="00000A"/>
              <w:right w:val="single" w:sz="4" w:space="0" w:color="00000A"/>
            </w:tcBorders>
            <w:shd w:val="clear" w:color="auto" w:fill="auto"/>
            <w:vAlign w:val="center"/>
          </w:tcPr>
          <w:p w14:paraId="3EEBE59F" w14:textId="77777777" w:rsidR="009F13B4" w:rsidRDefault="009F13B4" w:rsidP="009F13B4">
            <w:pPr>
              <w:shd w:val="clear" w:color="auto" w:fill="FFFFFF"/>
              <w:spacing w:after="200"/>
              <w:jc w:val="both"/>
              <w:rPr>
                <w:rFonts w:ascii="Arial" w:eastAsia="Calibri" w:hAnsi="Arial" w:cs="Arial"/>
                <w:color w:val="000000"/>
                <w:sz w:val="20"/>
                <w:szCs w:val="20"/>
                <w:shd w:val="clear" w:color="auto" w:fill="FFFFFF"/>
                <w:lang w:val="es-CL" w:eastAsia="en-US"/>
              </w:rPr>
            </w:pPr>
            <w:r w:rsidRPr="009F13B4">
              <w:rPr>
                <w:rFonts w:ascii="Arial" w:eastAsia="Calibri" w:hAnsi="Arial" w:cs="Arial"/>
                <w:color w:val="000000"/>
                <w:sz w:val="20"/>
                <w:szCs w:val="20"/>
                <w:shd w:val="clear" w:color="auto" w:fill="FFFFFF"/>
                <w:lang w:val="es-CL" w:eastAsia="en-US"/>
              </w:rPr>
              <w:t xml:space="preserve">Bourdieu, P. (1998). </w:t>
            </w:r>
            <w:r w:rsidRPr="002B2D54">
              <w:rPr>
                <w:rFonts w:ascii="Arial" w:eastAsia="Calibri" w:hAnsi="Arial" w:cs="Arial"/>
                <w:i/>
                <w:iCs/>
                <w:color w:val="000000"/>
                <w:sz w:val="20"/>
                <w:szCs w:val="20"/>
                <w:shd w:val="clear" w:color="auto" w:fill="FFFFFF"/>
                <w:lang w:val="es-CL" w:eastAsia="en-US"/>
              </w:rPr>
              <w:t xml:space="preserve">Meditaciones </w:t>
            </w:r>
            <w:proofErr w:type="spellStart"/>
            <w:r w:rsidRPr="002B2D54">
              <w:rPr>
                <w:rFonts w:ascii="Arial" w:eastAsia="Calibri" w:hAnsi="Arial" w:cs="Arial"/>
                <w:i/>
                <w:iCs/>
                <w:color w:val="000000"/>
                <w:sz w:val="20"/>
                <w:szCs w:val="20"/>
                <w:shd w:val="clear" w:color="auto" w:fill="FFFFFF"/>
                <w:lang w:val="es-CL" w:eastAsia="en-US"/>
              </w:rPr>
              <w:t>pascalianas</w:t>
            </w:r>
            <w:proofErr w:type="spellEnd"/>
            <w:r w:rsidRPr="002B2D54">
              <w:rPr>
                <w:rFonts w:ascii="Arial" w:eastAsia="Calibri" w:hAnsi="Arial" w:cs="Arial"/>
                <w:color w:val="000000"/>
                <w:sz w:val="20"/>
                <w:szCs w:val="20"/>
                <w:shd w:val="clear" w:color="auto" w:fill="FFFFFF"/>
                <w:lang w:val="es-CL" w:eastAsia="en-US"/>
              </w:rPr>
              <w:t>, A</w:t>
            </w:r>
            <w:r>
              <w:rPr>
                <w:rFonts w:ascii="Arial" w:eastAsia="Calibri" w:hAnsi="Arial" w:cs="Arial"/>
                <w:color w:val="000000"/>
                <w:sz w:val="20"/>
                <w:szCs w:val="20"/>
                <w:shd w:val="clear" w:color="auto" w:fill="FFFFFF"/>
                <w:lang w:val="es-CL" w:eastAsia="en-US"/>
              </w:rPr>
              <w:t xml:space="preserve">nagrama, Barcelona. Leer “Reflexividad y doble </w:t>
            </w:r>
            <w:proofErr w:type="spellStart"/>
            <w:r>
              <w:rPr>
                <w:rFonts w:ascii="Arial" w:eastAsia="Calibri" w:hAnsi="Arial" w:cs="Arial"/>
                <w:color w:val="000000"/>
                <w:sz w:val="20"/>
                <w:szCs w:val="20"/>
                <w:shd w:val="clear" w:color="auto" w:fill="FFFFFF"/>
                <w:lang w:val="es-CL" w:eastAsia="en-US"/>
              </w:rPr>
              <w:t>hitoricización</w:t>
            </w:r>
            <w:proofErr w:type="spellEnd"/>
            <w:r>
              <w:rPr>
                <w:rFonts w:ascii="Arial" w:eastAsia="Calibri" w:hAnsi="Arial" w:cs="Arial"/>
                <w:color w:val="000000"/>
                <w:sz w:val="20"/>
                <w:szCs w:val="20"/>
                <w:shd w:val="clear" w:color="auto" w:fill="FFFFFF"/>
                <w:lang w:val="es-CL" w:eastAsia="en-US"/>
              </w:rPr>
              <w:t xml:space="preserve">” en cap. 3 y  “Desfases, discordancias y fallos” en cap. 4. </w:t>
            </w:r>
          </w:p>
          <w:p w14:paraId="6D2235A3" w14:textId="1B76FD9B" w:rsidR="009D2B31" w:rsidRPr="00176564" w:rsidRDefault="009D2B31" w:rsidP="009F13B4">
            <w:pPr>
              <w:shd w:val="clear" w:color="auto" w:fill="FFFFFF"/>
              <w:spacing w:after="200"/>
              <w:jc w:val="both"/>
              <w:rPr>
                <w:rFonts w:ascii="Arial" w:hAnsi="Arial" w:cs="Arial"/>
                <w:sz w:val="20"/>
                <w:szCs w:val="20"/>
                <w:lang w:val="en-US"/>
              </w:rPr>
            </w:pPr>
            <w:r>
              <w:rPr>
                <w:rFonts w:ascii="Arial" w:eastAsia="Calibri" w:hAnsi="Arial" w:cs="Arial"/>
                <w:color w:val="000000"/>
                <w:sz w:val="20"/>
                <w:szCs w:val="20"/>
                <w:shd w:val="clear" w:color="auto" w:fill="FFFFFF"/>
                <w:lang w:val="en-US" w:eastAsia="en-US"/>
              </w:rPr>
              <w:t xml:space="preserve">Archer, M. (2007). “Introduction: reflexivity as the unacknowledged condition of social life”, </w:t>
            </w:r>
            <w:proofErr w:type="spellStart"/>
            <w:r>
              <w:rPr>
                <w:rFonts w:ascii="Arial" w:eastAsia="Calibri" w:hAnsi="Arial" w:cs="Arial"/>
                <w:color w:val="000000"/>
                <w:sz w:val="20"/>
                <w:szCs w:val="20"/>
                <w:shd w:val="clear" w:color="auto" w:fill="FFFFFF"/>
                <w:lang w:val="en-US" w:eastAsia="en-US"/>
              </w:rPr>
              <w:t>en</w:t>
            </w:r>
            <w:proofErr w:type="spellEnd"/>
            <w:r>
              <w:rPr>
                <w:rFonts w:ascii="Arial" w:eastAsia="Calibri" w:hAnsi="Arial" w:cs="Arial"/>
                <w:color w:val="000000"/>
                <w:sz w:val="20"/>
                <w:szCs w:val="20"/>
                <w:shd w:val="clear" w:color="auto" w:fill="FFFFFF"/>
                <w:lang w:val="en-US" w:eastAsia="en-US"/>
              </w:rPr>
              <w:t xml:space="preserve"> </w:t>
            </w:r>
            <w:r>
              <w:rPr>
                <w:rFonts w:ascii="Arial" w:eastAsia="Calibri" w:hAnsi="Arial" w:cs="Arial"/>
                <w:i/>
                <w:iCs/>
                <w:color w:val="000000"/>
                <w:sz w:val="20"/>
                <w:szCs w:val="20"/>
                <w:shd w:val="clear" w:color="auto" w:fill="FFFFFF"/>
                <w:lang w:val="en-US" w:eastAsia="en-US"/>
              </w:rPr>
              <w:t xml:space="preserve">Making our way through the world. </w:t>
            </w:r>
            <w:r w:rsidRPr="008829ED">
              <w:rPr>
                <w:rFonts w:ascii="Arial" w:eastAsia="Calibri" w:hAnsi="Arial" w:cs="Arial"/>
                <w:i/>
                <w:iCs/>
                <w:color w:val="000000"/>
                <w:sz w:val="20"/>
                <w:szCs w:val="20"/>
                <w:shd w:val="clear" w:color="auto" w:fill="FFFFFF"/>
                <w:lang w:val="es-CL" w:eastAsia="en-US"/>
              </w:rPr>
              <w:t xml:space="preserve">Human </w:t>
            </w:r>
            <w:proofErr w:type="spellStart"/>
            <w:r w:rsidRPr="008829ED">
              <w:rPr>
                <w:rFonts w:ascii="Arial" w:eastAsia="Calibri" w:hAnsi="Arial" w:cs="Arial"/>
                <w:i/>
                <w:iCs/>
                <w:color w:val="000000"/>
                <w:sz w:val="20"/>
                <w:szCs w:val="20"/>
                <w:shd w:val="clear" w:color="auto" w:fill="FFFFFF"/>
                <w:lang w:val="es-CL" w:eastAsia="en-US"/>
              </w:rPr>
              <w:t>reflexivity</w:t>
            </w:r>
            <w:proofErr w:type="spellEnd"/>
            <w:r w:rsidRPr="008829ED">
              <w:rPr>
                <w:rFonts w:ascii="Arial" w:eastAsia="Calibri" w:hAnsi="Arial" w:cs="Arial"/>
                <w:i/>
                <w:iCs/>
                <w:color w:val="000000"/>
                <w:sz w:val="20"/>
                <w:szCs w:val="20"/>
                <w:shd w:val="clear" w:color="auto" w:fill="FFFFFF"/>
                <w:lang w:val="es-CL" w:eastAsia="en-US"/>
              </w:rPr>
              <w:t xml:space="preserve"> and social </w:t>
            </w:r>
            <w:proofErr w:type="spellStart"/>
            <w:r w:rsidRPr="008829ED">
              <w:rPr>
                <w:rFonts w:ascii="Arial" w:eastAsia="Calibri" w:hAnsi="Arial" w:cs="Arial"/>
                <w:i/>
                <w:iCs/>
                <w:color w:val="000000"/>
                <w:sz w:val="20"/>
                <w:szCs w:val="20"/>
                <w:shd w:val="clear" w:color="auto" w:fill="FFFFFF"/>
                <w:lang w:val="es-CL" w:eastAsia="en-US"/>
              </w:rPr>
              <w:t>mobility</w:t>
            </w:r>
            <w:proofErr w:type="spellEnd"/>
            <w:r w:rsidRPr="008829ED">
              <w:rPr>
                <w:rFonts w:ascii="Arial" w:eastAsia="Calibri" w:hAnsi="Arial" w:cs="Arial"/>
                <w:color w:val="000000"/>
                <w:sz w:val="20"/>
                <w:szCs w:val="20"/>
                <w:shd w:val="clear" w:color="auto" w:fill="FFFFFF"/>
                <w:lang w:val="es-CL" w:eastAsia="en-US"/>
              </w:rPr>
              <w:t xml:space="preserve">. Cambridge </w:t>
            </w:r>
            <w:proofErr w:type="spellStart"/>
            <w:r w:rsidRPr="008829ED">
              <w:rPr>
                <w:rFonts w:ascii="Arial" w:eastAsia="Calibri" w:hAnsi="Arial" w:cs="Arial"/>
                <w:color w:val="000000"/>
                <w:sz w:val="20"/>
                <w:szCs w:val="20"/>
                <w:shd w:val="clear" w:color="auto" w:fill="FFFFFF"/>
                <w:lang w:val="es-CL" w:eastAsia="en-US"/>
              </w:rPr>
              <w:t>University</w:t>
            </w:r>
            <w:proofErr w:type="spellEnd"/>
            <w:r w:rsidRPr="008829ED">
              <w:rPr>
                <w:rFonts w:ascii="Arial" w:eastAsia="Calibri" w:hAnsi="Arial" w:cs="Arial"/>
                <w:color w:val="000000"/>
                <w:sz w:val="20"/>
                <w:szCs w:val="20"/>
                <w:shd w:val="clear" w:color="auto" w:fill="FFFFFF"/>
                <w:lang w:val="es-CL" w:eastAsia="en-US"/>
              </w:rPr>
              <w:t xml:space="preserve"> </w:t>
            </w:r>
            <w:proofErr w:type="spellStart"/>
            <w:r w:rsidRPr="008829ED">
              <w:rPr>
                <w:rFonts w:ascii="Arial" w:eastAsia="Calibri" w:hAnsi="Arial" w:cs="Arial"/>
                <w:color w:val="000000"/>
                <w:sz w:val="20"/>
                <w:szCs w:val="20"/>
                <w:shd w:val="clear" w:color="auto" w:fill="FFFFFF"/>
                <w:lang w:val="es-CL" w:eastAsia="en-US"/>
              </w:rPr>
              <w:t>Press</w:t>
            </w:r>
            <w:proofErr w:type="spellEnd"/>
            <w:r w:rsidRPr="008829ED">
              <w:rPr>
                <w:rFonts w:ascii="Arial" w:eastAsia="Calibri" w:hAnsi="Arial" w:cs="Arial"/>
                <w:color w:val="000000"/>
                <w:sz w:val="20"/>
                <w:szCs w:val="20"/>
                <w:shd w:val="clear" w:color="auto" w:fill="FFFFFF"/>
                <w:lang w:val="es-CL" w:eastAsia="en-US"/>
              </w:rPr>
              <w:t>.</w:t>
            </w:r>
          </w:p>
        </w:tc>
      </w:tr>
      <w:tr w:rsidR="009D2B31" w14:paraId="2E2D3A35" w14:textId="77777777" w:rsidTr="00DC1AB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05B9FD" w14:textId="1FAC5FB1" w:rsidR="009D2B31" w:rsidRDefault="009D2B31"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02/09</w:t>
            </w:r>
          </w:p>
        </w:tc>
        <w:tc>
          <w:tcPr>
            <w:tcW w:w="2264" w:type="dxa"/>
            <w:gridSpan w:val="2"/>
            <w:vMerge/>
            <w:tcBorders>
              <w:left w:val="single" w:sz="4" w:space="0" w:color="00000A"/>
              <w:right w:val="single" w:sz="4" w:space="0" w:color="00000A"/>
            </w:tcBorders>
            <w:shd w:val="clear" w:color="auto" w:fill="auto"/>
            <w:vAlign w:val="center"/>
          </w:tcPr>
          <w:p w14:paraId="65BCFFB7" w14:textId="77777777" w:rsidR="009D2B31" w:rsidRDefault="009D2B31" w:rsidP="009D2B31">
            <w:pPr>
              <w:spacing w:after="200" w:line="276" w:lineRule="auto"/>
              <w:jc w:val="both"/>
              <w:rPr>
                <w:rFonts w:ascii="Arial" w:eastAsia="Calibri" w:hAnsi="Arial" w:cs="Arial"/>
                <w:b/>
                <w:bCs/>
                <w:lang w:val="es-ES" w:eastAsia="en-US"/>
              </w:rPr>
            </w:pPr>
          </w:p>
        </w:tc>
        <w:tc>
          <w:tcPr>
            <w:tcW w:w="2264" w:type="dxa"/>
            <w:gridSpan w:val="2"/>
            <w:vMerge/>
            <w:tcBorders>
              <w:left w:val="single" w:sz="4" w:space="0" w:color="00000A"/>
              <w:right w:val="single" w:sz="4" w:space="0" w:color="00000A"/>
            </w:tcBorders>
            <w:shd w:val="clear" w:color="auto" w:fill="auto"/>
            <w:vAlign w:val="center"/>
          </w:tcPr>
          <w:p w14:paraId="1EAB0366" w14:textId="6C47AD12" w:rsidR="009D2B31" w:rsidRPr="003A2B1D" w:rsidRDefault="009D2B31" w:rsidP="009D2B31">
            <w:pPr>
              <w:spacing w:after="200" w:line="276" w:lineRule="auto"/>
              <w:rPr>
                <w:rFonts w:ascii="Arial" w:eastAsia="Calibri" w:hAnsi="Arial" w:cs="Arial"/>
                <w:sz w:val="20"/>
                <w:szCs w:val="20"/>
                <w:lang w:val="es-CL" w:eastAsia="en-US"/>
              </w:rPr>
            </w:pPr>
          </w:p>
        </w:tc>
        <w:tc>
          <w:tcPr>
            <w:tcW w:w="2264" w:type="dxa"/>
            <w:vMerge/>
            <w:tcBorders>
              <w:left w:val="single" w:sz="4" w:space="0" w:color="00000A"/>
              <w:right w:val="single" w:sz="4" w:space="0" w:color="00000A"/>
            </w:tcBorders>
            <w:shd w:val="clear" w:color="auto" w:fill="auto"/>
            <w:vAlign w:val="center"/>
          </w:tcPr>
          <w:p w14:paraId="21AE1375" w14:textId="4BC8AAA7" w:rsidR="009D2B31" w:rsidRPr="00FA7203" w:rsidRDefault="009D2B31" w:rsidP="009D2B31">
            <w:pPr>
              <w:shd w:val="clear" w:color="auto" w:fill="FFFFFF"/>
              <w:spacing w:after="200"/>
              <w:jc w:val="both"/>
              <w:rPr>
                <w:rFonts w:ascii="Arial" w:hAnsi="Arial" w:cs="Arial"/>
                <w:sz w:val="20"/>
                <w:szCs w:val="20"/>
              </w:rPr>
            </w:pPr>
          </w:p>
        </w:tc>
      </w:tr>
      <w:tr w:rsidR="009D2B31" w14:paraId="5A5208F5" w14:textId="77777777" w:rsidTr="00967E94">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4CE718" w14:textId="2CEA45A3" w:rsidR="009D2B31" w:rsidRDefault="009D2B31"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08/09</w:t>
            </w:r>
          </w:p>
        </w:tc>
        <w:tc>
          <w:tcPr>
            <w:tcW w:w="2264" w:type="dxa"/>
            <w:gridSpan w:val="2"/>
            <w:vMerge/>
            <w:tcBorders>
              <w:left w:val="single" w:sz="4" w:space="0" w:color="00000A"/>
              <w:right w:val="single" w:sz="4" w:space="0" w:color="00000A"/>
            </w:tcBorders>
            <w:shd w:val="clear" w:color="auto" w:fill="auto"/>
            <w:vAlign w:val="center"/>
          </w:tcPr>
          <w:p w14:paraId="1C4A4C67" w14:textId="77777777" w:rsidR="009D2B31" w:rsidRDefault="009D2B31" w:rsidP="009D2B31">
            <w:pPr>
              <w:spacing w:after="200" w:line="276" w:lineRule="auto"/>
              <w:jc w:val="both"/>
              <w:rPr>
                <w:rFonts w:ascii="Arial" w:eastAsia="Calibri" w:hAnsi="Arial" w:cs="Arial"/>
                <w:b/>
                <w:bCs/>
                <w:lang w:val="es-ES" w:eastAsia="en-US"/>
              </w:rPr>
            </w:pPr>
          </w:p>
        </w:tc>
        <w:tc>
          <w:tcPr>
            <w:tcW w:w="2264" w:type="dxa"/>
            <w:gridSpan w:val="2"/>
            <w:vMerge w:val="restart"/>
            <w:tcBorders>
              <w:left w:val="single" w:sz="4" w:space="0" w:color="00000A"/>
              <w:right w:val="single" w:sz="4" w:space="0" w:color="00000A"/>
            </w:tcBorders>
            <w:shd w:val="clear" w:color="auto" w:fill="auto"/>
            <w:vAlign w:val="center"/>
          </w:tcPr>
          <w:p w14:paraId="6961C63C" w14:textId="76EB48A4" w:rsidR="009D2B31" w:rsidRDefault="009D2B31" w:rsidP="009D2B31">
            <w:pPr>
              <w:spacing w:after="200" w:line="276" w:lineRule="auto"/>
              <w:jc w:val="both"/>
              <w:rPr>
                <w:rFonts w:ascii="Arial" w:eastAsia="Calibri" w:hAnsi="Arial" w:cs="Arial"/>
                <w:b/>
                <w:bCs/>
                <w:lang w:val="es-ES" w:eastAsia="en-US"/>
              </w:rPr>
            </w:pPr>
            <w:r>
              <w:rPr>
                <w:rFonts w:ascii="Arial" w:eastAsia="Calibri" w:hAnsi="Arial" w:cs="Arial"/>
                <w:sz w:val="20"/>
                <w:szCs w:val="20"/>
                <w:lang w:val="es-CL" w:eastAsia="en-US"/>
              </w:rPr>
              <w:t xml:space="preserve">1.5 </w:t>
            </w:r>
            <w:r>
              <w:rPr>
                <w:rFonts w:ascii="Arial" w:eastAsia="Calibri" w:hAnsi="Arial" w:cs="Arial"/>
                <w:sz w:val="20"/>
                <w:szCs w:val="20"/>
                <w:lang w:val="es-CL" w:eastAsia="en-US"/>
              </w:rPr>
              <w:t>La interpretación pragmatista de la acción: ¿sociología crítica o sociología de la crítica?</w:t>
            </w:r>
          </w:p>
        </w:tc>
        <w:tc>
          <w:tcPr>
            <w:tcW w:w="2264" w:type="dxa"/>
            <w:vMerge w:val="restart"/>
            <w:tcBorders>
              <w:left w:val="single" w:sz="4" w:space="0" w:color="00000A"/>
              <w:right w:val="single" w:sz="4" w:space="0" w:color="00000A"/>
            </w:tcBorders>
            <w:shd w:val="clear" w:color="auto" w:fill="auto"/>
            <w:vAlign w:val="center"/>
          </w:tcPr>
          <w:p w14:paraId="66FEDC30" w14:textId="237EE923" w:rsidR="009D2B31" w:rsidRPr="00CD5557" w:rsidRDefault="009D2B31" w:rsidP="009D2B31">
            <w:pPr>
              <w:spacing w:after="200" w:line="276" w:lineRule="auto"/>
              <w:jc w:val="both"/>
              <w:rPr>
                <w:rFonts w:ascii="Arial" w:hAnsi="Arial" w:cs="Arial"/>
                <w:sz w:val="20"/>
                <w:szCs w:val="20"/>
              </w:rPr>
            </w:pPr>
            <w:proofErr w:type="spellStart"/>
            <w:r>
              <w:rPr>
                <w:rFonts w:ascii="Arial" w:hAnsi="Arial" w:cs="Arial"/>
                <w:sz w:val="20"/>
                <w:szCs w:val="20"/>
              </w:rPr>
              <w:t>Boltanski</w:t>
            </w:r>
            <w:proofErr w:type="spellEnd"/>
            <w:r>
              <w:rPr>
                <w:rFonts w:ascii="Arial" w:hAnsi="Arial" w:cs="Arial"/>
                <w:sz w:val="20"/>
                <w:szCs w:val="20"/>
              </w:rPr>
              <w:t xml:space="preserve">, L. (2014) </w:t>
            </w:r>
            <w:r>
              <w:rPr>
                <w:rFonts w:ascii="Arial" w:hAnsi="Arial" w:cs="Arial"/>
                <w:i/>
                <w:sz w:val="20"/>
                <w:szCs w:val="20"/>
              </w:rPr>
              <w:t>De la crítica. Compendio de sociología de la emancipación</w:t>
            </w:r>
            <w:r>
              <w:rPr>
                <w:rFonts w:ascii="Arial" w:hAnsi="Arial" w:cs="Arial"/>
                <w:sz w:val="20"/>
                <w:szCs w:val="20"/>
              </w:rPr>
              <w:t xml:space="preserve">, </w:t>
            </w:r>
            <w:proofErr w:type="spellStart"/>
            <w:r>
              <w:rPr>
                <w:rFonts w:ascii="Arial" w:hAnsi="Arial" w:cs="Arial"/>
                <w:sz w:val="20"/>
                <w:szCs w:val="20"/>
              </w:rPr>
              <w:t>Akal</w:t>
            </w:r>
            <w:proofErr w:type="spellEnd"/>
            <w:r>
              <w:rPr>
                <w:rFonts w:ascii="Arial" w:hAnsi="Arial" w:cs="Arial"/>
                <w:sz w:val="20"/>
                <w:szCs w:val="20"/>
              </w:rPr>
              <w:t>. Leer cap. 2.</w:t>
            </w:r>
          </w:p>
        </w:tc>
      </w:tr>
      <w:tr w:rsidR="009D2B31" w14:paraId="69E1FFFE" w14:textId="77777777" w:rsidTr="00967E94">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782968" w14:textId="6E9FBA37" w:rsidR="009D2B31" w:rsidRDefault="009D2B31"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lastRenderedPageBreak/>
              <w:t>09/09</w:t>
            </w:r>
          </w:p>
        </w:tc>
        <w:tc>
          <w:tcPr>
            <w:tcW w:w="2264" w:type="dxa"/>
            <w:gridSpan w:val="2"/>
            <w:vMerge/>
            <w:tcBorders>
              <w:left w:val="single" w:sz="4" w:space="0" w:color="00000A"/>
              <w:right w:val="single" w:sz="4" w:space="0" w:color="00000A"/>
            </w:tcBorders>
            <w:shd w:val="clear" w:color="auto" w:fill="auto"/>
            <w:vAlign w:val="center"/>
          </w:tcPr>
          <w:p w14:paraId="58D95C7D" w14:textId="77777777" w:rsidR="009D2B31" w:rsidRDefault="009D2B31" w:rsidP="009D2B31">
            <w:pPr>
              <w:spacing w:after="200" w:line="276" w:lineRule="auto"/>
              <w:jc w:val="both"/>
              <w:rPr>
                <w:rFonts w:ascii="Arial" w:eastAsia="Calibri" w:hAnsi="Arial" w:cs="Arial"/>
                <w:b/>
                <w:bCs/>
                <w:lang w:val="es-ES" w:eastAsia="en-US"/>
              </w:rPr>
            </w:pPr>
          </w:p>
        </w:tc>
        <w:tc>
          <w:tcPr>
            <w:tcW w:w="2264" w:type="dxa"/>
            <w:gridSpan w:val="2"/>
            <w:vMerge/>
            <w:tcBorders>
              <w:left w:val="single" w:sz="4" w:space="0" w:color="00000A"/>
              <w:bottom w:val="single" w:sz="4" w:space="0" w:color="00000A"/>
              <w:right w:val="single" w:sz="4" w:space="0" w:color="00000A"/>
            </w:tcBorders>
            <w:shd w:val="clear" w:color="auto" w:fill="auto"/>
            <w:vAlign w:val="center"/>
          </w:tcPr>
          <w:p w14:paraId="25BDFBDB" w14:textId="7A3FA6B4" w:rsidR="009D2B31" w:rsidRDefault="009D2B31" w:rsidP="009D2B31">
            <w:pPr>
              <w:spacing w:after="200" w:line="276" w:lineRule="auto"/>
              <w:jc w:val="both"/>
              <w:rPr>
                <w:rFonts w:ascii="Arial" w:eastAsia="Calibri" w:hAnsi="Arial" w:cs="Arial"/>
                <w:b/>
                <w:bCs/>
                <w:lang w:val="es-ES" w:eastAsia="en-US"/>
              </w:rPr>
            </w:pPr>
          </w:p>
        </w:tc>
        <w:tc>
          <w:tcPr>
            <w:tcW w:w="2264" w:type="dxa"/>
            <w:vMerge/>
            <w:tcBorders>
              <w:left w:val="single" w:sz="4" w:space="0" w:color="00000A"/>
              <w:bottom w:val="single" w:sz="4" w:space="0" w:color="00000A"/>
              <w:right w:val="single" w:sz="4" w:space="0" w:color="00000A"/>
            </w:tcBorders>
            <w:shd w:val="clear" w:color="auto" w:fill="auto"/>
            <w:vAlign w:val="center"/>
          </w:tcPr>
          <w:p w14:paraId="0473CF3D" w14:textId="38AB6CEF" w:rsidR="009D2B31" w:rsidRDefault="009D2B31" w:rsidP="009D2B31">
            <w:pPr>
              <w:spacing w:after="200" w:line="276" w:lineRule="auto"/>
              <w:jc w:val="both"/>
              <w:rPr>
                <w:rFonts w:ascii="Arial" w:eastAsia="Calibri" w:hAnsi="Arial" w:cs="Arial"/>
                <w:b/>
                <w:bCs/>
                <w:lang w:val="es-ES" w:eastAsia="en-US"/>
              </w:rPr>
            </w:pPr>
          </w:p>
        </w:tc>
      </w:tr>
      <w:tr w:rsidR="009D2B31" w14:paraId="63F40E48" w14:textId="77777777" w:rsidTr="000140A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115E4A" w14:textId="2D325C8D" w:rsidR="009D2B31" w:rsidRDefault="009D2B31"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15/09</w:t>
            </w:r>
          </w:p>
        </w:tc>
        <w:tc>
          <w:tcPr>
            <w:tcW w:w="6792" w:type="dxa"/>
            <w:gridSpan w:val="5"/>
            <w:vMerge w:val="restart"/>
            <w:tcBorders>
              <w:left w:val="single" w:sz="4" w:space="0" w:color="00000A"/>
              <w:right w:val="single" w:sz="4" w:space="0" w:color="00000A"/>
            </w:tcBorders>
            <w:shd w:val="clear" w:color="auto" w:fill="F79646" w:themeFill="accent6"/>
            <w:vAlign w:val="center"/>
          </w:tcPr>
          <w:p w14:paraId="32578E1F" w14:textId="65AC4830" w:rsidR="009D2B31" w:rsidRDefault="009D2B31"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VACACIONES FIESTAS PATRIAS</w:t>
            </w:r>
          </w:p>
        </w:tc>
      </w:tr>
      <w:tr w:rsidR="009D2B31" w14:paraId="662FD442" w14:textId="77777777" w:rsidTr="000140A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F6FCF1" w14:textId="5B59E2A2" w:rsidR="009D2B31" w:rsidRDefault="009D2B31"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16/09</w:t>
            </w:r>
          </w:p>
        </w:tc>
        <w:tc>
          <w:tcPr>
            <w:tcW w:w="6792" w:type="dxa"/>
            <w:gridSpan w:val="5"/>
            <w:vMerge/>
            <w:tcBorders>
              <w:left w:val="single" w:sz="4" w:space="0" w:color="00000A"/>
              <w:right w:val="single" w:sz="4" w:space="0" w:color="00000A"/>
            </w:tcBorders>
            <w:shd w:val="clear" w:color="auto" w:fill="F79646" w:themeFill="accent6"/>
            <w:vAlign w:val="center"/>
          </w:tcPr>
          <w:p w14:paraId="06AE423D" w14:textId="77777777" w:rsidR="009D2B31" w:rsidRDefault="009D2B31" w:rsidP="009D2B31">
            <w:pPr>
              <w:spacing w:after="200" w:line="276" w:lineRule="auto"/>
              <w:jc w:val="both"/>
              <w:rPr>
                <w:rFonts w:ascii="Arial" w:eastAsia="Calibri" w:hAnsi="Arial" w:cs="Arial"/>
                <w:b/>
                <w:bCs/>
                <w:lang w:val="es-ES" w:eastAsia="en-US"/>
              </w:rPr>
            </w:pPr>
          </w:p>
        </w:tc>
      </w:tr>
      <w:tr w:rsidR="002C1BB8" w14:paraId="53599DCB" w14:textId="77777777" w:rsidTr="000E3E80">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E8CA27" w14:textId="4459F940" w:rsidR="002C1BB8" w:rsidRDefault="002C1BB8"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22/09</w:t>
            </w:r>
          </w:p>
        </w:tc>
        <w:tc>
          <w:tcPr>
            <w:tcW w:w="2264" w:type="dxa"/>
            <w:gridSpan w:val="2"/>
            <w:vMerge w:val="restart"/>
            <w:tcBorders>
              <w:left w:val="single" w:sz="4" w:space="0" w:color="00000A"/>
              <w:right w:val="single" w:sz="4" w:space="0" w:color="00000A"/>
            </w:tcBorders>
            <w:shd w:val="clear" w:color="auto" w:fill="auto"/>
            <w:vAlign w:val="center"/>
          </w:tcPr>
          <w:p w14:paraId="5BFA0867" w14:textId="77777777" w:rsidR="002C1BB8" w:rsidRPr="003A2B1D" w:rsidRDefault="002C1BB8" w:rsidP="009D2B31">
            <w:pPr>
              <w:spacing w:after="200" w:line="276" w:lineRule="auto"/>
              <w:rPr>
                <w:b/>
                <w:bCs/>
              </w:rPr>
            </w:pPr>
            <w:r w:rsidRPr="003A2B1D">
              <w:rPr>
                <w:rFonts w:ascii="Arial" w:eastAsia="Calibri" w:hAnsi="Arial" w:cs="Arial"/>
                <w:b/>
                <w:bCs/>
                <w:sz w:val="20"/>
                <w:szCs w:val="20"/>
                <w:lang w:val="es-CL" w:eastAsia="en-US"/>
              </w:rPr>
              <w:t>Unidad 2: El debate acción/sistema</w:t>
            </w:r>
          </w:p>
          <w:p w14:paraId="4BA00D6A" w14:textId="06ACD0BF" w:rsidR="002C1BB8" w:rsidRPr="00BC5C8C" w:rsidRDefault="002C1BB8" w:rsidP="009D2B31">
            <w:pPr>
              <w:spacing w:after="200" w:line="276" w:lineRule="auto"/>
              <w:jc w:val="both"/>
              <w:rPr>
                <w:b/>
                <w:bCs/>
              </w:rPr>
            </w:pPr>
          </w:p>
        </w:tc>
        <w:tc>
          <w:tcPr>
            <w:tcW w:w="2264" w:type="dxa"/>
            <w:gridSpan w:val="2"/>
            <w:vMerge w:val="restart"/>
            <w:tcBorders>
              <w:top w:val="single" w:sz="4" w:space="0" w:color="00000A"/>
              <w:left w:val="single" w:sz="4" w:space="0" w:color="00000A"/>
              <w:right w:val="single" w:sz="4" w:space="0" w:color="00000A"/>
            </w:tcBorders>
            <w:shd w:val="clear" w:color="auto" w:fill="auto"/>
            <w:vAlign w:val="center"/>
          </w:tcPr>
          <w:p w14:paraId="45F24D65" w14:textId="77777777" w:rsidR="002C1BB8" w:rsidRDefault="002C1BB8" w:rsidP="009D2B31">
            <w:pPr>
              <w:spacing w:after="200" w:line="276" w:lineRule="auto"/>
              <w:jc w:val="both"/>
              <w:rPr>
                <w:rFonts w:ascii="Arial" w:eastAsia="Calibri" w:hAnsi="Arial" w:cs="Arial"/>
                <w:sz w:val="20"/>
                <w:szCs w:val="20"/>
                <w:lang w:val="es-CL" w:eastAsia="en-US"/>
              </w:rPr>
            </w:pPr>
            <w:r>
              <w:rPr>
                <w:rFonts w:ascii="Arial" w:eastAsia="Calibri" w:hAnsi="Arial" w:cs="Arial"/>
                <w:sz w:val="20"/>
                <w:szCs w:val="20"/>
                <w:lang w:val="es-CL" w:eastAsia="en-US"/>
              </w:rPr>
              <w:t>2.1 Intersubjetividad y comunicación</w:t>
            </w:r>
          </w:p>
          <w:p w14:paraId="562F6DC7" w14:textId="78BB5C26" w:rsidR="002C1BB8" w:rsidRDefault="002C1BB8" w:rsidP="009D2B31">
            <w:pPr>
              <w:spacing w:after="200" w:line="276" w:lineRule="auto"/>
              <w:jc w:val="both"/>
              <w:rPr>
                <w:rFonts w:ascii="Arial" w:eastAsia="Calibri" w:hAnsi="Arial" w:cs="Arial"/>
                <w:sz w:val="20"/>
                <w:szCs w:val="20"/>
                <w:lang w:val="es-CL" w:eastAsia="en-US"/>
              </w:rPr>
            </w:pPr>
          </w:p>
        </w:tc>
        <w:tc>
          <w:tcPr>
            <w:tcW w:w="2264" w:type="dxa"/>
            <w:vMerge w:val="restart"/>
            <w:tcBorders>
              <w:top w:val="single" w:sz="4" w:space="0" w:color="00000A"/>
              <w:left w:val="single" w:sz="4" w:space="0" w:color="00000A"/>
              <w:right w:val="single" w:sz="4" w:space="0" w:color="00000A"/>
            </w:tcBorders>
            <w:shd w:val="clear" w:color="auto" w:fill="auto"/>
            <w:vAlign w:val="center"/>
          </w:tcPr>
          <w:p w14:paraId="74935610" w14:textId="5A9224B0" w:rsidR="002C1BB8" w:rsidRPr="00823DAB" w:rsidRDefault="002C1BB8" w:rsidP="009D2B31">
            <w:pPr>
              <w:spacing w:after="200" w:line="276" w:lineRule="auto"/>
              <w:jc w:val="both"/>
              <w:rPr>
                <w:rFonts w:ascii="Arial" w:eastAsia="Calibri" w:hAnsi="Arial" w:cs="Arial"/>
                <w:sz w:val="20"/>
                <w:szCs w:val="20"/>
                <w:lang w:val="es-ES" w:eastAsia="en-US"/>
              </w:rPr>
            </w:pPr>
            <w:proofErr w:type="spellStart"/>
            <w:r w:rsidRPr="00823DAB">
              <w:rPr>
                <w:rFonts w:ascii="Arial" w:eastAsia="Calibri" w:hAnsi="Arial" w:cs="Arial"/>
                <w:sz w:val="20"/>
                <w:szCs w:val="20"/>
                <w:lang w:val="es-ES" w:eastAsia="en-US"/>
              </w:rPr>
              <w:t>Habermas</w:t>
            </w:r>
            <w:proofErr w:type="spellEnd"/>
            <w:r w:rsidRPr="00823DAB">
              <w:rPr>
                <w:rFonts w:ascii="Arial" w:eastAsia="Calibri" w:hAnsi="Arial" w:cs="Arial"/>
                <w:sz w:val="20"/>
                <w:szCs w:val="20"/>
                <w:lang w:val="es-ES" w:eastAsia="en-US"/>
              </w:rPr>
              <w:t xml:space="preserve">, J (1987) “Interludio primero: acción social, actividad teleológica y comunicación”, en J. </w:t>
            </w:r>
            <w:proofErr w:type="spellStart"/>
            <w:r w:rsidRPr="00823DAB">
              <w:rPr>
                <w:rFonts w:ascii="Arial" w:eastAsia="Calibri" w:hAnsi="Arial" w:cs="Arial"/>
                <w:sz w:val="20"/>
                <w:szCs w:val="20"/>
                <w:lang w:val="es-ES" w:eastAsia="en-US"/>
              </w:rPr>
              <w:t>Habermas</w:t>
            </w:r>
            <w:proofErr w:type="spellEnd"/>
            <w:r w:rsidRPr="00823DAB">
              <w:rPr>
                <w:rFonts w:ascii="Arial" w:eastAsia="Calibri" w:hAnsi="Arial" w:cs="Arial"/>
                <w:sz w:val="20"/>
                <w:szCs w:val="20"/>
                <w:lang w:val="es-ES" w:eastAsia="en-US"/>
              </w:rPr>
              <w:t xml:space="preserve">, </w:t>
            </w:r>
            <w:r w:rsidRPr="00823DAB">
              <w:rPr>
                <w:rFonts w:ascii="Arial" w:eastAsia="Calibri" w:hAnsi="Arial" w:cs="Arial"/>
                <w:i/>
                <w:iCs/>
                <w:sz w:val="20"/>
                <w:szCs w:val="20"/>
                <w:lang w:val="es-ES" w:eastAsia="en-US"/>
              </w:rPr>
              <w:t>Teoría de la acción comunicativa I</w:t>
            </w:r>
            <w:r w:rsidRPr="00823DAB">
              <w:rPr>
                <w:rFonts w:ascii="Arial" w:eastAsia="Calibri" w:hAnsi="Arial" w:cs="Arial"/>
                <w:sz w:val="20"/>
                <w:szCs w:val="20"/>
                <w:lang w:val="es-ES" w:eastAsia="en-US"/>
              </w:rPr>
              <w:t>, Taurus.</w:t>
            </w:r>
          </w:p>
        </w:tc>
      </w:tr>
      <w:tr w:rsidR="002C1BB8" w14:paraId="707ACF5F" w14:textId="77777777" w:rsidTr="000E3E80">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5C0B79" w14:textId="44527D7C" w:rsidR="002C1BB8" w:rsidRDefault="002C1BB8"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23/09</w:t>
            </w:r>
          </w:p>
        </w:tc>
        <w:tc>
          <w:tcPr>
            <w:tcW w:w="2264" w:type="dxa"/>
            <w:gridSpan w:val="2"/>
            <w:vMerge/>
            <w:tcBorders>
              <w:left w:val="single" w:sz="4" w:space="0" w:color="00000A"/>
              <w:right w:val="single" w:sz="4" w:space="0" w:color="00000A"/>
            </w:tcBorders>
            <w:shd w:val="clear" w:color="auto" w:fill="auto"/>
            <w:vAlign w:val="center"/>
          </w:tcPr>
          <w:p w14:paraId="2330FFE5" w14:textId="77777777" w:rsidR="002C1BB8" w:rsidRPr="003A2B1D" w:rsidRDefault="002C1BB8" w:rsidP="009D2B31">
            <w:pPr>
              <w:spacing w:after="200" w:line="276" w:lineRule="auto"/>
              <w:jc w:val="both"/>
              <w:rPr>
                <w:rFonts w:ascii="Arial" w:eastAsia="Calibri" w:hAnsi="Arial" w:cs="Arial"/>
                <w:b/>
                <w:bCs/>
                <w:sz w:val="20"/>
                <w:szCs w:val="20"/>
                <w:lang w:val="es-CL" w:eastAsia="en-US"/>
              </w:rPr>
            </w:pPr>
          </w:p>
        </w:tc>
        <w:tc>
          <w:tcPr>
            <w:tcW w:w="2264" w:type="dxa"/>
            <w:gridSpan w:val="2"/>
            <w:vMerge/>
            <w:tcBorders>
              <w:left w:val="single" w:sz="4" w:space="0" w:color="00000A"/>
              <w:bottom w:val="single" w:sz="4" w:space="0" w:color="00000A"/>
              <w:right w:val="single" w:sz="4" w:space="0" w:color="00000A"/>
            </w:tcBorders>
            <w:shd w:val="clear" w:color="auto" w:fill="auto"/>
            <w:vAlign w:val="center"/>
          </w:tcPr>
          <w:p w14:paraId="3449E364" w14:textId="77777777" w:rsidR="002C1BB8" w:rsidRPr="00823DAB" w:rsidRDefault="002C1BB8" w:rsidP="009D2B31">
            <w:pPr>
              <w:spacing w:after="200" w:line="276" w:lineRule="auto"/>
              <w:jc w:val="both"/>
              <w:rPr>
                <w:rFonts w:ascii="Arial" w:eastAsia="Calibri" w:hAnsi="Arial" w:cs="Arial"/>
                <w:sz w:val="20"/>
                <w:szCs w:val="20"/>
                <w:lang w:val="es-ES" w:eastAsia="en-US"/>
              </w:rPr>
            </w:pPr>
          </w:p>
        </w:tc>
        <w:tc>
          <w:tcPr>
            <w:tcW w:w="2264" w:type="dxa"/>
            <w:vMerge/>
            <w:tcBorders>
              <w:left w:val="single" w:sz="4" w:space="0" w:color="00000A"/>
              <w:bottom w:val="single" w:sz="4" w:space="0" w:color="00000A"/>
              <w:right w:val="single" w:sz="4" w:space="0" w:color="00000A"/>
            </w:tcBorders>
            <w:shd w:val="clear" w:color="auto" w:fill="auto"/>
            <w:vAlign w:val="center"/>
          </w:tcPr>
          <w:p w14:paraId="055A339D" w14:textId="6931BDC3" w:rsidR="002C1BB8" w:rsidRPr="00823DAB" w:rsidRDefault="002C1BB8" w:rsidP="009D2B31">
            <w:pPr>
              <w:spacing w:after="200" w:line="276" w:lineRule="auto"/>
              <w:jc w:val="both"/>
              <w:rPr>
                <w:rFonts w:ascii="Arial" w:eastAsia="Calibri" w:hAnsi="Arial" w:cs="Arial"/>
                <w:sz w:val="20"/>
                <w:szCs w:val="20"/>
                <w:lang w:val="es-ES" w:eastAsia="en-US"/>
              </w:rPr>
            </w:pPr>
          </w:p>
        </w:tc>
      </w:tr>
      <w:tr w:rsidR="002C1BB8" w14:paraId="47534DC8" w14:textId="77777777" w:rsidTr="009D2B31">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AA944A" w14:textId="77777777" w:rsidR="002C1BB8" w:rsidRPr="002C1BB8" w:rsidRDefault="002C1BB8" w:rsidP="009D2B31">
            <w:pPr>
              <w:spacing w:after="200" w:line="276" w:lineRule="auto"/>
              <w:jc w:val="both"/>
              <w:rPr>
                <w:rFonts w:ascii="Arial" w:eastAsia="Calibri" w:hAnsi="Arial" w:cs="Arial"/>
                <w:b/>
                <w:bCs/>
                <w:highlight w:val="yellow"/>
                <w:lang w:val="es-ES" w:eastAsia="en-US"/>
              </w:rPr>
            </w:pPr>
            <w:r w:rsidRPr="002C1BB8">
              <w:rPr>
                <w:rFonts w:ascii="Arial" w:eastAsia="Calibri" w:hAnsi="Arial" w:cs="Arial"/>
                <w:b/>
                <w:bCs/>
                <w:highlight w:val="yellow"/>
                <w:lang w:val="es-ES" w:eastAsia="en-US"/>
              </w:rPr>
              <w:t>29/09</w:t>
            </w:r>
          </w:p>
          <w:p w14:paraId="71BF01D1" w14:textId="098B4026" w:rsidR="002C1BB8" w:rsidRDefault="002C1BB8" w:rsidP="009D2B31">
            <w:pPr>
              <w:spacing w:after="200" w:line="276" w:lineRule="auto"/>
              <w:jc w:val="both"/>
              <w:rPr>
                <w:rFonts w:ascii="Arial" w:eastAsia="Calibri" w:hAnsi="Arial" w:cs="Arial"/>
                <w:b/>
                <w:bCs/>
                <w:lang w:val="es-ES" w:eastAsia="en-US"/>
              </w:rPr>
            </w:pPr>
            <w:r w:rsidRPr="002C1BB8">
              <w:rPr>
                <w:rFonts w:ascii="Arial" w:eastAsia="Calibri" w:hAnsi="Arial" w:cs="Arial"/>
                <w:b/>
                <w:bCs/>
                <w:highlight w:val="yellow"/>
                <w:lang w:val="es-ES" w:eastAsia="en-US"/>
              </w:rPr>
              <w:t>(Entrega trabajo)</w:t>
            </w:r>
          </w:p>
        </w:tc>
        <w:tc>
          <w:tcPr>
            <w:tcW w:w="2264" w:type="dxa"/>
            <w:gridSpan w:val="2"/>
            <w:vMerge/>
            <w:tcBorders>
              <w:left w:val="single" w:sz="4" w:space="0" w:color="00000A"/>
              <w:right w:val="single" w:sz="4" w:space="0" w:color="00000A"/>
            </w:tcBorders>
            <w:shd w:val="clear" w:color="auto" w:fill="auto"/>
            <w:vAlign w:val="center"/>
          </w:tcPr>
          <w:p w14:paraId="47B5AAEF" w14:textId="77777777" w:rsidR="002C1BB8" w:rsidRDefault="002C1BB8" w:rsidP="009D2B31">
            <w:pPr>
              <w:spacing w:after="200" w:line="276" w:lineRule="auto"/>
              <w:jc w:val="both"/>
              <w:rPr>
                <w:rFonts w:ascii="Arial" w:eastAsia="Calibri" w:hAnsi="Arial" w:cs="Arial"/>
                <w:b/>
                <w:bCs/>
                <w:lang w:val="es-ES" w:eastAsia="en-US"/>
              </w:rPr>
            </w:pPr>
          </w:p>
        </w:tc>
        <w:tc>
          <w:tcPr>
            <w:tcW w:w="2264" w:type="dxa"/>
            <w:gridSpan w:val="2"/>
            <w:vMerge w:val="restart"/>
            <w:tcBorders>
              <w:top w:val="single" w:sz="4" w:space="0" w:color="00000A"/>
              <w:left w:val="single" w:sz="4" w:space="0" w:color="00000A"/>
              <w:right w:val="single" w:sz="4" w:space="0" w:color="00000A"/>
            </w:tcBorders>
            <w:shd w:val="clear" w:color="auto" w:fill="auto"/>
            <w:vAlign w:val="center"/>
          </w:tcPr>
          <w:p w14:paraId="1F6B5DFB" w14:textId="7D28B876" w:rsidR="002C1BB8" w:rsidRPr="00E34E3F" w:rsidRDefault="002C1BB8" w:rsidP="009D2B31">
            <w:pPr>
              <w:spacing w:after="200" w:line="276" w:lineRule="auto"/>
              <w:jc w:val="both"/>
              <w:rPr>
                <w:rFonts w:ascii="Arial" w:eastAsia="Calibri" w:hAnsi="Arial" w:cs="Arial"/>
                <w:b/>
                <w:bCs/>
                <w:lang w:val="es-ES" w:eastAsia="en-US"/>
              </w:rPr>
            </w:pPr>
            <w:r>
              <w:rPr>
                <w:rFonts w:ascii="Arial" w:eastAsia="Calibri" w:hAnsi="Arial" w:cs="Arial"/>
                <w:sz w:val="20"/>
                <w:szCs w:val="20"/>
                <w:lang w:val="es-CL" w:eastAsia="en-US"/>
              </w:rPr>
              <w:t xml:space="preserve">2.2 </w:t>
            </w:r>
            <w:r w:rsidRPr="006450AE">
              <w:rPr>
                <w:rFonts w:ascii="Arial" w:eastAsia="Calibri" w:hAnsi="Arial" w:cs="Arial"/>
                <w:sz w:val="20"/>
                <w:szCs w:val="20"/>
                <w:lang w:val="es-CL" w:eastAsia="en-US"/>
              </w:rPr>
              <w:t>Sistema y mundo de la vida</w:t>
            </w:r>
          </w:p>
        </w:tc>
        <w:tc>
          <w:tcPr>
            <w:tcW w:w="2264" w:type="dxa"/>
            <w:vMerge w:val="restart"/>
            <w:tcBorders>
              <w:top w:val="single" w:sz="4" w:space="0" w:color="00000A"/>
              <w:left w:val="single" w:sz="4" w:space="0" w:color="00000A"/>
              <w:right w:val="single" w:sz="4" w:space="0" w:color="00000A"/>
            </w:tcBorders>
            <w:shd w:val="clear" w:color="auto" w:fill="auto"/>
            <w:vAlign w:val="center"/>
          </w:tcPr>
          <w:p w14:paraId="750120C6" w14:textId="1E399323" w:rsidR="002C1BB8" w:rsidRPr="00CD5557" w:rsidRDefault="002C1BB8" w:rsidP="009D2B31">
            <w:pPr>
              <w:spacing w:after="200" w:line="276" w:lineRule="auto"/>
              <w:jc w:val="both"/>
              <w:rPr>
                <w:rFonts w:ascii="Arial" w:hAnsi="Arial" w:cs="Arial"/>
                <w:sz w:val="20"/>
                <w:szCs w:val="20"/>
              </w:rPr>
            </w:pPr>
            <w:proofErr w:type="spellStart"/>
            <w:r w:rsidRPr="00823DAB">
              <w:rPr>
                <w:rFonts w:ascii="Arial" w:eastAsia="Calibri" w:hAnsi="Arial" w:cs="Arial"/>
                <w:sz w:val="20"/>
                <w:szCs w:val="20"/>
                <w:lang w:val="es-ES" w:eastAsia="en-US"/>
              </w:rPr>
              <w:t>Habermas</w:t>
            </w:r>
            <w:proofErr w:type="spellEnd"/>
            <w:r w:rsidRPr="00823DAB">
              <w:rPr>
                <w:rFonts w:ascii="Arial" w:eastAsia="Calibri" w:hAnsi="Arial" w:cs="Arial"/>
                <w:sz w:val="20"/>
                <w:szCs w:val="20"/>
                <w:lang w:val="es-ES" w:eastAsia="en-US"/>
              </w:rPr>
              <w:t xml:space="preserve">, J (1987) “Interludio segundo: sistema y mundo de la vida”, en J. </w:t>
            </w:r>
            <w:proofErr w:type="spellStart"/>
            <w:r w:rsidRPr="00823DAB">
              <w:rPr>
                <w:rFonts w:ascii="Arial" w:eastAsia="Calibri" w:hAnsi="Arial" w:cs="Arial"/>
                <w:sz w:val="20"/>
                <w:szCs w:val="20"/>
                <w:lang w:val="es-ES" w:eastAsia="en-US"/>
              </w:rPr>
              <w:t>Habermas</w:t>
            </w:r>
            <w:proofErr w:type="spellEnd"/>
            <w:r w:rsidRPr="00823DAB">
              <w:rPr>
                <w:rFonts w:ascii="Arial" w:eastAsia="Calibri" w:hAnsi="Arial" w:cs="Arial"/>
                <w:sz w:val="20"/>
                <w:szCs w:val="20"/>
                <w:lang w:val="es-ES" w:eastAsia="en-US"/>
              </w:rPr>
              <w:t xml:space="preserve">, </w:t>
            </w:r>
            <w:r w:rsidRPr="00823DAB">
              <w:rPr>
                <w:rFonts w:ascii="Arial" w:eastAsia="Calibri" w:hAnsi="Arial" w:cs="Arial"/>
                <w:i/>
                <w:iCs/>
                <w:sz w:val="20"/>
                <w:szCs w:val="20"/>
                <w:lang w:val="es-ES" w:eastAsia="en-US"/>
              </w:rPr>
              <w:t>Teoría de la acción comunicativa II</w:t>
            </w:r>
            <w:r w:rsidRPr="00823DAB">
              <w:rPr>
                <w:rFonts w:ascii="Arial" w:eastAsia="Calibri" w:hAnsi="Arial" w:cs="Arial"/>
                <w:sz w:val="20"/>
                <w:szCs w:val="20"/>
                <w:lang w:val="es-ES" w:eastAsia="en-US"/>
              </w:rPr>
              <w:t>, Taurus.</w:t>
            </w:r>
          </w:p>
        </w:tc>
      </w:tr>
      <w:tr w:rsidR="002C1BB8" w14:paraId="31663DAC" w14:textId="77777777" w:rsidTr="002E080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873D65" w14:textId="37561C8B" w:rsidR="002C1BB8" w:rsidRDefault="002C1BB8"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30/09</w:t>
            </w:r>
          </w:p>
        </w:tc>
        <w:tc>
          <w:tcPr>
            <w:tcW w:w="2264" w:type="dxa"/>
            <w:gridSpan w:val="2"/>
            <w:vMerge/>
            <w:tcBorders>
              <w:left w:val="single" w:sz="4" w:space="0" w:color="00000A"/>
              <w:right w:val="single" w:sz="4" w:space="0" w:color="00000A"/>
            </w:tcBorders>
            <w:shd w:val="clear" w:color="auto" w:fill="auto"/>
            <w:vAlign w:val="center"/>
          </w:tcPr>
          <w:p w14:paraId="664B1040" w14:textId="77777777" w:rsidR="002C1BB8" w:rsidRDefault="002C1BB8" w:rsidP="009D2B31">
            <w:pPr>
              <w:spacing w:after="200" w:line="276" w:lineRule="auto"/>
              <w:jc w:val="both"/>
              <w:rPr>
                <w:rFonts w:ascii="Arial" w:eastAsia="Calibri" w:hAnsi="Arial" w:cs="Arial"/>
                <w:b/>
                <w:bCs/>
                <w:lang w:val="es-ES" w:eastAsia="en-US"/>
              </w:rPr>
            </w:pPr>
          </w:p>
        </w:tc>
        <w:tc>
          <w:tcPr>
            <w:tcW w:w="2264" w:type="dxa"/>
            <w:gridSpan w:val="2"/>
            <w:vMerge/>
            <w:tcBorders>
              <w:left w:val="single" w:sz="4" w:space="0" w:color="00000A"/>
              <w:right w:val="single" w:sz="4" w:space="0" w:color="00000A"/>
            </w:tcBorders>
            <w:shd w:val="clear" w:color="auto" w:fill="auto"/>
            <w:vAlign w:val="center"/>
          </w:tcPr>
          <w:p w14:paraId="68BB48CE" w14:textId="2435154F" w:rsidR="002C1BB8" w:rsidRDefault="002C1BB8" w:rsidP="009D2B31">
            <w:pPr>
              <w:spacing w:after="200" w:line="276" w:lineRule="auto"/>
              <w:jc w:val="both"/>
              <w:rPr>
                <w:rFonts w:ascii="Arial" w:eastAsia="Calibri" w:hAnsi="Arial" w:cs="Arial"/>
                <w:b/>
                <w:bCs/>
                <w:lang w:val="es-ES" w:eastAsia="en-US"/>
              </w:rPr>
            </w:pPr>
          </w:p>
        </w:tc>
        <w:tc>
          <w:tcPr>
            <w:tcW w:w="2264" w:type="dxa"/>
            <w:vMerge/>
            <w:tcBorders>
              <w:left w:val="single" w:sz="4" w:space="0" w:color="00000A"/>
              <w:right w:val="single" w:sz="4" w:space="0" w:color="00000A"/>
            </w:tcBorders>
            <w:shd w:val="clear" w:color="auto" w:fill="auto"/>
            <w:vAlign w:val="center"/>
          </w:tcPr>
          <w:p w14:paraId="73E4F3B4" w14:textId="237F4D7F" w:rsidR="002C1BB8" w:rsidRPr="00CD5557" w:rsidRDefault="002C1BB8" w:rsidP="009D2B31">
            <w:pPr>
              <w:spacing w:after="200" w:line="276" w:lineRule="auto"/>
              <w:jc w:val="both"/>
              <w:rPr>
                <w:rFonts w:ascii="Arial" w:hAnsi="Arial" w:cs="Arial"/>
                <w:sz w:val="20"/>
                <w:szCs w:val="20"/>
              </w:rPr>
            </w:pPr>
          </w:p>
        </w:tc>
      </w:tr>
      <w:tr w:rsidR="002C1BB8" w14:paraId="3F0100A1" w14:textId="77777777" w:rsidTr="002E080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FF0570" w14:textId="1593A27E" w:rsidR="002C1BB8" w:rsidRDefault="002C1BB8"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06/10</w:t>
            </w:r>
          </w:p>
        </w:tc>
        <w:tc>
          <w:tcPr>
            <w:tcW w:w="2264" w:type="dxa"/>
            <w:gridSpan w:val="2"/>
            <w:vMerge/>
            <w:tcBorders>
              <w:left w:val="single" w:sz="4" w:space="0" w:color="00000A"/>
              <w:right w:val="single" w:sz="4" w:space="0" w:color="00000A"/>
            </w:tcBorders>
            <w:shd w:val="clear" w:color="auto" w:fill="auto"/>
            <w:vAlign w:val="center"/>
          </w:tcPr>
          <w:p w14:paraId="26808390" w14:textId="77777777" w:rsidR="002C1BB8" w:rsidRDefault="002C1BB8" w:rsidP="009D2B31">
            <w:pPr>
              <w:spacing w:after="200" w:line="276" w:lineRule="auto"/>
              <w:jc w:val="both"/>
              <w:rPr>
                <w:rFonts w:ascii="Arial" w:eastAsia="Calibri" w:hAnsi="Arial" w:cs="Arial"/>
                <w:b/>
                <w:bCs/>
                <w:lang w:val="es-ES" w:eastAsia="en-US"/>
              </w:rPr>
            </w:pPr>
          </w:p>
        </w:tc>
        <w:tc>
          <w:tcPr>
            <w:tcW w:w="2264" w:type="dxa"/>
            <w:gridSpan w:val="2"/>
            <w:tcBorders>
              <w:left w:val="single" w:sz="4" w:space="0" w:color="00000A"/>
              <w:right w:val="single" w:sz="4" w:space="0" w:color="00000A"/>
            </w:tcBorders>
            <w:shd w:val="clear" w:color="auto" w:fill="auto"/>
            <w:vAlign w:val="center"/>
          </w:tcPr>
          <w:p w14:paraId="2B43F80A" w14:textId="3A9C6D3C" w:rsidR="002C1BB8" w:rsidRDefault="002C1BB8" w:rsidP="009D2B31">
            <w:pPr>
              <w:spacing w:after="200" w:line="276" w:lineRule="auto"/>
              <w:jc w:val="both"/>
              <w:rPr>
                <w:rFonts w:ascii="Arial" w:eastAsia="Calibri" w:hAnsi="Arial" w:cs="Arial"/>
                <w:b/>
                <w:bCs/>
                <w:lang w:val="es-ES" w:eastAsia="en-US"/>
              </w:rPr>
            </w:pPr>
            <w:r>
              <w:rPr>
                <w:rFonts w:ascii="Arial" w:eastAsia="Calibri" w:hAnsi="Arial" w:cs="Arial"/>
                <w:sz w:val="20"/>
                <w:szCs w:val="20"/>
                <w:lang w:val="es-CL" w:eastAsia="en-US"/>
              </w:rPr>
              <w:t>2.3 La crítica feminista a la distinción sistema/ mundo de la vida</w:t>
            </w:r>
          </w:p>
        </w:tc>
        <w:tc>
          <w:tcPr>
            <w:tcW w:w="2264" w:type="dxa"/>
            <w:tcBorders>
              <w:left w:val="single" w:sz="4" w:space="0" w:color="00000A"/>
              <w:right w:val="single" w:sz="4" w:space="0" w:color="00000A"/>
            </w:tcBorders>
            <w:shd w:val="clear" w:color="auto" w:fill="auto"/>
            <w:vAlign w:val="center"/>
          </w:tcPr>
          <w:p w14:paraId="698F7178" w14:textId="1E175AFC" w:rsidR="002C1BB8" w:rsidRPr="00CD5557" w:rsidRDefault="002C1BB8" w:rsidP="009D2B31">
            <w:pPr>
              <w:spacing w:after="200" w:line="276" w:lineRule="auto"/>
              <w:jc w:val="both"/>
              <w:rPr>
                <w:rFonts w:ascii="Arial" w:eastAsia="Calibri" w:hAnsi="Arial" w:cs="Arial"/>
                <w:sz w:val="20"/>
                <w:szCs w:val="20"/>
                <w:lang w:val="es-ES" w:eastAsia="en-US"/>
              </w:rPr>
            </w:pPr>
            <w:proofErr w:type="spellStart"/>
            <w:r w:rsidRPr="00823DAB">
              <w:rPr>
                <w:rFonts w:ascii="Arial" w:eastAsia="Calibri" w:hAnsi="Arial" w:cs="Arial"/>
                <w:sz w:val="20"/>
                <w:szCs w:val="20"/>
                <w:lang w:val="es-ES" w:eastAsia="en-US"/>
              </w:rPr>
              <w:t>Fraser</w:t>
            </w:r>
            <w:proofErr w:type="spellEnd"/>
            <w:r w:rsidRPr="00823DAB">
              <w:rPr>
                <w:rFonts w:ascii="Arial" w:eastAsia="Calibri" w:hAnsi="Arial" w:cs="Arial"/>
                <w:sz w:val="20"/>
                <w:szCs w:val="20"/>
                <w:lang w:val="es-ES" w:eastAsia="en-US"/>
              </w:rPr>
              <w:t xml:space="preserve">, N (2015) </w:t>
            </w:r>
            <w:r w:rsidRPr="00BC3FD7">
              <w:rPr>
                <w:rFonts w:ascii="Arial" w:eastAsia="Calibri" w:hAnsi="Arial" w:cs="Arial"/>
                <w:i/>
                <w:sz w:val="20"/>
                <w:szCs w:val="20"/>
                <w:lang w:val="es-ES" w:eastAsia="en-US"/>
              </w:rPr>
              <w:t>Fortunas del feminismo</w:t>
            </w:r>
            <w:r w:rsidRPr="00823DAB">
              <w:rPr>
                <w:rFonts w:ascii="Arial" w:eastAsia="Calibri" w:hAnsi="Arial" w:cs="Arial"/>
                <w:sz w:val="20"/>
                <w:szCs w:val="20"/>
                <w:lang w:val="es-ES" w:eastAsia="en-US"/>
              </w:rPr>
              <w:t>, IAEN, Quito. Leer capítulo 1.</w:t>
            </w:r>
          </w:p>
        </w:tc>
      </w:tr>
      <w:tr w:rsidR="002C1BB8" w14:paraId="46AFB79E" w14:textId="77777777" w:rsidTr="009D2B31">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24BFF1" w14:textId="77777777" w:rsidR="002C1BB8" w:rsidRPr="002C1BB8" w:rsidRDefault="002C1BB8" w:rsidP="009D2B31">
            <w:pPr>
              <w:spacing w:after="200" w:line="276" w:lineRule="auto"/>
              <w:jc w:val="both"/>
              <w:rPr>
                <w:rFonts w:ascii="Arial" w:eastAsia="Calibri" w:hAnsi="Arial" w:cs="Arial"/>
                <w:b/>
                <w:bCs/>
                <w:highlight w:val="yellow"/>
                <w:lang w:val="es-ES" w:eastAsia="en-US"/>
              </w:rPr>
            </w:pPr>
            <w:r w:rsidRPr="002C1BB8">
              <w:rPr>
                <w:rFonts w:ascii="Arial" w:eastAsia="Calibri" w:hAnsi="Arial" w:cs="Arial"/>
                <w:b/>
                <w:bCs/>
                <w:highlight w:val="yellow"/>
                <w:lang w:val="es-ES" w:eastAsia="en-US"/>
              </w:rPr>
              <w:t>07/10</w:t>
            </w:r>
          </w:p>
          <w:p w14:paraId="0BB26495" w14:textId="0ABF2F91" w:rsidR="002C1BB8" w:rsidRDefault="002C1BB8" w:rsidP="009D2B31">
            <w:pPr>
              <w:spacing w:after="200" w:line="276" w:lineRule="auto"/>
              <w:jc w:val="both"/>
              <w:rPr>
                <w:rFonts w:ascii="Arial" w:eastAsia="Calibri" w:hAnsi="Arial" w:cs="Arial"/>
                <w:b/>
                <w:bCs/>
                <w:lang w:val="es-ES" w:eastAsia="en-US"/>
              </w:rPr>
            </w:pPr>
            <w:r w:rsidRPr="002C1BB8">
              <w:rPr>
                <w:rFonts w:ascii="Arial" w:eastAsia="Calibri" w:hAnsi="Arial" w:cs="Arial"/>
                <w:b/>
                <w:bCs/>
                <w:highlight w:val="yellow"/>
                <w:lang w:val="es-ES" w:eastAsia="en-US"/>
              </w:rPr>
              <w:t>(Primera prueba</w:t>
            </w:r>
          </w:p>
        </w:tc>
        <w:tc>
          <w:tcPr>
            <w:tcW w:w="2264" w:type="dxa"/>
            <w:gridSpan w:val="2"/>
            <w:vMerge/>
            <w:tcBorders>
              <w:left w:val="single" w:sz="4" w:space="0" w:color="00000A"/>
              <w:bottom w:val="single" w:sz="4" w:space="0" w:color="00000A"/>
              <w:right w:val="single" w:sz="4" w:space="0" w:color="00000A"/>
            </w:tcBorders>
            <w:shd w:val="clear" w:color="auto" w:fill="auto"/>
            <w:vAlign w:val="center"/>
          </w:tcPr>
          <w:p w14:paraId="55C97108" w14:textId="77777777" w:rsidR="002C1BB8" w:rsidRDefault="002C1BB8" w:rsidP="009D2B31">
            <w:pPr>
              <w:spacing w:after="200" w:line="276" w:lineRule="auto"/>
              <w:jc w:val="both"/>
              <w:rPr>
                <w:rFonts w:ascii="Arial" w:eastAsia="Calibri" w:hAnsi="Arial" w:cs="Arial"/>
                <w:b/>
                <w:bCs/>
                <w:lang w:val="es-ES" w:eastAsia="en-US"/>
              </w:rPr>
            </w:pPr>
          </w:p>
        </w:tc>
        <w:tc>
          <w:tcPr>
            <w:tcW w:w="2264" w:type="dxa"/>
            <w:gridSpan w:val="2"/>
            <w:tcBorders>
              <w:left w:val="single" w:sz="4" w:space="0" w:color="00000A"/>
              <w:bottom w:val="single" w:sz="4" w:space="0" w:color="00000A"/>
              <w:right w:val="single" w:sz="4" w:space="0" w:color="00000A"/>
            </w:tcBorders>
            <w:shd w:val="clear" w:color="auto" w:fill="BFBFBF" w:themeFill="background1" w:themeFillShade="BF"/>
            <w:vAlign w:val="center"/>
          </w:tcPr>
          <w:p w14:paraId="2C0235FF" w14:textId="35329081" w:rsidR="002C1BB8" w:rsidRDefault="002C1BB8"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AYUDANTÍA</w:t>
            </w:r>
          </w:p>
        </w:tc>
        <w:tc>
          <w:tcPr>
            <w:tcW w:w="2264" w:type="dxa"/>
            <w:tcBorders>
              <w:left w:val="single" w:sz="4" w:space="0" w:color="00000A"/>
              <w:bottom w:val="single" w:sz="4" w:space="0" w:color="00000A"/>
              <w:right w:val="single" w:sz="4" w:space="0" w:color="00000A"/>
            </w:tcBorders>
            <w:shd w:val="clear" w:color="auto" w:fill="BFBFBF" w:themeFill="background1" w:themeFillShade="BF"/>
            <w:vAlign w:val="center"/>
          </w:tcPr>
          <w:p w14:paraId="6BDE354D" w14:textId="48EAE415" w:rsidR="002C1BB8" w:rsidRPr="00CD5557" w:rsidRDefault="002C1BB8" w:rsidP="009D2B31">
            <w:pPr>
              <w:spacing w:after="200" w:line="276" w:lineRule="auto"/>
              <w:jc w:val="both"/>
              <w:rPr>
                <w:rFonts w:ascii="Arial" w:eastAsia="Calibri" w:hAnsi="Arial" w:cs="Arial"/>
                <w:sz w:val="20"/>
                <w:szCs w:val="20"/>
                <w:lang w:val="es-ES" w:eastAsia="en-US"/>
              </w:rPr>
            </w:pPr>
          </w:p>
        </w:tc>
      </w:tr>
      <w:tr w:rsidR="009D2B31" w14:paraId="00BAEC74" w14:textId="77777777" w:rsidTr="000140A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AF31A4" w14:textId="5CD862E3" w:rsidR="009D2B31" w:rsidRDefault="009D2B31"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13/10</w:t>
            </w:r>
          </w:p>
        </w:tc>
        <w:tc>
          <w:tcPr>
            <w:tcW w:w="6792" w:type="dxa"/>
            <w:gridSpan w:val="5"/>
            <w:vMerge w:val="restart"/>
            <w:tcBorders>
              <w:top w:val="single" w:sz="4" w:space="0" w:color="00000A"/>
              <w:left w:val="single" w:sz="4" w:space="0" w:color="00000A"/>
              <w:right w:val="single" w:sz="4" w:space="0" w:color="00000A"/>
            </w:tcBorders>
            <w:shd w:val="clear" w:color="auto" w:fill="F79646" w:themeFill="accent6"/>
            <w:vAlign w:val="center"/>
          </w:tcPr>
          <w:p w14:paraId="64969ABB" w14:textId="0557B4AF" w:rsidR="009D2B31" w:rsidRDefault="009D2B31"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PRIMERA SEMANA DE RECESO</w:t>
            </w:r>
          </w:p>
        </w:tc>
      </w:tr>
      <w:tr w:rsidR="009D2B31" w14:paraId="74AFB0AD" w14:textId="77777777" w:rsidTr="000140A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EFD152" w14:textId="036DE249" w:rsidR="009D2B31" w:rsidRDefault="009D2B31"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14/10</w:t>
            </w:r>
          </w:p>
        </w:tc>
        <w:tc>
          <w:tcPr>
            <w:tcW w:w="6792" w:type="dxa"/>
            <w:gridSpan w:val="5"/>
            <w:vMerge/>
            <w:tcBorders>
              <w:left w:val="single" w:sz="4" w:space="0" w:color="00000A"/>
              <w:bottom w:val="single" w:sz="4" w:space="0" w:color="00000A"/>
              <w:right w:val="single" w:sz="4" w:space="0" w:color="00000A"/>
            </w:tcBorders>
            <w:shd w:val="clear" w:color="auto" w:fill="F79646" w:themeFill="accent6"/>
            <w:vAlign w:val="center"/>
          </w:tcPr>
          <w:p w14:paraId="576FBCED" w14:textId="298EBC93" w:rsidR="009D2B31" w:rsidRDefault="009D2B31" w:rsidP="009D2B31">
            <w:pPr>
              <w:spacing w:after="200" w:line="276" w:lineRule="auto"/>
              <w:jc w:val="both"/>
              <w:rPr>
                <w:rFonts w:ascii="Arial" w:eastAsia="Calibri" w:hAnsi="Arial" w:cs="Arial"/>
                <w:b/>
                <w:bCs/>
                <w:lang w:val="es-ES" w:eastAsia="en-US"/>
              </w:rPr>
            </w:pPr>
          </w:p>
        </w:tc>
      </w:tr>
      <w:tr w:rsidR="002C1BB8" w14:paraId="22F718D9" w14:textId="77777777" w:rsidTr="00567225">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9CA3B" w14:textId="65CBDEF6" w:rsidR="002C1BB8" w:rsidRDefault="002C1BB8"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20/10</w:t>
            </w:r>
          </w:p>
        </w:tc>
        <w:tc>
          <w:tcPr>
            <w:tcW w:w="2264" w:type="dxa"/>
            <w:gridSpan w:val="2"/>
            <w:vMerge w:val="restart"/>
            <w:tcBorders>
              <w:top w:val="single" w:sz="4" w:space="0" w:color="00000A"/>
              <w:left w:val="single" w:sz="4" w:space="0" w:color="00000A"/>
              <w:right w:val="single" w:sz="4" w:space="0" w:color="00000A"/>
            </w:tcBorders>
            <w:shd w:val="clear" w:color="auto" w:fill="auto"/>
            <w:vAlign w:val="center"/>
          </w:tcPr>
          <w:p w14:paraId="4222BF34" w14:textId="77777777" w:rsidR="002C1BB8" w:rsidRPr="003A2B1D" w:rsidRDefault="002C1BB8" w:rsidP="009D2B31">
            <w:pPr>
              <w:spacing w:after="200" w:line="276" w:lineRule="auto"/>
              <w:rPr>
                <w:b/>
                <w:bCs/>
              </w:rPr>
            </w:pPr>
            <w:r w:rsidRPr="003A2B1D">
              <w:rPr>
                <w:rFonts w:ascii="Arial" w:eastAsia="Calibri" w:hAnsi="Arial" w:cs="Arial"/>
                <w:b/>
                <w:bCs/>
                <w:sz w:val="20"/>
                <w:szCs w:val="20"/>
                <w:lang w:val="es-CL" w:eastAsia="en-US"/>
              </w:rPr>
              <w:t>Unidad 2: El debate acción/sistema</w:t>
            </w:r>
          </w:p>
          <w:p w14:paraId="107043AE" w14:textId="77777777" w:rsidR="002C1BB8" w:rsidRPr="003A2B1D" w:rsidRDefault="002C1BB8" w:rsidP="009D2B31">
            <w:pPr>
              <w:spacing w:after="200" w:line="276" w:lineRule="auto"/>
              <w:jc w:val="both"/>
              <w:rPr>
                <w:rFonts w:ascii="Arial" w:eastAsia="Calibri" w:hAnsi="Arial" w:cs="Arial"/>
                <w:lang w:val="es-ES" w:eastAsia="en-US"/>
              </w:rPr>
            </w:pPr>
          </w:p>
        </w:tc>
        <w:tc>
          <w:tcPr>
            <w:tcW w:w="2264" w:type="dxa"/>
            <w:gridSpan w:val="2"/>
            <w:vMerge w:val="restart"/>
            <w:tcBorders>
              <w:top w:val="single" w:sz="4" w:space="0" w:color="00000A"/>
              <w:left w:val="single" w:sz="4" w:space="0" w:color="00000A"/>
              <w:right w:val="single" w:sz="4" w:space="0" w:color="00000A"/>
            </w:tcBorders>
            <w:shd w:val="clear" w:color="auto" w:fill="auto"/>
            <w:vAlign w:val="center"/>
          </w:tcPr>
          <w:p w14:paraId="50CFE42F" w14:textId="2D654B5B" w:rsidR="002C1BB8" w:rsidRDefault="002C1BB8" w:rsidP="009D2B31">
            <w:pPr>
              <w:spacing w:after="200" w:line="276" w:lineRule="auto"/>
              <w:jc w:val="both"/>
              <w:rPr>
                <w:rFonts w:ascii="Arial" w:eastAsia="Calibri" w:hAnsi="Arial" w:cs="Arial"/>
                <w:b/>
                <w:bCs/>
                <w:lang w:val="es-ES" w:eastAsia="en-US"/>
              </w:rPr>
            </w:pPr>
            <w:r>
              <w:rPr>
                <w:rFonts w:ascii="Arial" w:eastAsia="Calibri" w:hAnsi="Arial" w:cs="Arial"/>
                <w:sz w:val="20"/>
                <w:szCs w:val="20"/>
                <w:lang w:val="es-CL" w:eastAsia="en-US"/>
              </w:rPr>
              <w:t>2.4 Sistema, complejidad y sentido</w:t>
            </w:r>
          </w:p>
        </w:tc>
        <w:tc>
          <w:tcPr>
            <w:tcW w:w="2264" w:type="dxa"/>
            <w:vMerge w:val="restart"/>
            <w:tcBorders>
              <w:top w:val="single" w:sz="4" w:space="0" w:color="00000A"/>
              <w:left w:val="single" w:sz="4" w:space="0" w:color="00000A"/>
              <w:right w:val="single" w:sz="4" w:space="0" w:color="00000A"/>
            </w:tcBorders>
            <w:shd w:val="clear" w:color="auto" w:fill="auto"/>
            <w:vAlign w:val="center"/>
          </w:tcPr>
          <w:p w14:paraId="00FA7214" w14:textId="2208ACD7" w:rsidR="002C1BB8" w:rsidRDefault="002C1BB8" w:rsidP="009D2B31">
            <w:pPr>
              <w:spacing w:after="200" w:line="276" w:lineRule="auto"/>
              <w:jc w:val="both"/>
              <w:rPr>
                <w:rFonts w:ascii="Arial" w:eastAsia="Calibri" w:hAnsi="Arial" w:cs="Arial"/>
                <w:b/>
                <w:bCs/>
                <w:lang w:val="es-ES" w:eastAsia="en-US"/>
              </w:rPr>
            </w:pPr>
            <w:proofErr w:type="spellStart"/>
            <w:r w:rsidRPr="00823DAB">
              <w:rPr>
                <w:rFonts w:ascii="Arial" w:eastAsia="Calibri" w:hAnsi="Arial" w:cs="Arial"/>
                <w:sz w:val="20"/>
                <w:szCs w:val="20"/>
                <w:lang w:val="es-ES" w:eastAsia="en-US"/>
              </w:rPr>
              <w:t>Luhmann</w:t>
            </w:r>
            <w:proofErr w:type="spellEnd"/>
            <w:r w:rsidRPr="00823DAB">
              <w:rPr>
                <w:rFonts w:ascii="Arial" w:eastAsia="Calibri" w:hAnsi="Arial" w:cs="Arial"/>
                <w:sz w:val="20"/>
                <w:szCs w:val="20"/>
                <w:lang w:val="es-ES" w:eastAsia="en-US"/>
              </w:rPr>
              <w:t xml:space="preserve">, N. (1991) </w:t>
            </w:r>
            <w:r w:rsidRPr="00823DAB">
              <w:rPr>
                <w:rFonts w:ascii="Arial" w:eastAsia="Calibri" w:hAnsi="Arial" w:cs="Arial"/>
                <w:i/>
                <w:iCs/>
                <w:sz w:val="20"/>
                <w:szCs w:val="20"/>
                <w:lang w:val="es-ES" w:eastAsia="en-US"/>
              </w:rPr>
              <w:t>Sistemas sociales</w:t>
            </w:r>
            <w:r w:rsidRPr="00823DAB">
              <w:rPr>
                <w:rFonts w:ascii="Arial" w:eastAsia="Calibri" w:hAnsi="Arial" w:cs="Arial"/>
                <w:sz w:val="20"/>
                <w:szCs w:val="20"/>
                <w:lang w:val="es-ES" w:eastAsia="en-US"/>
              </w:rPr>
              <w:t xml:space="preserve">, Alianza, México. Leer </w:t>
            </w:r>
            <w:r>
              <w:rPr>
                <w:rFonts w:ascii="Arial" w:eastAsia="Calibri" w:hAnsi="Arial" w:cs="Arial"/>
                <w:sz w:val="20"/>
                <w:szCs w:val="20"/>
                <w:lang w:val="es-ES" w:eastAsia="en-US"/>
              </w:rPr>
              <w:t>capítulo 1.</w:t>
            </w:r>
          </w:p>
        </w:tc>
      </w:tr>
      <w:tr w:rsidR="002C1BB8" w14:paraId="7878F002" w14:textId="77777777" w:rsidTr="00567225">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EAC53C" w14:textId="46A53663" w:rsidR="002C1BB8" w:rsidRDefault="002C1BB8"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21/10</w:t>
            </w:r>
          </w:p>
        </w:tc>
        <w:tc>
          <w:tcPr>
            <w:tcW w:w="2264" w:type="dxa"/>
            <w:gridSpan w:val="2"/>
            <w:vMerge/>
            <w:tcBorders>
              <w:left w:val="single" w:sz="4" w:space="0" w:color="00000A"/>
              <w:right w:val="single" w:sz="4" w:space="0" w:color="00000A"/>
            </w:tcBorders>
            <w:shd w:val="clear" w:color="auto" w:fill="auto"/>
            <w:vAlign w:val="center"/>
          </w:tcPr>
          <w:p w14:paraId="4B9D857C" w14:textId="77777777" w:rsidR="002C1BB8" w:rsidRDefault="002C1BB8" w:rsidP="009D2B31">
            <w:pPr>
              <w:spacing w:after="200" w:line="276" w:lineRule="auto"/>
              <w:jc w:val="both"/>
              <w:rPr>
                <w:rFonts w:ascii="Arial" w:eastAsia="Calibri" w:hAnsi="Arial" w:cs="Arial"/>
                <w:b/>
                <w:bCs/>
                <w:lang w:val="es-ES" w:eastAsia="en-US"/>
              </w:rPr>
            </w:pPr>
          </w:p>
        </w:tc>
        <w:tc>
          <w:tcPr>
            <w:tcW w:w="2264" w:type="dxa"/>
            <w:gridSpan w:val="2"/>
            <w:vMerge/>
            <w:tcBorders>
              <w:left w:val="single" w:sz="4" w:space="0" w:color="00000A"/>
              <w:right w:val="single" w:sz="4" w:space="0" w:color="00000A"/>
            </w:tcBorders>
            <w:shd w:val="clear" w:color="auto" w:fill="auto"/>
            <w:vAlign w:val="center"/>
          </w:tcPr>
          <w:p w14:paraId="7516C0A2" w14:textId="3B8CF69C" w:rsidR="002C1BB8" w:rsidRDefault="002C1BB8" w:rsidP="009D2B31">
            <w:pPr>
              <w:spacing w:after="200" w:line="276" w:lineRule="auto"/>
              <w:jc w:val="both"/>
              <w:rPr>
                <w:rFonts w:ascii="Arial" w:eastAsia="Calibri" w:hAnsi="Arial" w:cs="Arial"/>
                <w:b/>
                <w:bCs/>
                <w:lang w:val="es-ES" w:eastAsia="en-US"/>
              </w:rPr>
            </w:pPr>
          </w:p>
        </w:tc>
        <w:tc>
          <w:tcPr>
            <w:tcW w:w="2264" w:type="dxa"/>
            <w:vMerge/>
            <w:tcBorders>
              <w:left w:val="single" w:sz="4" w:space="0" w:color="00000A"/>
              <w:right w:val="single" w:sz="4" w:space="0" w:color="00000A"/>
            </w:tcBorders>
            <w:shd w:val="clear" w:color="auto" w:fill="auto"/>
            <w:vAlign w:val="center"/>
          </w:tcPr>
          <w:p w14:paraId="04E8F7D9" w14:textId="1131B8D8" w:rsidR="002C1BB8" w:rsidRPr="00CD5557" w:rsidRDefault="002C1BB8" w:rsidP="009D2B31">
            <w:pPr>
              <w:spacing w:after="200" w:line="276" w:lineRule="auto"/>
              <w:jc w:val="both"/>
              <w:rPr>
                <w:rFonts w:ascii="Arial" w:hAnsi="Arial" w:cs="Arial"/>
                <w:sz w:val="20"/>
                <w:szCs w:val="20"/>
              </w:rPr>
            </w:pPr>
          </w:p>
        </w:tc>
      </w:tr>
      <w:tr w:rsidR="002C1BB8" w14:paraId="0B4A2C53" w14:textId="77777777" w:rsidTr="00582C66">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8E6658" w14:textId="7D367178" w:rsidR="002C1BB8" w:rsidRDefault="002C1BB8"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27/10</w:t>
            </w:r>
          </w:p>
        </w:tc>
        <w:tc>
          <w:tcPr>
            <w:tcW w:w="2264" w:type="dxa"/>
            <w:gridSpan w:val="2"/>
            <w:vMerge/>
            <w:tcBorders>
              <w:left w:val="single" w:sz="4" w:space="0" w:color="00000A"/>
              <w:right w:val="single" w:sz="4" w:space="0" w:color="00000A"/>
            </w:tcBorders>
            <w:shd w:val="clear" w:color="auto" w:fill="auto"/>
            <w:vAlign w:val="center"/>
          </w:tcPr>
          <w:p w14:paraId="52F92A2A" w14:textId="77777777" w:rsidR="002C1BB8" w:rsidRDefault="002C1BB8" w:rsidP="009D2B31">
            <w:pPr>
              <w:spacing w:after="200" w:line="276" w:lineRule="auto"/>
              <w:jc w:val="both"/>
              <w:rPr>
                <w:rFonts w:ascii="Arial" w:eastAsia="Calibri" w:hAnsi="Arial" w:cs="Arial"/>
                <w:b/>
                <w:bCs/>
                <w:lang w:val="es-ES" w:eastAsia="en-US"/>
              </w:rPr>
            </w:pPr>
          </w:p>
        </w:tc>
        <w:tc>
          <w:tcPr>
            <w:tcW w:w="2264" w:type="dxa"/>
            <w:gridSpan w:val="2"/>
            <w:vMerge w:val="restart"/>
            <w:tcBorders>
              <w:left w:val="single" w:sz="4" w:space="0" w:color="00000A"/>
              <w:right w:val="single" w:sz="4" w:space="0" w:color="00000A"/>
            </w:tcBorders>
            <w:shd w:val="clear" w:color="auto" w:fill="auto"/>
            <w:vAlign w:val="center"/>
          </w:tcPr>
          <w:p w14:paraId="3BD37230" w14:textId="64E694D2" w:rsidR="002C1BB8" w:rsidRDefault="002C1BB8" w:rsidP="009D2B31">
            <w:pPr>
              <w:spacing w:after="200" w:line="276" w:lineRule="auto"/>
              <w:jc w:val="both"/>
              <w:rPr>
                <w:rFonts w:ascii="Arial" w:eastAsia="Calibri" w:hAnsi="Arial" w:cs="Arial"/>
                <w:b/>
                <w:bCs/>
                <w:lang w:val="es-ES" w:eastAsia="en-US"/>
              </w:rPr>
            </w:pPr>
            <w:r w:rsidRPr="009D2B31">
              <w:rPr>
                <w:rFonts w:ascii="Arial" w:eastAsia="Calibri" w:hAnsi="Arial" w:cs="Arial"/>
                <w:sz w:val="20"/>
                <w:szCs w:val="20"/>
                <w:lang w:val="es-ES" w:eastAsia="en-US"/>
              </w:rPr>
              <w:t>2.5 Acción y comunicación</w:t>
            </w:r>
          </w:p>
        </w:tc>
        <w:tc>
          <w:tcPr>
            <w:tcW w:w="2264" w:type="dxa"/>
            <w:vMerge w:val="restart"/>
            <w:tcBorders>
              <w:left w:val="single" w:sz="4" w:space="0" w:color="00000A"/>
              <w:right w:val="single" w:sz="4" w:space="0" w:color="00000A"/>
            </w:tcBorders>
            <w:shd w:val="clear" w:color="auto" w:fill="auto"/>
            <w:vAlign w:val="center"/>
          </w:tcPr>
          <w:p w14:paraId="39D0689D" w14:textId="7CE825EF" w:rsidR="002C1BB8" w:rsidRPr="00CD5557" w:rsidRDefault="002C1BB8" w:rsidP="009D2B31">
            <w:pPr>
              <w:spacing w:after="200" w:line="276" w:lineRule="auto"/>
              <w:jc w:val="both"/>
              <w:rPr>
                <w:rFonts w:ascii="Arial" w:hAnsi="Arial" w:cs="Arial"/>
                <w:sz w:val="20"/>
                <w:szCs w:val="20"/>
              </w:rPr>
            </w:pPr>
            <w:proofErr w:type="spellStart"/>
            <w:r w:rsidRPr="00823DAB">
              <w:rPr>
                <w:rFonts w:ascii="Arial" w:eastAsia="Calibri" w:hAnsi="Arial" w:cs="Arial"/>
                <w:sz w:val="20"/>
                <w:szCs w:val="20"/>
                <w:lang w:val="es-ES" w:eastAsia="en-US"/>
              </w:rPr>
              <w:t>Luhmann</w:t>
            </w:r>
            <w:proofErr w:type="spellEnd"/>
            <w:r w:rsidRPr="00823DAB">
              <w:rPr>
                <w:rFonts w:ascii="Arial" w:eastAsia="Calibri" w:hAnsi="Arial" w:cs="Arial"/>
                <w:sz w:val="20"/>
                <w:szCs w:val="20"/>
                <w:lang w:val="es-ES" w:eastAsia="en-US"/>
              </w:rPr>
              <w:t xml:space="preserve">, N. (1991) </w:t>
            </w:r>
            <w:r w:rsidRPr="00823DAB">
              <w:rPr>
                <w:rFonts w:ascii="Arial" w:eastAsia="Calibri" w:hAnsi="Arial" w:cs="Arial"/>
                <w:i/>
                <w:iCs/>
                <w:sz w:val="20"/>
                <w:szCs w:val="20"/>
                <w:lang w:val="es-ES" w:eastAsia="en-US"/>
              </w:rPr>
              <w:t>Sistemas sociales</w:t>
            </w:r>
            <w:r w:rsidRPr="00823DAB">
              <w:rPr>
                <w:rFonts w:ascii="Arial" w:eastAsia="Calibri" w:hAnsi="Arial" w:cs="Arial"/>
                <w:sz w:val="20"/>
                <w:szCs w:val="20"/>
                <w:lang w:val="es-ES" w:eastAsia="en-US"/>
              </w:rPr>
              <w:t xml:space="preserve">, </w:t>
            </w:r>
            <w:r w:rsidRPr="00823DAB">
              <w:rPr>
                <w:rFonts w:ascii="Arial" w:eastAsia="Calibri" w:hAnsi="Arial" w:cs="Arial"/>
                <w:sz w:val="20"/>
                <w:szCs w:val="20"/>
                <w:lang w:val="es-ES" w:eastAsia="en-US"/>
              </w:rPr>
              <w:lastRenderedPageBreak/>
              <w:t xml:space="preserve">Alianza, México. Leer </w:t>
            </w:r>
            <w:r>
              <w:rPr>
                <w:rFonts w:ascii="Arial" w:eastAsia="Calibri" w:hAnsi="Arial" w:cs="Arial"/>
                <w:sz w:val="20"/>
                <w:szCs w:val="20"/>
                <w:lang w:val="es-ES" w:eastAsia="en-US"/>
              </w:rPr>
              <w:t>capítulo 4</w:t>
            </w:r>
          </w:p>
        </w:tc>
      </w:tr>
      <w:tr w:rsidR="002C1BB8" w14:paraId="195A362D" w14:textId="77777777" w:rsidTr="00582C66">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66BCF0" w14:textId="59D6D042" w:rsidR="002C1BB8" w:rsidRDefault="002C1BB8"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28/10</w:t>
            </w:r>
          </w:p>
        </w:tc>
        <w:tc>
          <w:tcPr>
            <w:tcW w:w="2264" w:type="dxa"/>
            <w:gridSpan w:val="2"/>
            <w:vMerge/>
            <w:tcBorders>
              <w:left w:val="single" w:sz="4" w:space="0" w:color="00000A"/>
              <w:right w:val="single" w:sz="4" w:space="0" w:color="00000A"/>
            </w:tcBorders>
            <w:shd w:val="clear" w:color="auto" w:fill="auto"/>
            <w:vAlign w:val="center"/>
          </w:tcPr>
          <w:p w14:paraId="3E6B2379" w14:textId="77777777" w:rsidR="002C1BB8" w:rsidRDefault="002C1BB8" w:rsidP="009D2B31">
            <w:pPr>
              <w:spacing w:after="200" w:line="276" w:lineRule="auto"/>
              <w:jc w:val="both"/>
              <w:rPr>
                <w:rFonts w:ascii="Arial" w:eastAsia="Calibri" w:hAnsi="Arial" w:cs="Arial"/>
                <w:b/>
                <w:bCs/>
                <w:lang w:val="es-ES" w:eastAsia="en-US"/>
              </w:rPr>
            </w:pPr>
          </w:p>
        </w:tc>
        <w:tc>
          <w:tcPr>
            <w:tcW w:w="2264" w:type="dxa"/>
            <w:gridSpan w:val="2"/>
            <w:vMerge/>
            <w:tcBorders>
              <w:left w:val="single" w:sz="4" w:space="0" w:color="00000A"/>
              <w:bottom w:val="single" w:sz="4" w:space="0" w:color="00000A"/>
              <w:right w:val="single" w:sz="4" w:space="0" w:color="00000A"/>
            </w:tcBorders>
            <w:shd w:val="clear" w:color="auto" w:fill="auto"/>
            <w:vAlign w:val="center"/>
          </w:tcPr>
          <w:p w14:paraId="2F3C9C18" w14:textId="0505447F" w:rsidR="002C1BB8" w:rsidRDefault="002C1BB8" w:rsidP="009D2B31">
            <w:pPr>
              <w:spacing w:after="200" w:line="276" w:lineRule="auto"/>
              <w:jc w:val="both"/>
              <w:rPr>
                <w:rFonts w:ascii="Arial" w:eastAsia="Calibri" w:hAnsi="Arial" w:cs="Arial"/>
                <w:b/>
                <w:bCs/>
                <w:lang w:val="es-ES" w:eastAsia="en-US"/>
              </w:rPr>
            </w:pPr>
          </w:p>
        </w:tc>
        <w:tc>
          <w:tcPr>
            <w:tcW w:w="2264" w:type="dxa"/>
            <w:vMerge/>
            <w:tcBorders>
              <w:left w:val="single" w:sz="4" w:space="0" w:color="00000A"/>
              <w:bottom w:val="single" w:sz="4" w:space="0" w:color="00000A"/>
              <w:right w:val="single" w:sz="4" w:space="0" w:color="00000A"/>
            </w:tcBorders>
            <w:shd w:val="clear" w:color="auto" w:fill="auto"/>
            <w:vAlign w:val="center"/>
          </w:tcPr>
          <w:p w14:paraId="433D14F8" w14:textId="7603A607" w:rsidR="002C1BB8" w:rsidRDefault="002C1BB8" w:rsidP="009D2B31">
            <w:pPr>
              <w:spacing w:after="200" w:line="276" w:lineRule="auto"/>
              <w:jc w:val="both"/>
              <w:rPr>
                <w:rFonts w:ascii="Arial" w:eastAsia="Calibri" w:hAnsi="Arial" w:cs="Arial"/>
                <w:b/>
                <w:bCs/>
                <w:lang w:val="es-ES" w:eastAsia="en-US"/>
              </w:rPr>
            </w:pPr>
          </w:p>
        </w:tc>
      </w:tr>
      <w:tr w:rsidR="002C1BB8" w14:paraId="40693149" w14:textId="77777777" w:rsidTr="00BD7854">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51427C" w14:textId="22BDA170" w:rsidR="002C1BB8" w:rsidRDefault="002C1BB8"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03/11</w:t>
            </w:r>
          </w:p>
        </w:tc>
        <w:tc>
          <w:tcPr>
            <w:tcW w:w="2264" w:type="dxa"/>
            <w:gridSpan w:val="2"/>
            <w:vMerge/>
            <w:tcBorders>
              <w:left w:val="single" w:sz="4" w:space="0" w:color="00000A"/>
              <w:right w:val="single" w:sz="4" w:space="0" w:color="00000A"/>
            </w:tcBorders>
            <w:shd w:val="clear" w:color="auto" w:fill="auto"/>
            <w:vAlign w:val="center"/>
          </w:tcPr>
          <w:p w14:paraId="7D705D91" w14:textId="77777777" w:rsidR="002C1BB8" w:rsidRDefault="002C1BB8" w:rsidP="009D2B31">
            <w:pPr>
              <w:spacing w:after="200" w:line="276" w:lineRule="auto"/>
              <w:jc w:val="both"/>
              <w:rPr>
                <w:rFonts w:ascii="Arial" w:eastAsia="Calibri" w:hAnsi="Arial" w:cs="Arial"/>
                <w:b/>
                <w:bCs/>
                <w:lang w:val="es-ES" w:eastAsia="en-US"/>
              </w:rPr>
            </w:pPr>
          </w:p>
        </w:tc>
        <w:tc>
          <w:tcPr>
            <w:tcW w:w="2264" w:type="dxa"/>
            <w:gridSpan w:val="2"/>
            <w:vMerge w:val="restart"/>
            <w:tcBorders>
              <w:top w:val="single" w:sz="4" w:space="0" w:color="00000A"/>
              <w:left w:val="single" w:sz="4" w:space="0" w:color="00000A"/>
              <w:right w:val="single" w:sz="4" w:space="0" w:color="00000A"/>
            </w:tcBorders>
            <w:shd w:val="clear" w:color="auto" w:fill="auto"/>
            <w:vAlign w:val="center"/>
          </w:tcPr>
          <w:p w14:paraId="5AC291AA" w14:textId="21E8B041" w:rsidR="002C1BB8" w:rsidRDefault="002C1BB8" w:rsidP="009D2B31">
            <w:pPr>
              <w:spacing w:after="200" w:line="276" w:lineRule="auto"/>
              <w:jc w:val="both"/>
              <w:rPr>
                <w:rFonts w:ascii="Arial" w:eastAsia="Calibri" w:hAnsi="Arial" w:cs="Arial"/>
                <w:b/>
                <w:bCs/>
                <w:lang w:val="es-ES" w:eastAsia="en-US"/>
              </w:rPr>
            </w:pPr>
            <w:r>
              <w:rPr>
                <w:rFonts w:ascii="Arial" w:eastAsia="Calibri" w:hAnsi="Arial" w:cs="Arial"/>
                <w:sz w:val="20"/>
                <w:szCs w:val="20"/>
                <w:lang w:val="es-CL" w:eastAsia="en-US"/>
              </w:rPr>
              <w:t>2.6 La sociedad como sistema</w:t>
            </w:r>
          </w:p>
        </w:tc>
        <w:tc>
          <w:tcPr>
            <w:tcW w:w="2264" w:type="dxa"/>
            <w:vMerge w:val="restart"/>
            <w:tcBorders>
              <w:top w:val="single" w:sz="4" w:space="0" w:color="00000A"/>
              <w:left w:val="single" w:sz="4" w:space="0" w:color="00000A"/>
              <w:right w:val="single" w:sz="4" w:space="0" w:color="00000A"/>
            </w:tcBorders>
            <w:shd w:val="clear" w:color="auto" w:fill="auto"/>
            <w:vAlign w:val="center"/>
          </w:tcPr>
          <w:p w14:paraId="755B08B0" w14:textId="62EFC9AA" w:rsidR="002C1BB8" w:rsidRPr="00CD5557" w:rsidRDefault="002C1BB8" w:rsidP="009D2B31">
            <w:pPr>
              <w:spacing w:after="200" w:line="276" w:lineRule="auto"/>
              <w:jc w:val="both"/>
              <w:rPr>
                <w:rFonts w:ascii="Arial" w:hAnsi="Arial" w:cs="Arial"/>
                <w:sz w:val="20"/>
                <w:szCs w:val="20"/>
              </w:rPr>
            </w:pPr>
          </w:p>
        </w:tc>
      </w:tr>
      <w:tr w:rsidR="002C1BB8" w14:paraId="06C5B1E3" w14:textId="77777777" w:rsidTr="00BD7854">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369BAE" w14:textId="0C7CCE96" w:rsidR="002C1BB8" w:rsidRDefault="002C1BB8"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04/11</w:t>
            </w:r>
          </w:p>
        </w:tc>
        <w:tc>
          <w:tcPr>
            <w:tcW w:w="2264" w:type="dxa"/>
            <w:gridSpan w:val="2"/>
            <w:vMerge/>
            <w:tcBorders>
              <w:left w:val="single" w:sz="4" w:space="0" w:color="00000A"/>
              <w:right w:val="single" w:sz="4" w:space="0" w:color="00000A"/>
            </w:tcBorders>
            <w:shd w:val="clear" w:color="auto" w:fill="auto"/>
            <w:vAlign w:val="center"/>
          </w:tcPr>
          <w:p w14:paraId="35FF3CCD" w14:textId="77777777" w:rsidR="002C1BB8" w:rsidRDefault="002C1BB8" w:rsidP="009D2B31">
            <w:pPr>
              <w:spacing w:after="200" w:line="276" w:lineRule="auto"/>
              <w:jc w:val="both"/>
              <w:rPr>
                <w:rFonts w:ascii="Arial" w:eastAsia="Calibri" w:hAnsi="Arial" w:cs="Arial"/>
                <w:b/>
                <w:bCs/>
                <w:lang w:val="es-ES" w:eastAsia="en-US"/>
              </w:rPr>
            </w:pPr>
          </w:p>
        </w:tc>
        <w:tc>
          <w:tcPr>
            <w:tcW w:w="2264" w:type="dxa"/>
            <w:gridSpan w:val="2"/>
            <w:vMerge/>
            <w:tcBorders>
              <w:left w:val="single" w:sz="4" w:space="0" w:color="00000A"/>
              <w:bottom w:val="single" w:sz="4" w:space="0" w:color="00000A"/>
              <w:right w:val="single" w:sz="4" w:space="0" w:color="00000A"/>
            </w:tcBorders>
            <w:shd w:val="clear" w:color="auto" w:fill="auto"/>
            <w:vAlign w:val="center"/>
          </w:tcPr>
          <w:p w14:paraId="1BCC4F1B" w14:textId="5A8B62A9" w:rsidR="002C1BB8" w:rsidRDefault="002C1BB8" w:rsidP="009D2B31">
            <w:pPr>
              <w:spacing w:after="200" w:line="276" w:lineRule="auto"/>
              <w:jc w:val="both"/>
              <w:rPr>
                <w:rFonts w:ascii="Arial" w:eastAsia="Calibri" w:hAnsi="Arial" w:cs="Arial"/>
                <w:b/>
                <w:bCs/>
                <w:lang w:val="es-ES" w:eastAsia="en-US"/>
              </w:rPr>
            </w:pPr>
          </w:p>
        </w:tc>
        <w:tc>
          <w:tcPr>
            <w:tcW w:w="2264" w:type="dxa"/>
            <w:vMerge/>
            <w:tcBorders>
              <w:left w:val="single" w:sz="4" w:space="0" w:color="00000A"/>
              <w:bottom w:val="single" w:sz="4" w:space="0" w:color="00000A"/>
              <w:right w:val="single" w:sz="4" w:space="0" w:color="00000A"/>
            </w:tcBorders>
            <w:shd w:val="clear" w:color="auto" w:fill="auto"/>
            <w:vAlign w:val="center"/>
          </w:tcPr>
          <w:p w14:paraId="08036EFE" w14:textId="0D7848BE" w:rsidR="002C1BB8" w:rsidRPr="00CD5557" w:rsidRDefault="002C1BB8" w:rsidP="009D2B31">
            <w:pPr>
              <w:spacing w:after="200" w:line="276" w:lineRule="auto"/>
              <w:jc w:val="both"/>
              <w:rPr>
                <w:rFonts w:ascii="Arial" w:hAnsi="Arial" w:cs="Arial"/>
                <w:sz w:val="20"/>
                <w:szCs w:val="20"/>
              </w:rPr>
            </w:pPr>
          </w:p>
        </w:tc>
      </w:tr>
      <w:tr w:rsidR="009D2B31" w14:paraId="458FEBBA" w14:textId="77777777" w:rsidTr="000140A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B60528" w14:textId="08359471" w:rsidR="009D2B31" w:rsidRDefault="009D2B31"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10/11</w:t>
            </w:r>
          </w:p>
        </w:tc>
        <w:tc>
          <w:tcPr>
            <w:tcW w:w="6792" w:type="dxa"/>
            <w:gridSpan w:val="5"/>
            <w:vMerge w:val="restart"/>
            <w:tcBorders>
              <w:left w:val="single" w:sz="4" w:space="0" w:color="00000A"/>
              <w:right w:val="single" w:sz="4" w:space="0" w:color="00000A"/>
            </w:tcBorders>
            <w:shd w:val="clear" w:color="auto" w:fill="F79646" w:themeFill="accent6"/>
            <w:vAlign w:val="center"/>
          </w:tcPr>
          <w:p w14:paraId="4D2CAA59" w14:textId="2032EE0B" w:rsidR="009D2B31" w:rsidRPr="00CD5557" w:rsidRDefault="009D2B31" w:rsidP="009D2B31">
            <w:pPr>
              <w:spacing w:after="200" w:line="276" w:lineRule="auto"/>
              <w:jc w:val="both"/>
              <w:rPr>
                <w:rFonts w:ascii="Arial" w:hAnsi="Arial" w:cs="Arial"/>
                <w:sz w:val="20"/>
                <w:szCs w:val="20"/>
              </w:rPr>
            </w:pPr>
            <w:r>
              <w:rPr>
                <w:rFonts w:ascii="Arial" w:eastAsia="Calibri" w:hAnsi="Arial" w:cs="Arial"/>
                <w:b/>
                <w:bCs/>
                <w:lang w:val="es-ES" w:eastAsia="en-US"/>
              </w:rPr>
              <w:t>SEGUNDA SEMANA DE RECESO</w:t>
            </w:r>
          </w:p>
        </w:tc>
      </w:tr>
      <w:tr w:rsidR="009D2B31" w14:paraId="0C54C427" w14:textId="77777777" w:rsidTr="000140A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D070D7" w14:textId="0A76DA06" w:rsidR="009D2B31" w:rsidRDefault="009D2B31"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11/11</w:t>
            </w:r>
          </w:p>
        </w:tc>
        <w:tc>
          <w:tcPr>
            <w:tcW w:w="6792" w:type="dxa"/>
            <w:gridSpan w:val="5"/>
            <w:vMerge/>
            <w:tcBorders>
              <w:left w:val="single" w:sz="4" w:space="0" w:color="00000A"/>
              <w:bottom w:val="single" w:sz="4" w:space="0" w:color="00000A"/>
              <w:right w:val="single" w:sz="4" w:space="0" w:color="00000A"/>
            </w:tcBorders>
            <w:shd w:val="clear" w:color="auto" w:fill="F79646" w:themeFill="accent6"/>
            <w:vAlign w:val="center"/>
          </w:tcPr>
          <w:p w14:paraId="76A7542A" w14:textId="77777777" w:rsidR="009D2B31" w:rsidRDefault="009D2B31" w:rsidP="009D2B31">
            <w:pPr>
              <w:spacing w:after="200" w:line="276" w:lineRule="auto"/>
              <w:jc w:val="both"/>
              <w:rPr>
                <w:rFonts w:ascii="Arial" w:eastAsia="Calibri" w:hAnsi="Arial" w:cs="Arial"/>
                <w:b/>
                <w:bCs/>
                <w:lang w:val="es-ES" w:eastAsia="en-US"/>
              </w:rPr>
            </w:pPr>
          </w:p>
        </w:tc>
      </w:tr>
      <w:tr w:rsidR="002C1BB8" w14:paraId="4B2F17D1" w14:textId="77777777" w:rsidTr="00E62B9C">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5EA556" w14:textId="0D47E6CB" w:rsidR="002C1BB8" w:rsidRDefault="002C1BB8"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17/11</w:t>
            </w:r>
          </w:p>
        </w:tc>
        <w:tc>
          <w:tcPr>
            <w:tcW w:w="2264" w:type="dxa"/>
            <w:gridSpan w:val="2"/>
            <w:vMerge w:val="restart"/>
            <w:tcBorders>
              <w:top w:val="single" w:sz="4" w:space="0" w:color="00000A"/>
              <w:left w:val="single" w:sz="4" w:space="0" w:color="00000A"/>
              <w:right w:val="single" w:sz="4" w:space="0" w:color="00000A"/>
            </w:tcBorders>
            <w:shd w:val="clear" w:color="auto" w:fill="auto"/>
            <w:vAlign w:val="center"/>
          </w:tcPr>
          <w:p w14:paraId="46043753" w14:textId="77777777" w:rsidR="002C1BB8" w:rsidRPr="003A2B1D" w:rsidRDefault="002C1BB8" w:rsidP="009D2B31">
            <w:pPr>
              <w:spacing w:after="200" w:line="276" w:lineRule="auto"/>
              <w:rPr>
                <w:b/>
                <w:bCs/>
              </w:rPr>
            </w:pPr>
            <w:r w:rsidRPr="003A2B1D">
              <w:rPr>
                <w:rFonts w:ascii="Arial" w:eastAsia="Calibri" w:hAnsi="Arial" w:cs="Arial"/>
                <w:b/>
                <w:bCs/>
                <w:sz w:val="20"/>
                <w:szCs w:val="20"/>
                <w:lang w:val="es-CL" w:eastAsia="en-US"/>
              </w:rPr>
              <w:t>Unidad 2: El debate acción/sistema</w:t>
            </w:r>
          </w:p>
          <w:p w14:paraId="3D6B12C0" w14:textId="77777777" w:rsidR="002C1BB8" w:rsidRDefault="002C1BB8" w:rsidP="009D2B31">
            <w:pPr>
              <w:spacing w:after="200" w:line="276" w:lineRule="auto"/>
              <w:jc w:val="both"/>
              <w:rPr>
                <w:rFonts w:ascii="Arial" w:eastAsia="Calibri" w:hAnsi="Arial" w:cs="Arial"/>
                <w:b/>
                <w:bCs/>
                <w:lang w:val="es-ES" w:eastAsia="en-US"/>
              </w:rPr>
            </w:pPr>
          </w:p>
        </w:tc>
        <w:tc>
          <w:tcPr>
            <w:tcW w:w="2264" w:type="dxa"/>
            <w:gridSpan w:val="2"/>
            <w:vMerge w:val="restart"/>
            <w:tcBorders>
              <w:top w:val="single" w:sz="4" w:space="0" w:color="00000A"/>
              <w:left w:val="single" w:sz="4" w:space="0" w:color="00000A"/>
              <w:right w:val="single" w:sz="4" w:space="0" w:color="00000A"/>
            </w:tcBorders>
            <w:shd w:val="clear" w:color="auto" w:fill="auto"/>
            <w:vAlign w:val="center"/>
          </w:tcPr>
          <w:p w14:paraId="4FBB16B5" w14:textId="6090A79F" w:rsidR="002C1BB8" w:rsidRDefault="002C1BB8" w:rsidP="009D2B31">
            <w:pPr>
              <w:spacing w:after="200" w:line="276" w:lineRule="auto"/>
              <w:jc w:val="both"/>
              <w:rPr>
                <w:rFonts w:ascii="Arial" w:eastAsia="Calibri" w:hAnsi="Arial" w:cs="Arial"/>
                <w:b/>
                <w:bCs/>
                <w:lang w:val="es-ES" w:eastAsia="en-US"/>
              </w:rPr>
            </w:pPr>
            <w:r w:rsidRPr="009D2B31">
              <w:rPr>
                <w:rFonts w:ascii="Arial" w:eastAsia="Calibri" w:hAnsi="Arial" w:cs="Arial"/>
                <w:sz w:val="20"/>
                <w:szCs w:val="20"/>
                <w:lang w:val="es-CL" w:eastAsia="en-US"/>
              </w:rPr>
              <w:t>2.7</w:t>
            </w:r>
            <w:r>
              <w:rPr>
                <w:rFonts w:ascii="Arial" w:eastAsia="Calibri" w:hAnsi="Arial" w:cs="Arial"/>
                <w:b/>
                <w:bCs/>
                <w:lang w:val="es-ES" w:eastAsia="en-US"/>
              </w:rPr>
              <w:t xml:space="preserve"> </w:t>
            </w:r>
            <w:r>
              <w:rPr>
                <w:rFonts w:ascii="Arial" w:eastAsia="Calibri" w:hAnsi="Arial" w:cs="Arial"/>
                <w:sz w:val="20"/>
                <w:szCs w:val="20"/>
                <w:lang w:val="es-CL" w:eastAsia="en-US"/>
              </w:rPr>
              <w:t>Sistemas funcionalmente diferenciados</w:t>
            </w:r>
          </w:p>
        </w:tc>
        <w:tc>
          <w:tcPr>
            <w:tcW w:w="2264" w:type="dxa"/>
            <w:vMerge w:val="restart"/>
            <w:tcBorders>
              <w:top w:val="single" w:sz="4" w:space="0" w:color="00000A"/>
              <w:left w:val="single" w:sz="4" w:space="0" w:color="00000A"/>
              <w:right w:val="single" w:sz="4" w:space="0" w:color="00000A"/>
            </w:tcBorders>
            <w:shd w:val="clear" w:color="auto" w:fill="auto"/>
            <w:vAlign w:val="center"/>
          </w:tcPr>
          <w:p w14:paraId="607D8A4A" w14:textId="6A6335FC" w:rsidR="002C1BB8" w:rsidRDefault="002C1BB8" w:rsidP="009D2B31">
            <w:pPr>
              <w:spacing w:after="200" w:line="276" w:lineRule="auto"/>
              <w:jc w:val="both"/>
              <w:rPr>
                <w:rFonts w:ascii="Arial" w:eastAsia="Calibri" w:hAnsi="Arial" w:cs="Arial"/>
                <w:b/>
                <w:bCs/>
                <w:lang w:val="es-ES" w:eastAsia="en-US"/>
              </w:rPr>
            </w:pPr>
            <w:proofErr w:type="spellStart"/>
            <w:r w:rsidRPr="00C01870">
              <w:rPr>
                <w:rFonts w:ascii="Arial" w:eastAsia="Calibri" w:hAnsi="Arial" w:cs="Arial"/>
                <w:sz w:val="20"/>
                <w:szCs w:val="20"/>
                <w:lang w:val="es-ES" w:eastAsia="en-US"/>
              </w:rPr>
              <w:t>Luhmann</w:t>
            </w:r>
            <w:proofErr w:type="spellEnd"/>
            <w:r w:rsidRPr="00C01870">
              <w:rPr>
                <w:rFonts w:ascii="Arial" w:eastAsia="Calibri" w:hAnsi="Arial" w:cs="Arial"/>
                <w:sz w:val="20"/>
                <w:szCs w:val="20"/>
                <w:lang w:val="es-ES" w:eastAsia="en-US"/>
              </w:rPr>
              <w:t xml:space="preserve">, N. (2007) </w:t>
            </w:r>
            <w:r w:rsidRPr="00C01870">
              <w:rPr>
                <w:rFonts w:ascii="Arial" w:eastAsia="Calibri" w:hAnsi="Arial" w:cs="Arial"/>
                <w:i/>
                <w:iCs/>
                <w:sz w:val="20"/>
                <w:szCs w:val="20"/>
                <w:lang w:val="es-ES" w:eastAsia="en-US"/>
              </w:rPr>
              <w:t>La sociedad de la sociedad</w:t>
            </w:r>
            <w:r w:rsidRPr="00C01870">
              <w:rPr>
                <w:rFonts w:ascii="Arial" w:eastAsia="Calibri" w:hAnsi="Arial" w:cs="Arial"/>
                <w:sz w:val="20"/>
                <w:szCs w:val="20"/>
                <w:lang w:val="es-ES" w:eastAsia="en-US"/>
              </w:rPr>
              <w:t>, Herder. Leer capítulo 4, sección VIII</w:t>
            </w:r>
          </w:p>
        </w:tc>
      </w:tr>
      <w:tr w:rsidR="002C1BB8" w14:paraId="725EFA2B" w14:textId="77777777" w:rsidTr="00E62B9C">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7F8856" w14:textId="7F825BF5" w:rsidR="002C1BB8" w:rsidRDefault="002C1BB8"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18/11</w:t>
            </w:r>
          </w:p>
        </w:tc>
        <w:tc>
          <w:tcPr>
            <w:tcW w:w="2264" w:type="dxa"/>
            <w:gridSpan w:val="2"/>
            <w:vMerge/>
            <w:tcBorders>
              <w:left w:val="single" w:sz="4" w:space="0" w:color="00000A"/>
              <w:right w:val="single" w:sz="4" w:space="0" w:color="00000A"/>
            </w:tcBorders>
            <w:shd w:val="clear" w:color="auto" w:fill="auto"/>
            <w:vAlign w:val="center"/>
          </w:tcPr>
          <w:p w14:paraId="4DEAA111" w14:textId="77777777" w:rsidR="002C1BB8" w:rsidRDefault="002C1BB8" w:rsidP="009D2B31">
            <w:pPr>
              <w:spacing w:after="200" w:line="276" w:lineRule="auto"/>
              <w:jc w:val="both"/>
              <w:rPr>
                <w:rFonts w:ascii="Arial" w:eastAsia="Calibri" w:hAnsi="Arial" w:cs="Arial"/>
                <w:b/>
                <w:bCs/>
                <w:lang w:val="es-ES" w:eastAsia="en-US"/>
              </w:rPr>
            </w:pPr>
          </w:p>
        </w:tc>
        <w:tc>
          <w:tcPr>
            <w:tcW w:w="2264" w:type="dxa"/>
            <w:gridSpan w:val="2"/>
            <w:vMerge/>
            <w:tcBorders>
              <w:left w:val="single" w:sz="4" w:space="0" w:color="00000A"/>
              <w:bottom w:val="single" w:sz="4" w:space="0" w:color="00000A"/>
              <w:right w:val="single" w:sz="4" w:space="0" w:color="00000A"/>
            </w:tcBorders>
            <w:shd w:val="clear" w:color="auto" w:fill="auto"/>
            <w:vAlign w:val="center"/>
          </w:tcPr>
          <w:p w14:paraId="3D31F73F" w14:textId="3B757CAA" w:rsidR="002C1BB8" w:rsidRDefault="002C1BB8" w:rsidP="009D2B31">
            <w:pPr>
              <w:spacing w:after="200" w:line="276" w:lineRule="auto"/>
              <w:jc w:val="both"/>
              <w:rPr>
                <w:rFonts w:ascii="Arial" w:eastAsia="Calibri" w:hAnsi="Arial" w:cs="Arial"/>
                <w:b/>
                <w:bCs/>
                <w:lang w:val="es-ES" w:eastAsia="en-US"/>
              </w:rPr>
            </w:pPr>
          </w:p>
        </w:tc>
        <w:tc>
          <w:tcPr>
            <w:tcW w:w="2264" w:type="dxa"/>
            <w:vMerge/>
            <w:tcBorders>
              <w:left w:val="single" w:sz="4" w:space="0" w:color="00000A"/>
              <w:bottom w:val="single" w:sz="4" w:space="0" w:color="00000A"/>
              <w:right w:val="single" w:sz="4" w:space="0" w:color="00000A"/>
            </w:tcBorders>
            <w:shd w:val="clear" w:color="auto" w:fill="auto"/>
            <w:vAlign w:val="center"/>
          </w:tcPr>
          <w:p w14:paraId="253160E5" w14:textId="77247D5F" w:rsidR="002C1BB8" w:rsidRDefault="002C1BB8" w:rsidP="009D2B31">
            <w:pPr>
              <w:spacing w:after="200" w:line="276" w:lineRule="auto"/>
              <w:jc w:val="both"/>
              <w:rPr>
                <w:rFonts w:ascii="Arial" w:eastAsia="Calibri" w:hAnsi="Arial" w:cs="Arial"/>
                <w:b/>
                <w:bCs/>
                <w:lang w:val="es-ES" w:eastAsia="en-US"/>
              </w:rPr>
            </w:pPr>
          </w:p>
        </w:tc>
      </w:tr>
      <w:tr w:rsidR="002C1BB8" w14:paraId="399AA424" w14:textId="77777777" w:rsidTr="002C1BB8">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A11379" w14:textId="541C607B" w:rsidR="002C1BB8" w:rsidRDefault="002C1BB8"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24/11</w:t>
            </w:r>
          </w:p>
        </w:tc>
        <w:tc>
          <w:tcPr>
            <w:tcW w:w="2264" w:type="dxa"/>
            <w:gridSpan w:val="2"/>
            <w:vMerge/>
            <w:tcBorders>
              <w:left w:val="single" w:sz="4" w:space="0" w:color="00000A"/>
              <w:right w:val="single" w:sz="4" w:space="0" w:color="00000A"/>
            </w:tcBorders>
            <w:shd w:val="clear" w:color="auto" w:fill="auto"/>
            <w:vAlign w:val="center"/>
          </w:tcPr>
          <w:p w14:paraId="1C74F4C8" w14:textId="77777777" w:rsidR="002C1BB8" w:rsidRDefault="002C1BB8" w:rsidP="009D2B31">
            <w:pPr>
              <w:spacing w:after="200" w:line="276" w:lineRule="auto"/>
              <w:jc w:val="both"/>
              <w:rPr>
                <w:rFonts w:ascii="Arial" w:eastAsia="Calibri" w:hAnsi="Arial" w:cs="Arial"/>
                <w:b/>
                <w:bCs/>
                <w:lang w:val="es-ES" w:eastAsia="en-US"/>
              </w:rPr>
            </w:pPr>
          </w:p>
        </w:tc>
        <w:tc>
          <w:tcPr>
            <w:tcW w:w="4528" w:type="dxa"/>
            <w:gridSpan w:val="3"/>
            <w:tcBorders>
              <w:top w:val="single" w:sz="4" w:space="0" w:color="00000A"/>
              <w:left w:val="single" w:sz="4" w:space="0" w:color="00000A"/>
              <w:right w:val="single" w:sz="4" w:space="0" w:color="00000A"/>
            </w:tcBorders>
            <w:shd w:val="clear" w:color="auto" w:fill="BFBFBF" w:themeFill="background1" w:themeFillShade="BF"/>
            <w:vAlign w:val="center"/>
          </w:tcPr>
          <w:p w14:paraId="0D4560AE" w14:textId="53602702" w:rsidR="002C1BB8" w:rsidRPr="00CD5557" w:rsidRDefault="002C1BB8" w:rsidP="009D2B31">
            <w:pPr>
              <w:spacing w:after="200" w:line="276" w:lineRule="auto"/>
              <w:jc w:val="both"/>
              <w:rPr>
                <w:rFonts w:ascii="Arial" w:hAnsi="Arial" w:cs="Arial"/>
                <w:sz w:val="20"/>
                <w:szCs w:val="20"/>
              </w:rPr>
            </w:pPr>
            <w:r>
              <w:rPr>
                <w:rFonts w:ascii="Arial" w:eastAsia="Calibri" w:hAnsi="Arial" w:cs="Arial"/>
                <w:b/>
                <w:bCs/>
                <w:lang w:val="es-ES" w:eastAsia="en-US"/>
              </w:rPr>
              <w:t>AYUDANTÍA</w:t>
            </w:r>
          </w:p>
        </w:tc>
      </w:tr>
      <w:tr w:rsidR="009D2B31" w14:paraId="0861B705" w14:textId="77777777" w:rsidTr="00971DDA">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5DE852" w14:textId="77777777" w:rsidR="009D2B31" w:rsidRPr="002C1BB8" w:rsidRDefault="009D2B31" w:rsidP="009D2B31">
            <w:pPr>
              <w:spacing w:after="200" w:line="276" w:lineRule="auto"/>
              <w:jc w:val="both"/>
              <w:rPr>
                <w:rFonts w:ascii="Arial" w:eastAsia="Calibri" w:hAnsi="Arial" w:cs="Arial"/>
                <w:b/>
                <w:bCs/>
                <w:highlight w:val="yellow"/>
                <w:lang w:val="es-ES" w:eastAsia="en-US"/>
              </w:rPr>
            </w:pPr>
            <w:r w:rsidRPr="002C1BB8">
              <w:rPr>
                <w:rFonts w:ascii="Arial" w:eastAsia="Calibri" w:hAnsi="Arial" w:cs="Arial"/>
                <w:b/>
                <w:bCs/>
                <w:highlight w:val="yellow"/>
                <w:lang w:val="es-ES" w:eastAsia="en-US"/>
              </w:rPr>
              <w:t>25/11</w:t>
            </w:r>
          </w:p>
          <w:p w14:paraId="271B8372" w14:textId="7CF8299F" w:rsidR="002C1BB8" w:rsidRDefault="002C1BB8" w:rsidP="009D2B31">
            <w:pPr>
              <w:spacing w:after="200" w:line="276" w:lineRule="auto"/>
              <w:jc w:val="both"/>
              <w:rPr>
                <w:rFonts w:ascii="Arial" w:eastAsia="Calibri" w:hAnsi="Arial" w:cs="Arial"/>
                <w:b/>
                <w:bCs/>
                <w:lang w:val="es-ES" w:eastAsia="en-US"/>
              </w:rPr>
            </w:pPr>
            <w:r w:rsidRPr="002C1BB8">
              <w:rPr>
                <w:rFonts w:ascii="Arial" w:eastAsia="Calibri" w:hAnsi="Arial" w:cs="Arial"/>
                <w:b/>
                <w:bCs/>
                <w:highlight w:val="yellow"/>
                <w:lang w:val="es-ES" w:eastAsia="en-US"/>
              </w:rPr>
              <w:t>(Segunda prueba)</w:t>
            </w:r>
          </w:p>
        </w:tc>
        <w:tc>
          <w:tcPr>
            <w:tcW w:w="2264" w:type="dxa"/>
            <w:gridSpan w:val="2"/>
            <w:tcBorders>
              <w:left w:val="single" w:sz="4" w:space="0" w:color="00000A"/>
              <w:right w:val="single" w:sz="4" w:space="0" w:color="00000A"/>
            </w:tcBorders>
            <w:shd w:val="clear" w:color="auto" w:fill="auto"/>
            <w:vAlign w:val="center"/>
          </w:tcPr>
          <w:p w14:paraId="658E644F" w14:textId="77777777" w:rsidR="009D2B31" w:rsidRDefault="009D2B31" w:rsidP="009D2B31">
            <w:pPr>
              <w:spacing w:after="200" w:line="276" w:lineRule="auto"/>
              <w:jc w:val="both"/>
              <w:rPr>
                <w:rFonts w:ascii="Arial" w:eastAsia="Calibri" w:hAnsi="Arial" w:cs="Arial"/>
                <w:b/>
                <w:bCs/>
                <w:lang w:val="es-ES" w:eastAsia="en-US"/>
              </w:rPr>
            </w:pPr>
          </w:p>
        </w:tc>
        <w:tc>
          <w:tcPr>
            <w:tcW w:w="2264" w:type="dxa"/>
            <w:gridSpan w:val="2"/>
            <w:tcBorders>
              <w:left w:val="single" w:sz="4" w:space="0" w:color="00000A"/>
              <w:bottom w:val="single" w:sz="4" w:space="0" w:color="00000A"/>
              <w:right w:val="single" w:sz="4" w:space="0" w:color="00000A"/>
            </w:tcBorders>
            <w:shd w:val="clear" w:color="auto" w:fill="auto"/>
            <w:vAlign w:val="center"/>
          </w:tcPr>
          <w:p w14:paraId="22AB17DF" w14:textId="3697F8D5" w:rsidR="009D2B31" w:rsidRDefault="009D2B31" w:rsidP="009D2B31">
            <w:pPr>
              <w:spacing w:after="200" w:line="276" w:lineRule="auto"/>
              <w:jc w:val="both"/>
              <w:rPr>
                <w:rFonts w:ascii="Arial" w:eastAsia="Calibri" w:hAnsi="Arial" w:cs="Arial"/>
                <w:b/>
                <w:bCs/>
                <w:lang w:val="es-ES" w:eastAsia="en-US"/>
              </w:rPr>
            </w:pPr>
          </w:p>
        </w:tc>
        <w:tc>
          <w:tcPr>
            <w:tcW w:w="2264" w:type="dxa"/>
            <w:tcBorders>
              <w:left w:val="single" w:sz="4" w:space="0" w:color="00000A"/>
              <w:bottom w:val="single" w:sz="4" w:space="0" w:color="00000A"/>
              <w:right w:val="single" w:sz="4" w:space="0" w:color="00000A"/>
            </w:tcBorders>
            <w:shd w:val="clear" w:color="auto" w:fill="auto"/>
            <w:vAlign w:val="center"/>
          </w:tcPr>
          <w:p w14:paraId="18BF9271" w14:textId="7F31DF8A" w:rsidR="009D2B31" w:rsidRPr="00CD5557" w:rsidRDefault="009D2B31" w:rsidP="009D2B31">
            <w:pPr>
              <w:spacing w:after="200" w:line="276" w:lineRule="auto"/>
              <w:jc w:val="both"/>
              <w:rPr>
                <w:rFonts w:ascii="Arial" w:hAnsi="Arial" w:cs="Arial"/>
                <w:sz w:val="20"/>
                <w:szCs w:val="20"/>
              </w:rPr>
            </w:pPr>
          </w:p>
        </w:tc>
      </w:tr>
      <w:tr w:rsidR="009D2B31" w14:paraId="769EE668" w14:textId="77777777" w:rsidTr="000140A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FFFF00"/>
            <w:vAlign w:val="center"/>
          </w:tcPr>
          <w:p w14:paraId="0B8CF052" w14:textId="351E0E95" w:rsidR="009D2B31" w:rsidRDefault="009D2B31"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29/11-10/12</w:t>
            </w:r>
          </w:p>
        </w:tc>
        <w:tc>
          <w:tcPr>
            <w:tcW w:w="6792" w:type="dxa"/>
            <w:gridSpan w:val="5"/>
            <w:tcBorders>
              <w:top w:val="single" w:sz="4" w:space="0" w:color="00000A"/>
              <w:left w:val="single" w:sz="4" w:space="0" w:color="00000A"/>
              <w:bottom w:val="single" w:sz="4" w:space="0" w:color="00000A"/>
              <w:right w:val="single" w:sz="4" w:space="0" w:color="00000A"/>
            </w:tcBorders>
            <w:shd w:val="clear" w:color="auto" w:fill="FFFF00"/>
            <w:vAlign w:val="center"/>
          </w:tcPr>
          <w:p w14:paraId="06834FF4" w14:textId="5D22326F" w:rsidR="009D2B31" w:rsidRDefault="009D2B31"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 xml:space="preserve">Período de exámenes </w:t>
            </w:r>
          </w:p>
        </w:tc>
      </w:tr>
      <w:tr w:rsidR="009D2B31" w14:paraId="078C8DB3" w14:textId="77777777" w:rsidTr="000140AB">
        <w:trPr>
          <w:jc w:val="center"/>
        </w:trPr>
        <w:tc>
          <w:tcPr>
            <w:tcW w:w="2262" w:type="dxa"/>
            <w:tcBorders>
              <w:top w:val="single" w:sz="4" w:space="0" w:color="00000A"/>
              <w:left w:val="single" w:sz="4" w:space="0" w:color="00000A"/>
              <w:bottom w:val="single" w:sz="4" w:space="0" w:color="00000A"/>
              <w:right w:val="single" w:sz="4" w:space="0" w:color="00000A"/>
            </w:tcBorders>
            <w:shd w:val="clear" w:color="auto" w:fill="FFFF00"/>
            <w:vAlign w:val="center"/>
          </w:tcPr>
          <w:p w14:paraId="4729283F" w14:textId="412DBAD2" w:rsidR="009D2B31" w:rsidRDefault="009D2B31"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20-24/12</w:t>
            </w:r>
          </w:p>
        </w:tc>
        <w:tc>
          <w:tcPr>
            <w:tcW w:w="6792" w:type="dxa"/>
            <w:gridSpan w:val="5"/>
            <w:tcBorders>
              <w:top w:val="single" w:sz="4" w:space="0" w:color="00000A"/>
              <w:left w:val="single" w:sz="4" w:space="0" w:color="00000A"/>
              <w:bottom w:val="single" w:sz="4" w:space="0" w:color="00000A"/>
              <w:right w:val="single" w:sz="4" w:space="0" w:color="00000A"/>
            </w:tcBorders>
            <w:shd w:val="clear" w:color="auto" w:fill="FFFF00"/>
            <w:vAlign w:val="center"/>
          </w:tcPr>
          <w:p w14:paraId="6F616C81" w14:textId="2EF0BF34" w:rsidR="009D2B31" w:rsidRDefault="009D2B31" w:rsidP="009D2B31">
            <w:pPr>
              <w:spacing w:after="200" w:line="276" w:lineRule="auto"/>
              <w:jc w:val="both"/>
              <w:rPr>
                <w:rFonts w:ascii="Arial" w:eastAsia="Calibri" w:hAnsi="Arial" w:cs="Arial"/>
                <w:b/>
                <w:bCs/>
                <w:lang w:val="es-ES" w:eastAsia="en-US"/>
              </w:rPr>
            </w:pPr>
            <w:r>
              <w:rPr>
                <w:rFonts w:ascii="Arial" w:eastAsia="Calibri" w:hAnsi="Arial" w:cs="Arial"/>
                <w:b/>
                <w:bCs/>
                <w:lang w:val="es-ES" w:eastAsia="en-US"/>
              </w:rPr>
              <w:t>Período de exámenes de repetición</w:t>
            </w:r>
          </w:p>
        </w:tc>
      </w:tr>
    </w:tbl>
    <w:p w14:paraId="165A272E" w14:textId="77777777" w:rsidR="00C624E3" w:rsidRDefault="00C624E3">
      <w:pPr>
        <w:rPr>
          <w:rFonts w:ascii="Arial" w:hAnsi="Arial" w:cs="Arial"/>
          <w:lang w:val="es-MX"/>
        </w:rPr>
      </w:pPr>
    </w:p>
    <w:p w14:paraId="1B9DC9B5" w14:textId="77777777" w:rsidR="00C624E3" w:rsidRDefault="00C624E3">
      <w:pPr>
        <w:rPr>
          <w:rFonts w:ascii="Arial" w:hAnsi="Arial" w:cs="Arial"/>
          <w:lang w:val="es-MX"/>
        </w:rPr>
      </w:pPr>
    </w:p>
    <w:p w14:paraId="0F4FEEDC" w14:textId="77777777" w:rsidR="00C624E3" w:rsidRDefault="00C624E3"/>
    <w:sectPr w:rsidR="00C624E3">
      <w:headerReference w:type="default" r:id="rId11"/>
      <w:footerReference w:type="default" r:id="rId12"/>
      <w:pgSz w:w="12240" w:h="15840"/>
      <w:pgMar w:top="1417" w:right="1701" w:bottom="1417"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F57CE" w14:textId="77777777" w:rsidR="00696723" w:rsidRDefault="00696723">
      <w:r>
        <w:separator/>
      </w:r>
    </w:p>
  </w:endnote>
  <w:endnote w:type="continuationSeparator" w:id="0">
    <w:p w14:paraId="6DEB1931" w14:textId="77777777" w:rsidR="00696723" w:rsidRDefault="0069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1"/>
    <w:family w:val="roman"/>
    <w:pitch w:val="variable"/>
  </w:font>
  <w:font w:name="Noto Sans CJK SC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532C5" w14:textId="77777777" w:rsidR="00C624E3" w:rsidRDefault="00963686">
    <w:pPr>
      <w:pStyle w:val="Piedepgina"/>
      <w:ind w:right="360"/>
    </w:pPr>
    <w:r>
      <w:rPr>
        <w:noProof/>
        <w:lang w:val="es-CL" w:eastAsia="es-CL"/>
      </w:rPr>
      <mc:AlternateContent>
        <mc:Choice Requires="wps">
          <w:drawing>
            <wp:anchor distT="0" distB="0" distL="0" distR="0" simplePos="0" relativeHeight="19" behindDoc="1" locked="0" layoutInCell="1" allowOverlap="1" wp14:anchorId="7FBD3B6F" wp14:editId="199E0218">
              <wp:simplePos x="0" y="0"/>
              <wp:positionH relativeFrom="margin">
                <wp:align>right</wp:align>
              </wp:positionH>
              <wp:positionV relativeFrom="paragraph">
                <wp:posOffset>635</wp:posOffset>
              </wp:positionV>
              <wp:extent cx="87630" cy="174625"/>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8712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5DC3146E" w14:textId="77777777" w:rsidR="00C624E3" w:rsidRDefault="00963686">
                          <w:pPr>
                            <w:pStyle w:val="Piedepgina"/>
                          </w:pPr>
                          <w:r>
                            <w:rPr>
                              <w:rStyle w:val="Nmerodepgina"/>
                              <w:rFonts w:ascii="Arial" w:hAnsi="Arial" w:cs="Arial"/>
                              <w:b/>
                              <w:color w:val="000000"/>
                            </w:rPr>
                            <w:fldChar w:fldCharType="begin"/>
                          </w:r>
                          <w:r>
                            <w:rPr>
                              <w:rStyle w:val="Nmerodepgina"/>
                              <w:rFonts w:ascii="Arial" w:hAnsi="Arial" w:cs="Arial"/>
                              <w:b/>
                            </w:rPr>
                            <w:instrText>PAGE</w:instrText>
                          </w:r>
                          <w:r>
                            <w:rPr>
                              <w:rStyle w:val="Nmerodepgina"/>
                              <w:rFonts w:ascii="Arial" w:hAnsi="Arial" w:cs="Arial"/>
                              <w:b/>
                            </w:rPr>
                            <w:fldChar w:fldCharType="separate"/>
                          </w:r>
                          <w:r w:rsidR="00C17867">
                            <w:rPr>
                              <w:rStyle w:val="Nmerodepgina"/>
                              <w:rFonts w:ascii="Arial" w:hAnsi="Arial" w:cs="Arial"/>
                              <w:b/>
                              <w:noProof/>
                            </w:rPr>
                            <w:t>7</w:t>
                          </w:r>
                          <w:r>
                            <w:rPr>
                              <w:rStyle w:val="Nmerodepgina"/>
                              <w:rFonts w:ascii="Arial" w:hAnsi="Arial" w:cs="Arial"/>
                              <w:b/>
                            </w:rPr>
                            <w:fldChar w:fldCharType="end"/>
                          </w:r>
                        </w:p>
                      </w:txbxContent>
                    </wps:txbx>
                    <wps:bodyPr lIns="0" tIns="0" rIns="0" bIns="0">
                      <a:spAutoFit/>
                    </wps:bodyPr>
                  </wps:wsp>
                </a:graphicData>
              </a:graphic>
            </wp:anchor>
          </w:drawing>
        </mc:Choice>
        <mc:Fallback>
          <w:pict>
            <v:rect id="Frame1" o:spid="_x0000_s1026" style="position:absolute;margin-left:-44.3pt;margin-top:.05pt;width:6.9pt;height:13.75pt;z-index:-50331646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" filled="f" stroked="f">
              <v:textbox style="mso-fit-shape-to-text:t" inset="0,0,0,0">
                <w:txbxContent>
                  <w:p w:rsidR="00C624E3" w:rsidRDefault="00963686">
                    <w:pPr>
                      <w:pStyle w:val="Piedepgina"/>
                    </w:pPr>
                    <w:r>
                      <w:rPr>
                        <w:rStyle w:val="Nmerodepgina"/>
                        <w:rFonts w:ascii="Arial" w:hAnsi="Arial" w:cs="Arial"/>
                        <w:b/>
                        <w:color w:val="000000"/>
                      </w:rPr>
                      <w:fldChar w:fldCharType="begin"/>
                    </w:r>
                    <w:r>
                      <w:rPr>
                        <w:rStyle w:val="Nmerodepgina"/>
                        <w:rFonts w:ascii="Arial" w:hAnsi="Arial" w:cs="Arial"/>
                        <w:b/>
                      </w:rPr>
                      <w:instrText>PAGE</w:instrText>
                    </w:r>
                    <w:r>
                      <w:rPr>
                        <w:rStyle w:val="Nmerodepgina"/>
                        <w:rFonts w:ascii="Arial" w:hAnsi="Arial" w:cs="Arial"/>
                        <w:b/>
                      </w:rPr>
                      <w:fldChar w:fldCharType="separate"/>
                    </w:r>
                    <w:r w:rsidR="00C17867">
                      <w:rPr>
                        <w:rStyle w:val="Nmerodepgina"/>
                        <w:rFonts w:ascii="Arial" w:hAnsi="Arial" w:cs="Arial"/>
                        <w:b/>
                        <w:noProof/>
                      </w:rPr>
                      <w:t>7</w:t>
                    </w:r>
                    <w:r>
                      <w:rPr>
                        <w:rStyle w:val="Nmerodepgina"/>
                        <w:rFonts w:ascii="Arial" w:hAnsi="Arial" w:cs="Arial"/>
                        <w:b/>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16909" w14:textId="77777777" w:rsidR="00696723" w:rsidRDefault="00696723">
      <w:r>
        <w:separator/>
      </w:r>
    </w:p>
  </w:footnote>
  <w:footnote w:type="continuationSeparator" w:id="0">
    <w:p w14:paraId="38457342" w14:textId="77777777" w:rsidR="00696723" w:rsidRDefault="0069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2290E" w14:textId="77777777" w:rsidR="00C624E3" w:rsidRDefault="00963686">
    <w:pPr>
      <w:pStyle w:val="Encabezado"/>
    </w:pPr>
    <w:r>
      <w:rPr>
        <w:noProof/>
        <w:lang w:val="es-CL" w:eastAsia="es-CL"/>
      </w:rPr>
      <w:drawing>
        <wp:anchor distT="0" distB="0" distL="114300" distR="121920" simplePos="0" relativeHeight="10" behindDoc="0" locked="0" layoutInCell="1" allowOverlap="1" wp14:anchorId="1EB21382" wp14:editId="30A331E0">
          <wp:simplePos x="0" y="0"/>
          <wp:positionH relativeFrom="column">
            <wp:posOffset>-4445</wp:posOffset>
          </wp:positionH>
          <wp:positionV relativeFrom="paragraph">
            <wp:posOffset>-121285</wp:posOffset>
          </wp:positionV>
          <wp:extent cx="5612130" cy="349250"/>
          <wp:effectExtent l="0" t="0" r="0" b="0"/>
          <wp:wrapTight wrapText="bothSides">
            <wp:wrapPolygon edited="0">
              <wp:start x="-17" y="0"/>
              <wp:lineTo x="-17" y="19996"/>
              <wp:lineTo x="21544" y="19996"/>
              <wp:lineTo x="21544" y="0"/>
              <wp:lineTo x="-17"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5612130" cy="349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731F9"/>
    <w:multiLevelType w:val="hybridMultilevel"/>
    <w:tmpl w:val="967815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88E265B"/>
    <w:multiLevelType w:val="hybridMultilevel"/>
    <w:tmpl w:val="794E36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BC04733"/>
    <w:multiLevelType w:val="multilevel"/>
    <w:tmpl w:val="54B294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E20457A"/>
    <w:multiLevelType w:val="hybridMultilevel"/>
    <w:tmpl w:val="1EDC43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C1F326D"/>
    <w:multiLevelType w:val="hybridMultilevel"/>
    <w:tmpl w:val="908849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AC75777"/>
    <w:multiLevelType w:val="hybridMultilevel"/>
    <w:tmpl w:val="559A7D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1E24AE2"/>
    <w:multiLevelType w:val="multilevel"/>
    <w:tmpl w:val="E696C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5"/>
  <w:doNotDisplayPageBoundaries/>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4E3"/>
    <w:rsid w:val="000140AB"/>
    <w:rsid w:val="000721BD"/>
    <w:rsid w:val="00084FAA"/>
    <w:rsid w:val="00094971"/>
    <w:rsid w:val="000D082B"/>
    <w:rsid w:val="001028EF"/>
    <w:rsid w:val="00102A84"/>
    <w:rsid w:val="0012212B"/>
    <w:rsid w:val="00137AE4"/>
    <w:rsid w:val="00176564"/>
    <w:rsid w:val="001971A1"/>
    <w:rsid w:val="001A258A"/>
    <w:rsid w:val="001B19FB"/>
    <w:rsid w:val="002153F4"/>
    <w:rsid w:val="00232FF0"/>
    <w:rsid w:val="00243E6D"/>
    <w:rsid w:val="00247A0C"/>
    <w:rsid w:val="00264196"/>
    <w:rsid w:val="00272757"/>
    <w:rsid w:val="00292093"/>
    <w:rsid w:val="002B2D54"/>
    <w:rsid w:val="002C1BB8"/>
    <w:rsid w:val="00307C25"/>
    <w:rsid w:val="003731FB"/>
    <w:rsid w:val="0037378A"/>
    <w:rsid w:val="003A1B5B"/>
    <w:rsid w:val="003A2B1D"/>
    <w:rsid w:val="003C56CF"/>
    <w:rsid w:val="00412AF7"/>
    <w:rsid w:val="004265A5"/>
    <w:rsid w:val="00444B4B"/>
    <w:rsid w:val="00445ACC"/>
    <w:rsid w:val="004C0CB0"/>
    <w:rsid w:val="004E230F"/>
    <w:rsid w:val="0059350F"/>
    <w:rsid w:val="005E378C"/>
    <w:rsid w:val="006120E7"/>
    <w:rsid w:val="00612ED8"/>
    <w:rsid w:val="006450AE"/>
    <w:rsid w:val="0069269E"/>
    <w:rsid w:val="00696723"/>
    <w:rsid w:val="006D064B"/>
    <w:rsid w:val="00717C40"/>
    <w:rsid w:val="0074314C"/>
    <w:rsid w:val="007856FF"/>
    <w:rsid w:val="007C182C"/>
    <w:rsid w:val="007C47CC"/>
    <w:rsid w:val="007E0F7B"/>
    <w:rsid w:val="00816E8E"/>
    <w:rsid w:val="00823DAB"/>
    <w:rsid w:val="00863B35"/>
    <w:rsid w:val="008829ED"/>
    <w:rsid w:val="008E51D1"/>
    <w:rsid w:val="008F429F"/>
    <w:rsid w:val="00905776"/>
    <w:rsid w:val="00963686"/>
    <w:rsid w:val="009D2B31"/>
    <w:rsid w:val="009F13B4"/>
    <w:rsid w:val="00A52EF1"/>
    <w:rsid w:val="00A704BE"/>
    <w:rsid w:val="00AA5288"/>
    <w:rsid w:val="00AC0C4C"/>
    <w:rsid w:val="00AC0DB0"/>
    <w:rsid w:val="00AD4064"/>
    <w:rsid w:val="00AD693C"/>
    <w:rsid w:val="00B3750B"/>
    <w:rsid w:val="00B54CD5"/>
    <w:rsid w:val="00B87263"/>
    <w:rsid w:val="00BC3FD7"/>
    <w:rsid w:val="00BC5C8C"/>
    <w:rsid w:val="00BD389A"/>
    <w:rsid w:val="00BD708C"/>
    <w:rsid w:val="00BF29E6"/>
    <w:rsid w:val="00C01870"/>
    <w:rsid w:val="00C17867"/>
    <w:rsid w:val="00C42854"/>
    <w:rsid w:val="00C52FDE"/>
    <w:rsid w:val="00C624E3"/>
    <w:rsid w:val="00C73AA0"/>
    <w:rsid w:val="00CC2689"/>
    <w:rsid w:val="00CC459C"/>
    <w:rsid w:val="00CD5557"/>
    <w:rsid w:val="00D230AD"/>
    <w:rsid w:val="00D24793"/>
    <w:rsid w:val="00D84752"/>
    <w:rsid w:val="00DB48A9"/>
    <w:rsid w:val="00DC75BC"/>
    <w:rsid w:val="00DE6D7E"/>
    <w:rsid w:val="00E13F08"/>
    <w:rsid w:val="00E34E3F"/>
    <w:rsid w:val="00E41EFB"/>
    <w:rsid w:val="00E95203"/>
    <w:rsid w:val="00EA1B65"/>
    <w:rsid w:val="00ED6BA7"/>
    <w:rsid w:val="00EE770B"/>
    <w:rsid w:val="00F02A9C"/>
    <w:rsid w:val="00F24ACB"/>
    <w:rsid w:val="00F85AC0"/>
    <w:rsid w:val="00F86DFA"/>
    <w:rsid w:val="00FA7203"/>
    <w:rsid w:val="00FC5AA4"/>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53A1"/>
  <w15:docId w15:val="{2385613B-C1A1-9A4C-A377-871BE192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9D3"/>
    <w:rPr>
      <w:color w:val="00000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basedOn w:val="Fuentedeprrafopredeter"/>
    <w:uiPriority w:val="99"/>
    <w:unhideWhenUsed/>
    <w:rsid w:val="00EF79FB"/>
    <w:rPr>
      <w:color w:val="0000FF"/>
      <w:u w:val="single"/>
    </w:rPr>
  </w:style>
  <w:style w:type="character" w:customStyle="1" w:styleId="PiedepginaCar">
    <w:name w:val="Pie de página Car"/>
    <w:basedOn w:val="Fuentedeprrafopredeter"/>
    <w:link w:val="Piedepgina"/>
    <w:uiPriority w:val="99"/>
    <w:qFormat/>
    <w:rsid w:val="00EF79FB"/>
  </w:style>
  <w:style w:type="character" w:styleId="Nmerodepgina">
    <w:name w:val="page number"/>
    <w:basedOn w:val="Fuentedeprrafopredeter"/>
    <w:uiPriority w:val="99"/>
    <w:semiHidden/>
    <w:unhideWhenUsed/>
    <w:qFormat/>
    <w:rsid w:val="00EF79FB"/>
  </w:style>
  <w:style w:type="character" w:customStyle="1" w:styleId="EncabezadoCar">
    <w:name w:val="Encabezado Car"/>
    <w:basedOn w:val="Fuentedeprrafopredeter"/>
    <w:link w:val="Encabezado"/>
    <w:uiPriority w:val="99"/>
    <w:qFormat/>
    <w:rsid w:val="00EF79FB"/>
  </w:style>
  <w:style w:type="character" w:customStyle="1" w:styleId="TextodegloboCar">
    <w:name w:val="Texto de globo Car"/>
    <w:basedOn w:val="Fuentedeprrafopredeter"/>
    <w:link w:val="Textodeglobo"/>
    <w:uiPriority w:val="99"/>
    <w:semiHidden/>
    <w:qFormat/>
    <w:rsid w:val="005F0272"/>
    <w:rPr>
      <w:rFonts w:ascii="Lucida Grande" w:hAnsi="Lucida Grande" w:cs="Lucida Grande"/>
      <w:sz w:val="18"/>
      <w:szCs w:val="18"/>
    </w:rPr>
  </w:style>
  <w:style w:type="character" w:customStyle="1" w:styleId="ss-required-asterisk">
    <w:name w:val="ss-required-asterisk"/>
    <w:basedOn w:val="Fuentedeprrafopredeter"/>
    <w:qFormat/>
    <w:rsid w:val="00010172"/>
  </w:style>
  <w:style w:type="character" w:customStyle="1" w:styleId="TtuloCar">
    <w:name w:val="Título Car"/>
    <w:basedOn w:val="Fuentedeprrafopredeter"/>
    <w:link w:val="Ttulo"/>
    <w:qFormat/>
    <w:rsid w:val="003E4B4F"/>
    <w:rPr>
      <w:rFonts w:ascii="Times New Roman" w:hAnsi="Times New Roman"/>
      <w:b/>
      <w:sz w:val="24"/>
      <w:lang w:eastAsia="es-ES"/>
    </w:rPr>
  </w:style>
  <w:style w:type="character" w:customStyle="1" w:styleId="Refdenotaalpie1">
    <w:name w:val="Ref. de nota al pie1"/>
    <w:qFormat/>
    <w:rsid w:val="003E4B4F"/>
    <w:rPr>
      <w:vertAlign w:val="superscript"/>
    </w:rPr>
  </w:style>
  <w:style w:type="character" w:customStyle="1" w:styleId="bold">
    <w:name w:val="bold"/>
    <w:basedOn w:val="Fuentedeprrafopredeter"/>
    <w:qFormat/>
    <w:rsid w:val="003E4B4F"/>
  </w:style>
  <w:style w:type="character" w:customStyle="1" w:styleId="autoreslistado">
    <w:name w:val="autoreslistado"/>
    <w:basedOn w:val="Fuentedeprrafopredeter"/>
    <w:qFormat/>
    <w:rsid w:val="003E4B4F"/>
  </w:style>
  <w:style w:type="character" w:customStyle="1" w:styleId="desccortalistado">
    <w:name w:val="desccortalistado"/>
    <w:basedOn w:val="Fuentedeprrafopredeter"/>
    <w:qFormat/>
    <w:rsid w:val="003E4B4F"/>
  </w:style>
  <w:style w:type="character" w:customStyle="1" w:styleId="st">
    <w:name w:val="st"/>
    <w:basedOn w:val="Fuentedeprrafopredeter"/>
    <w:qFormat/>
    <w:rsid w:val="003E4B4F"/>
  </w:style>
  <w:style w:type="character" w:styleId="nfasis">
    <w:name w:val="Emphasis"/>
    <w:basedOn w:val="Fuentedeprrafopredeter"/>
    <w:uiPriority w:val="20"/>
    <w:qFormat/>
    <w:rsid w:val="003E4B4F"/>
    <w:rPr>
      <w:i/>
      <w:iCs/>
    </w:rPr>
  </w:style>
  <w:style w:type="character" w:customStyle="1" w:styleId="apple-converted-space">
    <w:name w:val="apple-converted-space"/>
    <w:basedOn w:val="Fuentedeprrafopredeter"/>
    <w:qFormat/>
    <w:rsid w:val="003E4B4F"/>
  </w:style>
  <w:style w:type="character" w:customStyle="1" w:styleId="TextoindependienteCar">
    <w:name w:val="Texto independiente Car"/>
    <w:basedOn w:val="Fuentedeprrafopredeter"/>
    <w:link w:val="Textoindependiente"/>
    <w:qFormat/>
    <w:rsid w:val="003E4B4F"/>
    <w:rPr>
      <w:rFonts w:ascii="Times New Roman" w:eastAsia="Arial Unicode MS" w:hAnsi="Times New Roman" w:cs="Arial Unicode MS"/>
      <w:kern w:val="2"/>
      <w:sz w:val="24"/>
      <w:szCs w:val="24"/>
      <w:lang w:val="es-CL" w:eastAsia="hi-IN" w:bidi="hi-IN"/>
    </w:rPr>
  </w:style>
  <w:style w:type="character" w:customStyle="1" w:styleId="ListLabel1">
    <w:name w:val="ListLabel 1"/>
    <w:qFormat/>
    <w:rPr>
      <w:b w:val="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paragraph" w:customStyle="1" w:styleId="Heading">
    <w:name w:val="Heading"/>
    <w:basedOn w:val="Normal"/>
    <w:next w:val="Textoindependiente"/>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link w:val="TextoindependienteCar"/>
    <w:rsid w:val="003E4B4F"/>
    <w:pPr>
      <w:suppressAutoHyphens/>
      <w:spacing w:after="120"/>
    </w:pPr>
    <w:rPr>
      <w:rFonts w:ascii="Times New Roman" w:eastAsia="Arial Unicode MS" w:hAnsi="Times New Roman" w:cs="Arial Unicode MS"/>
      <w:kern w:val="2"/>
      <w:lang w:val="es-CL" w:eastAsia="hi-IN" w:bidi="hi-IN"/>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Piedepgina">
    <w:name w:val="footer"/>
    <w:basedOn w:val="Normal"/>
    <w:link w:val="PiedepginaCar"/>
    <w:uiPriority w:val="99"/>
    <w:unhideWhenUsed/>
    <w:rsid w:val="00EF79FB"/>
    <w:pPr>
      <w:tabs>
        <w:tab w:val="center" w:pos="4252"/>
        <w:tab w:val="right" w:pos="8504"/>
      </w:tabs>
    </w:pPr>
  </w:style>
  <w:style w:type="paragraph" w:styleId="Encabezado">
    <w:name w:val="header"/>
    <w:basedOn w:val="Normal"/>
    <w:link w:val="EncabezadoCar"/>
    <w:uiPriority w:val="99"/>
    <w:unhideWhenUsed/>
    <w:rsid w:val="00EF79FB"/>
    <w:pPr>
      <w:tabs>
        <w:tab w:val="center" w:pos="4252"/>
        <w:tab w:val="right" w:pos="8504"/>
      </w:tabs>
    </w:pPr>
  </w:style>
  <w:style w:type="paragraph" w:styleId="Prrafodelista">
    <w:name w:val="List Paragraph"/>
    <w:basedOn w:val="Normal"/>
    <w:uiPriority w:val="34"/>
    <w:qFormat/>
    <w:rsid w:val="008D4820"/>
    <w:pPr>
      <w:ind w:left="720"/>
      <w:contextualSpacing/>
    </w:pPr>
  </w:style>
  <w:style w:type="paragraph" w:styleId="Textodeglobo">
    <w:name w:val="Balloon Text"/>
    <w:basedOn w:val="Normal"/>
    <w:link w:val="TextodegloboCar"/>
    <w:uiPriority w:val="99"/>
    <w:semiHidden/>
    <w:unhideWhenUsed/>
    <w:qFormat/>
    <w:rsid w:val="005F0272"/>
    <w:rPr>
      <w:rFonts w:ascii="Lucida Grande" w:hAnsi="Lucida Grande" w:cs="Lucida Grande"/>
      <w:sz w:val="18"/>
      <w:szCs w:val="18"/>
    </w:rPr>
  </w:style>
  <w:style w:type="paragraph" w:styleId="Ttulo">
    <w:name w:val="Title"/>
    <w:basedOn w:val="Normal"/>
    <w:link w:val="TtuloCar"/>
    <w:qFormat/>
    <w:rsid w:val="003E4B4F"/>
    <w:pPr>
      <w:jc w:val="center"/>
    </w:pPr>
    <w:rPr>
      <w:rFonts w:ascii="Times New Roman" w:hAnsi="Times New Roman"/>
      <w:b/>
      <w:szCs w:val="20"/>
    </w:rPr>
  </w:style>
  <w:style w:type="paragraph" w:customStyle="1" w:styleId="Default">
    <w:name w:val="Default"/>
    <w:qFormat/>
    <w:rsid w:val="003E4B4F"/>
    <w:rPr>
      <w:rFonts w:ascii="Calibri" w:hAnsi="Calibri" w:cs="Calibri"/>
      <w:color w:val="000000"/>
      <w:sz w:val="24"/>
      <w:szCs w:val="24"/>
      <w:lang w:val="es-ES"/>
    </w:rPr>
  </w:style>
  <w:style w:type="paragraph" w:styleId="NormalWeb">
    <w:name w:val="Normal (Web)"/>
    <w:basedOn w:val="Normal"/>
    <w:uiPriority w:val="99"/>
    <w:qFormat/>
    <w:rsid w:val="003E4B4F"/>
    <w:pPr>
      <w:spacing w:beforeAutospacing="1" w:afterAutospacing="1"/>
    </w:pPr>
    <w:rPr>
      <w:rFonts w:ascii="Times New Roman" w:hAnsi="Times New Roman"/>
      <w:lang w:val="es-ES"/>
    </w:rPr>
  </w:style>
  <w:style w:type="paragraph" w:customStyle="1" w:styleId="FrameContents">
    <w:name w:val="Frame Contents"/>
    <w:basedOn w:val="Normal"/>
    <w:qFormat/>
  </w:style>
  <w:style w:type="table" w:styleId="Tablaconcuadrcula">
    <w:name w:val="Table Grid"/>
    <w:basedOn w:val="Tablanormal"/>
    <w:uiPriority w:val="59"/>
    <w:rsid w:val="009B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153F4"/>
    <w:rPr>
      <w:color w:val="0000FF" w:themeColor="hyperlink"/>
      <w:u w:val="single"/>
    </w:rPr>
  </w:style>
  <w:style w:type="character" w:customStyle="1" w:styleId="Mencinsinresolver1">
    <w:name w:val="Mención sin resolver1"/>
    <w:basedOn w:val="Fuentedeprrafopredeter"/>
    <w:uiPriority w:val="99"/>
    <w:semiHidden/>
    <w:unhideWhenUsed/>
    <w:rsid w:val="00215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157482">
      <w:bodyDiv w:val="1"/>
      <w:marLeft w:val="0"/>
      <w:marRight w:val="0"/>
      <w:marTop w:val="0"/>
      <w:marBottom w:val="0"/>
      <w:divBdr>
        <w:top w:val="none" w:sz="0" w:space="0" w:color="auto"/>
        <w:left w:val="none" w:sz="0" w:space="0" w:color="auto"/>
        <w:bottom w:val="none" w:sz="0" w:space="0" w:color="auto"/>
        <w:right w:val="none" w:sz="0" w:space="0" w:color="auto"/>
      </w:divBdr>
    </w:div>
    <w:div w:id="1955092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ilar.novo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tPMPB92wOAs&amp;t=1869s" TargetMode="External"/><Relationship Id="rId4" Type="http://schemas.openxmlformats.org/officeDocument/2006/relationships/settings" Target="settings.xml"/><Relationship Id="rId9" Type="http://schemas.openxmlformats.org/officeDocument/2006/relationships/hyperlink" Target="mailto:nicolas.angelcos@uchile.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66D6A-0A66-4D19-895E-A9A6EA6E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2278</Words>
  <Characters>11552</Characters>
  <Application>Microsoft Office Word</Application>
  <DocSecurity>0</DocSecurity>
  <Lines>180</Lines>
  <Paragraphs>35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Rilling</dc:creator>
  <cp:keywords/>
  <dc:description/>
  <cp:lastModifiedBy>nicolÃ¡s salvador gregorio angelcos (nicolas.angelcos)</cp:lastModifiedBy>
  <cp:revision>3</cp:revision>
  <cp:lastPrinted>2013-03-27T16:49:00Z</cp:lastPrinted>
  <dcterms:created xsi:type="dcterms:W3CDTF">2021-07-06T17:56:00Z</dcterms:created>
  <dcterms:modified xsi:type="dcterms:W3CDTF">2021-07-07T16:07:00Z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www.intercambiosvirtuales.org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