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tbl>
      <w:tblPr>
        <w:tblStyle w:val="Table1"/>
        <w:tblW w:w="90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0"/>
        <w:gridCol w:w="2317"/>
        <w:gridCol w:w="2317"/>
        <w:tblGridChange w:id="0">
          <w:tblGrid>
            <w:gridCol w:w="4420"/>
            <w:gridCol w:w="2317"/>
            <w:gridCol w:w="2317"/>
          </w:tblGrid>
        </w:tblGridChange>
      </w:tblGrid>
      <w:tr>
        <w:tc>
          <w:tcPr>
            <w:gridSpan w:val="3"/>
            <w:shd w:fill="d9d9d9" w:val="clear"/>
            <w:vAlign w:val="top"/>
          </w:tcPr>
          <w:p w:rsidR="00000000" w:rsidDel="00000000" w:rsidP="00000000" w:rsidRDefault="00000000" w:rsidRPr="00000000" w14:paraId="00000002">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PROGRAMA DE CURSO / 1</w:t>
            </w:r>
            <w:r w:rsidDel="00000000" w:rsidR="00000000" w:rsidRPr="00000000">
              <w:rPr>
                <w:b w:val="1"/>
                <w:sz w:val="24"/>
                <w:szCs w:val="24"/>
                <w:vertAlign w:val="superscript"/>
                <w:rtl w:val="0"/>
              </w:rPr>
              <w:t xml:space="preserve">er</w:t>
            </w:r>
            <w:r w:rsidDel="00000000" w:rsidR="00000000" w:rsidRPr="00000000">
              <w:rPr>
                <w:b w:val="1"/>
                <w:sz w:val="24"/>
                <w:szCs w:val="24"/>
                <w:vertAlign w:val="baseline"/>
                <w:rtl w:val="0"/>
              </w:rPr>
              <w:t xml:space="preserve"> SEMESTRE 202</w:t>
            </w:r>
            <w:r w:rsidDel="00000000" w:rsidR="00000000" w:rsidRPr="00000000">
              <w:rPr>
                <w:b w:val="1"/>
                <w:sz w:val="24"/>
                <w:szCs w:val="24"/>
                <w:rtl w:val="0"/>
              </w:rPr>
              <w:t xml:space="preserve">1</w:t>
            </w:r>
            <w:r w:rsidDel="00000000" w:rsidR="00000000" w:rsidRPr="00000000">
              <w:rPr>
                <w:rtl w:val="0"/>
              </w:rPr>
            </w:r>
          </w:p>
          <w:p w:rsidR="00000000" w:rsidDel="00000000" w:rsidP="00000000" w:rsidRDefault="00000000" w:rsidRPr="00000000" w14:paraId="00000003">
            <w:pPr>
              <w:jc w:val="center"/>
              <w:rPr>
                <w:b w:val="0"/>
                <w:sz w:val="24"/>
                <w:szCs w:val="24"/>
                <w:vertAlign w:val="baseline"/>
              </w:rPr>
            </w:pPr>
            <w:r w:rsidDel="00000000" w:rsidR="00000000" w:rsidRPr="00000000">
              <w:rPr>
                <w:b w:val="1"/>
                <w:sz w:val="24"/>
                <w:szCs w:val="24"/>
                <w:vertAlign w:val="baseline"/>
                <w:rtl w:val="0"/>
              </w:rPr>
              <w:t xml:space="preserve">CARRERA PEDAGOGÍA EN EDUCACIÓN PARVULARIA</w:t>
            </w:r>
            <w:r w:rsidDel="00000000" w:rsidR="00000000" w:rsidRPr="00000000">
              <w:rPr>
                <w:rtl w:val="0"/>
              </w:rPr>
            </w:r>
          </w:p>
        </w:tc>
      </w:tr>
      <w:tr>
        <w:tc>
          <w:tcPr>
            <w:gridSpan w:val="3"/>
            <w:vAlign w:val="top"/>
          </w:tcPr>
          <w:p w:rsidR="00000000" w:rsidDel="00000000" w:rsidP="00000000" w:rsidRDefault="00000000" w:rsidRPr="00000000" w14:paraId="00000006">
            <w:pPr>
              <w:numPr>
                <w:ilvl w:val="0"/>
                <w:numId w:val="5"/>
              </w:numPr>
              <w:ind w:left="284" w:hanging="284"/>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Nombre de la actividad curricular</w:t>
            </w:r>
            <w:r w:rsidDel="00000000" w:rsidR="00000000" w:rsidRPr="00000000">
              <w:rPr>
                <w:rtl w:val="0"/>
              </w:rPr>
            </w:r>
          </w:p>
          <w:p w:rsidR="00000000" w:rsidDel="00000000" w:rsidP="00000000" w:rsidRDefault="00000000" w:rsidRPr="00000000" w14:paraId="00000007">
            <w:pPr>
              <w:ind w:left="284" w:hanging="284"/>
              <w:jc w:val="both"/>
              <w:rPr>
                <w:sz w:val="20"/>
                <w:szCs w:val="20"/>
                <w:vertAlign w:val="baseline"/>
              </w:rPr>
            </w:pPr>
            <w:r w:rsidDel="00000000" w:rsidR="00000000" w:rsidRPr="00000000">
              <w:rPr>
                <w:vertAlign w:val="baseline"/>
                <w:rtl w:val="0"/>
              </w:rPr>
              <w:t xml:space="preserve">Proyectos educativos</w:t>
            </w:r>
            <w:r w:rsidDel="00000000" w:rsidR="00000000" w:rsidRPr="00000000">
              <w:rPr>
                <w:rtl w:val="0"/>
              </w:rPr>
            </w:r>
          </w:p>
        </w:tc>
      </w:tr>
      <w:tr>
        <w:tc>
          <w:tcPr>
            <w:gridSpan w:val="3"/>
            <w:vAlign w:val="top"/>
          </w:tcPr>
          <w:p w:rsidR="00000000" w:rsidDel="00000000" w:rsidP="00000000" w:rsidRDefault="00000000" w:rsidRPr="00000000" w14:paraId="0000000A">
            <w:pPr>
              <w:numPr>
                <w:ilvl w:val="0"/>
                <w:numId w:val="5"/>
              </w:numPr>
              <w:ind w:left="284" w:hanging="284"/>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Nombre de la actividad curricular en inglés</w:t>
            </w:r>
            <w:r w:rsidDel="00000000" w:rsidR="00000000" w:rsidRPr="00000000">
              <w:rPr>
                <w:rtl w:val="0"/>
              </w:rPr>
            </w:r>
          </w:p>
          <w:p w:rsidR="00000000" w:rsidDel="00000000" w:rsidP="00000000" w:rsidRDefault="00000000" w:rsidRPr="00000000" w14:paraId="0000000B">
            <w:pPr>
              <w:widowControl w:val="0"/>
              <w:ind w:left="284" w:hanging="284"/>
              <w:jc w:val="both"/>
              <w:rPr>
                <w:rFonts w:ascii="Arial" w:cs="Arial" w:eastAsia="Arial" w:hAnsi="Arial"/>
                <w:i w:val="0"/>
                <w:color w:val="535353"/>
                <w:sz w:val="20"/>
                <w:szCs w:val="20"/>
                <w:vertAlign w:val="baseline"/>
              </w:rPr>
            </w:pPr>
            <w:r w:rsidDel="00000000" w:rsidR="00000000" w:rsidRPr="00000000">
              <w:rPr>
                <w:vertAlign w:val="baseline"/>
                <w:rtl w:val="0"/>
              </w:rPr>
              <w:t xml:space="preserve">Educational projects</w:t>
            </w:r>
            <w:r w:rsidDel="00000000" w:rsidR="00000000" w:rsidRPr="00000000">
              <w:rPr>
                <w:rtl w:val="0"/>
              </w:rPr>
            </w:r>
          </w:p>
        </w:tc>
      </w:tr>
      <w:tr>
        <w:tc>
          <w:tcPr>
            <w:gridSpan w:val="3"/>
            <w:vAlign w:val="top"/>
          </w:tcPr>
          <w:p w:rsidR="00000000" w:rsidDel="00000000" w:rsidP="00000000" w:rsidRDefault="00000000" w:rsidRPr="00000000" w14:paraId="0000000E">
            <w:pPr>
              <w:rPr>
                <w:b w:val="0"/>
                <w:sz w:val="24"/>
                <w:szCs w:val="24"/>
                <w:vertAlign w:val="baseline"/>
              </w:rPr>
            </w:pPr>
            <w:r w:rsidDel="00000000" w:rsidR="00000000" w:rsidRPr="00000000">
              <w:rPr>
                <w:b w:val="1"/>
                <w:sz w:val="24"/>
                <w:szCs w:val="24"/>
                <w:vertAlign w:val="baseline"/>
                <w:rtl w:val="0"/>
              </w:rPr>
              <w:t xml:space="preserve">3. Unidad Académica / organismo de la unidad académica que lo desarrolla</w:t>
            </w:r>
            <w:r w:rsidDel="00000000" w:rsidR="00000000" w:rsidRPr="00000000">
              <w:rPr>
                <w:rtl w:val="0"/>
              </w:rPr>
            </w:r>
          </w:p>
          <w:p w:rsidR="00000000" w:rsidDel="00000000" w:rsidP="00000000" w:rsidRDefault="00000000" w:rsidRPr="00000000" w14:paraId="0000000F">
            <w:pPr>
              <w:rPr>
                <w:sz w:val="24"/>
                <w:szCs w:val="24"/>
                <w:vertAlign w:val="baseline"/>
              </w:rPr>
            </w:pPr>
            <w:r w:rsidDel="00000000" w:rsidR="00000000" w:rsidRPr="00000000">
              <w:rPr>
                <w:sz w:val="24"/>
                <w:szCs w:val="24"/>
                <w:vertAlign w:val="baseline"/>
                <w:rtl w:val="0"/>
              </w:rPr>
              <w:t xml:space="preserve">Departamento de Educación – Facultad de Ciencias Sociales</w:t>
            </w:r>
          </w:p>
        </w:tc>
      </w:tr>
      <w:tr>
        <w:tc>
          <w:tcPr>
            <w:gridSpan w:val="3"/>
            <w:vAlign w:val="top"/>
          </w:tcPr>
          <w:p w:rsidR="00000000" w:rsidDel="00000000" w:rsidP="00000000" w:rsidRDefault="00000000" w:rsidRPr="00000000" w14:paraId="00000012">
            <w:pPr>
              <w:numPr>
                <w:ilvl w:val="0"/>
                <w:numId w:val="1"/>
              </w:numPr>
              <w:ind w:left="284" w:hanging="284"/>
              <w:rPr>
                <w:b w:val="0"/>
                <w:sz w:val="24"/>
                <w:szCs w:val="24"/>
                <w:vertAlign w:val="baseline"/>
              </w:rPr>
            </w:pPr>
            <w:r w:rsidDel="00000000" w:rsidR="00000000" w:rsidRPr="00000000">
              <w:rPr>
                <w:b w:val="1"/>
                <w:sz w:val="24"/>
                <w:szCs w:val="24"/>
                <w:vertAlign w:val="baseline"/>
                <w:rtl w:val="0"/>
              </w:rPr>
              <w:t xml:space="preserve">Ámbito</w:t>
            </w:r>
            <w:r w:rsidDel="00000000" w:rsidR="00000000" w:rsidRPr="00000000">
              <w:rPr>
                <w:rtl w:val="0"/>
              </w:rPr>
            </w:r>
          </w:p>
          <w:p w:rsidR="00000000" w:rsidDel="00000000" w:rsidP="00000000" w:rsidRDefault="00000000" w:rsidRPr="00000000" w14:paraId="00000013">
            <w:pPr>
              <w:rPr>
                <w:b w:val="0"/>
                <w:sz w:val="24"/>
                <w:szCs w:val="24"/>
                <w:vertAlign w:val="baseline"/>
              </w:rPr>
            </w:pPr>
            <w:r w:rsidDel="00000000" w:rsidR="00000000" w:rsidRPr="00000000">
              <w:rPr>
                <w:vertAlign w:val="baseline"/>
                <w:rtl w:val="0"/>
              </w:rPr>
              <w:t xml:space="preserve">Ámbito II: Familia y Comunidad Educativa</w:t>
            </w:r>
            <w:r w:rsidDel="00000000" w:rsidR="00000000" w:rsidRPr="00000000">
              <w:rPr>
                <w:rtl w:val="0"/>
              </w:rPr>
            </w:r>
          </w:p>
        </w:tc>
      </w:tr>
      <w:tr>
        <w:tc>
          <w:tcPr>
            <w:vAlign w:val="top"/>
          </w:tcPr>
          <w:p w:rsidR="00000000" w:rsidDel="00000000" w:rsidP="00000000" w:rsidRDefault="00000000" w:rsidRPr="00000000" w14:paraId="00000016">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4. Horas de trabajo </w:t>
            </w:r>
            <w:r w:rsidDel="00000000" w:rsidR="00000000" w:rsidRPr="00000000">
              <w:rPr>
                <w:rtl w:val="0"/>
              </w:rPr>
            </w:r>
          </w:p>
        </w:tc>
        <w:tc>
          <w:tcPr>
            <w:vAlign w:val="top"/>
          </w:tcPr>
          <w:p w:rsidR="00000000" w:rsidDel="00000000" w:rsidP="00000000" w:rsidRDefault="00000000" w:rsidRPr="00000000" w14:paraId="00000017">
            <w:pPr>
              <w:rPr>
                <w:sz w:val="24"/>
                <w:szCs w:val="24"/>
                <w:vertAlign w:val="baseline"/>
              </w:rPr>
            </w:pPr>
            <w:r w:rsidDel="00000000" w:rsidR="00000000" w:rsidRPr="00000000">
              <w:rPr>
                <w:sz w:val="24"/>
                <w:szCs w:val="24"/>
                <w:vertAlign w:val="baseline"/>
                <w:rtl w:val="0"/>
              </w:rPr>
              <w:t xml:space="preserve">presencial </w:t>
            </w:r>
          </w:p>
        </w:tc>
        <w:tc>
          <w:tcPr>
            <w:vAlign w:val="top"/>
          </w:tcPr>
          <w:p w:rsidR="00000000" w:rsidDel="00000000" w:rsidP="00000000" w:rsidRDefault="00000000" w:rsidRPr="00000000" w14:paraId="00000018">
            <w:pPr>
              <w:rPr>
                <w:sz w:val="24"/>
                <w:szCs w:val="24"/>
                <w:vertAlign w:val="baseline"/>
              </w:rPr>
            </w:pPr>
            <w:r w:rsidDel="00000000" w:rsidR="00000000" w:rsidRPr="00000000">
              <w:rPr>
                <w:sz w:val="24"/>
                <w:szCs w:val="24"/>
                <w:vertAlign w:val="baseline"/>
                <w:rtl w:val="0"/>
              </w:rPr>
              <w:t xml:space="preserve">no presencial</w:t>
            </w:r>
          </w:p>
        </w:tc>
      </w:tr>
      <w:tr>
        <w:tc>
          <w:tcPr>
            <w:vAlign w:val="top"/>
          </w:tcPr>
          <w:p w:rsidR="00000000" w:rsidDel="00000000" w:rsidP="00000000" w:rsidRDefault="00000000" w:rsidRPr="00000000" w14:paraId="00000019">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5. Tipo de créditos</w:t>
            </w:r>
            <w:r w:rsidDel="00000000" w:rsidR="00000000" w:rsidRPr="00000000">
              <w:rPr>
                <w:rtl w:val="0"/>
              </w:rPr>
            </w:r>
          </w:p>
          <w:p w:rsidR="00000000" w:rsidDel="00000000" w:rsidP="00000000" w:rsidRDefault="00000000" w:rsidRPr="00000000" w14:paraId="0000001A">
            <w:pPr>
              <w:jc w:val="center"/>
              <w:rPr>
                <w:rFonts w:ascii="Arial" w:cs="Arial" w:eastAsia="Arial" w:hAnsi="Arial"/>
                <w:i w:val="0"/>
                <w:color w:val="808080"/>
                <w:sz w:val="20"/>
                <w:szCs w:val="20"/>
                <w:vertAlign w:val="baseline"/>
              </w:rPr>
            </w:pPr>
            <w:r w:rsidDel="00000000" w:rsidR="00000000" w:rsidRPr="00000000">
              <w:rPr>
                <w:rFonts w:ascii="Arial" w:cs="Arial" w:eastAsia="Arial" w:hAnsi="Arial"/>
                <w:i w:val="1"/>
                <w:sz w:val="20"/>
                <w:szCs w:val="20"/>
                <w:vertAlign w:val="baseline"/>
                <w:rtl w:val="0"/>
              </w:rPr>
              <w:t xml:space="preserve">SCT</w:t>
            </w:r>
            <w:r w:rsidDel="00000000" w:rsidR="00000000" w:rsidRPr="00000000">
              <w:rPr>
                <w:rtl w:val="0"/>
              </w:rPr>
            </w:r>
          </w:p>
        </w:tc>
        <w:tc>
          <w:tcPr>
            <w:vAlign w:val="center"/>
          </w:tcPr>
          <w:p w:rsidR="00000000" w:rsidDel="00000000" w:rsidP="00000000" w:rsidRDefault="00000000" w:rsidRPr="00000000" w14:paraId="0000001B">
            <w:pPr>
              <w:jc w:val="center"/>
              <w:rPr>
                <w:b w:val="0"/>
                <w:sz w:val="24"/>
                <w:szCs w:val="24"/>
                <w:vertAlign w:val="baseline"/>
              </w:rPr>
            </w:pPr>
            <w:r w:rsidDel="00000000" w:rsidR="00000000" w:rsidRPr="00000000">
              <w:rPr>
                <w:rFonts w:ascii="Arial" w:cs="Arial" w:eastAsia="Arial" w:hAnsi="Arial"/>
                <w:i w:val="1"/>
                <w:sz w:val="20"/>
                <w:szCs w:val="20"/>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1C">
            <w:pPr>
              <w:jc w:val="center"/>
              <w:rPr>
                <w:b w:val="0"/>
                <w:sz w:val="24"/>
                <w:szCs w:val="24"/>
                <w:vertAlign w:val="baseline"/>
              </w:rPr>
            </w:pPr>
            <w:r w:rsidDel="00000000" w:rsidR="00000000" w:rsidRPr="00000000">
              <w:rPr>
                <w:rFonts w:ascii="Arial" w:cs="Arial" w:eastAsia="Arial" w:hAnsi="Arial"/>
                <w:i w:val="1"/>
                <w:sz w:val="20"/>
                <w:szCs w:val="20"/>
                <w:vertAlign w:val="baseline"/>
                <w:rtl w:val="0"/>
              </w:rPr>
              <w:t xml:space="preserve">3</w:t>
            </w:r>
            <w:r w:rsidDel="00000000" w:rsidR="00000000" w:rsidRPr="00000000">
              <w:rPr>
                <w:rtl w:val="0"/>
              </w:rPr>
            </w:r>
          </w:p>
        </w:tc>
      </w:tr>
      <w:tr>
        <w:trPr>
          <w:trHeight w:val="787" w:hRule="atLeast"/>
        </w:trPr>
        <w:tc>
          <w:tcPr>
            <w:gridSpan w:val="3"/>
            <w:vAlign w:val="top"/>
          </w:tcPr>
          <w:p w:rsidR="00000000" w:rsidDel="00000000" w:rsidP="00000000" w:rsidRDefault="00000000" w:rsidRPr="00000000" w14:paraId="0000001D">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5. Número de créditos SCT – Chile</w:t>
            </w:r>
            <w:r w:rsidDel="00000000" w:rsidR="00000000" w:rsidRPr="00000000">
              <w:rPr>
                <w:rtl w:val="0"/>
              </w:rPr>
            </w:r>
          </w:p>
          <w:p w:rsidR="00000000" w:rsidDel="00000000" w:rsidP="00000000" w:rsidRDefault="00000000" w:rsidRPr="00000000" w14:paraId="0000001E">
            <w:pPr>
              <w:jc w:val="center"/>
              <w:rPr>
                <w:b w:val="0"/>
                <w:sz w:val="24"/>
                <w:szCs w:val="24"/>
                <w:vertAlign w:val="baseline"/>
              </w:rPr>
            </w:pPr>
            <w:r w:rsidDel="00000000" w:rsidR="00000000" w:rsidRPr="00000000">
              <w:rPr>
                <w:rFonts w:ascii="Arial" w:cs="Arial" w:eastAsia="Arial" w:hAnsi="Arial"/>
                <w:i w:val="1"/>
                <w:sz w:val="20"/>
                <w:szCs w:val="20"/>
                <w:vertAlign w:val="baseline"/>
                <w:rtl w:val="0"/>
              </w:rPr>
              <w:t xml:space="preserve">3 Créditos </w:t>
            </w:r>
            <w:r w:rsidDel="00000000" w:rsidR="00000000" w:rsidRPr="00000000">
              <w:rPr>
                <w:rtl w:val="0"/>
              </w:rPr>
            </w:r>
          </w:p>
        </w:tc>
      </w:tr>
      <w:tr>
        <w:tc>
          <w:tcPr>
            <w:vAlign w:val="top"/>
          </w:tcPr>
          <w:p w:rsidR="00000000" w:rsidDel="00000000" w:rsidP="00000000" w:rsidRDefault="00000000" w:rsidRPr="00000000" w14:paraId="00000021">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6. Requisitos</w:t>
            </w:r>
            <w:r w:rsidDel="00000000" w:rsidR="00000000" w:rsidRPr="00000000">
              <w:rPr>
                <w:rtl w:val="0"/>
              </w:rPr>
            </w:r>
          </w:p>
        </w:tc>
        <w:tc>
          <w:tcPr>
            <w:gridSpan w:val="2"/>
            <w:vAlign w:val="top"/>
          </w:tcPr>
          <w:p w:rsidR="00000000" w:rsidDel="00000000" w:rsidP="00000000" w:rsidRDefault="00000000" w:rsidRPr="00000000" w14:paraId="00000022">
            <w:pPr>
              <w:jc w:val="center"/>
              <w:rPr>
                <w:b w:val="0"/>
                <w:sz w:val="24"/>
                <w:szCs w:val="24"/>
                <w:vertAlign w:val="baseline"/>
              </w:rPr>
            </w:pPr>
            <w:r w:rsidDel="00000000" w:rsidR="00000000" w:rsidRPr="00000000">
              <w:rPr>
                <w:vertAlign w:val="baseline"/>
                <w:rtl w:val="0"/>
              </w:rPr>
              <w:t xml:space="preserve">Familia, comunidad y territorio</w:t>
            </w:r>
            <w:r w:rsidDel="00000000" w:rsidR="00000000" w:rsidRPr="00000000">
              <w:rPr>
                <w:rtl w:val="0"/>
              </w:rPr>
            </w:r>
          </w:p>
        </w:tc>
      </w:tr>
      <w:tr>
        <w:tc>
          <w:tcPr>
            <w:vAlign w:val="top"/>
          </w:tcPr>
          <w:p w:rsidR="00000000" w:rsidDel="00000000" w:rsidP="00000000" w:rsidRDefault="00000000" w:rsidRPr="00000000" w14:paraId="00000024">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7. Propósito general del curso</w:t>
            </w:r>
            <w:r w:rsidDel="00000000" w:rsidR="00000000" w:rsidRPr="00000000">
              <w:rPr>
                <w:rtl w:val="0"/>
              </w:rPr>
            </w:r>
          </w:p>
        </w:tc>
        <w:tc>
          <w:tcPr>
            <w:gridSpan w:val="2"/>
            <w:vAlign w:val="top"/>
          </w:tcPr>
          <w:p w:rsidR="00000000" w:rsidDel="00000000" w:rsidP="00000000" w:rsidRDefault="00000000" w:rsidRPr="00000000" w14:paraId="00000025">
            <w:pPr>
              <w:spacing w:after="0" w:line="240" w:lineRule="auto"/>
              <w:jc w:val="both"/>
              <w:rPr>
                <w:vertAlign w:val="baseline"/>
              </w:rPr>
            </w:pPr>
            <w:r w:rsidDel="00000000" w:rsidR="00000000" w:rsidRPr="00000000">
              <w:rPr>
                <w:vertAlign w:val="baseline"/>
                <w:rtl w:val="0"/>
              </w:rPr>
              <w:t xml:space="preserve">Este curso taller tiene como finalidad el desarrollo de competencias profesionales para identificar las características de la gestión de proyectos educativos que consideran la participación de la comunidad educativa, la activación de redes de colaboración con organizaciones e instituciones del territorio local y que respondan a necesidades sentidas del ámbito pedagógico y/o escolar. Del mismo modo, se pone un especial énfasis en  el análisis y la contextualización educativa, en el marco del diseño de un plan o estrategia integral para abordar el mejoramiento escolar (PEI).</w:t>
            </w:r>
          </w:p>
        </w:tc>
      </w:tr>
      <w:tr>
        <w:tc>
          <w:tcPr>
            <w:vAlign w:val="top"/>
          </w:tcPr>
          <w:p w:rsidR="00000000" w:rsidDel="00000000" w:rsidP="00000000" w:rsidRDefault="00000000" w:rsidRPr="00000000" w14:paraId="00000027">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8. Competencias a las que contribuye el curso</w:t>
            </w:r>
            <w:r w:rsidDel="00000000" w:rsidR="00000000" w:rsidRPr="00000000">
              <w:rPr>
                <w:rtl w:val="0"/>
              </w:rPr>
            </w:r>
          </w:p>
        </w:tc>
        <w:tc>
          <w:tcPr>
            <w:gridSpan w:val="2"/>
            <w:vAlign w:val="top"/>
          </w:tcPr>
          <w:p w:rsidR="00000000" w:rsidDel="00000000" w:rsidP="00000000" w:rsidRDefault="00000000" w:rsidRPr="00000000" w14:paraId="00000028">
            <w:pPr>
              <w:spacing w:after="0" w:line="240" w:lineRule="auto"/>
              <w:jc w:val="both"/>
              <w:rPr>
                <w:vertAlign w:val="baseline"/>
              </w:rPr>
            </w:pPr>
            <w:r w:rsidDel="00000000" w:rsidR="00000000" w:rsidRPr="00000000">
              <w:rPr>
                <w:vertAlign w:val="baseline"/>
                <w:rtl w:val="0"/>
              </w:rPr>
              <w:t xml:space="preserve">II.1 Construir alianzas con la familia y la comunidad educativa, con el propósito de favorecer el bienestar, el desarrollo, el aprendizaje y el ejercicio de la ciudadanía de los niños y niñas.</w:t>
            </w:r>
          </w:p>
          <w:p w:rsidR="00000000" w:rsidDel="00000000" w:rsidP="00000000" w:rsidRDefault="00000000" w:rsidRPr="00000000" w14:paraId="00000029">
            <w:pPr>
              <w:spacing w:after="0" w:line="240" w:lineRule="auto"/>
              <w:jc w:val="both"/>
              <w:rPr>
                <w:vertAlign w:val="baseline"/>
              </w:rPr>
            </w:pPr>
            <w:r w:rsidDel="00000000" w:rsidR="00000000" w:rsidRPr="00000000">
              <w:rPr>
                <w:rtl w:val="0"/>
              </w:rPr>
            </w:r>
          </w:p>
        </w:tc>
      </w:tr>
      <w:tr>
        <w:tc>
          <w:tcPr>
            <w:vAlign w:val="top"/>
          </w:tcPr>
          <w:p w:rsidR="00000000" w:rsidDel="00000000" w:rsidP="00000000" w:rsidRDefault="00000000" w:rsidRPr="00000000" w14:paraId="0000002B">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9. Subcompetencias</w:t>
            </w:r>
            <w:r w:rsidDel="00000000" w:rsidR="00000000" w:rsidRPr="00000000">
              <w:rPr>
                <w:rtl w:val="0"/>
              </w:rPr>
            </w:r>
          </w:p>
        </w:tc>
        <w:tc>
          <w:tcPr>
            <w:gridSpan w:val="2"/>
            <w:vAlign w:val="top"/>
          </w:tcPr>
          <w:p w:rsidR="00000000" w:rsidDel="00000000" w:rsidP="00000000" w:rsidRDefault="00000000" w:rsidRPr="00000000" w14:paraId="0000002C">
            <w:pPr>
              <w:spacing w:after="0" w:line="240" w:lineRule="auto"/>
              <w:jc w:val="both"/>
              <w:rPr>
                <w:vertAlign w:val="baseline"/>
              </w:rPr>
            </w:pPr>
            <w:r w:rsidDel="00000000" w:rsidR="00000000" w:rsidRPr="00000000">
              <w:rPr>
                <w:vertAlign w:val="baseline"/>
                <w:rtl w:val="0"/>
              </w:rPr>
              <w:t xml:space="preserve">II.1.1 Implementar propuestas pedagógicas que promuevan la participación y aporte a la toma de decisiones de la familia en el proyecto educativo.</w:t>
            </w:r>
          </w:p>
          <w:p w:rsidR="00000000" w:rsidDel="00000000" w:rsidP="00000000" w:rsidRDefault="00000000" w:rsidRPr="00000000" w14:paraId="0000002D">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E">
            <w:pPr>
              <w:spacing w:after="0" w:line="240" w:lineRule="auto"/>
              <w:jc w:val="both"/>
              <w:rPr>
                <w:vertAlign w:val="baseline"/>
              </w:rPr>
            </w:pPr>
            <w:r w:rsidDel="00000000" w:rsidR="00000000" w:rsidRPr="00000000">
              <w:rPr>
                <w:vertAlign w:val="baseline"/>
                <w:rtl w:val="0"/>
              </w:rPr>
              <w:t xml:space="preserve">II.1.2 Fomentar una comunidad de aprendizaje con los profesionales y asistentes de la educación que participan en el proyecto educativo.</w:t>
            </w:r>
          </w:p>
          <w:p w:rsidR="00000000" w:rsidDel="00000000" w:rsidP="00000000" w:rsidRDefault="00000000" w:rsidRPr="00000000" w14:paraId="0000002F">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30">
            <w:pPr>
              <w:spacing w:after="0" w:line="240" w:lineRule="auto"/>
              <w:jc w:val="both"/>
              <w:rPr>
                <w:vertAlign w:val="baseline"/>
              </w:rPr>
            </w:pPr>
            <w:r w:rsidDel="00000000" w:rsidR="00000000" w:rsidRPr="00000000">
              <w:rPr>
                <w:vertAlign w:val="baseline"/>
                <w:rtl w:val="0"/>
              </w:rPr>
              <w:t xml:space="preserve">II.1.3 Propiciar y mantener redes de trabajo colaborativo con instituciones y organizaciones de la comunidad circundante al programa educativo.</w:t>
            </w:r>
          </w:p>
        </w:tc>
      </w:tr>
      <w:tr>
        <w:tc>
          <w:tcPr>
            <w:gridSpan w:val="3"/>
            <w:vAlign w:val="top"/>
          </w:tcPr>
          <w:p w:rsidR="00000000" w:rsidDel="00000000" w:rsidP="00000000" w:rsidRDefault="00000000" w:rsidRPr="00000000" w14:paraId="00000032">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10. Resultados de Aprendizaje</w:t>
            </w:r>
            <w:r w:rsidDel="00000000" w:rsidR="00000000" w:rsidRPr="00000000">
              <w:rPr>
                <w:rtl w:val="0"/>
              </w:rPr>
            </w:r>
          </w:p>
          <w:p w:rsidR="00000000" w:rsidDel="00000000" w:rsidP="00000000" w:rsidRDefault="00000000" w:rsidRPr="00000000" w14:paraId="00000033">
            <w:pPr>
              <w:jc w:val="both"/>
              <w:rPr>
                <w:rFonts w:ascii="Arial" w:cs="Arial" w:eastAsia="Arial" w:hAnsi="Arial"/>
                <w:i w:val="0"/>
                <w:color w:val="808080"/>
                <w:sz w:val="20"/>
                <w:szCs w:val="20"/>
                <w:highlight w:val="white"/>
                <w:vertAlign w:val="baseline"/>
              </w:rPr>
            </w:pPr>
            <w:r w:rsidDel="00000000" w:rsidR="00000000" w:rsidRPr="00000000">
              <w:rPr>
                <w:vertAlign w:val="baseline"/>
                <w:rtl w:val="0"/>
              </w:rPr>
              <w:t xml:space="preserve">Identificar, analizar y/o diseñar proyectos educativos basados en fundamentos pedagógicos, la colaboración profesional, la participación comunitaria y la evidencia científica orientados a la mejora educativa, poniendo énfasis en los procesos de la Educación Parvularia</w:t>
            </w:r>
            <w:r w:rsidDel="00000000" w:rsidR="00000000" w:rsidRPr="00000000">
              <w:rPr>
                <w:b w:val="1"/>
                <w:vertAlign w:val="baseline"/>
                <w:rtl w:val="0"/>
              </w:rPr>
              <w:t xml:space="preserve">.</w:t>
            </w:r>
            <w:r w:rsidDel="00000000" w:rsidR="00000000" w:rsidRPr="00000000">
              <w:rPr>
                <w:rtl w:val="0"/>
              </w:rPr>
            </w:r>
          </w:p>
        </w:tc>
      </w:tr>
      <w:tr>
        <w:tc>
          <w:tcPr>
            <w:gridSpan w:val="3"/>
            <w:vAlign w:val="center"/>
          </w:tcPr>
          <w:p w:rsidR="00000000" w:rsidDel="00000000" w:rsidP="00000000" w:rsidRDefault="00000000" w:rsidRPr="00000000" w14:paraId="00000036">
            <w:pPr>
              <w:rPr>
                <w:rFonts w:ascii="Arial" w:cs="Arial" w:eastAsia="Arial" w:hAnsi="Arial"/>
                <w:i w:val="0"/>
                <w:color w:val="808080"/>
                <w:sz w:val="20"/>
                <w:szCs w:val="20"/>
                <w:vertAlign w:val="baseline"/>
              </w:rPr>
            </w:pPr>
            <w:r w:rsidDel="00000000" w:rsidR="00000000" w:rsidRPr="00000000">
              <w:rPr>
                <w:b w:val="1"/>
                <w:sz w:val="24"/>
                <w:szCs w:val="24"/>
                <w:vertAlign w:val="baseline"/>
                <w:rtl w:val="0"/>
              </w:rPr>
              <w:t xml:space="preserve">11. Saberes / contenidos</w:t>
            </w:r>
            <w:r w:rsidDel="00000000" w:rsidR="00000000" w:rsidRPr="00000000">
              <w:rPr>
                <w:rtl w:val="0"/>
              </w:rPr>
            </w:r>
          </w:p>
          <w:p w:rsidR="00000000" w:rsidDel="00000000" w:rsidP="00000000" w:rsidRDefault="00000000" w:rsidRPr="00000000" w14:paraId="00000037">
            <w:pPr>
              <w:spacing w:after="0" w:line="240" w:lineRule="auto"/>
              <w:rPr>
                <w:vertAlign w:val="baseline"/>
              </w:rPr>
            </w:pPr>
            <w:r w:rsidDel="00000000" w:rsidR="00000000" w:rsidRPr="00000000">
              <w:rPr>
                <w:rFonts w:ascii="Arial" w:cs="Arial" w:eastAsia="Arial" w:hAnsi="Arial"/>
                <w:i w:val="1"/>
                <w:color w:val="808080"/>
                <w:sz w:val="20"/>
                <w:szCs w:val="20"/>
                <w:vertAlign w:val="baseline"/>
                <w:rtl w:val="0"/>
              </w:rPr>
              <w:t xml:space="preserve"> </w:t>
            </w:r>
            <w:r w:rsidDel="00000000" w:rsidR="00000000" w:rsidRPr="00000000">
              <w:rPr>
                <w:b w:val="1"/>
                <w:vertAlign w:val="baseline"/>
                <w:rtl w:val="0"/>
              </w:rPr>
              <w:t xml:space="preserve">Unidad I:</w:t>
            </w:r>
            <w:r w:rsidDel="00000000" w:rsidR="00000000" w:rsidRPr="00000000">
              <w:rPr>
                <w:vertAlign w:val="baseline"/>
                <w:rtl w:val="0"/>
              </w:rPr>
              <w:t xml:space="preserve"> bases conceptuales de los Proyectos educativos en la Educación Parvularia</w:t>
            </w:r>
          </w:p>
          <w:p w:rsidR="00000000" w:rsidDel="00000000" w:rsidP="00000000" w:rsidRDefault="00000000" w:rsidRPr="00000000" w14:paraId="00000038">
            <w:pPr>
              <w:spacing w:after="0" w:line="240" w:lineRule="auto"/>
              <w:rPr>
                <w:vertAlign w:val="baseline"/>
              </w:rPr>
            </w:pPr>
            <w:r w:rsidDel="00000000" w:rsidR="00000000" w:rsidRPr="00000000">
              <w:rPr>
                <w:rtl w:val="0"/>
              </w:rPr>
            </w:r>
          </w:p>
          <w:p w:rsidR="00000000" w:rsidDel="00000000" w:rsidP="00000000" w:rsidRDefault="00000000" w:rsidRPr="00000000" w14:paraId="00000039">
            <w:pPr>
              <w:numPr>
                <w:ilvl w:val="0"/>
                <w:numId w:val="3"/>
              </w:numPr>
              <w:spacing w:after="0" w:line="240" w:lineRule="auto"/>
              <w:ind w:left="720" w:hanging="360"/>
              <w:rPr>
                <w:b w:val="0"/>
                <w:vertAlign w:val="baseline"/>
              </w:rPr>
            </w:pPr>
            <w:r w:rsidDel="00000000" w:rsidR="00000000" w:rsidRPr="00000000">
              <w:rPr>
                <w:vertAlign w:val="baseline"/>
                <w:rtl w:val="0"/>
              </w:rPr>
              <w:t xml:space="preserve">Marco conceptual general de formulación de proyectos</w:t>
            </w:r>
            <w:r w:rsidDel="00000000" w:rsidR="00000000" w:rsidRPr="00000000">
              <w:rPr>
                <w:rtl w:val="0"/>
              </w:rPr>
            </w:r>
          </w:p>
          <w:p w:rsidR="00000000" w:rsidDel="00000000" w:rsidP="00000000" w:rsidRDefault="00000000" w:rsidRPr="00000000" w14:paraId="0000003A">
            <w:pPr>
              <w:numPr>
                <w:ilvl w:val="0"/>
                <w:numId w:val="3"/>
              </w:numPr>
              <w:spacing w:after="0" w:line="240" w:lineRule="auto"/>
              <w:ind w:left="720" w:hanging="360"/>
              <w:rPr>
                <w:vertAlign w:val="baseline"/>
              </w:rPr>
            </w:pPr>
            <w:r w:rsidDel="00000000" w:rsidR="00000000" w:rsidRPr="00000000">
              <w:rPr>
                <w:vertAlign w:val="baseline"/>
                <w:rtl w:val="0"/>
              </w:rPr>
              <w:t xml:space="preserve">Referentes teóricos en la construcción de los proyectos educativos.     </w:t>
            </w:r>
          </w:p>
          <w:p w:rsidR="00000000" w:rsidDel="00000000" w:rsidP="00000000" w:rsidRDefault="00000000" w:rsidRPr="00000000" w14:paraId="0000003B">
            <w:pPr>
              <w:numPr>
                <w:ilvl w:val="0"/>
                <w:numId w:val="3"/>
              </w:numPr>
              <w:spacing w:after="0" w:line="240" w:lineRule="auto"/>
              <w:ind w:left="720" w:hanging="360"/>
              <w:rPr>
                <w:vertAlign w:val="baseline"/>
              </w:rPr>
            </w:pPr>
            <w:r w:rsidDel="00000000" w:rsidR="00000000" w:rsidRPr="00000000">
              <w:rPr>
                <w:vertAlign w:val="baseline"/>
                <w:rtl w:val="0"/>
              </w:rPr>
              <w:t xml:space="preserve">Estudio de caso: Tendencia de los proyectos educativos institucionales.</w:t>
            </w:r>
          </w:p>
          <w:p w:rsidR="00000000" w:rsidDel="00000000" w:rsidP="00000000" w:rsidRDefault="00000000" w:rsidRPr="00000000" w14:paraId="0000003C">
            <w:pPr>
              <w:numPr>
                <w:ilvl w:val="0"/>
                <w:numId w:val="3"/>
              </w:numPr>
              <w:spacing w:after="0" w:line="240" w:lineRule="auto"/>
              <w:ind w:left="720" w:hanging="360"/>
              <w:rPr>
                <w:vertAlign w:val="baseline"/>
              </w:rPr>
            </w:pPr>
            <w:r w:rsidDel="00000000" w:rsidR="00000000" w:rsidRPr="00000000">
              <w:rPr>
                <w:vertAlign w:val="baseline"/>
                <w:rtl w:val="0"/>
              </w:rPr>
              <w:t xml:space="preserve">El proyecto como hipótesis de intervención   </w:t>
            </w:r>
          </w:p>
          <w:p w:rsidR="00000000" w:rsidDel="00000000" w:rsidP="00000000" w:rsidRDefault="00000000" w:rsidRPr="00000000" w14:paraId="0000003D">
            <w:pPr>
              <w:numPr>
                <w:ilvl w:val="0"/>
                <w:numId w:val="3"/>
              </w:numPr>
              <w:spacing w:after="0" w:line="240" w:lineRule="auto"/>
              <w:ind w:left="720" w:hanging="360"/>
              <w:rPr>
                <w:vertAlign w:val="baseline"/>
              </w:rPr>
            </w:pPr>
            <w:r w:rsidDel="00000000" w:rsidR="00000000" w:rsidRPr="00000000">
              <w:rPr>
                <w:vertAlign w:val="baseline"/>
                <w:rtl w:val="0"/>
              </w:rPr>
              <w:t xml:space="preserve">Modelos y/o tipos de proyectos educativos</w:t>
            </w:r>
          </w:p>
          <w:p w:rsidR="00000000" w:rsidDel="00000000" w:rsidP="00000000" w:rsidRDefault="00000000" w:rsidRPr="00000000" w14:paraId="0000003E">
            <w:pPr>
              <w:numPr>
                <w:ilvl w:val="0"/>
                <w:numId w:val="3"/>
              </w:numPr>
              <w:spacing w:after="0" w:line="240" w:lineRule="auto"/>
              <w:ind w:left="720" w:hanging="360"/>
              <w:rPr>
                <w:vertAlign w:val="baseline"/>
              </w:rPr>
            </w:pPr>
            <w:r w:rsidDel="00000000" w:rsidR="00000000" w:rsidRPr="00000000">
              <w:rPr>
                <w:vertAlign w:val="baseline"/>
                <w:rtl w:val="0"/>
              </w:rPr>
              <w:t xml:space="preserve">Elementos básicos e insustituible en la construcción de proyectos</w:t>
            </w:r>
          </w:p>
          <w:p w:rsidR="00000000" w:rsidDel="00000000" w:rsidP="00000000" w:rsidRDefault="00000000" w:rsidRPr="00000000" w14:paraId="0000003F">
            <w:pPr>
              <w:numPr>
                <w:ilvl w:val="0"/>
                <w:numId w:val="3"/>
              </w:numPr>
              <w:spacing w:after="0" w:line="240" w:lineRule="auto"/>
              <w:ind w:left="720" w:hanging="360"/>
              <w:rPr>
                <w:vertAlign w:val="baseline"/>
              </w:rPr>
            </w:pPr>
            <w:r w:rsidDel="00000000" w:rsidR="00000000" w:rsidRPr="00000000">
              <w:rPr>
                <w:vertAlign w:val="baseline"/>
                <w:rtl w:val="0"/>
              </w:rPr>
              <w:t xml:space="preserve">Diseño y evaluación de proyectos educativos institucionales en la Educación Parvularia</w:t>
            </w:r>
          </w:p>
          <w:p w:rsidR="00000000" w:rsidDel="00000000" w:rsidP="00000000" w:rsidRDefault="00000000" w:rsidRPr="00000000" w14:paraId="00000040">
            <w:pPr>
              <w:spacing w:after="0" w:line="240" w:lineRule="auto"/>
              <w:rPr>
                <w:vertAlign w:val="baseline"/>
              </w:rPr>
            </w:pPr>
            <w:r w:rsidDel="00000000" w:rsidR="00000000" w:rsidRPr="00000000">
              <w:rPr>
                <w:rtl w:val="0"/>
              </w:rPr>
            </w:r>
          </w:p>
          <w:p w:rsidR="00000000" w:rsidDel="00000000" w:rsidP="00000000" w:rsidRDefault="00000000" w:rsidRPr="00000000" w14:paraId="00000041">
            <w:pPr>
              <w:spacing w:after="0" w:line="240" w:lineRule="auto"/>
              <w:rPr>
                <w:vertAlign w:val="baseline"/>
              </w:rPr>
            </w:pPr>
            <w:r w:rsidDel="00000000" w:rsidR="00000000" w:rsidRPr="00000000">
              <w:rPr>
                <w:b w:val="1"/>
                <w:vertAlign w:val="baseline"/>
                <w:rtl w:val="0"/>
              </w:rPr>
              <w:t xml:space="preserve">Unidad II</w:t>
            </w:r>
            <w:r w:rsidDel="00000000" w:rsidR="00000000" w:rsidRPr="00000000">
              <w:rPr>
                <w:vertAlign w:val="baseline"/>
                <w:rtl w:val="0"/>
              </w:rPr>
              <w:t xml:space="preserve">. Gestión local de proyectos educativos para la Educación Parvularia</w:t>
            </w:r>
          </w:p>
          <w:p w:rsidR="00000000" w:rsidDel="00000000" w:rsidP="00000000" w:rsidRDefault="00000000" w:rsidRPr="00000000" w14:paraId="00000042">
            <w:pPr>
              <w:spacing w:after="0" w:line="240" w:lineRule="auto"/>
              <w:rPr>
                <w:vertAlign w:val="baseline"/>
              </w:rPr>
            </w:pPr>
            <w:r w:rsidDel="00000000" w:rsidR="00000000" w:rsidRPr="00000000">
              <w:rPr>
                <w:rtl w:val="0"/>
              </w:rPr>
            </w:r>
          </w:p>
          <w:p w:rsidR="00000000" w:rsidDel="00000000" w:rsidP="00000000" w:rsidRDefault="00000000" w:rsidRPr="00000000" w14:paraId="00000043">
            <w:pPr>
              <w:numPr>
                <w:ilvl w:val="0"/>
                <w:numId w:val="2"/>
              </w:numPr>
              <w:spacing w:after="0" w:line="240" w:lineRule="auto"/>
              <w:ind w:left="720" w:hanging="360"/>
              <w:rPr>
                <w:vertAlign w:val="baseline"/>
              </w:rPr>
            </w:pPr>
            <w:r w:rsidDel="00000000" w:rsidR="00000000" w:rsidRPr="00000000">
              <w:rPr>
                <w:vertAlign w:val="baseline"/>
                <w:rtl w:val="0"/>
              </w:rPr>
              <w:t xml:space="preserve">Perspectiva política y territorial aplicada a la gestión local del proyectos educativos</w:t>
            </w:r>
          </w:p>
          <w:p w:rsidR="00000000" w:rsidDel="00000000" w:rsidP="00000000" w:rsidRDefault="00000000" w:rsidRPr="00000000" w14:paraId="00000044">
            <w:pPr>
              <w:numPr>
                <w:ilvl w:val="0"/>
                <w:numId w:val="2"/>
              </w:numPr>
              <w:spacing w:after="0" w:line="240" w:lineRule="auto"/>
              <w:ind w:left="720" w:hanging="360"/>
              <w:rPr>
                <w:vertAlign w:val="baseline"/>
              </w:rPr>
            </w:pPr>
            <w:r w:rsidDel="00000000" w:rsidR="00000000" w:rsidRPr="00000000">
              <w:rPr>
                <w:vertAlign w:val="baseline"/>
                <w:rtl w:val="0"/>
              </w:rPr>
              <w:t xml:space="preserve">Distinción conceptual entre dato, información y evidencias educativas</w:t>
            </w:r>
          </w:p>
          <w:p w:rsidR="00000000" w:rsidDel="00000000" w:rsidP="00000000" w:rsidRDefault="00000000" w:rsidRPr="00000000" w14:paraId="00000045">
            <w:pPr>
              <w:numPr>
                <w:ilvl w:val="0"/>
                <w:numId w:val="2"/>
              </w:numPr>
              <w:spacing w:after="0" w:line="240" w:lineRule="auto"/>
              <w:ind w:left="720" w:hanging="360"/>
              <w:rPr>
                <w:vertAlign w:val="baseline"/>
              </w:rPr>
            </w:pPr>
            <w:r w:rsidDel="00000000" w:rsidR="00000000" w:rsidRPr="00000000">
              <w:rPr>
                <w:vertAlign w:val="baseline"/>
                <w:rtl w:val="0"/>
              </w:rPr>
              <w:t xml:space="preserve">Diseño de estrategias integrales que identifiquen áreas críticas en salas de cuna, jardines infantiles y/o escuelas.</w:t>
            </w:r>
          </w:p>
          <w:p w:rsidR="00000000" w:rsidDel="00000000" w:rsidP="00000000" w:rsidRDefault="00000000" w:rsidRPr="00000000" w14:paraId="00000046">
            <w:pPr>
              <w:numPr>
                <w:ilvl w:val="0"/>
                <w:numId w:val="2"/>
              </w:numPr>
              <w:spacing w:after="0" w:line="240" w:lineRule="auto"/>
              <w:ind w:left="720" w:hanging="360"/>
              <w:rPr>
                <w:vertAlign w:val="baseline"/>
              </w:rPr>
            </w:pPr>
            <w:r w:rsidDel="00000000" w:rsidR="00000000" w:rsidRPr="00000000">
              <w:rPr>
                <w:vertAlign w:val="baseline"/>
                <w:rtl w:val="0"/>
              </w:rPr>
              <w:t xml:space="preserve">Evaluación de de proyectos educativos con base en la participación comunitaria, la colaboración y la evidencia, en sintonía con políticas sectoriales en contextos educacativos diversos en el contexto de la educación Parvularia. </w:t>
            </w:r>
          </w:p>
          <w:p w:rsidR="00000000" w:rsidDel="00000000" w:rsidP="00000000" w:rsidRDefault="00000000" w:rsidRPr="00000000" w14:paraId="00000047">
            <w:pPr>
              <w:rPr>
                <w:sz w:val="24"/>
                <w:szCs w:val="24"/>
                <w:vertAlign w:val="baseline"/>
              </w:rPr>
            </w:pPr>
            <w:r w:rsidDel="00000000" w:rsidR="00000000" w:rsidRPr="00000000">
              <w:rPr>
                <w:rtl w:val="0"/>
              </w:rPr>
            </w:r>
          </w:p>
          <w:p w:rsidR="00000000" w:rsidDel="00000000" w:rsidP="00000000" w:rsidRDefault="00000000" w:rsidRPr="00000000" w14:paraId="00000048">
            <w:pPr>
              <w:rPr>
                <w:sz w:val="24"/>
                <w:szCs w:val="24"/>
                <w:vertAlign w:val="baseline"/>
              </w:rPr>
            </w:pPr>
            <w:r w:rsidDel="00000000" w:rsidR="00000000" w:rsidRPr="00000000">
              <w:rPr>
                <w:rtl w:val="0"/>
              </w:rPr>
            </w:r>
          </w:p>
        </w:tc>
      </w:tr>
      <w:tr>
        <w:tc>
          <w:tcPr>
            <w:gridSpan w:val="3"/>
            <w:vAlign w:val="center"/>
          </w:tcPr>
          <w:p w:rsidR="00000000" w:rsidDel="00000000" w:rsidP="00000000" w:rsidRDefault="00000000" w:rsidRPr="00000000" w14:paraId="0000004B">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12. Metodología</w:t>
            </w:r>
            <w:r w:rsidDel="00000000" w:rsidR="00000000" w:rsidRPr="00000000">
              <w:rPr>
                <w:rtl w:val="0"/>
              </w:rPr>
            </w:r>
          </w:p>
          <w:p w:rsidR="00000000" w:rsidDel="00000000" w:rsidP="00000000" w:rsidRDefault="00000000" w:rsidRPr="00000000" w14:paraId="0000004C">
            <w:pPr>
              <w:numPr>
                <w:ilvl w:val="0"/>
                <w:numId w:val="4"/>
              </w:numPr>
              <w:spacing w:after="0" w:line="240" w:lineRule="auto"/>
              <w:ind w:left="360" w:hanging="360"/>
              <w:rPr>
                <w:vertAlign w:val="baseline"/>
              </w:rPr>
            </w:pPr>
            <w:r w:rsidDel="00000000" w:rsidR="00000000" w:rsidRPr="00000000">
              <w:rPr>
                <w:vertAlign w:val="baseline"/>
                <w:rtl w:val="0"/>
              </w:rPr>
              <w:t xml:space="preserve">Talleres grupales</w:t>
            </w:r>
          </w:p>
          <w:p w:rsidR="00000000" w:rsidDel="00000000" w:rsidP="00000000" w:rsidRDefault="00000000" w:rsidRPr="00000000" w14:paraId="0000004D">
            <w:pPr>
              <w:numPr>
                <w:ilvl w:val="0"/>
                <w:numId w:val="4"/>
              </w:numPr>
              <w:spacing w:after="0" w:line="240" w:lineRule="auto"/>
              <w:ind w:left="360" w:hanging="360"/>
              <w:rPr>
                <w:vertAlign w:val="baseline"/>
              </w:rPr>
            </w:pPr>
            <w:r w:rsidDel="00000000" w:rsidR="00000000" w:rsidRPr="00000000">
              <w:rPr>
                <w:vertAlign w:val="baseline"/>
                <w:rtl w:val="0"/>
              </w:rPr>
              <w:t xml:space="preserve">Debates</w:t>
            </w:r>
          </w:p>
          <w:p w:rsidR="00000000" w:rsidDel="00000000" w:rsidP="00000000" w:rsidRDefault="00000000" w:rsidRPr="00000000" w14:paraId="0000004E">
            <w:pPr>
              <w:numPr>
                <w:ilvl w:val="0"/>
                <w:numId w:val="4"/>
              </w:numPr>
              <w:spacing w:after="0" w:line="240" w:lineRule="auto"/>
              <w:ind w:left="360" w:hanging="360"/>
              <w:rPr>
                <w:vertAlign w:val="baseline"/>
              </w:rPr>
            </w:pPr>
            <w:r w:rsidDel="00000000" w:rsidR="00000000" w:rsidRPr="00000000">
              <w:rPr>
                <w:vertAlign w:val="baseline"/>
                <w:rtl w:val="0"/>
              </w:rPr>
              <w:t xml:space="preserve">Foros de discusión</w:t>
            </w:r>
          </w:p>
          <w:p w:rsidR="00000000" w:rsidDel="00000000" w:rsidP="00000000" w:rsidRDefault="00000000" w:rsidRPr="00000000" w14:paraId="0000004F">
            <w:pPr>
              <w:numPr>
                <w:ilvl w:val="0"/>
                <w:numId w:val="4"/>
              </w:numPr>
              <w:spacing w:after="0" w:line="240" w:lineRule="auto"/>
              <w:ind w:left="360" w:hanging="360"/>
              <w:rPr>
                <w:vertAlign w:val="baseline"/>
              </w:rPr>
            </w:pPr>
            <w:r w:rsidDel="00000000" w:rsidR="00000000" w:rsidRPr="00000000">
              <w:rPr>
                <w:vertAlign w:val="baseline"/>
                <w:rtl w:val="0"/>
              </w:rPr>
              <w:t xml:space="preserve">Levantamiento de información en terreno, uso de TIC y/o base documental</w:t>
            </w:r>
          </w:p>
          <w:p w:rsidR="00000000" w:rsidDel="00000000" w:rsidP="00000000" w:rsidRDefault="00000000" w:rsidRPr="00000000" w14:paraId="00000050">
            <w:pPr>
              <w:numPr>
                <w:ilvl w:val="0"/>
                <w:numId w:val="4"/>
              </w:numPr>
              <w:spacing w:after="0" w:line="240" w:lineRule="auto"/>
              <w:ind w:left="360" w:hanging="360"/>
              <w:rPr>
                <w:vertAlign w:val="baseline"/>
              </w:rPr>
            </w:pPr>
            <w:r w:rsidDel="00000000" w:rsidR="00000000" w:rsidRPr="00000000">
              <w:rPr>
                <w:vertAlign w:val="baseline"/>
                <w:rtl w:val="0"/>
              </w:rPr>
              <w:t xml:space="preserve">Estudio de casos</w:t>
            </w:r>
          </w:p>
          <w:p w:rsidR="00000000" w:rsidDel="00000000" w:rsidP="00000000" w:rsidRDefault="00000000" w:rsidRPr="00000000" w14:paraId="00000051">
            <w:pPr>
              <w:numPr>
                <w:ilvl w:val="0"/>
                <w:numId w:val="4"/>
              </w:numPr>
              <w:spacing w:after="0" w:line="240" w:lineRule="auto"/>
              <w:ind w:left="360" w:hanging="360"/>
              <w:rPr>
                <w:vertAlign w:val="baseline"/>
              </w:rPr>
            </w:pPr>
            <w:r w:rsidDel="00000000" w:rsidR="00000000" w:rsidRPr="00000000">
              <w:rPr>
                <w:vertAlign w:val="baseline"/>
                <w:rtl w:val="0"/>
              </w:rPr>
              <w:t xml:space="preserve">Exposiciones virtuales y/o presenciales</w:t>
            </w:r>
          </w:p>
          <w:p w:rsidR="00000000" w:rsidDel="00000000" w:rsidP="00000000" w:rsidRDefault="00000000" w:rsidRPr="00000000" w14:paraId="00000052">
            <w:pPr>
              <w:spacing w:after="0" w:line="240" w:lineRule="auto"/>
              <w:ind w:left="360" w:firstLine="0"/>
              <w:rPr>
                <w:vertAlign w:val="baseline"/>
              </w:rPr>
            </w:pPr>
            <w:r w:rsidDel="00000000" w:rsidR="00000000" w:rsidRPr="00000000">
              <w:rPr>
                <w:rtl w:val="0"/>
              </w:rPr>
            </w:r>
          </w:p>
        </w:tc>
      </w:tr>
      <w:tr>
        <w:tc>
          <w:tcPr>
            <w:gridSpan w:val="3"/>
            <w:vAlign w:val="center"/>
          </w:tcPr>
          <w:p w:rsidR="00000000" w:rsidDel="00000000" w:rsidP="00000000" w:rsidRDefault="00000000" w:rsidRPr="00000000" w14:paraId="00000055">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13. Evaluación</w:t>
            </w:r>
            <w:r w:rsidDel="00000000" w:rsidR="00000000" w:rsidRPr="00000000">
              <w:rPr>
                <w:rtl w:val="0"/>
              </w:rPr>
            </w:r>
          </w:p>
          <w:p w:rsidR="00000000" w:rsidDel="00000000" w:rsidP="00000000" w:rsidRDefault="00000000" w:rsidRPr="00000000" w14:paraId="00000056">
            <w:pPr>
              <w:spacing w:after="0" w:line="240" w:lineRule="auto"/>
              <w:jc w:val="both"/>
              <w:rPr>
                <w:vertAlign w:val="baseline"/>
              </w:rPr>
            </w:pPr>
            <w:r w:rsidDel="00000000" w:rsidR="00000000" w:rsidRPr="00000000">
              <w:rPr>
                <w:vertAlign w:val="baseline"/>
                <w:rtl w:val="0"/>
              </w:rPr>
              <w:t xml:space="preserve">Diagnóstica: Se hará técnica para recabar experiencias y aprendizajes previos.</w:t>
            </w:r>
          </w:p>
          <w:p w:rsidR="00000000" w:rsidDel="00000000" w:rsidP="00000000" w:rsidRDefault="00000000" w:rsidRPr="00000000" w14:paraId="00000057">
            <w:pPr>
              <w:spacing w:after="0" w:line="240" w:lineRule="auto"/>
              <w:jc w:val="both"/>
              <w:rPr>
                <w:vertAlign w:val="baseline"/>
              </w:rPr>
            </w:pPr>
            <w:r w:rsidDel="00000000" w:rsidR="00000000" w:rsidRPr="00000000">
              <w:rPr>
                <w:vertAlign w:val="baseline"/>
                <w:rtl w:val="0"/>
              </w:rPr>
              <w:t xml:space="preserve">Formativa: Las estudiantes desarrollarán trabajos de investigación, análisis de lecturas.</w:t>
            </w:r>
          </w:p>
          <w:p w:rsidR="00000000" w:rsidDel="00000000" w:rsidP="00000000" w:rsidRDefault="00000000" w:rsidRPr="00000000" w14:paraId="0000005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59">
            <w:pPr>
              <w:spacing w:after="0" w:line="240" w:lineRule="auto"/>
              <w:jc w:val="both"/>
              <w:rPr>
                <w:vertAlign w:val="baseline"/>
              </w:rPr>
            </w:pPr>
            <w:r w:rsidDel="00000000" w:rsidR="00000000" w:rsidRPr="00000000">
              <w:rPr>
                <w:vertAlign w:val="baseline"/>
                <w:rtl w:val="0"/>
              </w:rPr>
              <w:t xml:space="preserve">Sumativa: </w:t>
            </w:r>
          </w:p>
          <w:p w:rsidR="00000000" w:rsidDel="00000000" w:rsidP="00000000" w:rsidRDefault="00000000" w:rsidRPr="00000000" w14:paraId="0000005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5B">
            <w:pPr>
              <w:spacing w:after="0" w:line="240" w:lineRule="auto"/>
              <w:jc w:val="both"/>
              <w:rPr>
                <w:vertAlign w:val="baseline"/>
              </w:rPr>
            </w:pPr>
            <w:r w:rsidDel="00000000" w:rsidR="00000000" w:rsidRPr="00000000">
              <w:rPr>
                <w:vertAlign w:val="baseline"/>
                <w:rtl w:val="0"/>
              </w:rPr>
              <w:t xml:space="preserve">Instrumentos                                              Porcentaje</w:t>
            </w:r>
          </w:p>
          <w:p w:rsidR="00000000" w:rsidDel="00000000" w:rsidP="00000000" w:rsidRDefault="00000000" w:rsidRPr="00000000" w14:paraId="0000005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5D">
            <w:pPr>
              <w:spacing w:after="0" w:line="240" w:lineRule="auto"/>
              <w:jc w:val="both"/>
              <w:rPr>
                <w:vertAlign w:val="baseline"/>
              </w:rPr>
            </w:pPr>
            <w:r w:rsidDel="00000000" w:rsidR="00000000" w:rsidRPr="00000000">
              <w:rPr>
                <w:vertAlign w:val="baseline"/>
                <w:rtl w:val="0"/>
              </w:rPr>
              <w:t xml:space="preserve">Talleres                                                            20%      </w:t>
            </w:r>
          </w:p>
          <w:p w:rsidR="00000000" w:rsidDel="00000000" w:rsidP="00000000" w:rsidRDefault="00000000" w:rsidRPr="00000000" w14:paraId="0000005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5F">
            <w:pPr>
              <w:spacing w:after="0" w:line="240" w:lineRule="auto"/>
              <w:jc w:val="both"/>
              <w:rPr>
                <w:vertAlign w:val="baseline"/>
              </w:rPr>
            </w:pPr>
            <w:r w:rsidDel="00000000" w:rsidR="00000000" w:rsidRPr="00000000">
              <w:rPr>
                <w:vertAlign w:val="baseline"/>
                <w:rtl w:val="0"/>
              </w:rPr>
              <w:t xml:space="preserve">Reporte de Autoaprendizaje                       10%</w:t>
            </w:r>
          </w:p>
          <w:p w:rsidR="00000000" w:rsidDel="00000000" w:rsidP="00000000" w:rsidRDefault="00000000" w:rsidRPr="00000000" w14:paraId="0000006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61">
            <w:pPr>
              <w:spacing w:after="0" w:line="240" w:lineRule="auto"/>
              <w:jc w:val="both"/>
              <w:rPr>
                <w:vertAlign w:val="baseline"/>
              </w:rPr>
            </w:pPr>
            <w:r w:rsidDel="00000000" w:rsidR="00000000" w:rsidRPr="00000000">
              <w:rPr>
                <w:vertAlign w:val="baseline"/>
                <w:rtl w:val="0"/>
              </w:rPr>
              <w:t xml:space="preserve">Bitácoras virtuales                                         20%</w:t>
            </w:r>
          </w:p>
          <w:p w:rsidR="00000000" w:rsidDel="00000000" w:rsidP="00000000" w:rsidRDefault="00000000" w:rsidRPr="00000000" w14:paraId="00000062">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63">
            <w:pPr>
              <w:spacing w:after="0" w:line="240" w:lineRule="auto"/>
              <w:jc w:val="both"/>
              <w:rPr>
                <w:vertAlign w:val="baseline"/>
              </w:rPr>
            </w:pPr>
            <w:r w:rsidDel="00000000" w:rsidR="00000000" w:rsidRPr="00000000">
              <w:rPr>
                <w:vertAlign w:val="baseline"/>
                <w:rtl w:val="0"/>
              </w:rPr>
              <w:t xml:space="preserve">Informe de PEI                                                50%</w:t>
            </w:r>
          </w:p>
          <w:p w:rsidR="00000000" w:rsidDel="00000000" w:rsidP="00000000" w:rsidRDefault="00000000" w:rsidRPr="00000000" w14:paraId="00000064">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65">
            <w:pPr>
              <w:spacing w:after="0" w:line="240" w:lineRule="auto"/>
              <w:jc w:val="both"/>
              <w:rPr>
                <w:sz w:val="24"/>
                <w:szCs w:val="24"/>
                <w:vertAlign w:val="baseline"/>
              </w:rPr>
            </w:pPr>
            <w:r w:rsidDel="00000000" w:rsidR="00000000" w:rsidRPr="00000000">
              <w:rPr>
                <w:rtl w:val="0"/>
              </w:rPr>
            </w:r>
          </w:p>
        </w:tc>
      </w:tr>
      <w:tr>
        <w:tc>
          <w:tcPr>
            <w:gridSpan w:val="3"/>
            <w:vAlign w:val="center"/>
          </w:tcPr>
          <w:p w:rsidR="00000000" w:rsidDel="00000000" w:rsidP="00000000" w:rsidRDefault="00000000" w:rsidRPr="00000000" w14:paraId="00000068">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14. Requisitos de aprobación</w:t>
            </w:r>
            <w:r w:rsidDel="00000000" w:rsidR="00000000" w:rsidRPr="00000000">
              <w:rPr>
                <w:rtl w:val="0"/>
              </w:rPr>
            </w:r>
          </w:p>
          <w:p w:rsidR="00000000" w:rsidDel="00000000" w:rsidP="00000000" w:rsidRDefault="00000000" w:rsidRPr="00000000" w14:paraId="00000069">
            <w:pPr>
              <w:widowControl w:val="0"/>
              <w:rPr>
                <w:vertAlign w:val="baseline"/>
              </w:rPr>
            </w:pPr>
            <w:r w:rsidDel="00000000" w:rsidR="00000000" w:rsidRPr="00000000">
              <w:rPr>
                <w:vertAlign w:val="baseline"/>
                <w:rtl w:val="0"/>
              </w:rPr>
              <w:t xml:space="preserve">ASISTENCIA: Las que se definan como políticas institucionales/locales dado el contexto situacional y en acuerdo con el grupo curso</w:t>
            </w:r>
          </w:p>
          <w:p w:rsidR="00000000" w:rsidDel="00000000" w:rsidP="00000000" w:rsidRDefault="00000000" w:rsidRPr="00000000" w14:paraId="0000006A">
            <w:pPr>
              <w:widowControl w:val="0"/>
              <w:rPr>
                <w:vertAlign w:val="baseline"/>
              </w:rPr>
            </w:pPr>
            <w:r w:rsidDel="00000000" w:rsidR="00000000" w:rsidRPr="00000000">
              <w:rPr>
                <w:vertAlign w:val="baseline"/>
                <w:rtl w:val="0"/>
              </w:rPr>
              <w:t xml:space="preserve">NOTA DE APROBACIÓN MÍNIMA </w:t>
            </w:r>
            <w:r w:rsidDel="00000000" w:rsidR="00000000" w:rsidRPr="00000000">
              <w:rPr>
                <w:i w:val="1"/>
                <w:vertAlign w:val="baseline"/>
                <w:rtl w:val="0"/>
              </w:rPr>
              <w:t xml:space="preserve">(Escala de 1.0 a 7.0)</w:t>
            </w:r>
            <w:r w:rsidDel="00000000" w:rsidR="00000000" w:rsidRPr="00000000">
              <w:rPr>
                <w:vertAlign w:val="baseline"/>
                <w:rtl w:val="0"/>
              </w:rPr>
              <w:t xml:space="preserve">: 4.0</w:t>
            </w:r>
          </w:p>
          <w:p w:rsidR="00000000" w:rsidDel="00000000" w:rsidP="00000000" w:rsidRDefault="00000000" w:rsidRPr="00000000" w14:paraId="0000006B">
            <w:pPr>
              <w:jc w:val="both"/>
              <w:rPr>
                <w:vertAlign w:val="baseline"/>
              </w:rPr>
            </w:pPr>
            <w:r w:rsidDel="00000000" w:rsidR="00000000" w:rsidRPr="00000000">
              <w:rPr>
                <w:vertAlign w:val="baseline"/>
                <w:rtl w:val="0"/>
              </w:rPr>
              <w:t xml:space="preserve">REQUISITOS DE EXIMICIÓN A EXÁMEN*: Haber desarrollado el plan evaluativo precedente de manera integral y promediar calificaciones sumativas con un nota igual o superior a 5,5. </w:t>
            </w:r>
          </w:p>
          <w:p w:rsidR="00000000" w:rsidDel="00000000" w:rsidP="00000000" w:rsidRDefault="00000000" w:rsidRPr="00000000" w14:paraId="0000006C">
            <w:pPr>
              <w:jc w:val="both"/>
              <w:rPr>
                <w:sz w:val="20"/>
                <w:szCs w:val="20"/>
                <w:vertAlign w:val="baseline"/>
              </w:rPr>
            </w:pPr>
            <w:r w:rsidDel="00000000" w:rsidR="00000000" w:rsidRPr="00000000">
              <w:rPr>
                <w:vertAlign w:val="baseline"/>
                <w:rtl w:val="0"/>
              </w:rPr>
              <w:t xml:space="preserve">*</w:t>
            </w:r>
            <w:r w:rsidDel="00000000" w:rsidR="00000000" w:rsidRPr="00000000">
              <w:rPr>
                <w:sz w:val="20"/>
                <w:szCs w:val="20"/>
                <w:vertAlign w:val="baseline"/>
                <w:rtl w:val="0"/>
              </w:rPr>
              <w:t xml:space="preserve">Podrán rendir exámen de manera voluntaria quienes pudiendo eximirse lo soliciten, considerando como nota mínima de aprobación su promedio inicial, con independencia de su desempeño en el examen</w:t>
            </w:r>
            <w:r w:rsidDel="00000000" w:rsidR="00000000" w:rsidRPr="00000000">
              <w:rPr>
                <w:vertAlign w:val="baseline"/>
                <w:rtl w:val="0"/>
              </w:rPr>
              <w:t xml:space="preserve">. </w:t>
            </w:r>
            <w:r w:rsidDel="00000000" w:rsidR="00000000" w:rsidRPr="00000000">
              <w:rPr>
                <w:rtl w:val="0"/>
              </w:rPr>
            </w:r>
          </w:p>
        </w:tc>
      </w:tr>
      <w:tr>
        <w:tc>
          <w:tcPr>
            <w:gridSpan w:val="3"/>
            <w:vAlign w:val="center"/>
          </w:tcPr>
          <w:p w:rsidR="00000000" w:rsidDel="00000000" w:rsidP="00000000" w:rsidRDefault="00000000" w:rsidRPr="00000000" w14:paraId="0000006F">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0">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15. Palabras Clave</w:t>
            </w:r>
            <w:r w:rsidDel="00000000" w:rsidR="00000000" w:rsidRPr="00000000">
              <w:rPr>
                <w:rtl w:val="0"/>
              </w:rPr>
            </w:r>
          </w:p>
          <w:p w:rsidR="00000000" w:rsidDel="00000000" w:rsidP="00000000" w:rsidRDefault="00000000" w:rsidRPr="00000000" w14:paraId="00000071">
            <w:pPr>
              <w:jc w:val="both"/>
              <w:rPr>
                <w:sz w:val="24"/>
                <w:szCs w:val="24"/>
                <w:vertAlign w:val="baseline"/>
              </w:rPr>
            </w:pPr>
            <w:r w:rsidDel="00000000" w:rsidR="00000000" w:rsidRPr="00000000">
              <w:rPr>
                <w:vertAlign w:val="baseline"/>
                <w:rtl w:val="0"/>
              </w:rPr>
              <w:t xml:space="preserve">Proyectos educativos, gestión pedagógica, colaboración profesional, participación comunitaria y plan de mejoramiento educativo</w:t>
            </w:r>
            <w:r w:rsidDel="00000000" w:rsidR="00000000" w:rsidRPr="00000000">
              <w:rPr>
                <w:rtl w:val="0"/>
              </w:rPr>
            </w:r>
          </w:p>
        </w:tc>
      </w:tr>
      <w:tr>
        <w:tc>
          <w:tcPr>
            <w:gridSpan w:val="3"/>
            <w:vAlign w:val="center"/>
          </w:tcPr>
          <w:p w:rsidR="00000000" w:rsidDel="00000000" w:rsidP="00000000" w:rsidRDefault="00000000" w:rsidRPr="00000000" w14:paraId="00000074">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16. Bibliografía Obligatoria </w:t>
            </w:r>
            <w:r w:rsidDel="00000000" w:rsidR="00000000" w:rsidRPr="00000000">
              <w:rPr>
                <w:rtl w:val="0"/>
              </w:rPr>
            </w:r>
          </w:p>
          <w:p w:rsidR="00000000" w:rsidDel="00000000" w:rsidP="00000000" w:rsidRDefault="00000000" w:rsidRPr="00000000" w14:paraId="00000075">
            <w:pPr>
              <w:spacing w:after="0" w:line="240" w:lineRule="auto"/>
              <w:rPr>
                <w:vertAlign w:val="baseline"/>
              </w:rPr>
            </w:pPr>
            <w:r w:rsidDel="00000000" w:rsidR="00000000" w:rsidRPr="00000000">
              <w:rPr>
                <w:vertAlign w:val="baseline"/>
                <w:rtl w:val="0"/>
              </w:rPr>
              <w:t xml:space="preserve">Birgin, Alejandra y Terigi, Flavio (1998): “Proyectos escolares y formación docente: una </w:t>
            </w:r>
          </w:p>
          <w:p w:rsidR="00000000" w:rsidDel="00000000" w:rsidP="00000000" w:rsidRDefault="00000000" w:rsidRPr="00000000" w14:paraId="00000076">
            <w:pPr>
              <w:spacing w:after="0" w:line="240" w:lineRule="auto"/>
              <w:rPr>
                <w:vertAlign w:val="baseline"/>
              </w:rPr>
            </w:pPr>
            <w:r w:rsidDel="00000000" w:rsidR="00000000" w:rsidRPr="00000000">
              <w:rPr>
                <w:vertAlign w:val="baseline"/>
                <w:rtl w:val="0"/>
              </w:rPr>
              <w:t xml:space="preserve">Nueva oportunidad para pensar viejos problemas”. En Revista Pensamiento Educativo. Facultad de Educación. PUC. Santiago, Chile.</w:t>
            </w:r>
          </w:p>
          <w:p w:rsidR="00000000" w:rsidDel="00000000" w:rsidP="00000000" w:rsidRDefault="00000000" w:rsidRPr="00000000" w14:paraId="00000077">
            <w:pPr>
              <w:spacing w:after="0" w:line="240" w:lineRule="auto"/>
              <w:rPr>
                <w:vertAlign w:val="baseline"/>
              </w:rPr>
            </w:pPr>
            <w:r w:rsidDel="00000000" w:rsidR="00000000" w:rsidRPr="00000000">
              <w:rPr>
                <w:rtl w:val="0"/>
              </w:rPr>
            </w:r>
          </w:p>
          <w:p w:rsidR="00000000" w:rsidDel="00000000" w:rsidP="00000000" w:rsidRDefault="00000000" w:rsidRPr="00000000" w14:paraId="00000078">
            <w:pPr>
              <w:spacing w:after="0" w:line="240" w:lineRule="auto"/>
              <w:rPr>
                <w:vertAlign w:val="baseline"/>
              </w:rPr>
            </w:pPr>
            <w:r w:rsidDel="00000000" w:rsidR="00000000" w:rsidRPr="00000000">
              <w:rPr>
                <w:vertAlign w:val="baseline"/>
                <w:rtl w:val="0"/>
              </w:rPr>
              <w:t xml:space="preserve">Casassus, Juan. (2000): “Problemas de gestión educativa en América – Latina”. (La tensión entre los paradigmas de tipo A y tipo B”. Revista Pensamiento Educativo. Volumen Nº 27 Pontificia Universidad Católica de Chile. Santiago de Chile.</w:t>
            </w:r>
          </w:p>
          <w:p w:rsidR="00000000" w:rsidDel="00000000" w:rsidP="00000000" w:rsidRDefault="00000000" w:rsidRPr="00000000" w14:paraId="00000079">
            <w:pPr>
              <w:spacing w:after="0" w:line="240" w:lineRule="auto"/>
              <w:rPr>
                <w:vertAlign w:val="baseline"/>
              </w:rPr>
            </w:pPr>
            <w:r w:rsidDel="00000000" w:rsidR="00000000" w:rsidRPr="00000000">
              <w:rPr>
                <w:rtl w:val="0"/>
              </w:rPr>
            </w:r>
          </w:p>
          <w:p w:rsidR="00000000" w:rsidDel="00000000" w:rsidP="00000000" w:rsidRDefault="00000000" w:rsidRPr="00000000" w14:paraId="0000007A">
            <w:pPr>
              <w:spacing w:after="0" w:line="240" w:lineRule="auto"/>
              <w:rPr>
                <w:vertAlign w:val="baseline"/>
              </w:rPr>
            </w:pPr>
            <w:r w:rsidDel="00000000" w:rsidR="00000000" w:rsidRPr="00000000">
              <w:rPr>
                <w:vertAlign w:val="baseline"/>
                <w:rtl w:val="0"/>
              </w:rPr>
              <w:t xml:space="preserve">Cerda Gutiérrez, Hugo. (2001): “Cómo elaborar proyectos. Diseño, ejecución  y  evaluación  de proyectos sociales y educativos”. Editorial  Magisterio, Colombia.    </w:t>
            </w:r>
          </w:p>
          <w:p w:rsidR="00000000" w:rsidDel="00000000" w:rsidP="00000000" w:rsidRDefault="00000000" w:rsidRPr="00000000" w14:paraId="0000007B">
            <w:pPr>
              <w:spacing w:after="0" w:line="240" w:lineRule="auto"/>
              <w:rPr>
                <w:vertAlign w:val="baseline"/>
              </w:rPr>
            </w:pPr>
            <w:r w:rsidDel="00000000" w:rsidR="00000000" w:rsidRPr="00000000">
              <w:rPr>
                <w:rtl w:val="0"/>
              </w:rPr>
            </w:r>
          </w:p>
          <w:p w:rsidR="00000000" w:rsidDel="00000000" w:rsidP="00000000" w:rsidRDefault="00000000" w:rsidRPr="00000000" w14:paraId="0000007C">
            <w:pPr>
              <w:spacing w:after="0" w:line="240" w:lineRule="auto"/>
              <w:rPr>
                <w:vertAlign w:val="baseline"/>
              </w:rPr>
            </w:pPr>
            <w:r w:rsidDel="00000000" w:rsidR="00000000" w:rsidRPr="00000000">
              <w:rPr>
                <w:vertAlign w:val="baseline"/>
                <w:rtl w:val="0"/>
              </w:rPr>
              <w:t xml:space="preserve">Davidson, Jeff (2001): “La Gestión de Proyectos”. Editorial Prentice Hall. España.  </w:t>
            </w:r>
          </w:p>
          <w:p w:rsidR="00000000" w:rsidDel="00000000" w:rsidP="00000000" w:rsidRDefault="00000000" w:rsidRPr="00000000" w14:paraId="0000007D">
            <w:pPr>
              <w:spacing w:after="0" w:line="240" w:lineRule="auto"/>
              <w:rPr>
                <w:vertAlign w:val="baseline"/>
              </w:rPr>
            </w:pPr>
            <w:r w:rsidDel="00000000" w:rsidR="00000000" w:rsidRPr="00000000">
              <w:rPr>
                <w:rtl w:val="0"/>
              </w:rPr>
            </w:r>
          </w:p>
          <w:p w:rsidR="00000000" w:rsidDel="00000000" w:rsidP="00000000" w:rsidRDefault="00000000" w:rsidRPr="00000000" w14:paraId="0000007E">
            <w:pPr>
              <w:rPr>
                <w:color w:val="ff0000"/>
                <w:vertAlign w:val="baseline"/>
              </w:rPr>
            </w:pPr>
            <w:r w:rsidDel="00000000" w:rsidR="00000000" w:rsidRPr="00000000">
              <w:rPr>
                <w:vertAlign w:val="baseline"/>
                <w:rtl w:val="0"/>
              </w:rPr>
              <w:t xml:space="preserve">Lavín, Sonia y Del Solar Silvia (2000): “El proyecto educativo institucional como herramienta de transformación de la vida escolar”. Ediciones LOM/PIIE. Santiago, Chile.</w:t>
            </w:r>
            <w:r w:rsidDel="00000000" w:rsidR="00000000" w:rsidRPr="00000000">
              <w:rPr>
                <w:color w:val="ff0000"/>
                <w:vertAlign w:val="baseline"/>
                <w:rtl w:val="0"/>
              </w:rPr>
              <w:t xml:space="preserve"> </w:t>
            </w:r>
          </w:p>
          <w:p w:rsidR="00000000" w:rsidDel="00000000" w:rsidP="00000000" w:rsidRDefault="00000000" w:rsidRPr="00000000" w14:paraId="0000007F">
            <w:pPr>
              <w:rPr>
                <w:vertAlign w:val="baseline"/>
              </w:rPr>
            </w:pPr>
            <w:r w:rsidDel="00000000" w:rsidR="00000000" w:rsidRPr="00000000">
              <w:rPr>
                <w:vertAlign w:val="baseline"/>
                <w:rtl w:val="0"/>
              </w:rPr>
              <w:t xml:space="preserve">Ministerio de Educación (2001) Bases Curriculares de la Educación Parvularia</w:t>
            </w:r>
          </w:p>
          <w:p w:rsidR="00000000" w:rsidDel="00000000" w:rsidP="00000000" w:rsidRDefault="00000000" w:rsidRPr="00000000" w14:paraId="00000080">
            <w:pPr>
              <w:rPr>
                <w:vertAlign w:val="baseline"/>
              </w:rPr>
            </w:pPr>
            <w:hyperlink r:id="rId7">
              <w:r w:rsidDel="00000000" w:rsidR="00000000" w:rsidRPr="00000000">
                <w:rPr>
                  <w:color w:val="0000ff"/>
                  <w:u w:val="single"/>
                  <w:vertAlign w:val="baseline"/>
                  <w:rtl w:val="0"/>
                </w:rPr>
                <w:t xml:space="preserve">https://parvularia.mineduc.cl/wp-content/uploads/sites/34/2018/03/Bases_Curriculares_Ed_Parvularia_2018.pdf</w:t>
              </w:r>
            </w:hyperlink>
            <w:r w:rsidDel="00000000" w:rsidR="00000000" w:rsidRPr="00000000">
              <w:rPr>
                <w:vertAlign w:val="baseline"/>
                <w:rtl w:val="0"/>
              </w:rPr>
              <w:t xml:space="preserve"> </w:t>
            </w:r>
          </w:p>
          <w:p w:rsidR="00000000" w:rsidDel="00000000" w:rsidP="00000000" w:rsidRDefault="00000000" w:rsidRPr="00000000" w14:paraId="00000081">
            <w:pPr>
              <w:rPr>
                <w:vertAlign w:val="baseline"/>
              </w:rPr>
            </w:pPr>
            <w:r w:rsidDel="00000000" w:rsidR="00000000" w:rsidRPr="00000000">
              <w:rPr>
                <w:vertAlign w:val="baseline"/>
                <w:rtl w:val="0"/>
              </w:rPr>
              <w:t xml:space="preserve">Ministerio de Educación (2017) Orientaciones para Elaborar el Proyecto Educativo Institucional (PEI) en Establecimientos de Educación Parvularia.</w:t>
            </w:r>
          </w:p>
          <w:p w:rsidR="00000000" w:rsidDel="00000000" w:rsidP="00000000" w:rsidRDefault="00000000" w:rsidRPr="00000000" w14:paraId="00000082">
            <w:pPr>
              <w:rPr>
                <w:vertAlign w:val="baseline"/>
              </w:rPr>
            </w:pPr>
            <w:hyperlink r:id="rId8">
              <w:r w:rsidDel="00000000" w:rsidR="00000000" w:rsidRPr="00000000">
                <w:rPr>
                  <w:color w:val="0000ff"/>
                  <w:u w:val="single"/>
                  <w:vertAlign w:val="baseline"/>
                  <w:rtl w:val="0"/>
                </w:rPr>
                <w:t xml:space="preserve">https://parvularia.mineduc.cl/wp-content/uploads/sites/34/2017/03/Orientaciones-para-Elaborar-el-Proyecto-Educativo-Institucional-en-Establecimientos-de-Educaci%C3%B3n-Parvularia.pdf</w:t>
              </w:r>
            </w:hyperlink>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vertAlign w:val="baseline"/>
                <w:rtl w:val="0"/>
              </w:rPr>
              <w:t xml:space="preserve">Villarroel, Sonia (2002). Proyecto Educativo Institucional, Marco legal y Estructura básica. MINEDUC: Santiago, Chile.</w:t>
            </w:r>
          </w:p>
          <w:p w:rsidR="00000000" w:rsidDel="00000000" w:rsidP="00000000" w:rsidRDefault="00000000" w:rsidRPr="00000000" w14:paraId="00000084">
            <w:pPr>
              <w:rPr>
                <w:vertAlign w:val="baseline"/>
              </w:rPr>
            </w:pPr>
            <w:hyperlink r:id="rId9">
              <w:r w:rsidDel="00000000" w:rsidR="00000000" w:rsidRPr="00000000">
                <w:rPr>
                  <w:color w:val="0000ff"/>
                  <w:u w:val="single"/>
                  <w:vertAlign w:val="baseline"/>
                  <w:rtl w:val="0"/>
                </w:rPr>
                <w:t xml:space="preserve">https://bibliotecadigital.mineduc.cl/bitstream/handle/20.500.12365/2123/mono-943.pdf?sequence=1&amp;isAllowed=y</w:t>
              </w:r>
            </w:hyperlink>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rtl w:val="0"/>
              </w:rPr>
            </w:r>
          </w:p>
        </w:tc>
      </w:tr>
      <w:tr>
        <w:tc>
          <w:tcPr>
            <w:gridSpan w:val="3"/>
            <w:vAlign w:val="center"/>
          </w:tcPr>
          <w:p w:rsidR="00000000" w:rsidDel="00000000" w:rsidP="00000000" w:rsidRDefault="00000000" w:rsidRPr="00000000" w14:paraId="00000088">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15. Bibliografía Complementaria</w:t>
            </w: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vertAlign w:val="baseline"/>
                <w:rtl w:val="0"/>
              </w:rPr>
              <w:t xml:space="preserve">Miranda, Ch.; et al. (2018) “Gestión del Desarrollo Profesional Docente en el territorio local”. Cap. I. Modelos de gestión de la formación docente: un estudio comparado. Manual del participante. MINEDUC: Santiago.</w:t>
            </w:r>
          </w:p>
          <w:p w:rsidR="00000000" w:rsidDel="00000000" w:rsidP="00000000" w:rsidRDefault="00000000" w:rsidRPr="00000000" w14:paraId="0000008A">
            <w:pPr>
              <w:rPr>
                <w:vertAlign w:val="baseline"/>
              </w:rPr>
            </w:pPr>
            <w:r w:rsidDel="00000000" w:rsidR="00000000" w:rsidRPr="00000000">
              <w:rPr>
                <w:vertAlign w:val="baseline"/>
                <w:rtl w:val="0"/>
              </w:rPr>
              <w:t xml:space="preserve">MUÑOZ, G. (2003): “Escuelas efectivas en sectores de pobreza” ¿Quién dijo que no se puede? En seminario internacional “Escuelas Exitosas en Pobreza; Una tarea posible. Universidad Alberto Hurtado, Chile.</w:t>
            </w:r>
          </w:p>
          <w:p w:rsidR="00000000" w:rsidDel="00000000" w:rsidP="00000000" w:rsidRDefault="00000000" w:rsidRPr="00000000" w14:paraId="0000008B">
            <w:pPr>
              <w:rPr>
                <w:vertAlign w:val="baseline"/>
              </w:rPr>
            </w:pPr>
            <w:r w:rsidDel="00000000" w:rsidR="00000000" w:rsidRPr="00000000">
              <w:rPr>
                <w:vertAlign w:val="baseline"/>
                <w:rtl w:val="0"/>
              </w:rPr>
              <w:t xml:space="preserve">REYNOLDS, D. Y COLABORADORES (1997): “Las Escuelas Eficaces: Claves para mejorar la enseñanza”, Editorial Santillana, Madrid.</w:t>
            </w:r>
          </w:p>
          <w:p w:rsidR="00000000" w:rsidDel="00000000" w:rsidP="00000000" w:rsidRDefault="00000000" w:rsidRPr="00000000" w14:paraId="0000008C">
            <w:pPr>
              <w:rPr>
                <w:vertAlign w:val="baseline"/>
              </w:rPr>
            </w:pPr>
            <w:r w:rsidDel="00000000" w:rsidR="00000000" w:rsidRPr="00000000">
              <w:rPr>
                <w:vertAlign w:val="baseline"/>
                <w:rtl w:val="0"/>
              </w:rPr>
              <w:t xml:space="preserve">OCDE (2004): “Revisión de Políticas Nacionales de Educación”.  Chile OCDE.</w:t>
            </w:r>
          </w:p>
          <w:p w:rsidR="00000000" w:rsidDel="00000000" w:rsidP="00000000" w:rsidRDefault="00000000" w:rsidRPr="00000000" w14:paraId="0000008D">
            <w:pPr>
              <w:rPr>
                <w:vertAlign w:val="baseline"/>
              </w:rPr>
            </w:pPr>
            <w:r w:rsidDel="00000000" w:rsidR="00000000" w:rsidRPr="00000000">
              <w:rPr>
                <w:vertAlign w:val="baseline"/>
                <w:rtl w:val="0"/>
              </w:rPr>
              <w:t xml:space="preserve">Román C., Marcela (1999): “Guía práctica para el diseño de proyectos sociales”, CIDE. Santiago de Chile.</w:t>
            </w:r>
          </w:p>
        </w:tc>
      </w:tr>
      <w:tr>
        <w:tc>
          <w:tcPr>
            <w:gridSpan w:val="3"/>
            <w:vAlign w:val="center"/>
          </w:tcPr>
          <w:p w:rsidR="00000000" w:rsidDel="00000000" w:rsidP="00000000" w:rsidRDefault="00000000" w:rsidRPr="00000000" w14:paraId="00000090">
            <w:pPr>
              <w:jc w:val="both"/>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16. </w:t>
            </w:r>
            <w:r w:rsidDel="00000000" w:rsidR="00000000" w:rsidRPr="00000000">
              <w:rPr>
                <w:rFonts w:ascii="Arial" w:cs="Arial" w:eastAsia="Arial" w:hAnsi="Arial"/>
                <w:b w:val="1"/>
                <w:sz w:val="24"/>
                <w:szCs w:val="24"/>
                <w:vertAlign w:val="baseline"/>
                <w:rtl w:val="0"/>
              </w:rPr>
              <w:t xml:space="preserve">Recursos web</w:t>
            </w:r>
            <w:r w:rsidDel="00000000" w:rsidR="00000000" w:rsidRPr="00000000">
              <w:rPr>
                <w:rFonts w:ascii="Arial" w:cs="Arial" w:eastAsia="Arial" w:hAnsi="Arial"/>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91">
            <w:pPr>
              <w:jc w:val="both"/>
              <w:rPr>
                <w:rFonts w:ascii="Arial" w:cs="Arial" w:eastAsia="Arial" w:hAnsi="Arial"/>
                <w:i w:val="0"/>
                <w:color w:val="535353"/>
                <w:sz w:val="20"/>
                <w:szCs w:val="20"/>
                <w:vertAlign w:val="baseline"/>
              </w:rPr>
            </w:pPr>
            <w:r w:rsidDel="00000000" w:rsidR="00000000" w:rsidRPr="00000000">
              <w:rPr>
                <w:rFonts w:ascii="Arial" w:cs="Arial" w:eastAsia="Arial" w:hAnsi="Arial"/>
                <w:i w:val="1"/>
                <w:color w:val="535353"/>
                <w:sz w:val="20"/>
                <w:szCs w:val="20"/>
                <w:vertAlign w:val="baseline"/>
                <w:rtl w:val="0"/>
              </w:rPr>
              <w:t xml:space="preserve">(Recursos de referencia para el apoyo del proceso formativo del estudiante; se debe indicar la dirección completa del recurso y una descripción del mismo; CADA RECURSO DEBE IR EN UNA LÍNEA DISTINTA)</w:t>
            </w:r>
            <w:r w:rsidDel="00000000" w:rsidR="00000000" w:rsidRPr="00000000">
              <w:rPr>
                <w:rtl w:val="0"/>
              </w:rPr>
            </w:r>
          </w:p>
          <w:p w:rsidR="00000000" w:rsidDel="00000000" w:rsidP="00000000" w:rsidRDefault="00000000" w:rsidRPr="00000000" w14:paraId="00000092">
            <w:pPr>
              <w:shd w:fill="ffffff" w:val="clear"/>
              <w:spacing w:after="0" w:line="240" w:lineRule="auto"/>
              <w:rPr>
                <w:color w:val="000000"/>
                <w:vertAlign w:val="baseline"/>
              </w:rPr>
            </w:pPr>
            <w:r w:rsidDel="00000000" w:rsidR="00000000" w:rsidRPr="00000000">
              <w:rPr>
                <w:color w:val="000000"/>
                <w:vertAlign w:val="baseline"/>
                <w:rtl w:val="0"/>
              </w:rPr>
              <w:t xml:space="preserve">Dato, Información y Evidencia: 3 experiencias en educación</w:t>
            </w:r>
          </w:p>
          <w:p w:rsidR="00000000" w:rsidDel="00000000" w:rsidP="00000000" w:rsidRDefault="00000000" w:rsidRPr="00000000" w14:paraId="00000093">
            <w:pPr>
              <w:jc w:val="both"/>
              <w:rPr>
                <w:color w:val="535353"/>
                <w:vertAlign w:val="baseline"/>
              </w:rPr>
            </w:pPr>
            <w:hyperlink r:id="rId10">
              <w:r w:rsidDel="00000000" w:rsidR="00000000" w:rsidRPr="00000000">
                <w:rPr>
                  <w:color w:val="0000ff"/>
                  <w:u w:val="single"/>
                  <w:vertAlign w:val="baseline"/>
                  <w:rtl w:val="0"/>
                </w:rPr>
                <w:t xml:space="preserve">https://www.youtube.com/watch?v=LZ1Jt0gGGZQ&amp;t=1188s</w:t>
              </w:r>
            </w:hyperlink>
            <w:r w:rsidDel="00000000" w:rsidR="00000000" w:rsidRPr="00000000">
              <w:rPr>
                <w:rtl w:val="0"/>
              </w:rPr>
            </w:r>
          </w:p>
          <w:p w:rsidR="00000000" w:rsidDel="00000000" w:rsidP="00000000" w:rsidRDefault="00000000" w:rsidRPr="00000000" w14:paraId="00000094">
            <w:pPr>
              <w:shd w:fill="ffffff" w:val="clear"/>
              <w:spacing w:after="0" w:line="240" w:lineRule="auto"/>
              <w:rPr>
                <w:color w:val="000000"/>
                <w:vertAlign w:val="baseline"/>
              </w:rPr>
            </w:pPr>
            <w:r w:rsidDel="00000000" w:rsidR="00000000" w:rsidRPr="00000000">
              <w:rPr>
                <w:color w:val="000000"/>
                <w:vertAlign w:val="baseline"/>
                <w:rtl w:val="0"/>
              </w:rPr>
              <w:t xml:space="preserve">Metodología para detectar necesidades de los docentes</w:t>
            </w:r>
          </w:p>
          <w:p w:rsidR="00000000" w:rsidDel="00000000" w:rsidP="00000000" w:rsidRDefault="00000000" w:rsidRPr="00000000" w14:paraId="00000095">
            <w:pPr>
              <w:jc w:val="both"/>
              <w:rPr>
                <w:color w:val="535353"/>
                <w:vertAlign w:val="baseline"/>
              </w:rPr>
            </w:pPr>
            <w:hyperlink r:id="rId11">
              <w:r w:rsidDel="00000000" w:rsidR="00000000" w:rsidRPr="00000000">
                <w:rPr>
                  <w:color w:val="0000ff"/>
                  <w:u w:val="single"/>
                  <w:vertAlign w:val="baseline"/>
                  <w:rtl w:val="0"/>
                </w:rPr>
                <w:t xml:space="preserve">https://www.youtube.com/watch?v=qNetGxOhum8</w:t>
              </w:r>
            </w:hyperlink>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Perfeccionamiento centrado en el docente (una experiencia)</w:t>
            </w:r>
          </w:p>
          <w:p w:rsidR="00000000" w:rsidDel="00000000" w:rsidP="00000000" w:rsidRDefault="00000000" w:rsidRPr="00000000" w14:paraId="00000097">
            <w:pPr>
              <w:jc w:val="both"/>
              <w:rPr>
                <w:color w:val="535353"/>
                <w:vertAlign w:val="baseline"/>
              </w:rPr>
            </w:pPr>
            <w:hyperlink r:id="rId12">
              <w:r w:rsidDel="00000000" w:rsidR="00000000" w:rsidRPr="00000000">
                <w:rPr>
                  <w:color w:val="0000ff"/>
                  <w:u w:val="single"/>
                  <w:vertAlign w:val="baseline"/>
                  <w:rtl w:val="0"/>
                </w:rPr>
                <w:t xml:space="preserve">https://www.youtube.com/watch?v=utduAWShZRY&amp;t=190s</w:t>
              </w:r>
            </w:hyperlink>
            <w:r w:rsidDel="00000000" w:rsidR="00000000" w:rsidRPr="00000000">
              <w:rPr>
                <w:rtl w:val="0"/>
              </w:rPr>
            </w:r>
          </w:p>
          <w:p w:rsidR="00000000" w:rsidDel="00000000" w:rsidP="00000000" w:rsidRDefault="00000000" w:rsidRPr="00000000" w14:paraId="00000098">
            <w:pPr>
              <w:rPr>
                <w:sz w:val="24"/>
                <w:szCs w:val="24"/>
                <w:vertAlign w:val="baseline"/>
              </w:rPr>
            </w:pPr>
            <w:r w:rsidDel="00000000" w:rsidR="00000000" w:rsidRPr="00000000">
              <w:rPr>
                <w:rtl w:val="0"/>
              </w:rPr>
            </w:r>
          </w:p>
        </w:tc>
      </w:tr>
    </w:tbl>
    <w:p w:rsidR="00000000" w:rsidDel="00000000" w:rsidP="00000000" w:rsidRDefault="00000000" w:rsidRPr="00000000" w14:paraId="0000009B">
      <w:pPr>
        <w:rPr>
          <w:vertAlign w:val="baseline"/>
        </w:rPr>
      </w:pPr>
      <w:r w:rsidDel="00000000" w:rsidR="00000000" w:rsidRPr="00000000">
        <w:rPr>
          <w:rtl w:val="0"/>
        </w:rPr>
      </w:r>
    </w:p>
    <w:sectPr>
      <w:headerReference r:id="rId13" w:type="default"/>
      <w:pgSz w:h="15840" w:w="12240" w:orient="portrait"/>
      <w:pgMar w:bottom="1417" w:top="1417" w:left="1701" w:right="1701"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center" w:pos="4419"/>
        <w:tab w:val="right" w:pos="88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3098165" cy="932180"/>
          <wp:effectExtent b="0" l="0" r="0" t="0"/>
          <wp:docPr descr="Descripción: Descripción: C:\Users\Usuario\AppData\Local\Microsoft\Windows\Temporary Internet Files\Content.Outlook\Z1RUSQ0A\logo_CS_educacion.jpg" id="1026" name="image1.jpg"/>
          <a:graphic>
            <a:graphicData uri="http://schemas.openxmlformats.org/drawingml/2006/picture">
              <pic:pic>
                <pic:nvPicPr>
                  <pic:cNvPr descr="Descripción: Descripción: C:\Users\Usuario\AppData\Local\Microsoft\Windows\Temporary Internet Files\Content.Outlook\Z1RUSQ0A\logo_CS_educacion.jpg" id="0" name="image1.jpg"/>
                  <pic:cNvPicPr preferRelativeResize="0"/>
                </pic:nvPicPr>
                <pic:blipFill>
                  <a:blip r:embed="rId1"/>
                  <a:srcRect b="0" l="0" r="0" t="0"/>
                  <a:stretch>
                    <a:fillRect/>
                  </a:stretch>
                </pic:blipFill>
                <pic:spPr>
                  <a:xfrm>
                    <a:off x="0" y="0"/>
                    <a:ext cx="3098165" cy="9321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9"/>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9"/>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paragraph" w:styleId="Título1">
    <w:name w:val="Título 1"/>
    <w:basedOn w:val="Normal"/>
    <w:next w:val="Título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eastAsia="en-US" w:val="es-ES"/>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eastAsia="en-US"/>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und"/>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eastAsia="en-US"/>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character" w:styleId="Título1Car">
    <w:name w:val="Título 1 Car"/>
    <w:next w:val="Título1Car"/>
    <w:autoRedefine w:val="0"/>
    <w:hidden w:val="0"/>
    <w:qFormat w:val="0"/>
    <w:rPr>
      <w:rFonts w:ascii="Times New Roman" w:eastAsia="Times New Roman" w:hAnsi="Times New Roman"/>
      <w:b w:val="1"/>
      <w:bCs w:val="1"/>
      <w:w w:val="100"/>
      <w:kern w:val="36"/>
      <w:position w:val="-1"/>
      <w:sz w:val="48"/>
      <w:szCs w:val="48"/>
      <w:effect w:val="none"/>
      <w:vertAlign w:val="baseline"/>
      <w:cs w:val="0"/>
      <w:em w:val="none"/>
      <w:lang/>
    </w:rPr>
  </w:style>
  <w:style w:type="character" w:styleId="watch-title">
    <w:name w:val="watch-title"/>
    <w:basedOn w:val="Fuentedepárrafopredeter."/>
    <w:next w:val="watch-titl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qNetGxOhum8" TargetMode="External"/><Relationship Id="rId10" Type="http://schemas.openxmlformats.org/officeDocument/2006/relationships/hyperlink" Target="https://www.youtube.com/watch?v=LZ1Jt0gGGZQ&amp;t=1188s" TargetMode="External"/><Relationship Id="rId13" Type="http://schemas.openxmlformats.org/officeDocument/2006/relationships/header" Target="header1.xml"/><Relationship Id="rId12" Type="http://schemas.openxmlformats.org/officeDocument/2006/relationships/hyperlink" Target="https://www.youtube.com/watch?v=utduAWShZRY&amp;t=190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bliotecadigital.mineduc.cl/bitstream/handle/20.500.12365/2123/mono-943.pdf?sequence=1&amp;isAllowed=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arvularia.mineduc.cl/wp-content/uploads/sites/34/2018/03/Bases_Curriculares_Ed_Parvularia_2018.pdf" TargetMode="External"/><Relationship Id="rId8" Type="http://schemas.openxmlformats.org/officeDocument/2006/relationships/hyperlink" Target="https://parvularia.mineduc.cl/wp-content/uploads/sites/34/2017/03/Orientaciones-para-Elaborar-el-Proyecto-Educativo-Institucional-en-Establecimientos-de-Educaci%C3%B3n-Parvular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QiWyRcEw5LKsrs3IHNYyL62JCg==">AMUW2mUMLXiW0eSIszZWxp3EdTvRIUL901Igq5H2Qvm9K0h7svlPdTQQOrH35HkUKwQkH4LA2eXKBXvcdmy2kpai4cRO1p4DNivt1HJHS3BzDuStGMHi78M=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2020-03-20T00:41:00Z</dcterms:created>
  <dc:creator>Ana Moraga</dc:creator>
</cp:coreProperties>
</file>

<file path=docProps/custom.xml><?xml version="1.0" encoding="utf-8"?>
<Properties xmlns="http://schemas.openxmlformats.org/officeDocument/2006/custom-properties" xmlns:vt="http://schemas.openxmlformats.org/officeDocument/2006/docPropsVTypes"/>
</file>