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6"/>
        <w:gridCol w:w="2581"/>
        <w:gridCol w:w="2583"/>
        <w:tblGridChange w:id="0">
          <w:tblGrid>
            <w:gridCol w:w="4456"/>
            <w:gridCol w:w="2581"/>
            <w:gridCol w:w="2583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DE CURSO /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SEMESTRE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1"/>
              </w:numPr>
              <w:ind w:left="284" w:hanging="284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84" w:hanging="284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Creatividad y expresiones  infantiles, 1 Ciclo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1"/>
              </w:numPr>
              <w:ind w:left="284" w:hanging="284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left="284" w:hanging="284"/>
              <w:jc w:val="both"/>
              <w:rPr>
                <w:i w:val="0"/>
                <w:color w:val="53535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Children’s creativity and experimentation, 1 Cycle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Educación – Facultad de Ciencias Sociales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Ámbito I: Niño, Infancia y Aprendizaje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Ámbito III: Pedagogía, Currículo y Didáctica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 presencial</w:t>
            </w:r>
          </w:p>
        </w:tc>
      </w:tr>
      <w:tr>
        <w:trPr>
          <w:trHeight w:val="816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 Créditos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Teorías del desarrollo y aprendizaje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Currículo y didáctica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presente curso propone comprender los procesos de aprendizaje y desarrollo de los lenguajes artísticos desde el nacimiento hasta los 3 años de vida así como el análisis de los marcos epistemológicos relevantes del desarrollo de los diferentes lenguajes artísticos en la primera infancia.  Supone diseñar, implementar y evaluar propuestas pedagógicas que integren todos los elementos del currículo para el desarrollo de experiencias de aprendizaje de los lenguajes artísticos que respondan a la diversidad de los niños y sus contextos culturales. Asimismo considera como eje articulador de su propuesta pedagógica la participación de los niños y la promoción de prácticas democráticas.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 Desarrollar propuestas pedagógicas que reconozcan e integren la visión de niño/a como ciudadano y agente, promoviendo a los contextos educativos como lugares de prácticas democráticas para la construcción conjunta de significados.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 Diseñar, implementar y evaluar propuestas pedagógicas en conjunto con su equipo de trabajo y los agentes de su comunidad educativa, que respondan a la diversidad cultural y a su grupo de niños y niñas, para favorecer aprendizajes significativos, situados y relevantes, en diferentes modalidades y contextos culturales.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I.1.1 Implementar propuestas pedagógicas que favorezcan la participación activa de los niños y niñas en el diseño, implementación y evaluación de sus experiencias de aprendizaje y/o creando ambientes de aprendizaje desafiantes a su iniciativa personal.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III.2.2 Integrar en su propuesta pedagógica estrategias didácticas que identifiquen las teorías, historia, lógica de organización y lenguaje de las diferentes dimensiones del conocimiento, así como su relación con los conocimientos pedagógicos.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 finalizar el curso los estudiantes serán capaces de: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Comprender la etapa de 0 a 3 años como eminentemente lúdico-creativa, en donde los lenguajes expresivos  son la forma vinculante por excelencia, que favorecen el desarrollo y aprendizaje en una  necesaria experiencia de bienestar.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Consolidar una mirada crítica y fundada respecto a cómo las diferentes Modalidades Curriculares y los Contextos para el aprendizaje, favorecen o restringen la creatividad y los lenguajes expresivos de niñas y niños entre los 0 y 3 años de edad y su impacto sobre el bienestar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Transferir los conocimientos sobre creatividad y lenguajes expresivos a la práctica pedagógica de la Primera infancia de 0 a 3 años, con el fin de de diseñar, implementa y  evaluar  propuestas pedagógicas adecuadas al desarrollo de la creatividad y los lenguajes expresivos, considerando el juego como actividad fundamental y promotor de bienestar.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rPr>
                <w:i w:val="0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 1: CREATIVIDAD,  JUEGO Y LENGUIAJES EXPRESIVOS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Construcción del concepto de Creatividad a través de la revisión de bibliografía pertinente y su vínculo con los lenguajes expresivos infantiles, el juego y la experiencia de bienestar en la primera Infancia de 0 a 3 años.</w:t>
            </w:r>
          </w:p>
          <w:p w:rsidR="00000000" w:rsidDel="00000000" w:rsidP="00000000" w:rsidRDefault="00000000" w:rsidRPr="00000000" w14:paraId="0000003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Contenidos Específicos: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Concepto de creatividad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Desarrollo de la creatividad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Factores facilitadores e inhibidores de la creatividad.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Que es la sensibilidad estética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Desarrollo de la sensibilidad desde los lenguajes artísticos.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juego y las emociones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 2: LA EXPERIENCIA DEL PROPIO  PROCESO CREADOR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Vivencia del propio proceso creador  y su manifestación a través de diversos lenguajes expresivos. El juego como eje vital. Toma de conciencia de la experiencia de  bienestar en este proceso. 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 FUNDAMENTOS BÁSICOS DEL LENGUAJE MUSICAL.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Contenidos 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Sonido ; ruido; silencio; textura; forma.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LOS ELEMENTOS FUNDAMENTALES DE LA MÚSICA: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Contenidos: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- Ritmo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- Melodía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- Armonía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PARÁMETROS  o Cualidades del sonido: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Contenidos: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- Altura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- Intensidad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-Timbre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-  Duración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 RITMO Y SU  DISTRIBUCIÓN EN LA MÚSICA.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Contenidos: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- El pulso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- El acento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- Tempo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ELEMENTOS BASICOS DE LAS ARTES VISUALES.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observación profunda.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Exploración sensible con materiales plásticos.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Elementos de las artes visuales (1parte)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spacing w:after="0" w:line="240" w:lineRule="auto"/>
              <w:ind w:left="1211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alfabeto grafico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spacing w:after="0" w:line="240" w:lineRule="auto"/>
              <w:ind w:left="1211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Composición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1211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Lectura de imagen fija </w:t>
            </w:r>
          </w:p>
          <w:p w:rsidR="00000000" w:rsidDel="00000000" w:rsidP="00000000" w:rsidRDefault="00000000" w:rsidRPr="00000000" w14:paraId="0000006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 3: CREATIVIDAD,  JUEGO Y LENGUAJES EXPRESIVOS EN EL CURRÍCULUM DE 0A 3 AÑOS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creatividad aplicada a las experiencias prácticas.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expresión corporal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Contenidos de la expresión corporal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jugo corporal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imagen corporal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Planificación Globalizadora de lenguajes artísticos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-Clases activo participativas.</w:t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-Lecturas monitoreadas (control de lectura, fichas de lectura o discusión en clases)</w:t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-Participación en foro virtual y tareas (U-CURSOS)</w:t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-Aplicación práctica de los conceptos en talleres de participación creativa.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-Uso de capsulas y videos.</w:t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-Uso de recursos digitales realizadas por docentes y estudiantes</w:t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-Exposiciones grupales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Análisis de lecturas,  talleres, exposiciones, foros, tareas.( 30%)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Evaluaciones  de Contenidos  teóricos y prácticos  (30%)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Construcción y diseño de una Propuesta Curricular integradora en el contexto de la realidad educativa conocida en un curso de Práctica de 0 a 3 años, donde se favorezcan procesos creativos, lúdicos  y lenguajes expresivos propios de esta edad y que respondan a la diversidad de los niños y sus contextos culturales. (30%).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Autoevaluación y coevaluación  (10%) </w:t>
            </w:r>
          </w:p>
          <w:p w:rsidR="00000000" w:rsidDel="00000000" w:rsidP="00000000" w:rsidRDefault="00000000" w:rsidRPr="00000000" w14:paraId="0000007E">
            <w:pPr>
              <w:widowControl w:val="0"/>
              <w:ind w:left="72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Asistencia: 75%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aprobación mínima (escala de 1.0 a 7.0): 4.0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eximición: 5.0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Requisitos para presentación a examen: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presentación igual o superior a 3.5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Calificación Semestral previa examen: 60%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Examen: 40%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color w:val="53535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Creatividad, Lenguajes Expresivos Juego,  Bienestar.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Mihaly Csikszentmihalyi. (2013) Aprender a Fluir. Editorial Kairós Barcelona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 la Torre, Saturnino (1995)  Creatividad Aplicada.  Recursos para una formación creativa.  Edit. Escuela Española.  Madrid, España. 1995.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Heinelt, Gottfried.  Maestros creativos.  Alumnos Creativos.  Edit. Kapeluz, Bs. Aires, Argentina, 1979.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Lowenfeld V. &amp; Brittain,L ( 2008) Desarrollo de la Capacidad Intelectual y creativa. España:Editorial  Síntesis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Sarlé. P (2012) Juego y Educación Infantil.Experiencias Infantiles, Espacios y Lugares para jugar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Storms, G (2014)101 JUEGOS MUSICALES. Divertirse y aprender con ritmos y canciones, Barcelona: GRAÓ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Aguirre de Mena, O y De Mena González, A , (1992) Educación musical, Manual para el profesorado.  Málaga. Aljibe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Vigotsky,   Lev  S: (2009)La imaginación y el arte en la infancia. Ediciones Akal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Díaz Carmen.  La creatividad en la Expresión Plástica.  Propuestas Didácticas y Metodológicas.  Edit. Narcea S.A.  Madrid España, 1988.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6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Cuevas Romero, S. (2013). La creatividad en educación, su desarrollo desde una perspectiva pedagógica 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vertAlign w:val="baseline"/>
                  <w:rtl w:val="0"/>
                </w:rPr>
                <w:t xml:space="preserve">www.journalshr.com/papers/Vol%205_N%202/V05_</w:t>
              </w:r>
            </w:hyperlink>
            <w:hyperlink r:id="rId8">
              <w:r w:rsidDel="00000000" w:rsidR="00000000" w:rsidRPr="00000000">
                <w:rPr>
                  <w:b w:val="1"/>
                  <w:color w:val="0000ff"/>
                  <w:highlight w:val="white"/>
                  <w:u w:val="single"/>
                  <w:vertAlign w:val="baseline"/>
                  <w:rtl w:val="0"/>
                </w:rPr>
                <w:t xml:space="preserve">2</w:t>
              </w:r>
            </w:hyperlink>
            <w:hyperlink r:id="rId9">
              <w:r w:rsidDel="00000000" w:rsidR="00000000" w:rsidRPr="00000000">
                <w:rPr>
                  <w:color w:val="0000ff"/>
                  <w:highlight w:val="white"/>
                  <w:u w:val="single"/>
                  <w:vertAlign w:val="baseline"/>
                  <w:rtl w:val="0"/>
                </w:rPr>
                <w:t xml:space="preserve">_9.pdf</w:t>
              </w:r>
            </w:hyperlink>
            <w:hyperlink r:id="rId10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221-228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highlight w:val="white"/>
                <w:vertAlign w:val="baseline"/>
                <w:rtl w:val="0"/>
              </w:rPr>
              <w:t xml:space="preserve">Fernández, I., Eizagirre, A., Arandia, M., Ruiz, P. y Ezeiza, A. (2012). Creatividad e Innovación: Claves para Intervenir en Contextos de Aprendizaje. </w:t>
            </w:r>
            <w:r w:rsidDel="00000000" w:rsidR="00000000" w:rsidRPr="00000000">
              <w:rPr>
                <w:i w:val="1"/>
                <w:color w:val="000000"/>
                <w:highlight w:val="white"/>
                <w:vertAlign w:val="baseline"/>
                <w:rtl w:val="0"/>
              </w:rPr>
              <w:t xml:space="preserve">REICE. Revista Iberoamericana sobre Calidad, Eficacia y Cambio enEducación,10 </w:t>
            </w:r>
            <w:r w:rsidDel="00000000" w:rsidR="00000000" w:rsidRPr="00000000">
              <w:rPr>
                <w:color w:val="000000"/>
                <w:highlight w:val="white"/>
                <w:vertAlign w:val="baseline"/>
                <w:rtl w:val="0"/>
              </w:rPr>
              <w:t xml:space="preserve">(2),pp.23-40.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highlight w:val="white"/>
                <w:vertAlign w:val="baseline"/>
                <w:rtl w:val="0"/>
              </w:rPr>
              <w:t xml:space="preserve">http://www.rinace.net/reice/numeros/arts/vol10num1/art2.pdf.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24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Clouder Christopher Nicol Janni(2008)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Juegos creativos para tu bebé. Editorial Grijalbo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19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16.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Recursos web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Brooker Liz, Woodhead Martín: El Derecho al Juego. 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Fundación Bernard van Leer.  Países Bajos. Disponible en </w:t>
            </w:r>
            <w:hyperlink r:id="rId11">
              <w:r w:rsidDel="00000000" w:rsidR="00000000" w:rsidRPr="00000000">
                <w:rPr>
                  <w:color w:val="0000ff"/>
                  <w:highlight w:val="white"/>
                  <w:u w:val="single"/>
                  <w:vertAlign w:val="baseline"/>
                  <w:rtl w:val="0"/>
                </w:rPr>
                <w:t xml:space="preserve">http://www.bernardvanleer.org/Spanish/Home/Our</w:t>
              </w:r>
            </w:hyperlink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 publications/Browse_by_series.html?ps_page=1&amp;getSeries=6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24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Informe Fundación Botín (2012): Buenos días creatividad! Hacia una educación que despierte la capacidad de crear. http://www.centrobotin.org/oedihg287ddy278_uploads/web_1/personales/Creatividad/buenosdiascreatividad.pdf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098165" cy="932180"/>
          <wp:effectExtent b="0" l="0" r="0" t="0"/>
          <wp:docPr descr="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8165" cy="932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121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s-CL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es-ES" w:val="es-E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cxmsonormal">
    <w:name w:val="ecxmsonormal"/>
    <w:basedOn w:val="Normal"/>
    <w:next w:val="ecxmsonormal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n">
    <w:name w:val="fn"/>
    <w:next w:val="f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_ogd">
    <w:name w:val="_ogd"/>
    <w:next w:val="_og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ubtitle">
    <w:name w:val="subtitle"/>
    <w:next w:val="sub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ernardvanleer.org/Spanish/Home/Our" TargetMode="External"/><Relationship Id="rId10" Type="http://schemas.openxmlformats.org/officeDocument/2006/relationships/hyperlink" Target="http://www.journalshr.com/papers/Vol%205_N%202/V05_2_9.pdf221-228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journalshr.com/papers/Vol%205_N%202/V05_2_9.pdf221-22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journalshr.com/papers/Vol%205_N%202/V05_2_9.pdf221-228" TargetMode="External"/><Relationship Id="rId8" Type="http://schemas.openxmlformats.org/officeDocument/2006/relationships/hyperlink" Target="http://www.journalshr.com/papers/Vol%205_N%202/V05_2_9.pdf221-22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icl2RjG88a2067p0mdie6x7IQ==">AMUW2mXiPkfjWjmqwUj7tsLuy1Ud5YVgaA4EGLZMeXuJeYQyRmftV96ifEjl6YMFEgv6QIx5j/ZLhrjTVNc+eHW1T26uSpVJeZyO1y0XxajU3ElnSDUwVX4=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2020-03-18T07:18:00Z</dcterms:created>
  <dc:creator>Ana Moraga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