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4"/>
        <w:gridCol w:w="3206"/>
        <w:gridCol w:w="4103"/>
        <w:tblGridChange w:id="0">
          <w:tblGrid>
            <w:gridCol w:w="5364"/>
            <w:gridCol w:w="3206"/>
            <w:gridCol w:w="4103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PROGRAMA DE CURSO / 1er SEMESTRE 202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7"/>
              </w:numPr>
              <w:spacing w:after="0" w:line="360" w:lineRule="auto"/>
              <w:ind w:left="284" w:hanging="284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Investigación Educativa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="360" w:lineRule="auto"/>
              <w:ind w:left="284" w:hanging="284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ind w:left="284" w:hanging="284"/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Pedagogical inquiry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 de Educación – Facultad de Ciencias Sociales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4.|Ámbito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IV: Pensamiento reflexivo y métodos de investigación en el ámbito de la pedagogía.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curso propone profundizar en el conocimiento y desarrollo de procesos de investigación educacional en el ámbito de la primera infancia. En el objetivo de diseñar, participar y/o coordinar la ejecución de propuestas de investigación.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 Indagar, interpretar y conceptualizar su acción profesional con el propósito de comprender las dinámicas que su propuesta pedagógica genera en interacción con los contextos que encuentra.</w:t>
            </w:r>
          </w:p>
          <w:p w:rsidR="00000000" w:rsidDel="00000000" w:rsidP="00000000" w:rsidRDefault="00000000" w:rsidRPr="00000000" w14:paraId="00000029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IV.2 Sistematizar saberes pedagógicos propios de la educación, enfatizando  en el nivel de educación parvularia, a partir de la reflexión crítica de las problemáticas que surgen en su práctica pedagógica.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IV.1.2 Problematizar críticamente sus prácticas pedagógicas para la mejora constante de su quehacer profesional.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IV.1.3 Analizar de manera sistemática, crítica y continua su quehacer pedagógico a través de diversos enfoques y metodologías de observación y el registro de las interacciones pedagógicas y procesos de aprendizaje para tomar decisiones fundamentadas que retroalimentar su quehacer profesional.</w:t>
            </w:r>
          </w:p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IV.2.2  Generar saberes pedagógicos a partir de la reflexión desde y sobre la práctica y socialización y divulgación  a través de diversos medios, con la finalidad de colaborar con la construcción social de conocimientos pedagógicos.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Conocer propuestas de investigaciones pedagógicas en el ámbito de la primera infancia.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Elaborar diseños de investigación derivados de la reflexión y problematización de la práctica pedagógica.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Desarrollar competencias para la producción, análisis e interpretación de datos.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Desarrollar Informes de investigación y artículos orientados a su publicación.   </w:t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ind w:left="72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="360" w:lineRule="auto"/>
              <w:ind w:left="720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La Investigación Educativa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2"/>
              </w:numPr>
              <w:spacing w:after="0" w:line="360" w:lineRule="auto"/>
              <w:ind w:left="993" w:hanging="42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Fundamentos epistemológicos de la investigación educativa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2"/>
              </w:numPr>
              <w:spacing w:after="0" w:line="360" w:lineRule="auto"/>
              <w:ind w:left="993" w:hanging="42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proyecto de investigación</w:t>
            </w:r>
          </w:p>
          <w:p w:rsidR="00000000" w:rsidDel="00000000" w:rsidP="00000000" w:rsidRDefault="00000000" w:rsidRPr="00000000" w14:paraId="0000003D">
            <w:pPr>
              <w:numPr>
                <w:ilvl w:val="2"/>
                <w:numId w:val="2"/>
              </w:numPr>
              <w:spacing w:after="0" w:line="360" w:lineRule="auto"/>
              <w:ind w:left="1701" w:hanging="534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Problematización y construcción del objeto de estudio</w:t>
            </w:r>
          </w:p>
          <w:p w:rsidR="00000000" w:rsidDel="00000000" w:rsidP="00000000" w:rsidRDefault="00000000" w:rsidRPr="00000000" w14:paraId="0000003E">
            <w:pPr>
              <w:numPr>
                <w:ilvl w:val="2"/>
                <w:numId w:val="2"/>
              </w:numPr>
              <w:spacing w:after="0" w:line="360" w:lineRule="auto"/>
              <w:ind w:left="1701" w:hanging="534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3F">
            <w:pPr>
              <w:numPr>
                <w:ilvl w:val="2"/>
                <w:numId w:val="2"/>
              </w:numPr>
              <w:spacing w:after="0" w:line="360" w:lineRule="auto"/>
              <w:ind w:left="1701" w:hanging="534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Sustentación teórica actualizada y pertinente al objeto de estudio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360" w:lineRule="auto"/>
              <w:ind w:left="720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Diseños de investigación más aplicados en 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Estudio de Casos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Etnografía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Investigación-Acción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Diseño cuasi-experimental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360" w:lineRule="auto"/>
              <w:ind w:left="720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Técnicas e instrumentos de producción y análisis de datos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 investigación cuantitativa: Cuestionario, Pauta de observación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 investigación cualitativa: Entrevista, Grupo focal y de discusión, Observación etnográfica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1"/>
              </w:num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Análisis de contenido: construcción de unidades temáticas</w:t>
            </w:r>
          </w:p>
          <w:p w:rsidR="00000000" w:rsidDel="00000000" w:rsidP="00000000" w:rsidRDefault="00000000" w:rsidRPr="00000000" w14:paraId="00000049">
            <w:pPr>
              <w:spacing w:after="0" w:line="360" w:lineRule="auto"/>
              <w:ind w:left="70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curso se desarrolla bajo una modalidad presencial en que se combinarán la presentación de contenidos por parte del docente, con el estímulo a la participación activa de los estudiantes a través de la realización de talleres y la elaboración de un proyecto de investigación viable en ciencias de la educación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términos específicos, en el curso de considerarán las siguientes actividades: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8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Presentación y discusión de contenidos entre el docente y los/as estudiantes.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8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Lectura personal de bibliografía en tiempo externo a las clases por parte de los estudiantes.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8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Talleres de desarrollo grupal, realizados en la clase, sobre ejercicios puntales en algunos contenidos claves del curso, que culminarán con plenarios.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8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actividades de este curso tendrán directa relación con los procesos de práctica inicial.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Prueba de Lectura obligatoria (30%)</w:t>
            </w:r>
          </w:p>
          <w:p w:rsidR="00000000" w:rsidDel="00000000" w:rsidP="00000000" w:rsidRDefault="00000000" w:rsidRPr="00000000" w14:paraId="0000005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Proyecto de investigación (70%) considera la evaluación de: Problema de investigación, Sustentación teórica, Metodología, Producción y análisis de resultados.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after="0" w:line="360" w:lineRule="auto"/>
              <w:ind w:left="142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Avance 1: El proyecto de investigación (Construcción del objeto; Objetivos; Sustentación teórica).  (25%)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after="0" w:line="360" w:lineRule="auto"/>
              <w:ind w:left="142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Avance 2: Diseño de investigación y producción de datos: tipo, muestra, técnicas e instrumentos. (25%)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after="0" w:line="360" w:lineRule="auto"/>
              <w:ind w:left="142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final: Presentación oral e informe escrito en formato de artículo. (50%).</w:t>
            </w:r>
          </w:p>
        </w:tc>
      </w:tr>
      <w:tr>
        <w:trPr>
          <w:trHeight w:val="177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Asistencia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(indique %)</w:t>
            </w:r>
            <w:r w:rsidDel="00000000" w:rsidR="00000000" w:rsidRPr="00000000">
              <w:rPr>
                <w:vertAlign w:val="baseline"/>
                <w:rtl w:val="0"/>
              </w:rPr>
              <w:t xml:space="preserve">: 75% reglamentario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aprobación mínima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(Escala de 1.0 a 7.0)</w:t>
            </w:r>
            <w:r w:rsidDel="00000000" w:rsidR="00000000" w:rsidRPr="00000000">
              <w:rPr>
                <w:vertAlign w:val="baseline"/>
                <w:rtl w:val="0"/>
              </w:rPr>
              <w:t xml:space="preserve">: 4.0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Requisitos para presentación a examen: dan examen las estudiantes con nota inferior a 5.5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17. Palabras Clave </w:t>
            </w:r>
            <w:r w:rsidDel="00000000" w:rsidR="00000000" w:rsidRPr="00000000">
              <w:rPr>
                <w:vertAlign w:val="baseline"/>
                <w:rtl w:val="0"/>
              </w:rPr>
              <w:t xml:space="preserve">Investigación educativa</w:t>
            </w:r>
          </w:p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18. Bibliografía Obligatoria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360" w:lineRule="auto"/>
              <w:ind w:left="360" w:firstLine="0"/>
              <w:rPr>
                <w:color w:val="0c0c0c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Blazquez, N. Flores, F. Palacios y Ríos, M. (2012) Investigación Feminista. Epistemología, metodología y representaciones sociales. </w:t>
            </w:r>
            <w:r w:rsidDel="00000000" w:rsidR="00000000" w:rsidRPr="00000000">
              <w:rPr>
                <w:color w:val="0c0c0c"/>
                <w:vertAlign w:val="baseline"/>
                <w:rtl w:val="0"/>
              </w:rPr>
              <w:t xml:space="preserve">Universidad Nacional Autónoma de México: México</w:t>
            </w:r>
          </w:p>
          <w:p w:rsidR="00000000" w:rsidDel="00000000" w:rsidP="00000000" w:rsidRDefault="00000000" w:rsidRPr="00000000" w14:paraId="00000069">
            <w:pPr>
              <w:spacing w:after="0" w:line="360" w:lineRule="auto"/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Leer capítulos: </w:t>
            </w:r>
          </w:p>
          <w:p w:rsidR="00000000" w:rsidDel="00000000" w:rsidP="00000000" w:rsidRDefault="00000000" w:rsidRPr="00000000" w14:paraId="0000006A">
            <w:pPr>
              <w:spacing w:after="0" w:line="360" w:lineRule="auto"/>
              <w:ind w:left="1416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Epistemología feminista: temas centrales, Norma Blazquez Graf. Pág.  21-39.</w:t>
            </w:r>
          </w:p>
          <w:p w:rsidR="00000000" w:rsidDel="00000000" w:rsidP="00000000" w:rsidRDefault="00000000" w:rsidRPr="00000000" w14:paraId="0000006B">
            <w:pPr>
              <w:spacing w:after="0" w:line="360" w:lineRule="auto"/>
              <w:ind w:left="1416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Acerca de la investigación y la metodología feminista, Eli Bartra. Pág. 67-78.</w:t>
            </w:r>
          </w:p>
          <w:p w:rsidR="00000000" w:rsidDel="00000000" w:rsidP="00000000" w:rsidRDefault="00000000" w:rsidRPr="00000000" w14:paraId="0000006C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Bourdieu, P. La Miseria del Mundo, ediciones Akal. Leer capítulo  titulado “comprender” y una entevista.</w:t>
            </w:r>
          </w:p>
          <w:p w:rsidR="00000000" w:rsidDel="00000000" w:rsidP="00000000" w:rsidRDefault="00000000" w:rsidRPr="00000000" w14:paraId="0000006D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Canales, M. </w:t>
            </w:r>
            <w:hyperlink r:id="rId7">
              <w:r w:rsidDel="00000000" w:rsidR="00000000" w:rsidRPr="00000000">
                <w:rPr>
                  <w:vertAlign w:val="baseline"/>
                  <w:rtl w:val="0"/>
                </w:rPr>
                <w:t xml:space="preserve">(Coordinador)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. Escucha de la escucha: Análisis e interpretación en la investigación cualitativa. Lom Editores, 2014.  Cada Capítulo es una investigación, entonces Elegir un capítulo para leer y analizar la metodología de investigación.</w:t>
            </w:r>
          </w:p>
          <w:p w:rsidR="00000000" w:rsidDel="00000000" w:rsidP="00000000" w:rsidRDefault="00000000" w:rsidRPr="00000000" w14:paraId="0000006E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Diotima (2002). El Perfume de la Maestra. Editorial Icaria, Barcelona, España.</w:t>
            </w:r>
          </w:p>
          <w:p w:rsidR="00000000" w:rsidDel="00000000" w:rsidP="00000000" w:rsidRDefault="00000000" w:rsidRPr="00000000" w14:paraId="0000006F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vertAlign w:val="baseline"/>
                  <w:rtl w:val="0"/>
                </w:rPr>
                <w:t xml:space="preserve">Pérez Serrano, G.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 Investigación cualitativa II: retos e interrogantes: técnicas y análisis de datos. Editorial </w:t>
            </w:r>
            <w:hyperlink r:id="rId9">
              <w:r w:rsidDel="00000000" w:rsidR="00000000" w:rsidRPr="00000000">
                <w:rPr>
                  <w:vertAlign w:val="baseline"/>
                  <w:rtl w:val="0"/>
                </w:rPr>
                <w:t xml:space="preserve">Arco Libros - La Muralla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1994. Capítulo I</w:t>
            </w:r>
          </w:p>
          <w:p w:rsidR="00000000" w:rsidDel="00000000" w:rsidP="00000000" w:rsidRDefault="00000000" w:rsidRPr="00000000" w14:paraId="00000070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Stake, R. (1999) Investigación con estudio de casos. Segunda edición. Ediciones Morata.  Capítulo primero: El caso único.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Marco, E. (2017)  Dispositivos de control y reproducción de desigualdades en la intervención con jóvenes migrantes. Versión digital. RASE Revista de la Asociación de Sociología de la Educación, 2017,  l vol. 10, n.º 1. Páginas 50-63.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spacing w:after="0" w:line="36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Stenhause, Madrid. pp. 194-221, El profesor como investigador</w:t>
            </w:r>
          </w:p>
          <w:p w:rsidR="00000000" w:rsidDel="00000000" w:rsidP="00000000" w:rsidRDefault="00000000" w:rsidRPr="00000000" w14:paraId="00000073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color w:val="0c0c0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" w:right="0" w:hanging="56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Bolivar, A; Domingo, J, y Fernández, M. (2001). La investigación biográfico-narrativa en educación. Enfoque metodológico. Madrid: La Muralla</w:t>
            </w:r>
          </w:p>
          <w:p w:rsidR="00000000" w:rsidDel="00000000" w:rsidP="00000000" w:rsidRDefault="00000000" w:rsidRPr="00000000" w14:paraId="0000007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Elliot, j. (2000) La investigación-acción en educación, Ediciones Morata. Capítulo V La investigación-acción educativa.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Larrosa, Jorge (2008). Déjame que te Cuente: Ensayos sobre Narrativa y Educación. Editorial LAERTES.</w:t>
            </w:r>
          </w:p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Lieberman, A. &amp; Miller, L. (2006). La Indagación como base de la formación del profesorado y la mejora de la educación. Barcelona: Editorial Octaedro.</w:t>
            </w:r>
          </w:p>
          <w:p w:rsidR="00000000" w:rsidDel="00000000" w:rsidP="00000000" w:rsidRDefault="00000000" w:rsidRPr="00000000" w14:paraId="0000007B">
            <w:pPr>
              <w:spacing w:after="0" w:line="360" w:lineRule="auto"/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Mucchielli, A. (2001) Diccionario de Métodos Cualitativos en Ciencias Humanas y Sociales, Editorial Síntesis. </w:t>
            </w:r>
          </w:p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Sverdlick, Ingrid (2007). La investigación educativa: una herramienta de conocimiento y de acción. Editorial NOVEDUC.</w:t>
            </w:r>
          </w:p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2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19. Recursos web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(Recursos de referencia para el apoyo del proceso formativo del estudiante; se debe indicar la dirección completa del recurso y una descripción del mismo; CADA RECURSO DEBE IR EN UNA LÍNEA DISTINTA)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2240" w:w="15840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209290" cy="965200"/>
          <wp:effectExtent b="0" l="0" r="0" t="0"/>
          <wp:docPr descr="Descripción: 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29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.00000000000006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8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Sangría3det.independienteCar">
    <w:name w:val="Sangría 3 de t. independiente Car"/>
    <w:next w:val="Sangría3det.independienteCar"/>
    <w:autoRedefine w:val="0"/>
    <w:hidden w:val="0"/>
    <w:qFormat w:val="0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und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utura Std Book" w:cs="Futura Std Book" w:hAnsi="Futura Std Book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todostuslibros.com/editorial/arco-libros-la-murall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om.cl/a/30ccbe86-8ca7-4a45-b135-b6e730b059fa/Manuel-Canales-(Coordinador).aspx" TargetMode="External"/><Relationship Id="rId8" Type="http://schemas.openxmlformats.org/officeDocument/2006/relationships/hyperlink" Target="http://www.todostuslibros.com/autor/perez-serrano-glori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h35fLCwGPlPZv2mj+F9amTOA==">AMUW2mWlwWXiW86fL4lItptuaBiqcp7r1au+IQ3U7bEwt/nLiJMN3fP5CF8Bwd1XIP0v1R9wYJ+6FXw/Hr+T4mt0VrOzaHVKFNJEAx0V/EPoTezT4X3WO2c=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2020-03-18T03:57:00Z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