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0F78" w14:textId="77777777" w:rsidR="00D86920" w:rsidRPr="003B161F" w:rsidRDefault="00D86920" w:rsidP="00D86920">
      <w:pPr>
        <w:pStyle w:val="Default"/>
        <w:jc w:val="both"/>
        <w:rPr>
          <w:rFonts w:ascii="Verdana" w:hAnsi="Verdana" w:cstheme="minorHAnsi"/>
          <w:sz w:val="20"/>
          <w:szCs w:val="20"/>
        </w:rPr>
      </w:pPr>
    </w:p>
    <w:p w14:paraId="214C4091" w14:textId="77777777" w:rsidR="00D86920" w:rsidRPr="003B161F" w:rsidRDefault="00D86920" w:rsidP="00D86920">
      <w:pPr>
        <w:jc w:val="center"/>
        <w:rPr>
          <w:rFonts w:ascii="Verdana" w:hAnsi="Verdana" w:cstheme="minorHAnsi"/>
          <w:b/>
          <w:sz w:val="20"/>
          <w:szCs w:val="20"/>
        </w:rPr>
      </w:pPr>
      <w:r w:rsidRPr="003B161F">
        <w:rPr>
          <w:rFonts w:ascii="Verdana" w:hAnsi="Verdana" w:cstheme="minorHAnsi"/>
          <w:b/>
          <w:sz w:val="20"/>
          <w:szCs w:val="20"/>
        </w:rPr>
        <w:t>FORMATO DE PLANIFICACIÓN DE CURSO</w:t>
      </w:r>
    </w:p>
    <w:p w14:paraId="0555C994" w14:textId="77777777" w:rsidR="00D86920" w:rsidRPr="003B161F" w:rsidRDefault="00D86920" w:rsidP="00D86920">
      <w:pPr>
        <w:pStyle w:val="Prrafodelista"/>
        <w:numPr>
          <w:ilvl w:val="0"/>
          <w:numId w:val="1"/>
        </w:numPr>
        <w:jc w:val="both"/>
        <w:rPr>
          <w:rFonts w:ascii="Verdana" w:hAnsi="Verdana" w:cstheme="minorHAnsi"/>
          <w:b/>
          <w:sz w:val="20"/>
          <w:szCs w:val="20"/>
        </w:rPr>
      </w:pPr>
      <w:r w:rsidRPr="003B161F">
        <w:rPr>
          <w:rFonts w:ascii="Verdana" w:hAnsi="Verdana" w:cstheme="minorHAnsi"/>
          <w:b/>
          <w:sz w:val="20"/>
          <w:szCs w:val="20"/>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9129"/>
        <w:gridCol w:w="4091"/>
      </w:tblGrid>
      <w:tr w:rsidR="00D86920" w:rsidRPr="003B161F" w14:paraId="7627C492"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22F082" w14:textId="4787104B" w:rsidR="00D86920" w:rsidRPr="003B161F" w:rsidRDefault="00D86920" w:rsidP="00D86920">
            <w:pPr>
              <w:spacing w:after="0" w:line="256" w:lineRule="auto"/>
              <w:jc w:val="both"/>
              <w:rPr>
                <w:rFonts w:ascii="Verdana" w:eastAsia="Times New Roman" w:hAnsi="Verdana" w:cstheme="minorHAnsi"/>
                <w:sz w:val="20"/>
                <w:szCs w:val="20"/>
                <w:lang w:eastAsia="es-CL"/>
              </w:rPr>
            </w:pPr>
            <w:r w:rsidRPr="003B161F">
              <w:rPr>
                <w:rFonts w:ascii="Verdana" w:eastAsia="Calibri" w:hAnsi="Verdana" w:cstheme="minorHAnsi"/>
                <w:b/>
                <w:bCs/>
                <w:color w:val="000000" w:themeColor="text1"/>
                <w:kern w:val="24"/>
                <w:sz w:val="20"/>
                <w:szCs w:val="20"/>
                <w:lang w:eastAsia="es-CL"/>
              </w:rPr>
              <w:t>Nombre del curso:</w:t>
            </w:r>
            <w:r w:rsidRPr="003B161F">
              <w:rPr>
                <w:rFonts w:ascii="Verdana" w:hAnsi="Verdana" w:cstheme="minorHAnsi"/>
                <w:sz w:val="20"/>
                <w:szCs w:val="20"/>
              </w:rPr>
              <w:t xml:space="preserve"> </w:t>
            </w:r>
            <w:r w:rsidR="00E82F89" w:rsidRPr="003729E9">
              <w:rPr>
                <w:rFonts w:ascii="Verdana" w:hAnsi="Verdana" w:cstheme="minorHAnsi"/>
                <w:b/>
                <w:sz w:val="20"/>
                <w:szCs w:val="20"/>
              </w:rPr>
              <w:t>METODOLOGÍAS DE INTERVENCIÓN SOCIAL</w:t>
            </w:r>
            <w:r w:rsidR="00E82F89" w:rsidRPr="003B161F">
              <w:rPr>
                <w:rFonts w:ascii="Verdana" w:hAnsi="Verdana" w:cstheme="minorHAnsi"/>
                <w:sz w:val="20"/>
                <w:szCs w:val="20"/>
              </w:rPr>
              <w:t xml:space="preserve"> </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71787B" w14:textId="77777777" w:rsidR="00D86920" w:rsidRPr="003B161F" w:rsidRDefault="00D86920" w:rsidP="00EE75F6">
            <w:pPr>
              <w:spacing w:after="0" w:line="256" w:lineRule="auto"/>
              <w:jc w:val="both"/>
              <w:rPr>
                <w:rFonts w:ascii="Verdana" w:eastAsia="Times New Roman" w:hAnsi="Verdana" w:cstheme="minorHAnsi"/>
                <w:sz w:val="20"/>
                <w:szCs w:val="20"/>
                <w:lang w:eastAsia="es-CL"/>
              </w:rPr>
            </w:pPr>
            <w:r w:rsidRPr="003B161F">
              <w:rPr>
                <w:rFonts w:ascii="Verdana" w:eastAsia="Calibri" w:hAnsi="Verdana" w:cstheme="minorHAnsi"/>
                <w:b/>
                <w:bCs/>
                <w:color w:val="000000" w:themeColor="text1"/>
                <w:kern w:val="24"/>
                <w:sz w:val="20"/>
                <w:szCs w:val="20"/>
                <w:lang w:eastAsia="es-CL"/>
              </w:rPr>
              <w:t>Código del curso:</w:t>
            </w:r>
          </w:p>
        </w:tc>
      </w:tr>
      <w:tr w:rsidR="00D86920" w:rsidRPr="003B161F" w14:paraId="01487AF2"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AD1696" w14:textId="7990FDE9" w:rsidR="00D86920" w:rsidRPr="003B161F" w:rsidRDefault="00D86920" w:rsidP="00E82F89">
            <w:pPr>
              <w:tabs>
                <w:tab w:val="left" w:pos="2215"/>
              </w:tabs>
              <w:spacing w:after="0" w:line="256" w:lineRule="auto"/>
              <w:jc w:val="both"/>
              <w:rPr>
                <w:rFonts w:ascii="Verdana" w:eastAsia="Times New Roman" w:hAnsi="Verdana" w:cstheme="minorHAnsi"/>
                <w:sz w:val="20"/>
                <w:szCs w:val="20"/>
                <w:lang w:eastAsia="es-CL"/>
              </w:rPr>
            </w:pPr>
            <w:r w:rsidRPr="003B161F">
              <w:rPr>
                <w:rFonts w:ascii="Verdana" w:eastAsia="Calibri" w:hAnsi="Verdana" w:cstheme="minorHAnsi"/>
                <w:b/>
                <w:bCs/>
                <w:color w:val="000000" w:themeColor="text1"/>
                <w:kern w:val="24"/>
                <w:sz w:val="20"/>
                <w:szCs w:val="20"/>
                <w:lang w:eastAsia="es-CL"/>
              </w:rPr>
              <w:t xml:space="preserve">Profesor/a: </w:t>
            </w:r>
            <w:r w:rsidRPr="003B161F">
              <w:rPr>
                <w:rFonts w:ascii="Verdana" w:hAnsi="Verdana" w:cstheme="minorHAnsi"/>
                <w:b/>
                <w:bCs/>
                <w:sz w:val="20"/>
                <w:szCs w:val="20"/>
                <w:lang w:val="es-ES"/>
              </w:rPr>
              <w:t xml:space="preserve"> </w:t>
            </w:r>
            <w:r w:rsidR="00E82F89" w:rsidRPr="003B161F">
              <w:rPr>
                <w:rFonts w:ascii="Verdana" w:hAnsi="Verdana" w:cstheme="minorHAnsi"/>
                <w:b/>
                <w:bCs/>
                <w:sz w:val="20"/>
                <w:szCs w:val="20"/>
                <w:lang w:val="es-ES"/>
              </w:rPr>
              <w:tab/>
              <w:t>Lorena Pérez</w:t>
            </w:r>
            <w:r w:rsidR="00181C57" w:rsidRPr="003B161F">
              <w:rPr>
                <w:rFonts w:ascii="Verdana" w:hAnsi="Verdana" w:cstheme="minorHAnsi"/>
                <w:b/>
                <w:bCs/>
                <w:sz w:val="20"/>
                <w:szCs w:val="20"/>
                <w:lang w:val="es-ES"/>
              </w:rPr>
              <w:t xml:space="preserve"> </w:t>
            </w:r>
            <w:r w:rsidR="00E82F89" w:rsidRPr="003B161F">
              <w:rPr>
                <w:rFonts w:ascii="Verdana" w:hAnsi="Verdana" w:cstheme="minorHAnsi"/>
                <w:b/>
                <w:bCs/>
                <w:sz w:val="20"/>
                <w:szCs w:val="20"/>
                <w:lang w:val="es-ES"/>
              </w:rPr>
              <w:t>Roa</w:t>
            </w:r>
          </w:p>
        </w:tc>
      </w:tr>
      <w:tr w:rsidR="00181C57" w:rsidRPr="003B161F" w14:paraId="6A2CBD62"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970BD3" w14:textId="77777777" w:rsidR="00C0598E" w:rsidRDefault="003B161F" w:rsidP="00181C57">
            <w:pPr>
              <w:spacing w:after="0" w:line="256" w:lineRule="auto"/>
              <w:jc w:val="both"/>
              <w:rPr>
                <w:rFonts w:ascii="Verdana" w:hAnsi="Verdana"/>
                <w:sz w:val="20"/>
                <w:szCs w:val="20"/>
              </w:rPr>
            </w:pPr>
            <w:r>
              <w:rPr>
                <w:rFonts w:ascii="Verdana" w:hAnsi="Verdana"/>
                <w:sz w:val="20"/>
                <w:szCs w:val="20"/>
              </w:rPr>
              <w:t xml:space="preserve">Este curso se propone discutir sobre la dimensión </w:t>
            </w:r>
            <w:r w:rsidR="003729E9">
              <w:rPr>
                <w:rFonts w:ascii="Verdana" w:hAnsi="Verdana"/>
                <w:sz w:val="20"/>
                <w:szCs w:val="20"/>
              </w:rPr>
              <w:t xml:space="preserve">operativa </w:t>
            </w:r>
            <w:r>
              <w:rPr>
                <w:rFonts w:ascii="Verdana" w:hAnsi="Verdana"/>
                <w:sz w:val="20"/>
                <w:szCs w:val="20"/>
              </w:rPr>
              <w:t xml:space="preserve">de la intervención social. </w:t>
            </w:r>
            <w:r w:rsidR="003729E9">
              <w:rPr>
                <w:rFonts w:ascii="Verdana" w:hAnsi="Verdana"/>
                <w:sz w:val="20"/>
                <w:szCs w:val="20"/>
              </w:rPr>
              <w:t xml:space="preserve">Se </w:t>
            </w:r>
            <w:r>
              <w:rPr>
                <w:rFonts w:ascii="Verdana" w:hAnsi="Verdana"/>
                <w:sz w:val="20"/>
                <w:szCs w:val="20"/>
              </w:rPr>
              <w:t xml:space="preserve">busca analizar criticamente los modelos de intervención que se han desarrollado para responder a las distintas problemáticas en el campo de lo social. </w:t>
            </w:r>
            <w:r w:rsidR="003729E9">
              <w:rPr>
                <w:rFonts w:ascii="Verdana" w:hAnsi="Verdana"/>
                <w:sz w:val="20"/>
                <w:szCs w:val="20"/>
              </w:rPr>
              <w:t xml:space="preserve">Para ello, a partir de la pregunta por el ¿cómo se interviene en el campo de lo social? este curso busca promover que los estudiantes reconozcan la pluralidad de métodos que existan, distinguiendo sus enfoques epistemológicos, sus componentes teóricos y la bateria de recursos técnicos que cada una de ellos dispone. </w:t>
            </w:r>
          </w:p>
          <w:p w14:paraId="5AFECC3F" w14:textId="77777777" w:rsidR="00C0598E" w:rsidRDefault="00C0598E" w:rsidP="00181C57">
            <w:pPr>
              <w:spacing w:after="0" w:line="256" w:lineRule="auto"/>
              <w:jc w:val="both"/>
              <w:rPr>
                <w:rFonts w:ascii="Verdana" w:hAnsi="Verdana"/>
                <w:sz w:val="20"/>
                <w:szCs w:val="20"/>
              </w:rPr>
            </w:pPr>
          </w:p>
          <w:p w14:paraId="67E22831" w14:textId="35AD78C4" w:rsidR="00181C57" w:rsidRPr="003729E9" w:rsidRDefault="00BC361D" w:rsidP="00181C57">
            <w:pPr>
              <w:spacing w:after="0" w:line="256" w:lineRule="auto"/>
              <w:jc w:val="both"/>
              <w:rPr>
                <w:rFonts w:ascii="Verdana" w:hAnsi="Verdana"/>
                <w:sz w:val="20"/>
                <w:szCs w:val="20"/>
              </w:rPr>
            </w:pPr>
            <w:r>
              <w:rPr>
                <w:rFonts w:ascii="Verdana" w:hAnsi="Verdana"/>
                <w:sz w:val="20"/>
                <w:szCs w:val="20"/>
              </w:rPr>
              <w:t xml:space="preserve">Se espera fortalecer la capacidad de intervenir de las y los estudiantes. </w:t>
            </w:r>
            <w:r w:rsidR="00181C57" w:rsidRPr="003B161F">
              <w:rPr>
                <w:rFonts w:ascii="Verdana" w:hAnsi="Verdana"/>
                <w:sz w:val="20"/>
                <w:szCs w:val="20"/>
              </w:rPr>
              <w:t xml:space="preserve">Del mismo modo se espera estimular </w:t>
            </w:r>
            <w:r>
              <w:rPr>
                <w:rFonts w:ascii="Verdana" w:hAnsi="Verdana"/>
                <w:sz w:val="20"/>
                <w:szCs w:val="20"/>
              </w:rPr>
              <w:t xml:space="preserve">el análisis critico de las metodologías de intervención </w:t>
            </w:r>
            <w:r w:rsidR="00181C57" w:rsidRPr="003B161F">
              <w:rPr>
                <w:rFonts w:ascii="Verdana" w:hAnsi="Verdana"/>
                <w:sz w:val="20"/>
                <w:szCs w:val="20"/>
              </w:rPr>
              <w:t>reconoci</w:t>
            </w:r>
            <w:r>
              <w:rPr>
                <w:rFonts w:ascii="Verdana" w:hAnsi="Verdana"/>
                <w:sz w:val="20"/>
                <w:szCs w:val="20"/>
              </w:rPr>
              <w:t xml:space="preserve">endo, a su vez, las </w:t>
            </w:r>
            <w:r w:rsidR="00181C57" w:rsidRPr="003B161F">
              <w:rPr>
                <w:rFonts w:ascii="Verdana" w:hAnsi="Verdana"/>
                <w:sz w:val="20"/>
                <w:szCs w:val="20"/>
              </w:rPr>
              <w:t xml:space="preserve">oportunidades de innovación </w:t>
            </w:r>
            <w:r>
              <w:rPr>
                <w:rFonts w:ascii="Verdana" w:hAnsi="Verdana"/>
                <w:sz w:val="20"/>
                <w:szCs w:val="20"/>
              </w:rPr>
              <w:t xml:space="preserve">que este espacio abre. </w:t>
            </w:r>
          </w:p>
        </w:tc>
      </w:tr>
      <w:tr w:rsidR="00181C57" w:rsidRPr="003B161F" w14:paraId="768F12E5"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A53C8" w14:textId="77777777" w:rsidR="00181C57" w:rsidRPr="003B161F" w:rsidRDefault="00181C57" w:rsidP="00181C57">
            <w:pPr>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eastAsia="Calibri" w:hAnsi="Verdana" w:cstheme="minorHAnsi"/>
                <w:b/>
                <w:bCs/>
                <w:color w:val="000000" w:themeColor="text1"/>
                <w:kern w:val="24"/>
                <w:sz w:val="20"/>
                <w:szCs w:val="20"/>
                <w:lang w:eastAsia="es-CL"/>
              </w:rPr>
              <w:t>Competencias a las que contribuye el curso</w:t>
            </w:r>
          </w:p>
          <w:p w14:paraId="771D112B" w14:textId="77777777" w:rsidR="00181C57" w:rsidRPr="003B161F" w:rsidRDefault="00181C57" w:rsidP="00181C57">
            <w:pPr>
              <w:spacing w:after="0" w:line="256" w:lineRule="auto"/>
              <w:jc w:val="both"/>
              <w:rPr>
                <w:rFonts w:ascii="Verdana" w:eastAsia="Calibri" w:hAnsi="Verdana" w:cstheme="minorHAnsi"/>
                <w:bCs/>
                <w:color w:val="000000" w:themeColor="text1"/>
                <w:kern w:val="24"/>
                <w:sz w:val="20"/>
                <w:szCs w:val="20"/>
                <w:lang w:eastAsia="es-CL"/>
              </w:rPr>
            </w:pPr>
          </w:p>
          <w:p w14:paraId="6E5BCA78" w14:textId="7E71936E" w:rsidR="00C1210F" w:rsidRDefault="00C1210F" w:rsidP="00894B02">
            <w:pPr>
              <w:numPr>
                <w:ilvl w:val="0"/>
                <w:numId w:val="7"/>
              </w:numPr>
              <w:spacing w:after="0" w:line="256" w:lineRule="auto"/>
              <w:jc w:val="both"/>
              <w:rPr>
                <w:rFonts w:ascii="Verdana" w:eastAsia="Calibri" w:hAnsi="Verdana" w:cstheme="minorHAnsi"/>
                <w:bCs/>
                <w:color w:val="000000" w:themeColor="text1"/>
                <w:kern w:val="24"/>
                <w:sz w:val="20"/>
                <w:szCs w:val="20"/>
                <w:lang w:eastAsia="es-CL"/>
              </w:rPr>
            </w:pPr>
            <w:r>
              <w:rPr>
                <w:rFonts w:ascii="Verdana" w:eastAsia="Calibri" w:hAnsi="Verdana" w:cstheme="minorHAnsi"/>
                <w:bCs/>
                <w:color w:val="000000" w:themeColor="text1"/>
                <w:kern w:val="24"/>
                <w:sz w:val="20"/>
                <w:szCs w:val="20"/>
                <w:lang w:eastAsia="es-CL"/>
              </w:rPr>
              <w:t>Analizar criticamente las metodologías de intervención social y sus aplicaciones en los procesos de transformación social.</w:t>
            </w:r>
          </w:p>
          <w:p w14:paraId="0EA256FA" w14:textId="539058A2" w:rsidR="00C1210F" w:rsidRDefault="00C1210F" w:rsidP="00894B02">
            <w:pPr>
              <w:numPr>
                <w:ilvl w:val="0"/>
                <w:numId w:val="7"/>
              </w:numPr>
              <w:spacing w:after="0" w:line="256" w:lineRule="auto"/>
              <w:jc w:val="both"/>
              <w:rPr>
                <w:rFonts w:ascii="Verdana" w:eastAsia="Calibri" w:hAnsi="Verdana" w:cstheme="minorHAnsi"/>
                <w:bCs/>
                <w:color w:val="000000" w:themeColor="text1"/>
                <w:kern w:val="24"/>
                <w:sz w:val="20"/>
                <w:szCs w:val="20"/>
                <w:lang w:eastAsia="es-CL"/>
              </w:rPr>
            </w:pPr>
            <w:r>
              <w:rPr>
                <w:rFonts w:ascii="Verdana" w:eastAsia="Calibri" w:hAnsi="Verdana" w:cstheme="minorHAnsi"/>
                <w:bCs/>
                <w:color w:val="000000" w:themeColor="text1"/>
                <w:kern w:val="24"/>
                <w:sz w:val="20"/>
                <w:szCs w:val="20"/>
                <w:lang w:eastAsia="es-CL"/>
              </w:rPr>
              <w:t>Desarrollar habilidades procedimentales para el desarrollo de intervenciones sociales.</w:t>
            </w:r>
          </w:p>
          <w:p w14:paraId="3761921E" w14:textId="3CB4E37D" w:rsidR="00894B02" w:rsidRPr="00894B02" w:rsidRDefault="00894B02" w:rsidP="00894B02">
            <w:pPr>
              <w:numPr>
                <w:ilvl w:val="0"/>
                <w:numId w:val="7"/>
              </w:numPr>
              <w:spacing w:after="0" w:line="256" w:lineRule="auto"/>
              <w:jc w:val="both"/>
              <w:rPr>
                <w:rFonts w:ascii="Verdana" w:eastAsia="Calibri" w:hAnsi="Verdana" w:cstheme="minorHAnsi"/>
                <w:bCs/>
                <w:color w:val="000000" w:themeColor="text1"/>
                <w:kern w:val="24"/>
                <w:sz w:val="20"/>
                <w:szCs w:val="20"/>
                <w:lang w:eastAsia="es-CL"/>
              </w:rPr>
            </w:pPr>
            <w:r w:rsidRPr="00894B02">
              <w:rPr>
                <w:rFonts w:ascii="Verdana" w:eastAsia="Calibri" w:hAnsi="Verdana" w:cstheme="minorHAnsi"/>
                <w:bCs/>
                <w:color w:val="000000" w:themeColor="text1"/>
                <w:kern w:val="24"/>
                <w:sz w:val="20"/>
                <w:szCs w:val="20"/>
                <w:lang w:eastAsia="es-CL"/>
              </w:rPr>
              <w:t xml:space="preserve">Crear categorías </w:t>
            </w:r>
            <w:r w:rsidR="00C1210F">
              <w:rPr>
                <w:rFonts w:ascii="Verdana" w:eastAsia="Calibri" w:hAnsi="Verdana" w:cstheme="minorHAnsi"/>
                <w:bCs/>
                <w:color w:val="000000" w:themeColor="text1"/>
                <w:kern w:val="24"/>
                <w:sz w:val="20"/>
                <w:szCs w:val="20"/>
                <w:lang w:eastAsia="es-CL"/>
              </w:rPr>
              <w:t xml:space="preserve">operacionales para el desarrollo de </w:t>
            </w:r>
            <w:r w:rsidRPr="00894B02">
              <w:rPr>
                <w:rFonts w:ascii="Verdana" w:eastAsia="Calibri" w:hAnsi="Verdana" w:cstheme="minorHAnsi"/>
                <w:bCs/>
                <w:color w:val="000000" w:themeColor="text1"/>
                <w:kern w:val="24"/>
                <w:sz w:val="20"/>
                <w:szCs w:val="20"/>
                <w:lang w:eastAsia="es-CL"/>
              </w:rPr>
              <w:t>intervenci</w:t>
            </w:r>
            <w:r w:rsidR="00C1210F">
              <w:rPr>
                <w:rFonts w:ascii="Verdana" w:eastAsia="Calibri" w:hAnsi="Verdana" w:cstheme="minorHAnsi"/>
                <w:bCs/>
                <w:color w:val="000000" w:themeColor="text1"/>
                <w:kern w:val="24"/>
                <w:sz w:val="20"/>
                <w:szCs w:val="20"/>
                <w:lang w:eastAsia="es-CL"/>
              </w:rPr>
              <w:t>ones sociales</w:t>
            </w:r>
            <w:r w:rsidRPr="00894B02">
              <w:rPr>
                <w:rFonts w:ascii="Verdana" w:eastAsia="Calibri" w:hAnsi="Verdana" w:cstheme="minorHAnsi"/>
                <w:bCs/>
                <w:color w:val="000000" w:themeColor="text1"/>
                <w:kern w:val="24"/>
                <w:sz w:val="20"/>
                <w:szCs w:val="20"/>
                <w:lang w:eastAsia="es-CL"/>
              </w:rPr>
              <w:t xml:space="preserve"> fundadas en la pluralidad de formas legítimas de vida.</w:t>
            </w:r>
          </w:p>
          <w:p w14:paraId="352F51CE" w14:textId="348F6021" w:rsidR="00894B02" w:rsidRPr="00894B02" w:rsidRDefault="00894B02" w:rsidP="00894B02">
            <w:pPr>
              <w:numPr>
                <w:ilvl w:val="0"/>
                <w:numId w:val="7"/>
              </w:numPr>
              <w:spacing w:after="0" w:line="256" w:lineRule="auto"/>
              <w:jc w:val="both"/>
              <w:rPr>
                <w:rFonts w:ascii="Verdana" w:eastAsia="Calibri" w:hAnsi="Verdana" w:cstheme="minorHAnsi"/>
                <w:bCs/>
                <w:color w:val="000000" w:themeColor="text1"/>
                <w:kern w:val="24"/>
                <w:sz w:val="20"/>
                <w:szCs w:val="20"/>
                <w:lang w:eastAsia="es-CL"/>
              </w:rPr>
            </w:pPr>
            <w:r>
              <w:rPr>
                <w:rFonts w:ascii="Verdana" w:eastAsia="Calibri" w:hAnsi="Verdana" w:cstheme="minorHAnsi"/>
                <w:bCs/>
                <w:color w:val="000000" w:themeColor="text1"/>
                <w:kern w:val="24"/>
                <w:sz w:val="20"/>
                <w:szCs w:val="20"/>
                <w:lang w:eastAsia="es-CL"/>
              </w:rPr>
              <w:t>Desplegar la dimensión</w:t>
            </w:r>
            <w:r w:rsidR="00C1210F">
              <w:rPr>
                <w:rFonts w:ascii="Verdana" w:eastAsia="Calibri" w:hAnsi="Verdana" w:cstheme="minorHAnsi"/>
                <w:bCs/>
                <w:color w:val="000000" w:themeColor="text1"/>
                <w:kern w:val="24"/>
                <w:sz w:val="20"/>
                <w:szCs w:val="20"/>
                <w:lang w:eastAsia="es-CL"/>
              </w:rPr>
              <w:t xml:space="preserve"> operativa para el desarrollo de</w:t>
            </w:r>
            <w:r>
              <w:rPr>
                <w:rFonts w:ascii="Verdana" w:eastAsia="Calibri" w:hAnsi="Verdana" w:cstheme="minorHAnsi"/>
                <w:bCs/>
                <w:color w:val="000000" w:themeColor="text1"/>
                <w:kern w:val="24"/>
                <w:sz w:val="20"/>
                <w:szCs w:val="20"/>
                <w:lang w:eastAsia="es-CL"/>
              </w:rPr>
              <w:t xml:space="preserve"> </w:t>
            </w:r>
            <w:r w:rsidRPr="00894B02">
              <w:rPr>
                <w:rFonts w:ascii="Verdana" w:eastAsia="Calibri" w:hAnsi="Verdana" w:cstheme="minorHAnsi"/>
                <w:bCs/>
                <w:color w:val="000000" w:themeColor="text1"/>
                <w:kern w:val="24"/>
                <w:sz w:val="20"/>
                <w:szCs w:val="20"/>
                <w:lang w:eastAsia="es-CL"/>
              </w:rPr>
              <w:t>intervenciones sociales de calidad desde un enfoque crítico y reflexivo.</w:t>
            </w:r>
          </w:p>
          <w:p w14:paraId="7F72EA2F" w14:textId="7B67AD2C" w:rsidR="00181C57" w:rsidRPr="00894B02" w:rsidRDefault="00181C57" w:rsidP="00C1210F">
            <w:pPr>
              <w:spacing w:after="0" w:line="256" w:lineRule="auto"/>
              <w:ind w:left="720"/>
              <w:jc w:val="both"/>
              <w:rPr>
                <w:rFonts w:ascii="Verdana" w:eastAsia="Calibri" w:hAnsi="Verdana" w:cstheme="minorHAnsi"/>
                <w:bCs/>
                <w:color w:val="000000" w:themeColor="text1"/>
                <w:kern w:val="24"/>
                <w:sz w:val="20"/>
                <w:szCs w:val="20"/>
                <w:lang w:eastAsia="es-CL"/>
              </w:rPr>
            </w:pPr>
          </w:p>
        </w:tc>
      </w:tr>
      <w:tr w:rsidR="00181C57" w:rsidRPr="003B161F" w14:paraId="584DE899"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D4C4EA" w14:textId="22ED38CF" w:rsidR="00181C57" w:rsidRDefault="00181C57" w:rsidP="00181C57">
            <w:pPr>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eastAsia="Calibri" w:hAnsi="Verdana" w:cstheme="minorHAnsi"/>
                <w:b/>
                <w:bCs/>
                <w:color w:val="000000" w:themeColor="text1"/>
                <w:kern w:val="24"/>
                <w:sz w:val="20"/>
                <w:szCs w:val="20"/>
                <w:lang w:eastAsia="es-CL"/>
              </w:rPr>
              <w:t>Resultado de aprendizaje general para el curso:</w:t>
            </w:r>
          </w:p>
          <w:p w14:paraId="1DF49A1F" w14:textId="77777777" w:rsidR="006F4203" w:rsidRDefault="006F4203" w:rsidP="00181C57">
            <w:pPr>
              <w:spacing w:after="0" w:line="256" w:lineRule="auto"/>
              <w:jc w:val="both"/>
              <w:rPr>
                <w:rFonts w:ascii="Verdana" w:eastAsia="Times New Roman" w:hAnsi="Verdana" w:cstheme="minorHAnsi"/>
                <w:sz w:val="20"/>
                <w:szCs w:val="20"/>
                <w:lang w:eastAsia="es-CL"/>
              </w:rPr>
            </w:pPr>
          </w:p>
          <w:p w14:paraId="01A91480" w14:textId="1B015A5E" w:rsidR="006F4203" w:rsidRDefault="006F4203" w:rsidP="00181C57">
            <w:p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Al finalizar el curso los estudiantes podrán:</w:t>
            </w:r>
          </w:p>
          <w:p w14:paraId="50424FEF" w14:textId="77777777" w:rsidR="006F4203" w:rsidRDefault="006F4203" w:rsidP="00181C57">
            <w:pPr>
              <w:spacing w:after="0" w:line="256" w:lineRule="auto"/>
              <w:jc w:val="both"/>
              <w:rPr>
                <w:rFonts w:ascii="Verdana" w:eastAsia="Times New Roman" w:hAnsi="Verdana" w:cstheme="minorHAnsi"/>
                <w:sz w:val="20"/>
                <w:szCs w:val="20"/>
                <w:lang w:eastAsia="es-CL"/>
              </w:rPr>
            </w:pPr>
          </w:p>
          <w:p w14:paraId="75E2D80D" w14:textId="622B3F69" w:rsidR="006F4203" w:rsidRDefault="008A174E" w:rsidP="006F4203">
            <w:pPr>
              <w:pStyle w:val="Prrafodelista"/>
              <w:numPr>
                <w:ilvl w:val="0"/>
                <w:numId w:val="8"/>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 xml:space="preserve">Reconocer la dimensión </w:t>
            </w:r>
            <w:r w:rsidR="006F4203">
              <w:rPr>
                <w:rFonts w:ascii="Verdana" w:eastAsia="Times New Roman" w:hAnsi="Verdana" w:cstheme="minorHAnsi"/>
                <w:sz w:val="20"/>
                <w:szCs w:val="20"/>
                <w:lang w:eastAsia="es-CL"/>
              </w:rPr>
              <w:t xml:space="preserve">operativas presentes en </w:t>
            </w:r>
            <w:r>
              <w:rPr>
                <w:rFonts w:ascii="Verdana" w:eastAsia="Times New Roman" w:hAnsi="Verdana" w:cstheme="minorHAnsi"/>
                <w:sz w:val="20"/>
                <w:szCs w:val="20"/>
                <w:lang w:eastAsia="es-CL"/>
              </w:rPr>
              <w:t xml:space="preserve">la </w:t>
            </w:r>
            <w:r w:rsidR="006F4203">
              <w:rPr>
                <w:rFonts w:ascii="Verdana" w:eastAsia="Times New Roman" w:hAnsi="Verdana" w:cstheme="minorHAnsi"/>
                <w:sz w:val="20"/>
                <w:szCs w:val="20"/>
                <w:lang w:eastAsia="es-CL"/>
              </w:rPr>
              <w:t>intervención social.</w:t>
            </w:r>
          </w:p>
          <w:p w14:paraId="711DC13B" w14:textId="11A244DA" w:rsidR="006238B5" w:rsidRDefault="008A174E" w:rsidP="00181C57">
            <w:pPr>
              <w:pStyle w:val="Prrafodelista"/>
              <w:numPr>
                <w:ilvl w:val="0"/>
                <w:numId w:val="3"/>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 xml:space="preserve">Desarrollar herramientas metodológicas para la intervención social en función de los objetivos de transformación social </w:t>
            </w:r>
            <w:r>
              <w:rPr>
                <w:rFonts w:ascii="Verdana" w:eastAsia="Times New Roman" w:hAnsi="Verdana" w:cstheme="minorHAnsi"/>
                <w:sz w:val="20"/>
                <w:szCs w:val="20"/>
                <w:lang w:eastAsia="es-CL"/>
              </w:rPr>
              <w:lastRenderedPageBreak/>
              <w:t>d</w:t>
            </w:r>
            <w:r w:rsidR="00956461">
              <w:rPr>
                <w:rFonts w:ascii="Verdana" w:eastAsia="Times New Roman" w:hAnsi="Verdana" w:cstheme="minorHAnsi"/>
                <w:sz w:val="20"/>
                <w:szCs w:val="20"/>
                <w:lang w:eastAsia="es-CL"/>
              </w:rPr>
              <w:t xml:space="preserve">efinidos por el proceso de </w:t>
            </w:r>
            <w:r>
              <w:rPr>
                <w:rFonts w:ascii="Verdana" w:eastAsia="Times New Roman" w:hAnsi="Verdana" w:cstheme="minorHAnsi"/>
                <w:sz w:val="20"/>
                <w:szCs w:val="20"/>
                <w:lang w:eastAsia="es-CL"/>
              </w:rPr>
              <w:t xml:space="preserve">intervención. </w:t>
            </w:r>
          </w:p>
          <w:p w14:paraId="39321ECB" w14:textId="604EF976" w:rsidR="008A174E" w:rsidRDefault="008A174E" w:rsidP="00181C57">
            <w:pPr>
              <w:pStyle w:val="Prrafodelista"/>
              <w:numPr>
                <w:ilvl w:val="0"/>
                <w:numId w:val="3"/>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 xml:space="preserve">Potenciar la capacidad de creación de metodologias fundadas en la pluralidad de formas legítimas de vida. </w:t>
            </w:r>
          </w:p>
          <w:p w14:paraId="4B92C2F4" w14:textId="76D35578" w:rsidR="00181C57" w:rsidRPr="003B161F" w:rsidRDefault="008A174E" w:rsidP="008A174E">
            <w:pPr>
              <w:pStyle w:val="Prrafodelista"/>
              <w:numPr>
                <w:ilvl w:val="0"/>
                <w:numId w:val="3"/>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Reconocer sus habili</w:t>
            </w:r>
            <w:r w:rsidR="00956461">
              <w:rPr>
                <w:rFonts w:ascii="Verdana" w:eastAsia="Times New Roman" w:hAnsi="Verdana" w:cstheme="minorHAnsi"/>
                <w:sz w:val="20"/>
                <w:szCs w:val="20"/>
                <w:lang w:eastAsia="es-CL"/>
              </w:rPr>
              <w:t>da</w:t>
            </w:r>
            <w:r>
              <w:rPr>
                <w:rFonts w:ascii="Verdana" w:eastAsia="Times New Roman" w:hAnsi="Verdana" w:cstheme="minorHAnsi"/>
                <w:sz w:val="20"/>
                <w:szCs w:val="20"/>
                <w:lang w:eastAsia="es-CL"/>
              </w:rPr>
              <w:t xml:space="preserve">des y capacidades individuales como recurso en la creación y desarrollo de la dimensión </w:t>
            </w:r>
            <w:r w:rsidR="00425D1A">
              <w:rPr>
                <w:rFonts w:ascii="Verdana" w:eastAsia="Times New Roman" w:hAnsi="Verdana" w:cstheme="minorHAnsi"/>
                <w:sz w:val="20"/>
                <w:szCs w:val="20"/>
                <w:lang w:eastAsia="es-CL"/>
              </w:rPr>
              <w:t xml:space="preserve">operativa </w:t>
            </w:r>
            <w:r>
              <w:rPr>
                <w:rFonts w:ascii="Verdana" w:eastAsia="Times New Roman" w:hAnsi="Verdana" w:cstheme="minorHAnsi"/>
                <w:sz w:val="20"/>
                <w:szCs w:val="20"/>
                <w:lang w:eastAsia="es-CL"/>
              </w:rPr>
              <w:t xml:space="preserve">de la intervención social. </w:t>
            </w:r>
          </w:p>
        </w:tc>
      </w:tr>
      <w:tr w:rsidR="00181C57" w:rsidRPr="003B161F" w14:paraId="5091DAE2"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E12D3E" w14:textId="77777777" w:rsidR="00181C57" w:rsidRPr="00C0598E" w:rsidRDefault="00181C57" w:rsidP="00181C57">
            <w:pPr>
              <w:spacing w:after="0" w:line="256" w:lineRule="auto"/>
              <w:jc w:val="both"/>
              <w:rPr>
                <w:rFonts w:ascii="Verdana" w:eastAsia="Times New Roman" w:hAnsi="Verdana" w:cstheme="minorHAnsi"/>
                <w:b/>
                <w:sz w:val="20"/>
                <w:szCs w:val="20"/>
                <w:lang w:eastAsia="es-CL"/>
              </w:rPr>
            </w:pPr>
            <w:r w:rsidRPr="00C0598E">
              <w:rPr>
                <w:rFonts w:ascii="Verdana" w:eastAsia="Calibri" w:hAnsi="Verdana" w:cstheme="minorHAnsi"/>
                <w:b/>
                <w:bCs/>
                <w:color w:val="000000" w:themeColor="text1"/>
                <w:kern w:val="24"/>
                <w:sz w:val="20"/>
                <w:szCs w:val="20"/>
                <w:lang w:eastAsia="es-CL"/>
              </w:rPr>
              <w:lastRenderedPageBreak/>
              <w:t>Estrategia general de enseñanza:</w:t>
            </w:r>
          </w:p>
          <w:p w14:paraId="3C91806F" w14:textId="77777777" w:rsidR="00181C57" w:rsidRPr="00D72E5A" w:rsidRDefault="00181C57" w:rsidP="00181C57">
            <w:pPr>
              <w:spacing w:after="0" w:line="256" w:lineRule="auto"/>
              <w:jc w:val="both"/>
              <w:rPr>
                <w:rFonts w:ascii="Verdana" w:eastAsia="Calibri" w:hAnsi="Verdana" w:cstheme="minorHAnsi"/>
                <w:bCs/>
                <w:color w:val="000000" w:themeColor="text1"/>
                <w:kern w:val="24"/>
                <w:sz w:val="20"/>
                <w:szCs w:val="20"/>
                <w:lang w:eastAsia="es-CL"/>
              </w:rPr>
            </w:pPr>
          </w:p>
          <w:p w14:paraId="7E2AE0D4" w14:textId="49C52238" w:rsidR="00A4094A" w:rsidRPr="00D72E5A" w:rsidRDefault="008A174E" w:rsidP="00A4094A">
            <w:p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El curso de desarrollará en la modalidad de taller de análisis de las principales metodologías de intervención social. Para ello el curso exige de la participación de las y los estudiante</w:t>
            </w:r>
            <w:r w:rsidR="00425D1A">
              <w:rPr>
                <w:rFonts w:ascii="Verdana" w:eastAsia="Times New Roman" w:hAnsi="Verdana" w:cstheme="minorHAnsi"/>
                <w:sz w:val="20"/>
                <w:szCs w:val="20"/>
                <w:lang w:eastAsia="es-CL"/>
              </w:rPr>
              <w:t>s</w:t>
            </w:r>
            <w:r w:rsidR="00A4094A" w:rsidRPr="00D72E5A">
              <w:rPr>
                <w:rFonts w:ascii="Verdana" w:eastAsia="Times New Roman" w:hAnsi="Verdana" w:cstheme="minorHAnsi"/>
                <w:sz w:val="20"/>
                <w:szCs w:val="20"/>
                <w:lang w:eastAsia="es-CL"/>
              </w:rPr>
              <w:t xml:space="preserve">, tanto para acompañar las </w:t>
            </w:r>
            <w:r w:rsidRPr="00D72E5A">
              <w:rPr>
                <w:rFonts w:ascii="Verdana" w:eastAsia="Times New Roman" w:hAnsi="Verdana" w:cstheme="minorHAnsi"/>
                <w:sz w:val="20"/>
                <w:szCs w:val="20"/>
                <w:lang w:eastAsia="es-CL"/>
              </w:rPr>
              <w:t xml:space="preserve">lecturas </w:t>
            </w:r>
            <w:r w:rsidR="00A4094A" w:rsidRPr="00D72E5A">
              <w:rPr>
                <w:rFonts w:ascii="Verdana" w:eastAsia="Times New Roman" w:hAnsi="Verdana" w:cstheme="minorHAnsi"/>
                <w:sz w:val="20"/>
                <w:szCs w:val="20"/>
                <w:lang w:eastAsia="es-CL"/>
              </w:rPr>
              <w:t xml:space="preserve">que </w:t>
            </w:r>
            <w:r w:rsidRPr="00D72E5A">
              <w:rPr>
                <w:rFonts w:ascii="Verdana" w:eastAsia="Times New Roman" w:hAnsi="Verdana" w:cstheme="minorHAnsi"/>
                <w:sz w:val="20"/>
                <w:szCs w:val="20"/>
                <w:lang w:eastAsia="es-CL"/>
              </w:rPr>
              <w:t>sistemática</w:t>
            </w:r>
            <w:r w:rsidR="00A4094A" w:rsidRPr="00D72E5A">
              <w:rPr>
                <w:rFonts w:ascii="Verdana" w:eastAsia="Times New Roman" w:hAnsi="Verdana" w:cstheme="minorHAnsi"/>
                <w:sz w:val="20"/>
                <w:szCs w:val="20"/>
                <w:lang w:eastAsia="es-CL"/>
              </w:rPr>
              <w:t>mente orientaran la discusión en clase, como para debatir activa y respetuosamente durante el desarrollo de los talleres. Para ello, el curso se desarrollará en dos momentos complementarios:</w:t>
            </w:r>
          </w:p>
          <w:p w14:paraId="7855936E" w14:textId="77777777" w:rsidR="00A4094A" w:rsidRPr="00D72E5A" w:rsidRDefault="00A4094A" w:rsidP="00A4094A">
            <w:pPr>
              <w:spacing w:after="0" w:line="256" w:lineRule="auto"/>
              <w:jc w:val="both"/>
              <w:rPr>
                <w:rFonts w:ascii="Verdana" w:eastAsia="Times New Roman" w:hAnsi="Verdana" w:cstheme="minorHAnsi"/>
                <w:sz w:val="20"/>
                <w:szCs w:val="20"/>
                <w:lang w:eastAsia="es-CL"/>
              </w:rPr>
            </w:pPr>
          </w:p>
          <w:p w14:paraId="15AFC96C" w14:textId="53635706" w:rsidR="00A4094A" w:rsidRPr="00D72E5A" w:rsidRDefault="003D0CB2" w:rsidP="003D0CB2">
            <w:pPr>
              <w:pStyle w:val="Prrafodelista"/>
              <w:numPr>
                <w:ilvl w:val="0"/>
                <w:numId w:val="10"/>
              </w:numPr>
              <w:spacing w:after="0" w:line="256" w:lineRule="auto"/>
              <w:jc w:val="both"/>
              <w:rPr>
                <w:rFonts w:ascii="Verdana" w:eastAsia="Times New Roman" w:hAnsi="Verdana" w:cstheme="minorHAnsi"/>
                <w:sz w:val="20"/>
                <w:szCs w:val="20"/>
                <w:lang w:eastAsia="es-CL"/>
              </w:rPr>
            </w:pPr>
            <w:r w:rsidRPr="00C0598E">
              <w:rPr>
                <w:rFonts w:ascii="Verdana" w:eastAsia="Times New Roman" w:hAnsi="Verdana" w:cstheme="minorHAnsi"/>
                <w:b/>
                <w:sz w:val="20"/>
                <w:szCs w:val="20"/>
                <w:lang w:eastAsia="es-CL"/>
              </w:rPr>
              <w:t xml:space="preserve">Discusión </w:t>
            </w:r>
            <w:r w:rsidR="00D85099" w:rsidRPr="00C0598E">
              <w:rPr>
                <w:rFonts w:ascii="Verdana" w:eastAsia="Times New Roman" w:hAnsi="Verdana" w:cstheme="minorHAnsi"/>
                <w:b/>
                <w:sz w:val="20"/>
                <w:szCs w:val="20"/>
                <w:lang w:eastAsia="es-CL"/>
              </w:rPr>
              <w:t xml:space="preserve">análitica </w:t>
            </w:r>
            <w:r w:rsidRPr="00C0598E">
              <w:rPr>
                <w:rFonts w:ascii="Verdana" w:eastAsia="Times New Roman" w:hAnsi="Verdana" w:cstheme="minorHAnsi"/>
                <w:b/>
                <w:sz w:val="20"/>
                <w:szCs w:val="20"/>
                <w:lang w:eastAsia="es-CL"/>
              </w:rPr>
              <w:t>conceptual</w:t>
            </w:r>
            <w:r w:rsidR="00D85099" w:rsidRPr="00D72E5A">
              <w:rPr>
                <w:rFonts w:ascii="Verdana" w:eastAsia="Times New Roman" w:hAnsi="Verdana" w:cstheme="minorHAnsi"/>
                <w:sz w:val="20"/>
                <w:szCs w:val="20"/>
                <w:lang w:eastAsia="es-CL"/>
              </w:rPr>
              <w:t xml:space="preserve">: </w:t>
            </w:r>
            <w:r w:rsidR="00425D1A">
              <w:rPr>
                <w:rFonts w:ascii="Verdana" w:eastAsia="Times New Roman" w:hAnsi="Verdana" w:cstheme="minorHAnsi"/>
                <w:sz w:val="20"/>
                <w:szCs w:val="20"/>
                <w:lang w:eastAsia="es-CL"/>
              </w:rPr>
              <w:t xml:space="preserve">breve presentació de los temas a discutir y </w:t>
            </w:r>
            <w:r w:rsidR="00D85099" w:rsidRPr="00D72E5A">
              <w:rPr>
                <w:rFonts w:ascii="Verdana" w:eastAsia="Times New Roman" w:hAnsi="Verdana" w:cstheme="minorHAnsi"/>
                <w:sz w:val="20"/>
                <w:szCs w:val="20"/>
                <w:lang w:eastAsia="es-CL"/>
              </w:rPr>
              <w:t>presentación de textos</w:t>
            </w:r>
            <w:r w:rsidR="00425D1A">
              <w:rPr>
                <w:rFonts w:ascii="Verdana" w:eastAsia="Times New Roman" w:hAnsi="Verdana" w:cstheme="minorHAnsi"/>
                <w:sz w:val="20"/>
                <w:szCs w:val="20"/>
                <w:lang w:eastAsia="es-CL"/>
              </w:rPr>
              <w:t xml:space="preserve"> a cargo de los estudiantes.</w:t>
            </w:r>
          </w:p>
          <w:p w14:paraId="28305912" w14:textId="34EC374C" w:rsidR="003D0CB2" w:rsidRPr="00D72E5A" w:rsidRDefault="003D0CB2" w:rsidP="003D0CB2">
            <w:pPr>
              <w:pStyle w:val="Prrafodelista"/>
              <w:numPr>
                <w:ilvl w:val="0"/>
                <w:numId w:val="10"/>
              </w:numPr>
              <w:spacing w:after="0" w:line="256" w:lineRule="auto"/>
              <w:jc w:val="both"/>
              <w:rPr>
                <w:rFonts w:ascii="Verdana" w:eastAsia="Times New Roman" w:hAnsi="Verdana" w:cstheme="minorHAnsi"/>
                <w:sz w:val="20"/>
                <w:szCs w:val="20"/>
                <w:lang w:eastAsia="es-CL"/>
              </w:rPr>
            </w:pPr>
            <w:r w:rsidRPr="00C0598E">
              <w:rPr>
                <w:rFonts w:ascii="Verdana" w:eastAsia="Times New Roman" w:hAnsi="Verdana" w:cstheme="minorHAnsi"/>
                <w:b/>
                <w:sz w:val="20"/>
                <w:szCs w:val="20"/>
                <w:lang w:eastAsia="es-CL"/>
              </w:rPr>
              <w:t>Taller de aplicación</w:t>
            </w:r>
            <w:r w:rsidR="00425D1A" w:rsidRPr="00C0598E">
              <w:rPr>
                <w:rFonts w:ascii="Verdana" w:eastAsia="Times New Roman" w:hAnsi="Verdana" w:cstheme="minorHAnsi"/>
                <w:b/>
                <w:sz w:val="20"/>
                <w:szCs w:val="20"/>
                <w:lang w:eastAsia="es-CL"/>
              </w:rPr>
              <w:t xml:space="preserve"> (unidad 2)</w:t>
            </w:r>
            <w:r w:rsidR="00D85099" w:rsidRPr="00D72E5A">
              <w:rPr>
                <w:rFonts w:ascii="Verdana" w:eastAsia="Times New Roman" w:hAnsi="Verdana" w:cstheme="minorHAnsi"/>
                <w:sz w:val="20"/>
                <w:szCs w:val="20"/>
                <w:lang w:eastAsia="es-CL"/>
              </w:rPr>
              <w:t xml:space="preserve">: </w:t>
            </w:r>
            <w:r w:rsidRPr="00D72E5A">
              <w:rPr>
                <w:rFonts w:ascii="Verdana" w:eastAsia="Times New Roman" w:hAnsi="Verdana" w:cstheme="minorHAnsi"/>
                <w:sz w:val="20"/>
                <w:szCs w:val="20"/>
                <w:lang w:eastAsia="es-CL"/>
              </w:rPr>
              <w:t>ejercicio dirigido por un grupo de estudiantes que busque reconstruir análiticamente un</w:t>
            </w:r>
            <w:r w:rsidR="00CC39F3" w:rsidRPr="00D72E5A">
              <w:rPr>
                <w:rFonts w:ascii="Verdana" w:eastAsia="Times New Roman" w:hAnsi="Verdana" w:cstheme="minorHAnsi"/>
                <w:sz w:val="20"/>
                <w:szCs w:val="20"/>
                <w:lang w:eastAsia="es-CL"/>
              </w:rPr>
              <w:t xml:space="preserve">a técnica de intervención especifica. </w:t>
            </w:r>
          </w:p>
          <w:p w14:paraId="508CDB56" w14:textId="77777777" w:rsidR="00CC39F3" w:rsidRPr="00D72E5A" w:rsidRDefault="00CC39F3" w:rsidP="00CC39F3">
            <w:pPr>
              <w:spacing w:after="0" w:line="256" w:lineRule="auto"/>
              <w:jc w:val="both"/>
              <w:rPr>
                <w:rFonts w:ascii="Verdana" w:eastAsia="Times New Roman" w:hAnsi="Verdana" w:cstheme="minorHAnsi"/>
                <w:sz w:val="20"/>
                <w:szCs w:val="20"/>
                <w:lang w:eastAsia="es-CL"/>
              </w:rPr>
            </w:pPr>
          </w:p>
          <w:p w14:paraId="3189D5E6" w14:textId="77777777" w:rsidR="00CC39F3" w:rsidRPr="00D72E5A" w:rsidRDefault="00CC39F3" w:rsidP="00CC39F3">
            <w:p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 xml:space="preserve">Se contempla a su vez la participación de profesores invitados que den cuenta de los distintos espacios socioprofesionales en las cuales se desarrollan los distintos modelos de intervención. </w:t>
            </w:r>
          </w:p>
          <w:p w14:paraId="0F7BD007" w14:textId="77777777" w:rsidR="00193B8F" w:rsidRPr="00D72E5A" w:rsidRDefault="00193B8F" w:rsidP="00CC39F3">
            <w:pPr>
              <w:spacing w:after="0" w:line="256" w:lineRule="auto"/>
              <w:jc w:val="both"/>
              <w:rPr>
                <w:rFonts w:ascii="Verdana" w:eastAsia="Times New Roman" w:hAnsi="Verdana" w:cstheme="minorHAnsi"/>
                <w:sz w:val="20"/>
                <w:szCs w:val="20"/>
                <w:lang w:eastAsia="es-CL"/>
              </w:rPr>
            </w:pPr>
          </w:p>
          <w:p w14:paraId="04D65483" w14:textId="77777777" w:rsidR="00C0598E" w:rsidRDefault="00193B8F" w:rsidP="00CC39F3">
            <w:pPr>
              <w:spacing w:after="0" w:line="256" w:lineRule="auto"/>
              <w:jc w:val="both"/>
              <w:rPr>
                <w:rFonts w:ascii="Verdana" w:eastAsia="Times New Roman" w:hAnsi="Verdana" w:cstheme="minorHAnsi"/>
                <w:b/>
                <w:sz w:val="20"/>
                <w:szCs w:val="20"/>
                <w:lang w:eastAsia="es-CL"/>
              </w:rPr>
            </w:pPr>
            <w:r w:rsidRPr="00D72E5A">
              <w:rPr>
                <w:rFonts w:ascii="Verdana" w:eastAsia="Times New Roman" w:hAnsi="Verdana" w:cstheme="minorHAnsi"/>
                <w:b/>
                <w:sz w:val="20"/>
                <w:szCs w:val="20"/>
                <w:lang w:eastAsia="es-CL"/>
              </w:rPr>
              <w:t xml:space="preserve">Unidad 1: </w:t>
            </w:r>
            <w:r w:rsidR="00C959E6" w:rsidRPr="00D72E5A">
              <w:rPr>
                <w:rFonts w:ascii="Verdana" w:eastAsia="Times New Roman" w:hAnsi="Verdana" w:cstheme="minorHAnsi"/>
                <w:b/>
                <w:sz w:val="20"/>
                <w:szCs w:val="20"/>
                <w:lang w:eastAsia="es-CL"/>
              </w:rPr>
              <w:t>L</w:t>
            </w:r>
            <w:r w:rsidR="004463DD" w:rsidRPr="00D72E5A">
              <w:rPr>
                <w:rFonts w:ascii="Verdana" w:eastAsia="Times New Roman" w:hAnsi="Verdana" w:cstheme="minorHAnsi"/>
                <w:b/>
                <w:sz w:val="20"/>
                <w:szCs w:val="20"/>
                <w:lang w:eastAsia="es-CL"/>
              </w:rPr>
              <w:t>a dimensión operativa de la intervención social</w:t>
            </w:r>
            <w:r w:rsidR="008C3D7A" w:rsidRPr="00D72E5A">
              <w:rPr>
                <w:rFonts w:ascii="Verdana" w:eastAsia="Times New Roman" w:hAnsi="Verdana" w:cstheme="minorHAnsi"/>
                <w:b/>
                <w:sz w:val="20"/>
                <w:szCs w:val="20"/>
                <w:lang w:eastAsia="es-CL"/>
              </w:rPr>
              <w:t xml:space="preserve"> y el desarrollo de un pensamiento de conjunción</w:t>
            </w:r>
          </w:p>
          <w:p w14:paraId="4A4C2C4C" w14:textId="7BEE6CF1" w:rsidR="004463DD" w:rsidRPr="00D72E5A" w:rsidRDefault="008C3D7A" w:rsidP="00CC39F3">
            <w:pPr>
              <w:spacing w:after="0" w:line="256" w:lineRule="auto"/>
              <w:jc w:val="both"/>
              <w:rPr>
                <w:rFonts w:ascii="Verdana" w:eastAsia="Times New Roman" w:hAnsi="Verdana" w:cstheme="minorHAnsi"/>
                <w:b/>
                <w:sz w:val="20"/>
                <w:szCs w:val="20"/>
                <w:lang w:eastAsia="es-CL"/>
              </w:rPr>
            </w:pPr>
            <w:r w:rsidRPr="00D72E5A">
              <w:rPr>
                <w:rFonts w:ascii="Verdana" w:eastAsia="Times New Roman" w:hAnsi="Verdana" w:cstheme="minorHAnsi"/>
                <w:b/>
                <w:sz w:val="20"/>
                <w:szCs w:val="20"/>
                <w:lang w:eastAsia="es-CL"/>
              </w:rPr>
              <w:t xml:space="preserve"> </w:t>
            </w:r>
          </w:p>
          <w:p w14:paraId="1CA252B5" w14:textId="1DBAD5D8" w:rsidR="00081539" w:rsidRPr="00D72E5A" w:rsidRDefault="00081539" w:rsidP="00C959E6">
            <w:pPr>
              <w:pStyle w:val="Prrafodelista"/>
              <w:numPr>
                <w:ilvl w:val="0"/>
                <w:numId w:val="8"/>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 xml:space="preserve">¿Qué transformar?: sobre el fenómeno de la intervención social y su vínculo con las metodologías de intervención </w:t>
            </w:r>
          </w:p>
          <w:p w14:paraId="7394245F" w14:textId="1A4BA5C6" w:rsidR="00C959E6" w:rsidRPr="00D72E5A" w:rsidRDefault="00F06915" w:rsidP="00C959E6">
            <w:pPr>
              <w:pStyle w:val="Prrafodelista"/>
              <w:numPr>
                <w:ilvl w:val="0"/>
                <w:numId w:val="8"/>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¿Cómo intervenir?: acerca de los c</w:t>
            </w:r>
            <w:r w:rsidR="00C959E6" w:rsidRPr="00D72E5A">
              <w:rPr>
                <w:rFonts w:ascii="Verdana" w:eastAsia="Times New Roman" w:hAnsi="Verdana" w:cstheme="minorHAnsi"/>
                <w:sz w:val="20"/>
                <w:szCs w:val="20"/>
                <w:lang w:eastAsia="es-CL"/>
              </w:rPr>
              <w:t>omponentes de la intervención social</w:t>
            </w:r>
            <w:r w:rsidRPr="00D72E5A">
              <w:rPr>
                <w:rFonts w:ascii="Verdana" w:eastAsia="Times New Roman" w:hAnsi="Verdana" w:cstheme="minorHAnsi"/>
                <w:sz w:val="20"/>
                <w:szCs w:val="20"/>
                <w:lang w:eastAsia="es-CL"/>
              </w:rPr>
              <w:t>.</w:t>
            </w:r>
          </w:p>
          <w:p w14:paraId="4A3238E0" w14:textId="72F3928E" w:rsidR="00081539" w:rsidRPr="00D72E5A" w:rsidRDefault="008C3D7A" w:rsidP="008C3D7A">
            <w:pPr>
              <w:pStyle w:val="Prrafodelista"/>
              <w:numPr>
                <w:ilvl w:val="0"/>
                <w:numId w:val="8"/>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Normatividades en disputa: intervención e instituciones</w:t>
            </w:r>
            <w:r w:rsidR="006F1197">
              <w:rPr>
                <w:rFonts w:ascii="Verdana" w:eastAsia="Times New Roman" w:hAnsi="Verdana" w:cstheme="minorHAnsi"/>
                <w:sz w:val="20"/>
                <w:szCs w:val="20"/>
                <w:lang w:eastAsia="es-CL"/>
              </w:rPr>
              <w:t>.</w:t>
            </w:r>
          </w:p>
          <w:p w14:paraId="6A38A980" w14:textId="6BD97E11" w:rsidR="008C3D7A" w:rsidRPr="00D72E5A" w:rsidRDefault="00081539" w:rsidP="008C3D7A">
            <w:pPr>
              <w:pStyle w:val="Prrafodelista"/>
              <w:numPr>
                <w:ilvl w:val="0"/>
                <w:numId w:val="8"/>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La critica a la ideología consensualista</w:t>
            </w:r>
            <w:r w:rsidR="00F06915" w:rsidRPr="00D72E5A">
              <w:rPr>
                <w:rFonts w:ascii="Verdana" w:eastAsia="Times New Roman" w:hAnsi="Verdana" w:cstheme="minorHAnsi"/>
                <w:sz w:val="20"/>
                <w:szCs w:val="20"/>
                <w:lang w:eastAsia="es-CL"/>
              </w:rPr>
              <w:t>.</w:t>
            </w:r>
            <w:r w:rsidR="008C3D7A" w:rsidRPr="00D72E5A">
              <w:rPr>
                <w:rFonts w:ascii="Verdana" w:eastAsia="Times New Roman" w:hAnsi="Verdana" w:cstheme="minorHAnsi"/>
                <w:sz w:val="20"/>
                <w:szCs w:val="20"/>
                <w:lang w:eastAsia="es-CL"/>
              </w:rPr>
              <w:t xml:space="preserve"> </w:t>
            </w:r>
          </w:p>
          <w:p w14:paraId="62AEED7B" w14:textId="77777777" w:rsidR="006F1197" w:rsidRPr="006F1197" w:rsidRDefault="00C959E6" w:rsidP="004463DD">
            <w:pPr>
              <w:pStyle w:val="Prrafodelista"/>
              <w:numPr>
                <w:ilvl w:val="0"/>
                <w:numId w:val="8"/>
              </w:numPr>
              <w:spacing w:after="0" w:line="256" w:lineRule="auto"/>
              <w:jc w:val="both"/>
              <w:rPr>
                <w:rFonts w:ascii="Verdana" w:eastAsia="Times New Roman" w:hAnsi="Verdana" w:cstheme="minorHAnsi"/>
                <w:sz w:val="20"/>
                <w:szCs w:val="20"/>
                <w:lang w:eastAsia="es-CL"/>
              </w:rPr>
            </w:pPr>
            <w:r w:rsidRPr="006F1197">
              <w:rPr>
                <w:rFonts w:ascii="Verdana" w:eastAsia="Times New Roman" w:hAnsi="Verdana" w:cstheme="minorHAnsi"/>
                <w:sz w:val="20"/>
                <w:szCs w:val="20"/>
                <w:lang w:eastAsia="es-CL"/>
              </w:rPr>
              <w:t>La construcción de autonomía en la intervención social</w:t>
            </w:r>
            <w:r w:rsidR="00F06915" w:rsidRPr="006F1197">
              <w:rPr>
                <w:rFonts w:ascii="Verdana" w:eastAsia="Times New Roman" w:hAnsi="Verdana" w:cstheme="minorHAnsi"/>
                <w:sz w:val="20"/>
                <w:szCs w:val="20"/>
                <w:lang w:eastAsia="es-CL"/>
              </w:rPr>
              <w:t xml:space="preserve">: ¿acompañar, activar o responsabilizar? </w:t>
            </w:r>
          </w:p>
          <w:p w14:paraId="107831D8" w14:textId="248651C5" w:rsidR="00193B8F" w:rsidRPr="006F1197" w:rsidRDefault="008C3D7A" w:rsidP="00CC39F3">
            <w:pPr>
              <w:pStyle w:val="Prrafodelista"/>
              <w:numPr>
                <w:ilvl w:val="0"/>
                <w:numId w:val="8"/>
              </w:numPr>
              <w:spacing w:after="0" w:line="256" w:lineRule="auto"/>
              <w:jc w:val="both"/>
              <w:rPr>
                <w:rFonts w:ascii="Verdana" w:eastAsia="Times New Roman" w:hAnsi="Verdana" w:cstheme="minorHAnsi"/>
                <w:sz w:val="20"/>
                <w:szCs w:val="20"/>
                <w:lang w:eastAsia="es-CL"/>
              </w:rPr>
            </w:pPr>
            <w:r w:rsidRPr="006F1197">
              <w:rPr>
                <w:rFonts w:ascii="Verdana" w:eastAsia="Times New Roman" w:hAnsi="Verdana" w:cstheme="minorHAnsi"/>
                <w:sz w:val="20"/>
                <w:szCs w:val="20"/>
                <w:lang w:eastAsia="es-CL"/>
              </w:rPr>
              <w:t>Los saberes en</w:t>
            </w:r>
            <w:r w:rsidR="00F06915" w:rsidRPr="006F1197">
              <w:rPr>
                <w:rFonts w:ascii="Verdana" w:eastAsia="Times New Roman" w:hAnsi="Verdana" w:cstheme="minorHAnsi"/>
                <w:sz w:val="20"/>
                <w:szCs w:val="20"/>
                <w:lang w:eastAsia="es-CL"/>
              </w:rPr>
              <w:t xml:space="preserve"> disputa en la in</w:t>
            </w:r>
            <w:r w:rsidR="002D359C" w:rsidRPr="006F1197">
              <w:rPr>
                <w:rFonts w:ascii="Verdana" w:eastAsia="Times New Roman" w:hAnsi="Verdana" w:cstheme="minorHAnsi"/>
                <w:sz w:val="20"/>
                <w:szCs w:val="20"/>
                <w:lang w:eastAsia="es-CL"/>
              </w:rPr>
              <w:t>teracción profesional</w:t>
            </w:r>
            <w:r w:rsidR="00F06915" w:rsidRPr="006F1197">
              <w:rPr>
                <w:rFonts w:ascii="Verdana" w:eastAsia="Times New Roman" w:hAnsi="Verdana" w:cstheme="minorHAnsi"/>
                <w:sz w:val="20"/>
                <w:szCs w:val="20"/>
                <w:lang w:eastAsia="es-CL"/>
              </w:rPr>
              <w:t>.</w:t>
            </w:r>
            <w:r w:rsidR="00F06915" w:rsidRPr="006F1197">
              <w:rPr>
                <w:rFonts w:ascii="Verdana" w:eastAsia="Times New Roman" w:hAnsi="Verdana" w:cstheme="minorHAnsi"/>
                <w:sz w:val="20"/>
                <w:szCs w:val="20"/>
                <w:highlight w:val="yellow"/>
                <w:lang w:eastAsia="es-CL"/>
              </w:rPr>
              <w:t xml:space="preserve"> </w:t>
            </w:r>
          </w:p>
          <w:p w14:paraId="4FFBC211" w14:textId="77777777" w:rsidR="006F1197" w:rsidRPr="006F1197" w:rsidRDefault="006F1197" w:rsidP="006F1197">
            <w:pPr>
              <w:pStyle w:val="Prrafodelista"/>
              <w:spacing w:after="0" w:line="256" w:lineRule="auto"/>
              <w:jc w:val="both"/>
              <w:rPr>
                <w:rFonts w:ascii="Verdana" w:eastAsia="Times New Roman" w:hAnsi="Verdana" w:cstheme="minorHAnsi"/>
                <w:sz w:val="20"/>
                <w:szCs w:val="20"/>
                <w:lang w:eastAsia="es-CL"/>
              </w:rPr>
            </w:pPr>
          </w:p>
          <w:p w14:paraId="19D40E42" w14:textId="7AACE14E" w:rsidR="00193B8F" w:rsidRPr="00D72E5A" w:rsidRDefault="00101D3D" w:rsidP="00CC39F3">
            <w:pPr>
              <w:spacing w:after="0" w:line="256" w:lineRule="auto"/>
              <w:jc w:val="both"/>
              <w:rPr>
                <w:rFonts w:ascii="Verdana" w:eastAsia="Times New Roman" w:hAnsi="Verdana" w:cstheme="minorHAnsi"/>
                <w:b/>
                <w:sz w:val="20"/>
                <w:szCs w:val="20"/>
                <w:lang w:eastAsia="es-CL"/>
              </w:rPr>
            </w:pPr>
            <w:r w:rsidRPr="00D72E5A">
              <w:rPr>
                <w:rFonts w:ascii="Verdana" w:eastAsia="Times New Roman" w:hAnsi="Verdana" w:cstheme="minorHAnsi"/>
                <w:b/>
                <w:sz w:val="20"/>
                <w:szCs w:val="20"/>
                <w:lang w:eastAsia="es-CL"/>
              </w:rPr>
              <w:t>Unidad 2: Estrategias</w:t>
            </w:r>
            <w:r w:rsidR="00F06915" w:rsidRPr="00D72E5A">
              <w:rPr>
                <w:rFonts w:ascii="Verdana" w:eastAsia="Times New Roman" w:hAnsi="Verdana" w:cstheme="minorHAnsi"/>
                <w:b/>
                <w:sz w:val="20"/>
                <w:szCs w:val="20"/>
                <w:lang w:eastAsia="es-CL"/>
              </w:rPr>
              <w:t xml:space="preserve"> y </w:t>
            </w:r>
            <w:r w:rsidRPr="00D72E5A">
              <w:rPr>
                <w:rFonts w:ascii="Verdana" w:eastAsia="Times New Roman" w:hAnsi="Verdana" w:cstheme="minorHAnsi"/>
                <w:b/>
                <w:sz w:val="20"/>
                <w:szCs w:val="20"/>
                <w:lang w:eastAsia="es-CL"/>
              </w:rPr>
              <w:t>m</w:t>
            </w:r>
            <w:r w:rsidR="00193B8F" w:rsidRPr="00D72E5A">
              <w:rPr>
                <w:rFonts w:ascii="Verdana" w:eastAsia="Times New Roman" w:hAnsi="Verdana" w:cstheme="minorHAnsi"/>
                <w:b/>
                <w:sz w:val="20"/>
                <w:szCs w:val="20"/>
                <w:lang w:eastAsia="es-CL"/>
              </w:rPr>
              <w:t>etodologías al servicio de la transformación social</w:t>
            </w:r>
          </w:p>
          <w:p w14:paraId="7D809A4F" w14:textId="6B7EF2B2" w:rsidR="00E04EF5" w:rsidRPr="00E04EF5" w:rsidRDefault="006B1226" w:rsidP="00E04EF5">
            <w:pPr>
              <w:pStyle w:val="Prrafodelista"/>
              <w:numPr>
                <w:ilvl w:val="0"/>
                <w:numId w:val="11"/>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Estrategias de asistencia</w:t>
            </w:r>
            <w:r w:rsidR="00D72E5A" w:rsidRPr="00D72E5A">
              <w:rPr>
                <w:rFonts w:ascii="Verdana" w:eastAsia="Times New Roman" w:hAnsi="Verdana" w:cstheme="minorHAnsi"/>
                <w:sz w:val="20"/>
                <w:szCs w:val="20"/>
                <w:lang w:eastAsia="es-CL"/>
              </w:rPr>
              <w:t>.</w:t>
            </w:r>
          </w:p>
          <w:p w14:paraId="6496ED70" w14:textId="0A0D4D77" w:rsidR="006B1226" w:rsidRPr="00D72E5A" w:rsidRDefault="00D72E5A" w:rsidP="006B1226">
            <w:pPr>
              <w:pStyle w:val="Prrafodelista"/>
              <w:numPr>
                <w:ilvl w:val="0"/>
                <w:numId w:val="11"/>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Estrategias situacionales</w:t>
            </w:r>
          </w:p>
          <w:p w14:paraId="7D60264D" w14:textId="77777777" w:rsidR="00D72E5A" w:rsidRPr="00D72E5A" w:rsidRDefault="00D72E5A" w:rsidP="006B1226">
            <w:pPr>
              <w:pStyle w:val="Prrafodelista"/>
              <w:numPr>
                <w:ilvl w:val="0"/>
                <w:numId w:val="11"/>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Estrategias clinicas</w:t>
            </w:r>
          </w:p>
          <w:p w14:paraId="066F1DC0" w14:textId="74A6BBBF" w:rsidR="00D72E5A" w:rsidRPr="00D72E5A" w:rsidRDefault="00D72E5A" w:rsidP="006B1226">
            <w:pPr>
              <w:pStyle w:val="Prrafodelista"/>
              <w:numPr>
                <w:ilvl w:val="0"/>
                <w:numId w:val="11"/>
              </w:num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lastRenderedPageBreak/>
              <w:t>Estrategias comunitarias/colectivas</w:t>
            </w:r>
          </w:p>
          <w:p w14:paraId="50C5FB1F" w14:textId="635DDDF5" w:rsidR="00D72E5A" w:rsidRDefault="00D72E5A" w:rsidP="006B1226">
            <w:pPr>
              <w:pStyle w:val="Prrafodelista"/>
              <w:numPr>
                <w:ilvl w:val="0"/>
                <w:numId w:val="11"/>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Estrategias antiopresivas/narrativas</w:t>
            </w:r>
          </w:p>
          <w:p w14:paraId="27AFF437" w14:textId="74545C17" w:rsidR="00D72E5A" w:rsidRPr="00D72E5A" w:rsidRDefault="00D72E5A" w:rsidP="006B1226">
            <w:pPr>
              <w:pStyle w:val="Prrafodelista"/>
              <w:numPr>
                <w:ilvl w:val="0"/>
                <w:numId w:val="11"/>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Est</w:t>
            </w:r>
            <w:r w:rsidR="00C92A47">
              <w:rPr>
                <w:rFonts w:ascii="Verdana" w:eastAsia="Times New Roman" w:hAnsi="Verdana" w:cstheme="minorHAnsi"/>
                <w:sz w:val="20"/>
                <w:szCs w:val="20"/>
                <w:lang w:eastAsia="es-CL"/>
              </w:rPr>
              <w:t>ra</w:t>
            </w:r>
            <w:r>
              <w:rPr>
                <w:rFonts w:ascii="Verdana" w:eastAsia="Times New Roman" w:hAnsi="Verdana" w:cstheme="minorHAnsi"/>
                <w:sz w:val="20"/>
                <w:szCs w:val="20"/>
                <w:lang w:eastAsia="es-CL"/>
              </w:rPr>
              <w:t>tegias basadas en evidencia</w:t>
            </w:r>
          </w:p>
          <w:p w14:paraId="4EC6ED28" w14:textId="43ABFE8F" w:rsidR="00193B8F" w:rsidRPr="00D72E5A" w:rsidRDefault="00193B8F" w:rsidP="00CC39F3">
            <w:pPr>
              <w:spacing w:after="0" w:line="256" w:lineRule="auto"/>
              <w:jc w:val="both"/>
              <w:rPr>
                <w:rFonts w:ascii="Verdana" w:eastAsia="Times New Roman" w:hAnsi="Verdana" w:cstheme="minorHAnsi"/>
                <w:sz w:val="20"/>
                <w:szCs w:val="20"/>
                <w:lang w:eastAsia="es-CL"/>
              </w:rPr>
            </w:pPr>
          </w:p>
          <w:p w14:paraId="38518639" w14:textId="5F44AA8B" w:rsidR="00101D3D" w:rsidRPr="00D72E5A" w:rsidRDefault="00101D3D" w:rsidP="00CC39F3">
            <w:pPr>
              <w:spacing w:after="0" w:line="256" w:lineRule="auto"/>
              <w:jc w:val="both"/>
              <w:rPr>
                <w:rFonts w:ascii="Verdana" w:eastAsia="Times New Roman" w:hAnsi="Verdana" w:cstheme="minorHAnsi"/>
                <w:sz w:val="20"/>
                <w:szCs w:val="20"/>
                <w:lang w:eastAsia="es-CL"/>
              </w:rPr>
            </w:pPr>
            <w:r w:rsidRPr="00D72E5A">
              <w:rPr>
                <w:rFonts w:ascii="Verdana" w:eastAsia="Times New Roman" w:hAnsi="Verdana" w:cstheme="minorHAnsi"/>
                <w:sz w:val="20"/>
                <w:szCs w:val="20"/>
                <w:lang w:eastAsia="es-CL"/>
              </w:rPr>
              <w:t xml:space="preserve"> </w:t>
            </w:r>
          </w:p>
          <w:p w14:paraId="3F879CA9" w14:textId="70DD4E33" w:rsidR="00193B8F" w:rsidRPr="00D72E5A" w:rsidRDefault="00193B8F" w:rsidP="00CC39F3">
            <w:pPr>
              <w:spacing w:after="0" w:line="256" w:lineRule="auto"/>
              <w:jc w:val="both"/>
              <w:rPr>
                <w:rFonts w:ascii="Verdana" w:eastAsia="Times New Roman" w:hAnsi="Verdana" w:cstheme="minorHAnsi"/>
                <w:sz w:val="20"/>
                <w:szCs w:val="20"/>
                <w:lang w:eastAsia="es-CL"/>
              </w:rPr>
            </w:pPr>
          </w:p>
        </w:tc>
      </w:tr>
      <w:tr w:rsidR="00181C57" w:rsidRPr="003B161F" w14:paraId="27163628"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86E1A1" w14:textId="2318E6BC" w:rsidR="00181C57" w:rsidRDefault="00181C57" w:rsidP="00181C57">
            <w:pPr>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eastAsia="Calibri" w:hAnsi="Verdana" w:cstheme="minorHAnsi"/>
                <w:b/>
                <w:bCs/>
                <w:color w:val="000000" w:themeColor="text1"/>
                <w:kern w:val="24"/>
                <w:sz w:val="20"/>
                <w:szCs w:val="20"/>
                <w:lang w:eastAsia="es-CL"/>
              </w:rPr>
              <w:lastRenderedPageBreak/>
              <w:t>Estrategia general de evaluación de aprendizajes:</w:t>
            </w:r>
          </w:p>
          <w:p w14:paraId="54281FB2" w14:textId="7BC5577C" w:rsidR="00C92A47" w:rsidRDefault="00167CF9" w:rsidP="00181C57">
            <w:p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Se contemplan tres evaluaciones:</w:t>
            </w:r>
          </w:p>
          <w:p w14:paraId="5CBA3A70" w14:textId="6F60C768" w:rsidR="00167CF9" w:rsidRDefault="00167CF9" w:rsidP="00181C57">
            <w:pPr>
              <w:spacing w:after="0" w:line="256" w:lineRule="auto"/>
              <w:jc w:val="both"/>
              <w:rPr>
                <w:rFonts w:ascii="Verdana" w:eastAsia="Times New Roman" w:hAnsi="Verdana" w:cstheme="minorHAnsi"/>
                <w:sz w:val="20"/>
                <w:szCs w:val="20"/>
                <w:lang w:eastAsia="es-CL"/>
              </w:rPr>
            </w:pPr>
          </w:p>
          <w:p w14:paraId="68FD91C2" w14:textId="23603372" w:rsidR="00167CF9" w:rsidRDefault="00167CF9" w:rsidP="00167CF9">
            <w:pPr>
              <w:pStyle w:val="Prrafodelista"/>
              <w:numPr>
                <w:ilvl w:val="0"/>
                <w:numId w:val="12"/>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Presentación y animación de la discusión de textos unidad 1</w:t>
            </w:r>
            <w:r w:rsidR="00C0598E">
              <w:rPr>
                <w:rFonts w:ascii="Verdana" w:eastAsia="Times New Roman" w:hAnsi="Verdana" w:cstheme="minorHAnsi"/>
                <w:sz w:val="20"/>
                <w:szCs w:val="20"/>
                <w:lang w:eastAsia="es-CL"/>
              </w:rPr>
              <w:t>. Este trabajo se realizará en grupos y los textos a presentar en clases se definiran durante la primera sesión</w:t>
            </w:r>
            <w:r>
              <w:rPr>
                <w:rFonts w:ascii="Verdana" w:eastAsia="Times New Roman" w:hAnsi="Verdana" w:cstheme="minorHAnsi"/>
                <w:sz w:val="20"/>
                <w:szCs w:val="20"/>
                <w:lang w:eastAsia="es-CL"/>
              </w:rPr>
              <w:t>: 25%</w:t>
            </w:r>
          </w:p>
          <w:p w14:paraId="6ECED01F" w14:textId="18E63720" w:rsidR="00167CF9" w:rsidRDefault="00167CF9" w:rsidP="00167CF9">
            <w:pPr>
              <w:pStyle w:val="Prrafodelista"/>
              <w:numPr>
                <w:ilvl w:val="0"/>
                <w:numId w:val="12"/>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Presentación de una técnica vinculada a estrategia seleccionada por cada grupo</w:t>
            </w:r>
            <w:r w:rsidR="00C0598E">
              <w:rPr>
                <w:rFonts w:ascii="Verdana" w:eastAsia="Times New Roman" w:hAnsi="Verdana" w:cstheme="minorHAnsi"/>
                <w:sz w:val="20"/>
                <w:szCs w:val="20"/>
                <w:lang w:eastAsia="es-CL"/>
              </w:rPr>
              <w:t>. Unidad 2</w:t>
            </w:r>
            <w:r>
              <w:rPr>
                <w:rFonts w:ascii="Verdana" w:eastAsia="Times New Roman" w:hAnsi="Verdana" w:cstheme="minorHAnsi"/>
                <w:sz w:val="20"/>
                <w:szCs w:val="20"/>
                <w:lang w:eastAsia="es-CL"/>
              </w:rPr>
              <w:t>: 30%</w:t>
            </w:r>
          </w:p>
          <w:p w14:paraId="4D58E42D" w14:textId="65244328" w:rsidR="00167CF9" w:rsidRPr="00167CF9" w:rsidRDefault="00167CF9" w:rsidP="00167CF9">
            <w:pPr>
              <w:pStyle w:val="Prrafodelista"/>
              <w:numPr>
                <w:ilvl w:val="0"/>
                <w:numId w:val="12"/>
              </w:numPr>
              <w:spacing w:after="0" w:line="256" w:lineRule="auto"/>
              <w:jc w:val="both"/>
              <w:rPr>
                <w:rFonts w:ascii="Verdana" w:eastAsia="Times New Roman" w:hAnsi="Verdana" w:cstheme="minorHAnsi"/>
                <w:sz w:val="20"/>
                <w:szCs w:val="20"/>
                <w:lang w:eastAsia="es-CL"/>
              </w:rPr>
            </w:pPr>
            <w:r>
              <w:rPr>
                <w:rFonts w:ascii="Verdana" w:eastAsia="Times New Roman" w:hAnsi="Verdana" w:cstheme="minorHAnsi"/>
                <w:sz w:val="20"/>
                <w:szCs w:val="20"/>
                <w:lang w:eastAsia="es-CL"/>
              </w:rPr>
              <w:t xml:space="preserve">Trabajo de análisis de caso de una intervención específica </w:t>
            </w:r>
            <w:r w:rsidR="00E04EF5">
              <w:rPr>
                <w:rFonts w:ascii="Verdana" w:eastAsia="Times New Roman" w:hAnsi="Verdana" w:cstheme="minorHAnsi"/>
                <w:sz w:val="20"/>
                <w:szCs w:val="20"/>
                <w:lang w:eastAsia="es-CL"/>
              </w:rPr>
              <w:t xml:space="preserve">* exigencia de </w:t>
            </w:r>
            <w:r>
              <w:rPr>
                <w:rFonts w:ascii="Verdana" w:eastAsia="Times New Roman" w:hAnsi="Verdana" w:cstheme="minorHAnsi"/>
                <w:sz w:val="20"/>
                <w:szCs w:val="20"/>
                <w:lang w:eastAsia="es-CL"/>
              </w:rPr>
              <w:t>levantamiento de datos primarios</w:t>
            </w:r>
            <w:r w:rsidR="00E04EF5">
              <w:rPr>
                <w:rFonts w:ascii="Verdana" w:eastAsia="Times New Roman" w:hAnsi="Verdana" w:cstheme="minorHAnsi"/>
                <w:sz w:val="20"/>
                <w:szCs w:val="20"/>
                <w:lang w:eastAsia="es-CL"/>
              </w:rPr>
              <w:t>*</w:t>
            </w:r>
            <w:r>
              <w:rPr>
                <w:rFonts w:ascii="Verdana" w:eastAsia="Times New Roman" w:hAnsi="Verdana" w:cstheme="minorHAnsi"/>
                <w:sz w:val="20"/>
                <w:szCs w:val="20"/>
                <w:lang w:eastAsia="es-CL"/>
              </w:rPr>
              <w:t>: 45%</w:t>
            </w:r>
          </w:p>
          <w:p w14:paraId="7F8A8293" w14:textId="77777777" w:rsidR="00181C57" w:rsidRPr="003B161F" w:rsidRDefault="00181C57" w:rsidP="00181C57">
            <w:pPr>
              <w:spacing w:after="0" w:line="256" w:lineRule="auto"/>
              <w:jc w:val="both"/>
              <w:rPr>
                <w:rFonts w:ascii="Verdana" w:eastAsia="Calibri" w:hAnsi="Verdana" w:cstheme="minorHAnsi"/>
                <w:bCs/>
                <w:color w:val="000000" w:themeColor="text1"/>
                <w:kern w:val="24"/>
                <w:sz w:val="20"/>
                <w:szCs w:val="20"/>
                <w:lang w:eastAsia="es-CL"/>
              </w:rPr>
            </w:pPr>
          </w:p>
          <w:p w14:paraId="2B81A150" w14:textId="02F87362" w:rsidR="00181C57" w:rsidRPr="003B161F" w:rsidRDefault="00181C57" w:rsidP="003D0CB2">
            <w:pPr>
              <w:spacing w:after="0" w:line="256" w:lineRule="auto"/>
              <w:jc w:val="both"/>
              <w:rPr>
                <w:rFonts w:ascii="Verdana" w:eastAsia="Times New Roman" w:hAnsi="Verdana" w:cstheme="minorHAnsi"/>
                <w:sz w:val="20"/>
                <w:szCs w:val="20"/>
                <w:lang w:eastAsia="es-CL"/>
              </w:rPr>
            </w:pPr>
          </w:p>
        </w:tc>
      </w:tr>
      <w:tr w:rsidR="00181C57" w:rsidRPr="003B161F" w14:paraId="6D01EC7B"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869EF" w14:textId="77777777" w:rsidR="00181C57" w:rsidRPr="003B161F" w:rsidRDefault="00181C57" w:rsidP="00181C57">
            <w:pPr>
              <w:spacing w:after="0" w:line="256" w:lineRule="auto"/>
              <w:jc w:val="both"/>
              <w:rPr>
                <w:rFonts w:ascii="Verdana" w:eastAsia="Times New Roman" w:hAnsi="Verdana" w:cstheme="minorHAnsi"/>
                <w:sz w:val="20"/>
                <w:szCs w:val="20"/>
                <w:lang w:eastAsia="es-CL"/>
              </w:rPr>
            </w:pPr>
            <w:r w:rsidRPr="003B161F">
              <w:rPr>
                <w:rFonts w:ascii="Verdana" w:eastAsia="Calibri" w:hAnsi="Verdana" w:cstheme="minorHAnsi"/>
                <w:b/>
                <w:bCs/>
                <w:color w:val="000000" w:themeColor="text1"/>
                <w:kern w:val="24"/>
                <w:sz w:val="20"/>
                <w:szCs w:val="20"/>
                <w:lang w:eastAsia="es-CL"/>
              </w:rPr>
              <w:t>Sistema de calificaciones y requisitos de aprobación:</w:t>
            </w:r>
          </w:p>
          <w:p w14:paraId="2BD2A391" w14:textId="77777777" w:rsidR="00C0598E" w:rsidRDefault="00C0598E" w:rsidP="00181C57">
            <w:pPr>
              <w:spacing w:after="0" w:line="256" w:lineRule="auto"/>
              <w:jc w:val="both"/>
              <w:rPr>
                <w:rFonts w:ascii="Verdana" w:eastAsia="Calibri" w:hAnsi="Verdana" w:cstheme="minorHAnsi"/>
                <w:bCs/>
                <w:color w:val="000000" w:themeColor="text1"/>
                <w:kern w:val="24"/>
                <w:sz w:val="20"/>
                <w:szCs w:val="20"/>
                <w:lang w:eastAsia="es-CL"/>
              </w:rPr>
            </w:pPr>
          </w:p>
          <w:p w14:paraId="150C8FD8" w14:textId="4AD9B4BC" w:rsidR="00181C57" w:rsidRDefault="00181C57" w:rsidP="00181C57">
            <w:pPr>
              <w:spacing w:after="0" w:line="256" w:lineRule="auto"/>
              <w:jc w:val="both"/>
              <w:rPr>
                <w:rFonts w:ascii="Verdana" w:eastAsia="Calibri" w:hAnsi="Verdana" w:cstheme="minorHAnsi"/>
                <w:bCs/>
                <w:color w:val="000000" w:themeColor="text1"/>
                <w:kern w:val="24"/>
                <w:sz w:val="20"/>
                <w:szCs w:val="20"/>
                <w:lang w:eastAsia="es-CL"/>
              </w:rPr>
            </w:pPr>
            <w:r w:rsidRPr="003B161F">
              <w:rPr>
                <w:rFonts w:ascii="Verdana" w:eastAsia="Calibri" w:hAnsi="Verdana" w:cstheme="minorHAnsi"/>
                <w:bCs/>
                <w:color w:val="000000" w:themeColor="text1"/>
                <w:kern w:val="24"/>
                <w:sz w:val="20"/>
                <w:szCs w:val="20"/>
                <w:lang w:eastAsia="es-CL"/>
              </w:rPr>
              <w:t>El promedio de notas del semestre tiene una ponderación del 60% y el examen 40%. La nota de aprobación del curso es 4.0  (cuatro punto cero). Se eximirán del examen quienes obtengan un promedio igual o superior a 5.5 (cinco punto cinco).</w:t>
            </w:r>
          </w:p>
          <w:p w14:paraId="1CF77FF1" w14:textId="77777777" w:rsidR="00C0598E" w:rsidRDefault="00C0598E" w:rsidP="00181C57">
            <w:pPr>
              <w:spacing w:after="0" w:line="256" w:lineRule="auto"/>
              <w:jc w:val="both"/>
              <w:rPr>
                <w:rFonts w:ascii="Verdana" w:eastAsia="Calibri" w:hAnsi="Verdana" w:cstheme="minorHAnsi"/>
                <w:bCs/>
                <w:color w:val="000000" w:themeColor="text1"/>
                <w:kern w:val="24"/>
                <w:sz w:val="20"/>
                <w:szCs w:val="20"/>
                <w:lang w:eastAsia="es-CL"/>
              </w:rPr>
            </w:pPr>
          </w:p>
          <w:p w14:paraId="5A118400" w14:textId="52DD7634" w:rsidR="00C0598E" w:rsidRPr="003B161F" w:rsidRDefault="00C0598E" w:rsidP="00181C57">
            <w:pPr>
              <w:spacing w:after="0" w:line="256" w:lineRule="auto"/>
              <w:jc w:val="both"/>
              <w:rPr>
                <w:rFonts w:ascii="Verdana" w:eastAsia="Times New Roman" w:hAnsi="Verdana" w:cstheme="minorHAnsi"/>
                <w:sz w:val="20"/>
                <w:szCs w:val="20"/>
                <w:lang w:eastAsia="es-CL"/>
              </w:rPr>
            </w:pPr>
          </w:p>
        </w:tc>
      </w:tr>
      <w:tr w:rsidR="00181C57" w:rsidRPr="003B161F" w14:paraId="4A7FC703"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DA2DE1" w14:textId="77777777" w:rsidR="00181C57" w:rsidRPr="003B161F" w:rsidRDefault="00181C57" w:rsidP="00181C57">
            <w:pPr>
              <w:spacing w:after="0" w:line="240" w:lineRule="auto"/>
              <w:jc w:val="both"/>
              <w:rPr>
                <w:rFonts w:ascii="Verdana" w:eastAsia="Times New Roman" w:hAnsi="Verdana" w:cstheme="minorHAnsi"/>
                <w:sz w:val="20"/>
                <w:szCs w:val="20"/>
                <w:lang w:eastAsia="es-CL"/>
              </w:rPr>
            </w:pPr>
            <w:r w:rsidRPr="003B161F">
              <w:rPr>
                <w:rFonts w:ascii="Verdana" w:eastAsia="Times New Roman" w:hAnsi="Verdana" w:cstheme="minorHAnsi"/>
                <w:b/>
                <w:bCs/>
                <w:color w:val="000000" w:themeColor="text1"/>
                <w:kern w:val="24"/>
                <w:sz w:val="20"/>
                <w:szCs w:val="20"/>
                <w:lang w:val="es-ES_tradnl" w:eastAsia="es-CL"/>
              </w:rPr>
              <w:t>Normativa del curso</w:t>
            </w:r>
            <w:r w:rsidRPr="003B161F">
              <w:rPr>
                <w:rFonts w:ascii="Verdana" w:eastAsia="Times New Roman" w:hAnsi="Verdana" w:cstheme="minorHAnsi"/>
                <w:color w:val="000000" w:themeColor="text1"/>
                <w:kern w:val="24"/>
                <w:sz w:val="20"/>
                <w:szCs w:val="20"/>
                <w:lang w:val="es-ES_tradnl" w:eastAsia="es-CL"/>
              </w:rPr>
              <w:t xml:space="preserve"> (políticas sobre asistencia, puntualidad, participación en clase, honestidad académica, seguridad, otros.):</w:t>
            </w:r>
          </w:p>
          <w:p w14:paraId="361F130A" w14:textId="77777777" w:rsidR="00181C57" w:rsidRPr="003B161F" w:rsidRDefault="00181C57" w:rsidP="00181C57">
            <w:pPr>
              <w:spacing w:after="0" w:line="256" w:lineRule="auto"/>
              <w:jc w:val="both"/>
              <w:rPr>
                <w:rFonts w:ascii="Verdana" w:eastAsia="Times New Roman" w:hAnsi="Verdana" w:cstheme="minorHAnsi"/>
                <w:color w:val="000000" w:themeColor="text1"/>
                <w:kern w:val="24"/>
                <w:sz w:val="20"/>
                <w:szCs w:val="20"/>
                <w:lang w:val="es-ES_tradnl" w:eastAsia="es-CL"/>
              </w:rPr>
            </w:pPr>
          </w:p>
          <w:p w14:paraId="612A3BAD" w14:textId="77777777" w:rsidR="00181C57" w:rsidRPr="003B161F" w:rsidRDefault="00181C57" w:rsidP="00181C57">
            <w:pPr>
              <w:pStyle w:val="Prrafodelista"/>
              <w:numPr>
                <w:ilvl w:val="0"/>
                <w:numId w:val="6"/>
              </w:numPr>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eastAsia="Times New Roman" w:hAnsi="Verdana" w:cstheme="minorHAnsi"/>
                <w:b/>
                <w:color w:val="000000" w:themeColor="text1"/>
                <w:kern w:val="24"/>
                <w:sz w:val="20"/>
                <w:szCs w:val="20"/>
                <w:lang w:val="es-ES_tradnl" w:eastAsia="es-CL"/>
              </w:rPr>
              <w:t>Asistencia mínima:</w:t>
            </w:r>
            <w:r w:rsidRPr="003B161F">
              <w:rPr>
                <w:rFonts w:ascii="Verdana" w:eastAsia="Times New Roman" w:hAnsi="Verdana" w:cstheme="minorHAnsi"/>
                <w:color w:val="000000" w:themeColor="text1"/>
                <w:kern w:val="24"/>
                <w:sz w:val="20"/>
                <w:szCs w:val="20"/>
                <w:lang w:val="es-ES_tradnl" w:eastAsia="es-CL"/>
              </w:rPr>
              <w:t xml:space="preserve"> 50% </w:t>
            </w:r>
            <w:r w:rsidRPr="003B161F">
              <w:rPr>
                <w:rFonts w:ascii="Verdana" w:eastAsia="Calibri" w:hAnsi="Verdana" w:cstheme="minorHAnsi"/>
                <w:b/>
                <w:bCs/>
                <w:color w:val="000000" w:themeColor="text1"/>
                <w:kern w:val="24"/>
                <w:sz w:val="20"/>
                <w:szCs w:val="20"/>
                <w:lang w:eastAsia="es-CL"/>
              </w:rPr>
              <w:t xml:space="preserve"> </w:t>
            </w:r>
          </w:p>
          <w:p w14:paraId="2C403BE8" w14:textId="77777777" w:rsidR="00181C57" w:rsidRPr="003B161F" w:rsidRDefault="00181C57" w:rsidP="00181C57">
            <w:pPr>
              <w:spacing w:after="0" w:line="256" w:lineRule="auto"/>
              <w:jc w:val="both"/>
              <w:rPr>
                <w:rFonts w:ascii="Verdana" w:eastAsia="Calibri" w:hAnsi="Verdana" w:cstheme="minorHAnsi"/>
                <w:b/>
                <w:bCs/>
                <w:color w:val="000000" w:themeColor="text1"/>
                <w:kern w:val="24"/>
                <w:sz w:val="20"/>
                <w:szCs w:val="20"/>
                <w:lang w:eastAsia="es-CL"/>
              </w:rPr>
            </w:pPr>
          </w:p>
          <w:p w14:paraId="374707E0" w14:textId="77777777" w:rsidR="00181C57" w:rsidRPr="003B161F" w:rsidRDefault="00181C57" w:rsidP="00181C57">
            <w:pPr>
              <w:pStyle w:val="Prrafodelista"/>
              <w:numPr>
                <w:ilvl w:val="0"/>
                <w:numId w:val="6"/>
              </w:numPr>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eastAsia="Calibri" w:hAnsi="Verdana" w:cstheme="minorHAnsi"/>
                <w:b/>
                <w:bCs/>
                <w:color w:val="000000" w:themeColor="text1"/>
                <w:kern w:val="24"/>
                <w:sz w:val="20"/>
                <w:szCs w:val="20"/>
                <w:lang w:eastAsia="es-CL"/>
              </w:rPr>
              <w:t xml:space="preserve">Exámenes: </w:t>
            </w:r>
            <w:r w:rsidRPr="003B161F">
              <w:rPr>
                <w:rFonts w:ascii="Verdana" w:eastAsia="Calibri" w:hAnsi="Verdana" w:cstheme="minorHAnsi"/>
                <w:bCs/>
                <w:color w:val="000000" w:themeColor="text1"/>
                <w:kern w:val="24"/>
                <w:sz w:val="20"/>
                <w:szCs w:val="20"/>
                <w:lang w:eastAsia="es-CL"/>
              </w:rPr>
              <w:t>t</w:t>
            </w:r>
            <w:r w:rsidRPr="003B161F">
              <w:rPr>
                <w:rFonts w:ascii="Verdana" w:hAnsi="Verdana" w:cs="Arial"/>
                <w:sz w:val="20"/>
                <w:szCs w:val="20"/>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3B05F8FD" w14:textId="77777777" w:rsidR="00181C57" w:rsidRPr="003B161F" w:rsidRDefault="00181C57" w:rsidP="00181C57">
            <w:pPr>
              <w:pStyle w:val="Prrafodelista"/>
              <w:spacing w:after="0" w:line="256" w:lineRule="auto"/>
              <w:jc w:val="both"/>
              <w:rPr>
                <w:rFonts w:ascii="Verdana" w:eastAsia="Calibri" w:hAnsi="Verdana" w:cstheme="minorHAnsi"/>
                <w:b/>
                <w:bCs/>
                <w:color w:val="000000" w:themeColor="text1"/>
                <w:kern w:val="24"/>
                <w:sz w:val="20"/>
                <w:szCs w:val="20"/>
                <w:lang w:eastAsia="es-CL"/>
              </w:rPr>
            </w:pPr>
            <w:r w:rsidRPr="003B161F">
              <w:rPr>
                <w:rFonts w:ascii="Verdana" w:hAnsi="Verdana" w:cs="Arial"/>
                <w:sz w:val="20"/>
                <w:szCs w:val="20"/>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6F2DC8DD" w14:textId="77777777" w:rsidR="00181C57" w:rsidRPr="003B161F" w:rsidRDefault="00181C57" w:rsidP="00181C57">
            <w:pPr>
              <w:ind w:left="708"/>
              <w:jc w:val="both"/>
              <w:rPr>
                <w:rFonts w:ascii="Verdana" w:hAnsi="Verdana" w:cs="Arial"/>
                <w:sz w:val="20"/>
                <w:szCs w:val="20"/>
              </w:rPr>
            </w:pPr>
            <w:r w:rsidRPr="003B161F">
              <w:rPr>
                <w:rFonts w:ascii="Verdana" w:hAnsi="Verdana" w:cs="Arial"/>
                <w:sz w:val="20"/>
                <w:szCs w:val="20"/>
              </w:rPr>
              <w:t>Los/las estudiantes que, teniendo derecho no se presenten a la primera oportunidad, perderán esa opción. En el caso que no se presenten a examen de segunda oportunidad, se considerarán como reprobados/as.</w:t>
            </w:r>
          </w:p>
        </w:tc>
      </w:tr>
      <w:tr w:rsidR="00181C57" w:rsidRPr="00615FAC" w14:paraId="523ABA81"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29A54" w14:textId="77777777" w:rsidR="00181C57" w:rsidRPr="00615FAC" w:rsidRDefault="00181C57" w:rsidP="00615FAC">
            <w:pPr>
              <w:spacing w:after="0" w:line="240" w:lineRule="auto"/>
              <w:jc w:val="both"/>
              <w:rPr>
                <w:rFonts w:ascii="Verdana" w:eastAsia="Times New Roman" w:hAnsi="Verdana" w:cstheme="minorHAnsi"/>
                <w:b/>
                <w:bCs/>
                <w:color w:val="000000" w:themeColor="text1"/>
                <w:kern w:val="24"/>
                <w:sz w:val="20"/>
                <w:szCs w:val="20"/>
                <w:lang w:val="es-ES_tradnl" w:eastAsia="es-CL"/>
              </w:rPr>
            </w:pPr>
            <w:r w:rsidRPr="00615FAC">
              <w:rPr>
                <w:rFonts w:ascii="Verdana" w:eastAsia="Times New Roman" w:hAnsi="Verdana" w:cstheme="minorHAnsi"/>
                <w:b/>
                <w:bCs/>
                <w:color w:val="000000" w:themeColor="text1"/>
                <w:kern w:val="24"/>
                <w:sz w:val="20"/>
                <w:szCs w:val="20"/>
                <w:lang w:val="es-ES_tradnl" w:eastAsia="es-CL"/>
              </w:rPr>
              <w:lastRenderedPageBreak/>
              <w:t>Bibliografía Básica y complementaria:</w:t>
            </w:r>
          </w:p>
          <w:p w14:paraId="769A1789" w14:textId="77777777" w:rsidR="00C0598E" w:rsidRDefault="00C0598E" w:rsidP="00615FAC">
            <w:pPr>
              <w:spacing w:after="0" w:line="240" w:lineRule="auto"/>
              <w:jc w:val="both"/>
              <w:rPr>
                <w:rFonts w:ascii="Verdana" w:eastAsia="Times New Roman" w:hAnsi="Verdana" w:cstheme="minorHAnsi"/>
                <w:b/>
                <w:bCs/>
                <w:color w:val="000000" w:themeColor="text1"/>
                <w:kern w:val="24"/>
                <w:sz w:val="20"/>
                <w:szCs w:val="20"/>
                <w:lang w:val="es-ES_tradnl" w:eastAsia="es-CL"/>
              </w:rPr>
            </w:pPr>
          </w:p>
          <w:p w14:paraId="35E752FF" w14:textId="5DF40CC0" w:rsidR="00181C57" w:rsidRPr="00615FAC" w:rsidRDefault="00181C57" w:rsidP="00615FAC">
            <w:pPr>
              <w:spacing w:after="0" w:line="240" w:lineRule="auto"/>
              <w:jc w:val="both"/>
              <w:rPr>
                <w:rFonts w:ascii="Verdana" w:eastAsia="Times New Roman" w:hAnsi="Verdana" w:cstheme="minorHAnsi"/>
                <w:b/>
                <w:bCs/>
                <w:color w:val="000000" w:themeColor="text1"/>
                <w:kern w:val="24"/>
                <w:sz w:val="20"/>
                <w:szCs w:val="20"/>
                <w:lang w:val="es-ES_tradnl" w:eastAsia="es-CL"/>
              </w:rPr>
            </w:pPr>
            <w:r w:rsidRPr="00615FAC">
              <w:rPr>
                <w:rFonts w:ascii="Verdana" w:eastAsia="Times New Roman" w:hAnsi="Verdana" w:cstheme="minorHAnsi"/>
                <w:b/>
                <w:bCs/>
                <w:color w:val="000000" w:themeColor="text1"/>
                <w:kern w:val="24"/>
                <w:sz w:val="20"/>
                <w:szCs w:val="20"/>
                <w:lang w:val="es-ES_tradnl" w:eastAsia="es-CL"/>
              </w:rPr>
              <w:t>Bibliografía Básica:</w:t>
            </w:r>
          </w:p>
          <w:p w14:paraId="4AF56301" w14:textId="5F3F830C" w:rsidR="00167CF9" w:rsidRPr="00615FAC" w:rsidRDefault="00167CF9" w:rsidP="00615FAC">
            <w:pPr>
              <w:pStyle w:val="Prrafodelista"/>
              <w:numPr>
                <w:ilvl w:val="0"/>
                <w:numId w:val="14"/>
              </w:numPr>
              <w:spacing w:after="0" w:line="240" w:lineRule="auto"/>
              <w:jc w:val="both"/>
              <w:rPr>
                <w:rFonts w:ascii="Verdana" w:hAnsi="Verdana"/>
                <w:sz w:val="20"/>
                <w:szCs w:val="20"/>
                <w:lang w:val="en-US"/>
              </w:rPr>
            </w:pPr>
            <w:r w:rsidRPr="00615FAC">
              <w:rPr>
                <w:rFonts w:ascii="Verdana" w:hAnsi="Verdana"/>
                <w:sz w:val="20"/>
                <w:szCs w:val="20"/>
                <w:lang w:val="en-US"/>
              </w:rPr>
              <w:t>Hacking, I. (1999). The Social Construction of What? Cambridge, MA: Harvard University Press.</w:t>
            </w:r>
            <w:r w:rsidR="00E66709" w:rsidRPr="00615FAC">
              <w:rPr>
                <w:rFonts w:ascii="Verdana" w:hAnsi="Verdana"/>
                <w:sz w:val="20"/>
                <w:szCs w:val="20"/>
                <w:lang w:val="en-US"/>
              </w:rPr>
              <w:t xml:space="preserve"> Cap. I Why ask What? (1-36) y Cap. II Too many metaphors (36-62)</w:t>
            </w:r>
          </w:p>
          <w:p w14:paraId="55352E7A" w14:textId="77777777" w:rsidR="00516FCC" w:rsidRPr="00615FAC" w:rsidRDefault="00167CF9" w:rsidP="00615FAC">
            <w:pPr>
              <w:pStyle w:val="Prrafodelista"/>
              <w:numPr>
                <w:ilvl w:val="0"/>
                <w:numId w:val="14"/>
              </w:numPr>
              <w:spacing w:after="0" w:line="240" w:lineRule="auto"/>
              <w:jc w:val="both"/>
              <w:rPr>
                <w:rStyle w:val="Hipervnculo"/>
                <w:rFonts w:ascii="Verdana" w:hAnsi="Verdana"/>
                <w:color w:val="auto"/>
                <w:sz w:val="20"/>
                <w:szCs w:val="20"/>
                <w:u w:val="none"/>
              </w:rPr>
            </w:pPr>
            <w:r w:rsidRPr="00615FAC">
              <w:rPr>
                <w:rFonts w:ascii="Verdana" w:hAnsi="Verdana"/>
                <w:sz w:val="20"/>
                <w:szCs w:val="20"/>
              </w:rPr>
              <w:t>Saavedra, J. 2015. Cuatro argumentos sobre el concepto de intervención social Cinta de Moebio 53: 135</w:t>
            </w:r>
            <w:r w:rsidRPr="00615FAC">
              <w:rPr>
                <w:rFonts w:ascii="Cambria Math" w:hAnsi="Cambria Math" w:cs="Cambria Math"/>
                <w:sz w:val="20"/>
                <w:szCs w:val="20"/>
              </w:rPr>
              <w:t>‐</w:t>
            </w:r>
            <w:r w:rsidRPr="00615FAC">
              <w:rPr>
                <w:rFonts w:ascii="Verdana" w:hAnsi="Verdana"/>
                <w:sz w:val="20"/>
                <w:szCs w:val="20"/>
              </w:rPr>
              <w:t xml:space="preserve">146  </w:t>
            </w:r>
            <w:hyperlink r:id="rId7" w:history="1">
              <w:r w:rsidRPr="00615FAC">
                <w:rPr>
                  <w:rStyle w:val="Hipervnculo"/>
                  <w:rFonts w:ascii="Verdana" w:hAnsi="Verdana"/>
                  <w:sz w:val="20"/>
                  <w:szCs w:val="20"/>
                </w:rPr>
                <w:t>www.moebio.uchile.cl/53/saavedra.html</w:t>
              </w:r>
            </w:hyperlink>
          </w:p>
          <w:p w14:paraId="511BA5F3" w14:textId="77777777" w:rsidR="00516FCC" w:rsidRPr="006F1197" w:rsidRDefault="00516FCC" w:rsidP="00615FAC">
            <w:pPr>
              <w:pStyle w:val="Prrafodelista"/>
              <w:numPr>
                <w:ilvl w:val="0"/>
                <w:numId w:val="14"/>
              </w:numPr>
              <w:spacing w:after="0" w:line="240" w:lineRule="auto"/>
              <w:jc w:val="both"/>
              <w:rPr>
                <w:rStyle w:val="Hipervnculo"/>
                <w:rFonts w:ascii="Verdana" w:hAnsi="Verdana"/>
                <w:color w:val="auto"/>
                <w:sz w:val="20"/>
                <w:szCs w:val="20"/>
                <w:u w:val="none"/>
              </w:rPr>
            </w:pPr>
            <w:r w:rsidRPr="00615FAC">
              <w:rPr>
                <w:rFonts w:ascii="Verdana" w:hAnsi="Verdana"/>
                <w:sz w:val="20"/>
                <w:szCs w:val="20"/>
              </w:rPr>
              <w:t xml:space="preserve">Zúñiga, R (2014). La intervención y las intervenciones. </w:t>
            </w:r>
            <w:r w:rsidRPr="00615FAC">
              <w:rPr>
                <w:rFonts w:ascii="Verdana" w:hAnsi="Verdana"/>
                <w:i/>
                <w:sz w:val="20"/>
                <w:szCs w:val="20"/>
              </w:rPr>
              <w:t>Revista intervención</w:t>
            </w:r>
            <w:r w:rsidRPr="00615FAC">
              <w:rPr>
                <w:rFonts w:ascii="Verdana" w:hAnsi="Verdana"/>
                <w:sz w:val="20"/>
                <w:szCs w:val="20"/>
              </w:rPr>
              <w:t xml:space="preserve">, nº3. Septiembre, 2014. Disponible en: </w:t>
            </w:r>
            <w:r w:rsidRPr="00615FAC">
              <w:fldChar w:fldCharType="begin"/>
            </w:r>
            <w:r w:rsidRPr="00615FAC">
              <w:rPr>
                <w:rFonts w:ascii="Verdana" w:hAnsi="Verdana"/>
                <w:sz w:val="20"/>
                <w:szCs w:val="20"/>
              </w:rPr>
              <w:instrText xml:space="preserve"> HYPERLINK "http://www.intervencion.cl" </w:instrText>
            </w:r>
            <w:r w:rsidRPr="00615FAC">
              <w:fldChar w:fldCharType="separate"/>
            </w:r>
            <w:r w:rsidRPr="00615FAC">
              <w:rPr>
                <w:rStyle w:val="Hipervnculo"/>
                <w:rFonts w:ascii="Verdana" w:hAnsi="Verdana"/>
                <w:sz w:val="20"/>
                <w:szCs w:val="20"/>
              </w:rPr>
              <w:t>www.intervencion.cl</w:t>
            </w:r>
            <w:r w:rsidRPr="00615FAC">
              <w:rPr>
                <w:rStyle w:val="Hipervnculo"/>
                <w:rFonts w:ascii="Verdana" w:hAnsi="Verdana"/>
                <w:sz w:val="20"/>
                <w:szCs w:val="20"/>
              </w:rPr>
              <w:fldChar w:fldCharType="end"/>
            </w:r>
          </w:p>
          <w:p w14:paraId="7F102C01" w14:textId="77777777" w:rsidR="00516FCC" w:rsidRPr="006F1197" w:rsidRDefault="00516FC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 xml:space="preserve">Melano, M. (2004). Teoría y métodos, su significatividad para la formación del trabajo social  </w:t>
            </w:r>
            <w:r w:rsidRPr="00615FAC">
              <w:rPr>
                <w:rFonts w:ascii="Verdana" w:hAnsi="Verdana"/>
                <w:i/>
                <w:sz w:val="20"/>
                <w:szCs w:val="20"/>
              </w:rPr>
              <w:t>Revista de Trabajo Social</w:t>
            </w:r>
            <w:r w:rsidRPr="00615FAC">
              <w:rPr>
                <w:rFonts w:ascii="Verdana" w:hAnsi="Verdana"/>
                <w:sz w:val="20"/>
                <w:szCs w:val="20"/>
              </w:rPr>
              <w:t xml:space="preserve"> EPPAL 2002 n°24: Desafíos metodológicos en trabajo social. </w:t>
            </w:r>
          </w:p>
          <w:p w14:paraId="3F5461CE" w14:textId="77777777" w:rsidR="00516FCC" w:rsidRPr="00615FAC" w:rsidRDefault="00516FCC" w:rsidP="00615FAC">
            <w:pPr>
              <w:pStyle w:val="Prrafodelista"/>
              <w:numPr>
                <w:ilvl w:val="0"/>
                <w:numId w:val="14"/>
              </w:numPr>
              <w:spacing w:after="0" w:line="240" w:lineRule="auto"/>
              <w:jc w:val="both"/>
              <w:rPr>
                <w:rFonts w:ascii="Verdana" w:hAnsi="Verdana"/>
                <w:sz w:val="20"/>
                <w:szCs w:val="20"/>
              </w:rPr>
            </w:pPr>
            <w:r w:rsidRPr="00615FAC">
              <w:rPr>
                <w:rFonts w:ascii="Verdana" w:hAnsi="Verdana" w:cs="Arial"/>
                <w:sz w:val="20"/>
                <w:szCs w:val="20"/>
              </w:rPr>
              <w:t xml:space="preserve">Gonzalez, A y Pérez, L (2009): Palabras y cosas en el Trabajo Social: </w:t>
            </w:r>
            <w:r w:rsidRPr="00615FAC">
              <w:rPr>
                <w:rFonts w:ascii="Verdana" w:hAnsi="Verdana" w:cs="Arial"/>
                <w:color w:val="000000"/>
                <w:sz w:val="20"/>
                <w:szCs w:val="20"/>
              </w:rPr>
              <w:t xml:space="preserve">sentidos y significados presentes en las estrategias de intervención utilizadas por los y las Trabajadores Sociales en la Región Metropolitana. </w:t>
            </w:r>
            <w:r w:rsidRPr="00615FAC">
              <w:rPr>
                <w:rFonts w:ascii="Verdana" w:hAnsi="Verdana" w:cs="Arial"/>
                <w:i/>
                <w:color w:val="000000"/>
                <w:sz w:val="20"/>
                <w:szCs w:val="20"/>
              </w:rPr>
              <w:t xml:space="preserve">Revista de Trabajo Social </w:t>
            </w:r>
            <w:r w:rsidRPr="00615FAC">
              <w:rPr>
                <w:rFonts w:ascii="Verdana" w:hAnsi="Verdana" w:cs="Arial"/>
                <w:color w:val="000000"/>
                <w:sz w:val="20"/>
                <w:szCs w:val="20"/>
              </w:rPr>
              <w:t>nº76, págs. 65-76.</w:t>
            </w:r>
          </w:p>
          <w:p w14:paraId="4CE9CBDD" w14:textId="77777777" w:rsidR="00516FCC" w:rsidRPr="00615FAC" w:rsidRDefault="00516FC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Chadi, Mónica. “Redes sociales en Trabajo Social”. Espacio Editorial, Buenos Aires (2000). PP 73-126</w:t>
            </w:r>
          </w:p>
          <w:p w14:paraId="21AC5D6A" w14:textId="77777777" w:rsidR="00516FCC" w:rsidRPr="00615FAC" w:rsidRDefault="00516FC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Du Ranquet, Mathilde (1996). “Los modelos en Trabajo Social, intervención con personas y familias” Editorial Siglo XXI España, pp. 179 a 212.</w:t>
            </w:r>
          </w:p>
          <w:p w14:paraId="74CF0A08" w14:textId="053A9D43" w:rsidR="00516FCC" w:rsidRPr="00615FAC" w:rsidRDefault="00516FC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 xml:space="preserve">Vizcarra, M. – Dione, J. “El desafío de la intervención psicosocial en Chile” Ril Editores, cap IV y IX. </w:t>
            </w:r>
          </w:p>
          <w:p w14:paraId="34AFB549" w14:textId="22933DBA" w:rsidR="00E66709" w:rsidRPr="00615FAC" w:rsidRDefault="00E66709"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Rojas Lash, Carolina (2019). “Ayudar a los pobres: etnografía del Estado Social y las prácticas de asistencia”. Cap. VI. Los beneficiarios: la ayuda no se exige, se ageadece (219-246) Cap. VII. La intervención como una práctica de ayuda mutua (255-309).</w:t>
            </w:r>
          </w:p>
          <w:p w14:paraId="05B3BE4C" w14:textId="64C1531B" w:rsidR="00E66709" w:rsidRPr="00615FAC" w:rsidRDefault="00E66709"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 xml:space="preserve">Dabas, Nora (1993) </w:t>
            </w:r>
            <w:r w:rsidR="00D577B4" w:rsidRPr="00615FAC">
              <w:rPr>
                <w:rFonts w:ascii="Verdana" w:hAnsi="Verdana"/>
                <w:sz w:val="20"/>
                <w:szCs w:val="20"/>
              </w:rPr>
              <w:t xml:space="preserve">Red de redes: las prácticas de la intervención en redes sociales. </w:t>
            </w:r>
            <w:r w:rsidR="00CD0AE1" w:rsidRPr="00615FAC">
              <w:rPr>
                <w:rFonts w:ascii="Verdana" w:hAnsi="Verdana"/>
                <w:sz w:val="20"/>
                <w:szCs w:val="20"/>
              </w:rPr>
              <w:t xml:space="preserve">Introducción (15-31); Parte I( 35-66); </w:t>
            </w:r>
            <w:r w:rsidRPr="00615FAC">
              <w:rPr>
                <w:rFonts w:ascii="Verdana" w:hAnsi="Verdana"/>
                <w:sz w:val="20"/>
                <w:szCs w:val="20"/>
              </w:rPr>
              <w:t>Tercera parte: La red como alternativa al desarrollo comunitario (139-175)</w:t>
            </w:r>
          </w:p>
          <w:p w14:paraId="6F035250" w14:textId="44221BAA" w:rsidR="00E66709" w:rsidRPr="00615FAC" w:rsidRDefault="00CD0AE1"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Karsz, Saul (2007): Problematizar el trabajo social: Definiciones, figuras y clinicas. ¿Es posible, es necesario definir el Trabajo Social? (19: 90); Una clinica transdisciplinaria de la intervención social (153-2018)</w:t>
            </w:r>
            <w:r w:rsidR="00E9476A" w:rsidRPr="00615FAC">
              <w:rPr>
                <w:rFonts w:ascii="Verdana" w:hAnsi="Verdana"/>
                <w:sz w:val="20"/>
                <w:szCs w:val="20"/>
              </w:rPr>
              <w:t>.</w:t>
            </w:r>
          </w:p>
          <w:p w14:paraId="6B8C1867" w14:textId="11D412ED" w:rsidR="00E9476A" w:rsidRPr="00615FAC" w:rsidRDefault="003827CE"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Castro-Serrano, B y Flotts, Marcela (2018): Imaginarios de de transformación: El Trabajo Social revisitado. Cap. I ¿Transformación social sin cambio?. Puntualizaciones para un nuevo imaginario del Trabajo Social,  (21-46). Cap. IV. Morales, Paulina: Ni revolucionarios ni burocratas: algunas reflexiones sobre transformación en Trabajo Social (97-128).</w:t>
            </w:r>
          </w:p>
          <w:p w14:paraId="0FE6D92E" w14:textId="7EBEA6DC" w:rsidR="003827CE" w:rsidRPr="00615FAC" w:rsidRDefault="003827CE"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Dubet, Francois (2002): El declive de la institución: profesiones, sujetos e individuos en la modernidad. Cap. 7. Una experiencia critica: Los trabajadores sociales (263-304).</w:t>
            </w:r>
          </w:p>
          <w:p w14:paraId="731436C3" w14:textId="5D4E145E" w:rsidR="003827CE" w:rsidRPr="00615FAC" w:rsidRDefault="003827CE"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Gray, Mel y Webb Stephen (2020): Nuevas agendas políticas para el trabajo social.  Parte II. Intervenciones orientadas políticamente 117-177</w:t>
            </w:r>
          </w:p>
          <w:p w14:paraId="17704AD8" w14:textId="163B4133" w:rsidR="003827CE" w:rsidRPr="00615FAC" w:rsidRDefault="003827CE" w:rsidP="00615FAC">
            <w:pPr>
              <w:pStyle w:val="Prrafodelista"/>
              <w:numPr>
                <w:ilvl w:val="0"/>
                <w:numId w:val="14"/>
              </w:numPr>
              <w:spacing w:after="0" w:line="240" w:lineRule="auto"/>
              <w:jc w:val="both"/>
              <w:rPr>
                <w:rFonts w:ascii="Verdana" w:hAnsi="Verdana"/>
                <w:sz w:val="20"/>
                <w:szCs w:val="20"/>
                <w:lang w:val="fr-FR"/>
              </w:rPr>
            </w:pPr>
            <w:proofErr w:type="spellStart"/>
            <w:r w:rsidRPr="00615FAC">
              <w:rPr>
                <w:rFonts w:ascii="Verdana" w:hAnsi="Verdana"/>
                <w:sz w:val="20"/>
                <w:szCs w:val="20"/>
                <w:lang w:val="fr-FR"/>
              </w:rPr>
              <w:t>Nelisse</w:t>
            </w:r>
            <w:proofErr w:type="spellEnd"/>
            <w:r w:rsidRPr="00615FAC">
              <w:rPr>
                <w:rFonts w:ascii="Verdana" w:hAnsi="Verdana"/>
                <w:sz w:val="20"/>
                <w:szCs w:val="20"/>
                <w:lang w:val="fr-FR"/>
              </w:rPr>
              <w:t xml:space="preserve">, Claude y </w:t>
            </w:r>
            <w:proofErr w:type="spellStart"/>
            <w:r w:rsidRPr="00615FAC">
              <w:rPr>
                <w:rFonts w:ascii="Verdana" w:hAnsi="Verdana"/>
                <w:sz w:val="20"/>
                <w:szCs w:val="20"/>
                <w:lang w:val="fr-FR"/>
              </w:rPr>
              <w:t>Zúñiga</w:t>
            </w:r>
            <w:proofErr w:type="spellEnd"/>
            <w:r w:rsidRPr="00615FAC">
              <w:rPr>
                <w:rFonts w:ascii="Verdana" w:hAnsi="Verdana"/>
                <w:sz w:val="20"/>
                <w:szCs w:val="20"/>
                <w:lang w:val="fr-FR"/>
              </w:rPr>
              <w:t>, Ricardo (1997) L’intervention : les savoirs en action. Deuxième partie (77-216)</w:t>
            </w:r>
          </w:p>
          <w:p w14:paraId="7A906C47" w14:textId="77777777" w:rsidR="00615FAC" w:rsidRPr="00615FAC" w:rsidRDefault="00615FA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rPr>
              <w:t xml:space="preserve">Viscarret, Juan Jesús (2017) : Modelos y métodod de intervención en Trabajo Social.  Cap. 10 El modelo de gestión de </w:t>
            </w:r>
            <w:r w:rsidRPr="00615FAC">
              <w:rPr>
                <w:rFonts w:ascii="Verdana" w:hAnsi="Verdana"/>
                <w:sz w:val="20"/>
                <w:szCs w:val="20"/>
              </w:rPr>
              <w:lastRenderedPageBreak/>
              <w:t>casos (235-258); Cap. 11 El modelo sistémico (259-305).</w:t>
            </w:r>
          </w:p>
          <w:p w14:paraId="7B171511" w14:textId="77777777" w:rsidR="00615FAC" w:rsidRPr="00615FAC" w:rsidRDefault="00615FAC" w:rsidP="00615FAC">
            <w:pPr>
              <w:pStyle w:val="Prrafodelista"/>
              <w:numPr>
                <w:ilvl w:val="0"/>
                <w:numId w:val="14"/>
              </w:numPr>
              <w:spacing w:after="0" w:line="240" w:lineRule="auto"/>
              <w:jc w:val="both"/>
              <w:rPr>
                <w:rFonts w:ascii="Verdana" w:hAnsi="Verdana"/>
                <w:sz w:val="20"/>
                <w:szCs w:val="20"/>
              </w:rPr>
            </w:pPr>
            <w:r w:rsidRPr="00615FAC">
              <w:rPr>
                <w:rFonts w:ascii="Verdana" w:hAnsi="Verdana"/>
                <w:sz w:val="20"/>
                <w:szCs w:val="20"/>
                <w:shd w:val="clear" w:color="auto" w:fill="FFFFFF"/>
              </w:rPr>
              <w:t xml:space="preserve">Cedillo, G. J. (2017). Los instrumentos y técnicas como cuestiones indisolubles en el corpus teórico-metodológico del accionar del Trabajador Social.  Disponible en: </w:t>
            </w:r>
            <w:hyperlink r:id="rId8" w:history="1">
              <w:r w:rsidRPr="00615FAC">
                <w:rPr>
                  <w:rStyle w:val="Hipervnculo"/>
                  <w:rFonts w:ascii="Verdana" w:hAnsi="Verdana"/>
                  <w:sz w:val="20"/>
                  <w:szCs w:val="20"/>
                  <w:shd w:val="clear" w:color="auto" w:fill="FFFFFF"/>
                </w:rPr>
                <w:t>https://www.margen.org/suscri/margen86/avila_86.pdf</w:t>
              </w:r>
            </w:hyperlink>
            <w:r w:rsidRPr="00615FAC">
              <w:rPr>
                <w:rFonts w:ascii="Verdana" w:hAnsi="Verdana"/>
                <w:sz w:val="20"/>
                <w:szCs w:val="20"/>
                <w:shd w:val="clear" w:color="auto" w:fill="FFFFFF"/>
              </w:rPr>
              <w:t xml:space="preserve"> </w:t>
            </w:r>
          </w:p>
          <w:p w14:paraId="12AF1158" w14:textId="4DD752A3" w:rsidR="00516FCC" w:rsidRPr="00E04EF5" w:rsidRDefault="00615FAC" w:rsidP="00E04EF5">
            <w:pPr>
              <w:pStyle w:val="Prrafodelista"/>
              <w:numPr>
                <w:ilvl w:val="0"/>
                <w:numId w:val="14"/>
              </w:numPr>
              <w:spacing w:after="0" w:line="240" w:lineRule="auto"/>
              <w:rPr>
                <w:rFonts w:ascii="Verdana" w:hAnsi="Verdana"/>
                <w:sz w:val="20"/>
                <w:szCs w:val="20"/>
                <w:shd w:val="clear" w:color="auto" w:fill="FFFFFF"/>
              </w:rPr>
            </w:pPr>
            <w:r w:rsidRPr="00615FAC">
              <w:rPr>
                <w:rFonts w:ascii="Verdana" w:hAnsi="Verdana"/>
                <w:sz w:val="20"/>
                <w:szCs w:val="20"/>
                <w:shd w:val="clear" w:color="auto" w:fill="FFFFFF"/>
              </w:rPr>
              <w:t>Peruzzaro, G. M. (2018). El método de intervención en Trabajo Social como ideología. </w:t>
            </w:r>
            <w:r w:rsidRPr="00615FAC">
              <w:rPr>
                <w:rFonts w:ascii="Verdana" w:hAnsi="Verdana"/>
                <w:i/>
                <w:iCs/>
                <w:sz w:val="20"/>
                <w:szCs w:val="20"/>
                <w:shd w:val="clear" w:color="auto" w:fill="FFFFFF"/>
              </w:rPr>
              <w:t>Prospectiva. Revista de Trabajo Social e intervención social</w:t>
            </w:r>
            <w:r w:rsidRPr="00615FAC">
              <w:rPr>
                <w:rFonts w:ascii="Verdana" w:hAnsi="Verdana"/>
                <w:sz w:val="20"/>
                <w:szCs w:val="20"/>
                <w:shd w:val="clear" w:color="auto" w:fill="FFFFFF"/>
              </w:rPr>
              <w:t xml:space="preserve">, 121-138. Disponible en: </w:t>
            </w:r>
            <w:hyperlink r:id="rId9" w:history="1">
              <w:r w:rsidRPr="00615FAC">
                <w:rPr>
                  <w:rStyle w:val="Hipervnculo"/>
                  <w:rFonts w:ascii="Verdana" w:hAnsi="Verdana"/>
                  <w:sz w:val="20"/>
                  <w:szCs w:val="20"/>
                  <w:shd w:val="clear" w:color="auto" w:fill="FFFFFF"/>
                </w:rPr>
                <w:t>https://revistaprospectiva.univalle.edu.co/index.php/prospectiva/%20article%20/view%20/6018</w:t>
              </w:r>
            </w:hyperlink>
            <w:r w:rsidRPr="00615FAC">
              <w:rPr>
                <w:rFonts w:ascii="Verdana" w:hAnsi="Verdana"/>
                <w:sz w:val="20"/>
                <w:szCs w:val="20"/>
                <w:shd w:val="clear" w:color="auto" w:fill="FFFFFF"/>
              </w:rPr>
              <w:t xml:space="preserve"> </w:t>
            </w:r>
          </w:p>
          <w:p w14:paraId="31FADF36" w14:textId="72D05BAE" w:rsidR="00167CF9" w:rsidRDefault="00E04EF5" w:rsidP="00615FAC">
            <w:pPr>
              <w:pStyle w:val="Prrafodelista"/>
              <w:numPr>
                <w:ilvl w:val="0"/>
                <w:numId w:val="14"/>
              </w:numPr>
              <w:spacing w:after="0" w:line="240" w:lineRule="auto"/>
              <w:jc w:val="both"/>
              <w:rPr>
                <w:rFonts w:ascii="Verdana" w:hAnsi="Verdana"/>
                <w:sz w:val="20"/>
                <w:szCs w:val="20"/>
              </w:rPr>
            </w:pPr>
            <w:r>
              <w:rPr>
                <w:rFonts w:ascii="Verdana" w:hAnsi="Verdana"/>
                <w:sz w:val="20"/>
                <w:szCs w:val="20"/>
              </w:rPr>
              <w:t xml:space="preserve"> Campana, Melisa (</w:t>
            </w:r>
            <w:r w:rsidR="00E646F3">
              <w:rPr>
                <w:rFonts w:ascii="Verdana" w:hAnsi="Verdana"/>
                <w:sz w:val="20"/>
                <w:szCs w:val="20"/>
              </w:rPr>
              <w:t xml:space="preserve">2019) La asistencia como derecho: integgración y precariedad. Revista Escenarios. N27 (18). Disponible en: </w:t>
            </w:r>
            <w:r w:rsidR="00E646F3">
              <w:t xml:space="preserve"> </w:t>
            </w:r>
            <w:hyperlink r:id="rId10" w:history="1">
              <w:r w:rsidR="00E646F3" w:rsidRPr="00A530E2">
                <w:rPr>
                  <w:rStyle w:val="Hipervnculo"/>
                  <w:rFonts w:ascii="Verdana" w:hAnsi="Verdana"/>
                  <w:sz w:val="20"/>
                  <w:szCs w:val="20"/>
                </w:rPr>
                <w:t>https://revistas.unlp.edu.ar/escenarios/article/view/8084/7001</w:t>
              </w:r>
            </w:hyperlink>
            <w:r w:rsidR="00E646F3">
              <w:rPr>
                <w:rFonts w:ascii="Verdana" w:hAnsi="Verdana"/>
                <w:sz w:val="20"/>
                <w:szCs w:val="20"/>
              </w:rPr>
              <w:t xml:space="preserve"> </w:t>
            </w:r>
          </w:p>
          <w:p w14:paraId="0667C93F" w14:textId="2739AB37" w:rsidR="00181C57" w:rsidRPr="00496B83" w:rsidRDefault="00496B83" w:rsidP="00496B83">
            <w:pPr>
              <w:pStyle w:val="Prrafodelista"/>
              <w:numPr>
                <w:ilvl w:val="0"/>
                <w:numId w:val="14"/>
              </w:numPr>
              <w:spacing w:after="0" w:line="240" w:lineRule="auto"/>
              <w:jc w:val="both"/>
              <w:rPr>
                <w:rFonts w:ascii="Verdana" w:eastAsia="Times New Roman" w:hAnsi="Verdana" w:cstheme="minorHAnsi"/>
                <w:bCs/>
                <w:color w:val="000000" w:themeColor="text1"/>
                <w:kern w:val="24"/>
                <w:sz w:val="20"/>
                <w:szCs w:val="20"/>
                <w:lang w:eastAsia="es-CL"/>
              </w:rPr>
            </w:pPr>
            <w:r w:rsidRPr="00496B83">
              <w:rPr>
                <w:rFonts w:ascii="Verdana" w:hAnsi="Verdana"/>
                <w:sz w:val="20"/>
                <w:szCs w:val="20"/>
              </w:rPr>
              <w:t xml:space="preserve">De Martino Mónica (2020) Trabajo social con familias: dilemas teóricis-metodologicos, eticos y tecno-operativos. Dipsonible en: </w:t>
            </w:r>
            <w:r>
              <w:t xml:space="preserve"> </w:t>
            </w:r>
            <w:hyperlink r:id="rId11" w:history="1">
              <w:r w:rsidRPr="00A530E2">
                <w:rPr>
                  <w:rStyle w:val="Hipervnculo"/>
                  <w:rFonts w:ascii="Verdana" w:hAnsi="Verdana"/>
                  <w:sz w:val="20"/>
                  <w:szCs w:val="20"/>
                </w:rPr>
                <w:t>https://issuu.com/institutointeramericanodelninolanin/docs/trabajo_social_con_familias_20_11_2020?fbclid=IwAR0wEmCqk8nIKDFb2j6dRsbQPzJFDtHOgObPlrFkIfWR0L7UjZV0Gj-9EFA</w:t>
              </w:r>
            </w:hyperlink>
            <w:r>
              <w:rPr>
                <w:rFonts w:ascii="Verdana" w:hAnsi="Verdana"/>
                <w:sz w:val="20"/>
                <w:szCs w:val="20"/>
              </w:rPr>
              <w:t xml:space="preserve"> </w:t>
            </w:r>
          </w:p>
          <w:p w14:paraId="3705E694" w14:textId="77777777" w:rsidR="007E53B1" w:rsidRPr="007E53B1" w:rsidRDefault="00496B83" w:rsidP="007E53B1">
            <w:pPr>
              <w:pStyle w:val="Prrafodelista"/>
              <w:numPr>
                <w:ilvl w:val="0"/>
                <w:numId w:val="14"/>
              </w:numPr>
              <w:spacing w:after="0" w:line="240" w:lineRule="auto"/>
              <w:jc w:val="both"/>
              <w:rPr>
                <w:rFonts w:ascii="Verdana" w:eastAsia="Times New Roman" w:hAnsi="Verdana" w:cstheme="minorHAnsi"/>
                <w:bCs/>
                <w:color w:val="000000" w:themeColor="text1"/>
                <w:kern w:val="24"/>
                <w:sz w:val="20"/>
                <w:szCs w:val="20"/>
                <w:lang w:eastAsia="es-CL"/>
              </w:rPr>
            </w:pPr>
            <w:r w:rsidRPr="007E53B1">
              <w:rPr>
                <w:rFonts w:ascii="Verdana" w:hAnsi="Verdana"/>
                <w:sz w:val="20"/>
                <w:szCs w:val="20"/>
              </w:rPr>
              <w:t>Veites, Manuel (2019) Teatro y memoria</w:t>
            </w:r>
            <w:r w:rsidRPr="007E53B1">
              <w:rPr>
                <w:rFonts w:ascii="Verdana" w:eastAsia="Times New Roman" w:hAnsi="Verdana" w:cstheme="minorHAnsi"/>
                <w:bCs/>
                <w:color w:val="000000" w:themeColor="text1"/>
                <w:kern w:val="24"/>
                <w:sz w:val="20"/>
                <w:szCs w:val="20"/>
                <w:lang w:eastAsia="es-CL"/>
              </w:rPr>
              <w:t xml:space="preserve">: algunas clabes para una intervención social critica. Revista Prospectivas Nº 28. Disponible en: </w:t>
            </w:r>
            <w:r w:rsidRPr="007E53B1">
              <w:rPr>
                <w:rFonts w:ascii="Verdana" w:hAnsi="Verdana"/>
                <w:sz w:val="20"/>
                <w:szCs w:val="20"/>
              </w:rPr>
              <w:t xml:space="preserve"> </w:t>
            </w:r>
            <w:hyperlink r:id="rId12" w:history="1">
              <w:r w:rsidRPr="007E53B1">
                <w:rPr>
                  <w:rStyle w:val="Hipervnculo"/>
                  <w:rFonts w:ascii="Verdana" w:eastAsia="Times New Roman" w:hAnsi="Verdana" w:cstheme="minorHAnsi"/>
                  <w:bCs/>
                  <w:kern w:val="24"/>
                  <w:sz w:val="20"/>
                  <w:szCs w:val="20"/>
                  <w:lang w:eastAsia="es-CL"/>
                </w:rPr>
                <w:t>https://revistaprospectiva.univalle.edu.co/index.php/prospectiva/article/view/6738</w:t>
              </w:r>
            </w:hyperlink>
            <w:r w:rsidRPr="007E53B1">
              <w:rPr>
                <w:rFonts w:ascii="Verdana" w:eastAsia="Times New Roman" w:hAnsi="Verdana" w:cstheme="minorHAnsi"/>
                <w:bCs/>
                <w:color w:val="000000" w:themeColor="text1"/>
                <w:kern w:val="24"/>
                <w:sz w:val="20"/>
                <w:szCs w:val="20"/>
                <w:lang w:eastAsia="es-CL"/>
              </w:rPr>
              <w:t xml:space="preserve"> </w:t>
            </w:r>
          </w:p>
          <w:p w14:paraId="5D28DF41" w14:textId="6D5728F4" w:rsidR="007E53B1" w:rsidRPr="007E53B1" w:rsidRDefault="007E53B1" w:rsidP="007E53B1">
            <w:pPr>
              <w:pStyle w:val="Prrafodelista"/>
              <w:numPr>
                <w:ilvl w:val="0"/>
                <w:numId w:val="14"/>
              </w:numPr>
              <w:spacing w:after="0" w:line="240" w:lineRule="auto"/>
              <w:jc w:val="both"/>
              <w:rPr>
                <w:rFonts w:ascii="Verdana" w:eastAsia="Times New Roman" w:hAnsi="Verdana" w:cstheme="minorHAnsi"/>
                <w:bCs/>
                <w:color w:val="000000" w:themeColor="text1"/>
                <w:kern w:val="24"/>
                <w:sz w:val="20"/>
                <w:szCs w:val="20"/>
                <w:lang w:eastAsia="es-CL"/>
              </w:rPr>
            </w:pPr>
            <w:r w:rsidRPr="007E53B1">
              <w:rPr>
                <w:rFonts w:ascii="Verdana" w:hAnsi="Verdana" w:cs="Arial"/>
                <w:sz w:val="20"/>
                <w:szCs w:val="20"/>
              </w:rPr>
              <w:t xml:space="preserve">Mascareño, A. (2019). El poder de la intervención en perspectiva sistémica. Intervención, 9(2), 77-101. Disponible en: </w:t>
            </w:r>
            <w:r w:rsidRPr="007E53B1">
              <w:rPr>
                <w:rFonts w:ascii="Verdana" w:hAnsi="Verdana" w:cs="Arial"/>
                <w:sz w:val="20"/>
                <w:szCs w:val="20"/>
              </w:rPr>
              <w:fldChar w:fldCharType="begin"/>
            </w:r>
            <w:r w:rsidRPr="007E53B1">
              <w:rPr>
                <w:rFonts w:ascii="Verdana" w:hAnsi="Verdana" w:cs="Arial"/>
                <w:sz w:val="20"/>
                <w:szCs w:val="20"/>
              </w:rPr>
              <w:instrText xml:space="preserve"> HYPERLINK "https://intervencion.uahurtado.cl/index.php/intervencion/article/view/83/106" </w:instrText>
            </w:r>
            <w:r w:rsidRPr="007E53B1">
              <w:rPr>
                <w:rFonts w:ascii="Verdana" w:hAnsi="Verdana" w:cs="Arial"/>
                <w:sz w:val="20"/>
                <w:szCs w:val="20"/>
              </w:rPr>
              <w:fldChar w:fldCharType="separate"/>
            </w:r>
            <w:r w:rsidRPr="007E53B1">
              <w:rPr>
                <w:rStyle w:val="Hipervnculo"/>
                <w:rFonts w:ascii="Verdana" w:hAnsi="Verdana" w:cs="Arial"/>
                <w:sz w:val="20"/>
                <w:szCs w:val="20"/>
              </w:rPr>
              <w:t>https://intervencion.uahurtado.cl/index.php/intervencion/article/view/83/106</w:t>
            </w:r>
            <w:r w:rsidRPr="007E53B1">
              <w:rPr>
                <w:rFonts w:ascii="Verdana" w:hAnsi="Verdana" w:cs="Arial"/>
                <w:sz w:val="20"/>
                <w:szCs w:val="20"/>
              </w:rPr>
              <w:fldChar w:fldCharType="end"/>
            </w:r>
          </w:p>
          <w:p w14:paraId="43CB1C5D" w14:textId="5E20F625" w:rsidR="007E53B1" w:rsidRDefault="007E53B1" w:rsidP="007E53B1">
            <w:pPr>
              <w:pStyle w:val="Prrafodelista"/>
              <w:numPr>
                <w:ilvl w:val="0"/>
                <w:numId w:val="14"/>
              </w:numPr>
              <w:spacing w:after="0" w:line="240" w:lineRule="auto"/>
              <w:jc w:val="both"/>
              <w:rPr>
                <w:rFonts w:ascii="Verdana" w:eastAsia="Times New Roman" w:hAnsi="Verdana" w:cstheme="minorHAnsi"/>
                <w:bCs/>
                <w:color w:val="000000" w:themeColor="text1"/>
                <w:kern w:val="24"/>
                <w:sz w:val="20"/>
                <w:szCs w:val="20"/>
                <w:lang w:eastAsia="es-CL"/>
              </w:rPr>
            </w:pPr>
            <w:r>
              <w:rPr>
                <w:rFonts w:ascii="Verdana" w:eastAsia="Times New Roman" w:hAnsi="Verdana" w:cstheme="minorHAnsi"/>
                <w:bCs/>
                <w:color w:val="000000" w:themeColor="text1"/>
                <w:kern w:val="24"/>
                <w:sz w:val="20"/>
                <w:szCs w:val="20"/>
                <w:lang w:eastAsia="es-CL"/>
              </w:rPr>
              <w:t>Mesc</w:t>
            </w:r>
            <w:r w:rsidR="00CD50F9">
              <w:rPr>
                <w:rFonts w:ascii="Verdana" w:eastAsia="Times New Roman" w:hAnsi="Verdana" w:cstheme="minorHAnsi"/>
                <w:bCs/>
                <w:color w:val="000000" w:themeColor="text1"/>
                <w:kern w:val="24"/>
                <w:sz w:val="20"/>
                <w:szCs w:val="20"/>
                <w:lang w:eastAsia="es-CL"/>
              </w:rPr>
              <w:t>hini, Paula y Hermida, María Eugenia: Trab</w:t>
            </w:r>
            <w:r w:rsidR="00956461">
              <w:rPr>
                <w:rFonts w:ascii="Verdana" w:eastAsia="Times New Roman" w:hAnsi="Verdana" w:cstheme="minorHAnsi"/>
                <w:bCs/>
                <w:color w:val="000000" w:themeColor="text1"/>
                <w:kern w:val="24"/>
                <w:sz w:val="20"/>
                <w:szCs w:val="20"/>
                <w:lang w:eastAsia="es-CL"/>
              </w:rPr>
              <w:t>a</w:t>
            </w:r>
            <w:r w:rsidR="00CD50F9">
              <w:rPr>
                <w:rFonts w:ascii="Verdana" w:eastAsia="Times New Roman" w:hAnsi="Verdana" w:cstheme="minorHAnsi"/>
                <w:bCs/>
                <w:color w:val="000000" w:themeColor="text1"/>
                <w:kern w:val="24"/>
                <w:sz w:val="20"/>
                <w:szCs w:val="20"/>
                <w:lang w:eastAsia="es-CL"/>
              </w:rPr>
              <w:t xml:space="preserve">jo Social y descolonialidad: psitemologias insurgentes para la intervención en lo social. </w:t>
            </w:r>
          </w:p>
          <w:p w14:paraId="3BB2608A" w14:textId="4F6709E8" w:rsidR="007E53B1" w:rsidRPr="00E95EF9" w:rsidRDefault="00CD50F9" w:rsidP="00816B22">
            <w:pPr>
              <w:pStyle w:val="Prrafodelista"/>
              <w:numPr>
                <w:ilvl w:val="0"/>
                <w:numId w:val="14"/>
              </w:numPr>
              <w:shd w:val="clear" w:color="auto" w:fill="FFFFFF"/>
              <w:spacing w:after="0" w:line="240" w:lineRule="auto"/>
              <w:jc w:val="both"/>
              <w:rPr>
                <w:rFonts w:ascii="Verdana" w:hAnsi="Verdana" w:cs="Arial"/>
                <w:sz w:val="20"/>
                <w:szCs w:val="20"/>
              </w:rPr>
            </w:pPr>
            <w:r w:rsidRPr="00E95EF9">
              <w:rPr>
                <w:rFonts w:ascii="Verdana" w:eastAsia="Times New Roman" w:hAnsi="Verdana" w:cstheme="minorHAnsi"/>
                <w:bCs/>
                <w:color w:val="000000" w:themeColor="text1"/>
                <w:kern w:val="24"/>
                <w:sz w:val="20"/>
                <w:szCs w:val="20"/>
                <w:lang w:eastAsia="es-CL"/>
              </w:rPr>
              <w:t xml:space="preserve">Rosas, Margarita y Gabrianetti, Mariana (2015) : El trabajo social en campos de intervención profesional. </w:t>
            </w:r>
          </w:p>
          <w:p w14:paraId="3EF3E692" w14:textId="778AA18D" w:rsidR="00CD50F9" w:rsidRPr="00E95EF9" w:rsidRDefault="00CD50F9" w:rsidP="00816B22">
            <w:pPr>
              <w:pStyle w:val="Prrafodelista"/>
              <w:numPr>
                <w:ilvl w:val="0"/>
                <w:numId w:val="14"/>
              </w:numPr>
              <w:shd w:val="clear" w:color="auto" w:fill="FFFFFF"/>
              <w:spacing w:after="0" w:line="240" w:lineRule="auto"/>
              <w:jc w:val="both"/>
              <w:rPr>
                <w:rFonts w:ascii="Verdana" w:hAnsi="Verdana" w:cs="Arial"/>
                <w:sz w:val="20"/>
                <w:szCs w:val="20"/>
                <w:lang w:val="en-US"/>
              </w:rPr>
            </w:pPr>
            <w:r w:rsidRPr="00E95EF9">
              <w:rPr>
                <w:rFonts w:ascii="Verdana" w:hAnsi="Verdana" w:cs="Arial"/>
                <w:sz w:val="20"/>
                <w:szCs w:val="20"/>
                <w:lang w:val="en-US"/>
              </w:rPr>
              <w:t xml:space="preserve">Kelly, Michel, Raines, </w:t>
            </w:r>
            <w:proofErr w:type="spellStart"/>
            <w:r w:rsidRPr="00E95EF9">
              <w:rPr>
                <w:rFonts w:ascii="Verdana" w:hAnsi="Verdana" w:cs="Arial"/>
                <w:sz w:val="20"/>
                <w:szCs w:val="20"/>
                <w:lang w:val="en-US"/>
              </w:rPr>
              <w:t>Jaimes</w:t>
            </w:r>
            <w:proofErr w:type="spellEnd"/>
            <w:r w:rsidRPr="00E95EF9">
              <w:rPr>
                <w:rFonts w:ascii="Verdana" w:hAnsi="Verdana" w:cs="Arial"/>
                <w:sz w:val="20"/>
                <w:szCs w:val="20"/>
                <w:lang w:val="en-US"/>
              </w:rPr>
              <w:t xml:space="preserve">, Stone (2010): School Social Work: an evidence-informed </w:t>
            </w:r>
            <w:r w:rsidR="00956461" w:rsidRPr="00E95EF9">
              <w:rPr>
                <w:rFonts w:ascii="Verdana" w:hAnsi="Verdana" w:cs="Arial"/>
                <w:sz w:val="20"/>
                <w:szCs w:val="20"/>
                <w:lang w:val="en-US"/>
              </w:rPr>
              <w:t>Framework</w:t>
            </w:r>
            <w:r w:rsidRPr="00E95EF9">
              <w:rPr>
                <w:rFonts w:ascii="Verdana" w:hAnsi="Verdana" w:cs="Arial"/>
                <w:sz w:val="20"/>
                <w:szCs w:val="20"/>
                <w:lang w:val="en-US"/>
              </w:rPr>
              <w:t xml:space="preserve"> for Practice. Oxford University Press.</w:t>
            </w:r>
          </w:p>
          <w:p w14:paraId="7A80F499" w14:textId="77777777" w:rsidR="00CD50F9" w:rsidRPr="00E95EF9" w:rsidRDefault="00CD50F9" w:rsidP="00CD50F9">
            <w:pPr>
              <w:pStyle w:val="Prrafodelista"/>
              <w:numPr>
                <w:ilvl w:val="0"/>
                <w:numId w:val="14"/>
              </w:numPr>
              <w:shd w:val="clear" w:color="auto" w:fill="FFFFFF"/>
              <w:spacing w:after="0" w:line="240" w:lineRule="auto"/>
              <w:jc w:val="both"/>
              <w:rPr>
                <w:rFonts w:ascii="Verdana" w:hAnsi="Verdana" w:cs="Arial"/>
                <w:sz w:val="20"/>
                <w:szCs w:val="20"/>
                <w:lang w:val="en-US"/>
              </w:rPr>
            </w:pPr>
            <w:proofErr w:type="spellStart"/>
            <w:r w:rsidRPr="00E95EF9">
              <w:rPr>
                <w:rFonts w:ascii="Verdana" w:hAnsi="Verdana" w:cs="Arial"/>
                <w:sz w:val="20"/>
                <w:szCs w:val="20"/>
                <w:lang w:val="en-US"/>
              </w:rPr>
              <w:t>Folgheraiter</w:t>
            </w:r>
            <w:proofErr w:type="spellEnd"/>
            <w:r w:rsidRPr="00E95EF9">
              <w:rPr>
                <w:rFonts w:ascii="Verdana" w:hAnsi="Verdana" w:cs="Arial"/>
                <w:sz w:val="20"/>
                <w:szCs w:val="20"/>
                <w:lang w:val="en-US"/>
              </w:rPr>
              <w:t>, Fabio (2007) Relational social work toward networking and societal practices.</w:t>
            </w:r>
          </w:p>
          <w:p w14:paraId="1743396B" w14:textId="728B05CB" w:rsidR="00CD50F9" w:rsidRPr="00E95EF9" w:rsidRDefault="00CD50F9" w:rsidP="00CD50F9">
            <w:pPr>
              <w:pStyle w:val="Prrafodelista"/>
              <w:numPr>
                <w:ilvl w:val="0"/>
                <w:numId w:val="14"/>
              </w:numPr>
              <w:shd w:val="clear" w:color="auto" w:fill="FFFFFF"/>
              <w:spacing w:after="0" w:line="240" w:lineRule="auto"/>
              <w:jc w:val="both"/>
              <w:rPr>
                <w:rFonts w:ascii="Verdana" w:hAnsi="Verdana" w:cs="Arial"/>
                <w:sz w:val="20"/>
                <w:szCs w:val="20"/>
                <w:lang w:val="en-US"/>
              </w:rPr>
            </w:pPr>
            <w:r w:rsidRPr="00E95EF9">
              <w:rPr>
                <w:rFonts w:ascii="Verdana" w:hAnsi="Verdana"/>
                <w:sz w:val="20"/>
                <w:szCs w:val="20"/>
                <w:lang w:val="en-US"/>
              </w:rPr>
              <w:t xml:space="preserve">Ashley Davis &amp; Sabrina </w:t>
            </w:r>
            <w:proofErr w:type="spellStart"/>
            <w:r w:rsidR="00956461" w:rsidRPr="00E95EF9">
              <w:rPr>
                <w:rFonts w:ascii="Verdana" w:hAnsi="Verdana"/>
                <w:sz w:val="20"/>
                <w:szCs w:val="20"/>
                <w:lang w:val="en-US"/>
              </w:rPr>
              <w:t>Gentlewarrior</w:t>
            </w:r>
            <w:proofErr w:type="spellEnd"/>
            <w:r w:rsidRPr="00E95EF9">
              <w:rPr>
                <w:rFonts w:ascii="Verdana" w:hAnsi="Verdana"/>
                <w:sz w:val="20"/>
                <w:szCs w:val="20"/>
                <w:lang w:val="en-US"/>
              </w:rPr>
              <w:t xml:space="preserve"> (2015) White Privilege and Clinical Social Work Practice: Reflections and Recommendations, Journal of Progressive Human Services, 26:3, 191-208, DOI: 10.1080/10428232.2015.1063361</w:t>
            </w:r>
          </w:p>
          <w:p w14:paraId="44832C30" w14:textId="1890F753" w:rsidR="00E95EF9" w:rsidRPr="00E95EF9" w:rsidRDefault="00CD50F9" w:rsidP="00E95EF9">
            <w:pPr>
              <w:pStyle w:val="Prrafodelista"/>
              <w:numPr>
                <w:ilvl w:val="0"/>
                <w:numId w:val="14"/>
              </w:numPr>
              <w:shd w:val="clear" w:color="auto" w:fill="FFFFFF"/>
              <w:spacing w:after="0" w:line="240" w:lineRule="auto"/>
              <w:jc w:val="both"/>
              <w:rPr>
                <w:rFonts w:ascii="Verdana" w:hAnsi="Verdana" w:cs="Arial"/>
                <w:sz w:val="20"/>
                <w:szCs w:val="20"/>
                <w:lang w:val="en-US"/>
              </w:rPr>
            </w:pPr>
            <w:proofErr w:type="spellStart"/>
            <w:r w:rsidRPr="00E95EF9">
              <w:rPr>
                <w:rFonts w:ascii="Verdana" w:hAnsi="Verdana"/>
                <w:color w:val="000000"/>
                <w:spacing w:val="-5"/>
                <w:sz w:val="20"/>
                <w:szCs w:val="20"/>
                <w:shd w:val="clear" w:color="auto" w:fill="FFFFFF"/>
                <w:lang w:val="en-US"/>
              </w:rPr>
              <w:t>Kumashiro</w:t>
            </w:r>
            <w:proofErr w:type="spellEnd"/>
            <w:r w:rsidRPr="00E95EF9">
              <w:rPr>
                <w:rFonts w:ascii="Verdana" w:hAnsi="Verdana"/>
                <w:color w:val="000000"/>
                <w:spacing w:val="-5"/>
                <w:sz w:val="20"/>
                <w:szCs w:val="20"/>
                <w:shd w:val="clear" w:color="auto" w:fill="FFFFFF"/>
                <w:lang w:val="en-US"/>
              </w:rPr>
              <w:t>, K. (2000). Toward a Theory of Anti-Oppressive Education. </w:t>
            </w:r>
            <w:r w:rsidRPr="00E95EF9">
              <w:rPr>
                <w:rFonts w:ascii="Verdana" w:hAnsi="Verdana"/>
                <w:i/>
                <w:iCs/>
                <w:color w:val="000000"/>
                <w:spacing w:val="-5"/>
                <w:sz w:val="20"/>
                <w:szCs w:val="20"/>
                <w:shd w:val="clear" w:color="auto" w:fill="FFFFFF"/>
                <w:lang w:val="en-US"/>
              </w:rPr>
              <w:t>Review of Educational Research,</w:t>
            </w:r>
            <w:r w:rsidRPr="00E95EF9">
              <w:rPr>
                <w:rFonts w:ascii="Verdana" w:hAnsi="Verdana"/>
                <w:color w:val="000000"/>
                <w:spacing w:val="-5"/>
                <w:sz w:val="20"/>
                <w:szCs w:val="20"/>
                <w:shd w:val="clear" w:color="auto" w:fill="FFFFFF"/>
                <w:lang w:val="en-US"/>
              </w:rPr>
              <w:t> </w:t>
            </w:r>
            <w:r w:rsidRPr="00E95EF9">
              <w:rPr>
                <w:rFonts w:ascii="Verdana" w:hAnsi="Verdana"/>
                <w:i/>
                <w:iCs/>
                <w:color w:val="000000"/>
                <w:spacing w:val="-5"/>
                <w:sz w:val="20"/>
                <w:szCs w:val="20"/>
                <w:shd w:val="clear" w:color="auto" w:fill="FFFFFF"/>
                <w:lang w:val="en-US"/>
              </w:rPr>
              <w:t>70</w:t>
            </w:r>
            <w:r w:rsidRPr="00E95EF9">
              <w:rPr>
                <w:rFonts w:ascii="Verdana" w:hAnsi="Verdana"/>
                <w:color w:val="000000"/>
                <w:spacing w:val="-5"/>
                <w:sz w:val="20"/>
                <w:szCs w:val="20"/>
                <w:shd w:val="clear" w:color="auto" w:fill="FFFFFF"/>
                <w:lang w:val="en-US"/>
              </w:rPr>
              <w:t xml:space="preserve">(1), 25-53. Retrieved December 24, 2020, from </w:t>
            </w:r>
            <w:hyperlink r:id="rId13" w:history="1">
              <w:r w:rsidR="00E95EF9" w:rsidRPr="00E95EF9">
                <w:rPr>
                  <w:rStyle w:val="Hipervnculo"/>
                  <w:rFonts w:ascii="Verdana" w:hAnsi="Verdana"/>
                  <w:spacing w:val="-5"/>
                  <w:sz w:val="20"/>
                  <w:szCs w:val="20"/>
                  <w:shd w:val="clear" w:color="auto" w:fill="FFFFFF"/>
                  <w:lang w:val="en-US"/>
                </w:rPr>
                <w:t>http://www.jstor.org/stable/1170593</w:t>
              </w:r>
            </w:hyperlink>
          </w:p>
          <w:p w14:paraId="31C1598A" w14:textId="5BED953D" w:rsidR="00E95EF9" w:rsidRPr="00E95EF9" w:rsidRDefault="00E95EF9" w:rsidP="00E95EF9">
            <w:pPr>
              <w:pStyle w:val="Prrafodelista"/>
              <w:numPr>
                <w:ilvl w:val="0"/>
                <w:numId w:val="14"/>
              </w:numPr>
              <w:shd w:val="clear" w:color="auto" w:fill="FFFFFF"/>
              <w:spacing w:after="0" w:line="240" w:lineRule="auto"/>
              <w:jc w:val="both"/>
              <w:rPr>
                <w:rFonts w:ascii="Verdana" w:hAnsi="Verdana" w:cs="Arial"/>
                <w:sz w:val="20"/>
                <w:szCs w:val="20"/>
                <w:lang w:val="en-US"/>
              </w:rPr>
            </w:pPr>
            <w:r w:rsidRPr="00E95EF9">
              <w:rPr>
                <w:rFonts w:ascii="Verdana" w:hAnsi="Verdana" w:cs="Arial"/>
                <w:sz w:val="20"/>
                <w:szCs w:val="20"/>
                <w:lang w:val="en-US"/>
              </w:rPr>
              <w:t xml:space="preserve">Johnson, H y Flynn, C (2020) Collaboration for Improving Social Work Practice: the promise of feminist participatory action research. </w:t>
            </w:r>
            <w:proofErr w:type="spellStart"/>
            <w:r w:rsidRPr="00E95EF9">
              <w:rPr>
                <w:rFonts w:ascii="Verdana" w:hAnsi="Verdana" w:cs="Arial"/>
                <w:sz w:val="20"/>
                <w:szCs w:val="20"/>
                <w:lang w:val="en-US"/>
              </w:rPr>
              <w:t>Affilia</w:t>
            </w:r>
            <w:proofErr w:type="spellEnd"/>
            <w:r w:rsidRPr="00E95EF9">
              <w:rPr>
                <w:rFonts w:ascii="Verdana" w:hAnsi="Verdana" w:cs="Arial"/>
                <w:sz w:val="20"/>
                <w:szCs w:val="20"/>
                <w:lang w:val="en-US"/>
              </w:rPr>
              <w:t xml:space="preserve">- Journal of Women and Social Work. </w:t>
            </w:r>
            <w:r w:rsidRPr="00E95EF9">
              <w:rPr>
                <w:rFonts w:ascii="Verdana" w:hAnsi="Verdana" w:cs="Arial"/>
                <w:bCs/>
                <w:color w:val="2A2D35"/>
                <w:sz w:val="20"/>
                <w:szCs w:val="20"/>
                <w:shd w:val="clear" w:color="auto" w:fill="F8F8F8"/>
                <w:lang w:val="en-US"/>
              </w:rPr>
              <w:t xml:space="preserve"> </w:t>
            </w:r>
            <w:r w:rsidRPr="00E95EF9">
              <w:rPr>
                <w:rStyle w:val="frlabel"/>
                <w:rFonts w:ascii="Verdana" w:hAnsi="Verdana" w:cs="Arial"/>
                <w:bCs/>
                <w:color w:val="2A2D35"/>
                <w:sz w:val="20"/>
                <w:szCs w:val="20"/>
                <w:shd w:val="clear" w:color="auto" w:fill="F8F8F8"/>
                <w:lang w:val="en-US"/>
              </w:rPr>
              <w:t>DOI:</w:t>
            </w:r>
            <w:r w:rsidRPr="00E95EF9">
              <w:rPr>
                <w:rFonts w:ascii="Verdana" w:hAnsi="Verdana" w:cs="Arial"/>
                <w:color w:val="2A2D35"/>
                <w:sz w:val="20"/>
                <w:szCs w:val="20"/>
                <w:shd w:val="clear" w:color="auto" w:fill="F8F8F8"/>
                <w:lang w:val="en-US"/>
              </w:rPr>
              <w:t> </w:t>
            </w:r>
            <w:r w:rsidRPr="00E95EF9">
              <w:rPr>
                <w:rFonts w:ascii="Verdana" w:hAnsi="Verdana"/>
                <w:sz w:val="20"/>
                <w:szCs w:val="20"/>
                <w:lang w:val="en-US"/>
              </w:rPr>
              <w:t>10.1177/0886109920954424</w:t>
            </w:r>
          </w:p>
          <w:p w14:paraId="01BDB713" w14:textId="5A6A3587" w:rsidR="007E53B1" w:rsidRDefault="00E95EF9" w:rsidP="007E53B1">
            <w:pPr>
              <w:pStyle w:val="Prrafodelista"/>
              <w:numPr>
                <w:ilvl w:val="0"/>
                <w:numId w:val="14"/>
              </w:numPr>
              <w:shd w:val="clear" w:color="auto" w:fill="FFFFFF"/>
              <w:spacing w:after="0" w:line="240" w:lineRule="auto"/>
              <w:jc w:val="both"/>
              <w:rPr>
                <w:rFonts w:ascii="Verdana" w:hAnsi="Verdana" w:cs="Arial"/>
                <w:sz w:val="20"/>
                <w:szCs w:val="27"/>
              </w:rPr>
            </w:pPr>
            <w:r w:rsidRPr="00956461">
              <w:rPr>
                <w:rFonts w:ascii="Verdana" w:hAnsi="Verdana" w:cs="Arial"/>
                <w:sz w:val="20"/>
                <w:szCs w:val="27"/>
              </w:rPr>
              <w:t xml:space="preserve"> Sancho, Jordi</w:t>
            </w:r>
            <w:r w:rsidR="00956461" w:rsidRPr="00956461">
              <w:rPr>
                <w:rFonts w:ascii="Verdana" w:hAnsi="Verdana" w:cs="Arial"/>
                <w:sz w:val="20"/>
                <w:szCs w:val="27"/>
              </w:rPr>
              <w:t xml:space="preserve"> (2005) Por una reconstrucci</w:t>
            </w:r>
            <w:r w:rsidR="00956461">
              <w:rPr>
                <w:rFonts w:ascii="Verdana" w:hAnsi="Verdana" w:cs="Arial"/>
                <w:sz w:val="20"/>
                <w:szCs w:val="27"/>
              </w:rPr>
              <w:t xml:space="preserve">ón del concepto de comunidad que sea de utilidad para el trabajo Social. </w:t>
            </w:r>
          </w:p>
          <w:p w14:paraId="16A118F3" w14:textId="77777777" w:rsidR="007E53B1" w:rsidRPr="00956461" w:rsidRDefault="007E53B1" w:rsidP="007E53B1">
            <w:pPr>
              <w:spacing w:after="0" w:line="240" w:lineRule="auto"/>
              <w:jc w:val="both"/>
              <w:rPr>
                <w:rFonts w:ascii="Verdana" w:eastAsia="Times New Roman" w:hAnsi="Verdana" w:cstheme="minorHAnsi"/>
                <w:bCs/>
                <w:color w:val="000000" w:themeColor="text1"/>
                <w:kern w:val="24"/>
                <w:sz w:val="20"/>
                <w:szCs w:val="20"/>
                <w:lang w:eastAsia="es-CL"/>
              </w:rPr>
            </w:pPr>
            <w:bookmarkStart w:id="0" w:name="_GoBack"/>
            <w:bookmarkEnd w:id="0"/>
          </w:p>
          <w:p w14:paraId="56A029BC" w14:textId="55D21190" w:rsidR="00181C57" w:rsidRPr="00956461" w:rsidRDefault="00181C57" w:rsidP="00615FAC">
            <w:pPr>
              <w:spacing w:after="0" w:line="240" w:lineRule="auto"/>
              <w:jc w:val="both"/>
              <w:rPr>
                <w:rFonts w:ascii="Verdana" w:eastAsia="Times New Roman" w:hAnsi="Verdana" w:cstheme="minorHAnsi"/>
                <w:bCs/>
                <w:color w:val="000000" w:themeColor="text1"/>
                <w:kern w:val="24"/>
                <w:sz w:val="20"/>
                <w:szCs w:val="20"/>
                <w:lang w:eastAsia="es-CL"/>
              </w:rPr>
            </w:pPr>
          </w:p>
          <w:p w14:paraId="596E05CF" w14:textId="76F89741" w:rsidR="00181C57" w:rsidRDefault="00181C57" w:rsidP="00615FAC">
            <w:pPr>
              <w:spacing w:after="0" w:line="240" w:lineRule="auto"/>
              <w:jc w:val="both"/>
              <w:rPr>
                <w:rFonts w:ascii="Verdana" w:eastAsia="Times New Roman" w:hAnsi="Verdana" w:cstheme="minorHAnsi"/>
                <w:b/>
                <w:sz w:val="20"/>
                <w:szCs w:val="20"/>
                <w:lang w:eastAsia="es-CL"/>
              </w:rPr>
            </w:pPr>
            <w:r w:rsidRPr="00615FAC">
              <w:rPr>
                <w:rFonts w:ascii="Verdana" w:eastAsia="Times New Roman" w:hAnsi="Verdana" w:cstheme="minorHAnsi"/>
                <w:b/>
                <w:sz w:val="20"/>
                <w:szCs w:val="20"/>
                <w:lang w:eastAsia="es-CL"/>
              </w:rPr>
              <w:t>Bibliografía Complementaria</w:t>
            </w:r>
          </w:p>
          <w:p w14:paraId="39CF7F91" w14:textId="77777777" w:rsidR="00615FAC" w:rsidRPr="00615FAC" w:rsidRDefault="00615FAC" w:rsidP="00615FAC">
            <w:pPr>
              <w:spacing w:after="0" w:line="240" w:lineRule="auto"/>
              <w:jc w:val="both"/>
              <w:rPr>
                <w:rFonts w:ascii="Verdana" w:eastAsia="Times New Roman" w:hAnsi="Verdana" w:cstheme="minorHAnsi"/>
                <w:b/>
                <w:sz w:val="20"/>
                <w:szCs w:val="20"/>
                <w:lang w:eastAsia="es-CL"/>
              </w:rPr>
            </w:pPr>
          </w:p>
          <w:p w14:paraId="4E114AA9" w14:textId="77777777" w:rsidR="00167CF9" w:rsidRPr="00615FAC" w:rsidRDefault="00167CF9" w:rsidP="00615FAC">
            <w:pPr>
              <w:spacing w:after="0" w:line="240" w:lineRule="auto"/>
              <w:jc w:val="both"/>
              <w:rPr>
                <w:rFonts w:ascii="Verdana" w:hAnsi="Verdana"/>
                <w:sz w:val="20"/>
                <w:szCs w:val="20"/>
              </w:rPr>
            </w:pPr>
            <w:r w:rsidRPr="00615FAC">
              <w:rPr>
                <w:rFonts w:ascii="Verdana" w:hAnsi="Verdana"/>
                <w:sz w:val="20"/>
                <w:szCs w:val="20"/>
              </w:rPr>
              <w:t xml:space="preserve">Gaitán, L. (2005). La intervención. En R. Aparicio y J. Martínez (Ed.). La intervención social con colectivos inmigrantes. </w:t>
            </w:r>
            <w:r w:rsidRPr="00615FAC">
              <w:rPr>
                <w:rFonts w:ascii="Verdana" w:hAnsi="Verdana"/>
                <w:sz w:val="20"/>
                <w:szCs w:val="20"/>
              </w:rPr>
              <w:lastRenderedPageBreak/>
              <w:t>Modalidades, agentes y destinatarios (pp. 23-38). Madrid: Universidad Pontificia de Comillas.</w:t>
            </w:r>
          </w:p>
          <w:p w14:paraId="0C1495E5" w14:textId="0CC72645" w:rsidR="00615FAC" w:rsidRDefault="00167CF9" w:rsidP="00615FAC">
            <w:pPr>
              <w:spacing w:after="0" w:line="240" w:lineRule="auto"/>
              <w:jc w:val="both"/>
              <w:rPr>
                <w:rFonts w:ascii="Verdana" w:hAnsi="Verdana"/>
                <w:sz w:val="20"/>
                <w:szCs w:val="20"/>
              </w:rPr>
            </w:pPr>
            <w:r w:rsidRPr="00615FAC">
              <w:rPr>
                <w:rFonts w:ascii="Verdana" w:hAnsi="Verdana"/>
                <w:sz w:val="20"/>
                <w:szCs w:val="20"/>
              </w:rPr>
              <w:t>Montenegro, M. (2001) Conocimientos, agentes y articulaciones: una mirada situada a la intervenciòn social. Tesis doctoral, Departamento de Psicología Social, Universidad Autónoma de Barcelona, capítulos 3,4 y 5.</w:t>
            </w:r>
          </w:p>
          <w:p w14:paraId="7069FBF9" w14:textId="6A564EA9"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Villasante, T, Montañés, M, y  Martí J. (Coord.). Prácticas locales de creatividad social. Construyendo ciudadanía 2 (p. 91-113). Madrid: El Viejo Topo.</w:t>
            </w:r>
          </w:p>
          <w:p w14:paraId="76B2C6A0" w14:textId="6FD59960"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Walter J y Pando D Compiladores (2014) Planificación estratégica: nuevos desafíos y enfoques en el ámbito público. 1 Edicion, Buenos Aires</w:t>
            </w:r>
          </w:p>
          <w:p w14:paraId="06D9D61D" w14:textId="4F13E1C2" w:rsidR="00516FCC" w:rsidRPr="00615FAC" w:rsidRDefault="00516FCC" w:rsidP="00615FAC">
            <w:pPr>
              <w:pStyle w:val="Default"/>
              <w:rPr>
                <w:rFonts w:ascii="Verdana" w:hAnsi="Verdana"/>
                <w:sz w:val="20"/>
                <w:szCs w:val="20"/>
              </w:rPr>
            </w:pPr>
            <w:r w:rsidRPr="00615FAC">
              <w:rPr>
                <w:rFonts w:ascii="Verdana" w:hAnsi="Verdana"/>
                <w:sz w:val="20"/>
                <w:szCs w:val="20"/>
              </w:rPr>
              <w:t xml:space="preserve">Cohen-Emerique, M. (2013). “Por un enfoque intercultural en la intervención social”. Educación Social. Revista de Intervención Socioeducativa, 54, p. 11-38 </w:t>
            </w:r>
          </w:p>
          <w:p w14:paraId="6DF7C391" w14:textId="77777777" w:rsidR="00516FCC" w:rsidRPr="00615FAC" w:rsidRDefault="00516FCC" w:rsidP="00615FAC">
            <w:pPr>
              <w:pStyle w:val="Default"/>
              <w:rPr>
                <w:rFonts w:ascii="Verdana" w:hAnsi="Verdana"/>
                <w:sz w:val="20"/>
                <w:szCs w:val="20"/>
              </w:rPr>
            </w:pPr>
            <w:r w:rsidRPr="00615FAC">
              <w:rPr>
                <w:rFonts w:ascii="Verdana" w:hAnsi="Verdana"/>
                <w:sz w:val="20"/>
                <w:szCs w:val="20"/>
              </w:rPr>
              <w:t xml:space="preserve">Idáñez, M. J. A. (2004). Trabajo social intercultural: una aproximación al perfil del trabajador social como educador y mediador en contextos multiculturales y multiétnicos. </w:t>
            </w:r>
            <w:r w:rsidRPr="00615FAC">
              <w:rPr>
                <w:rFonts w:ascii="Verdana" w:hAnsi="Verdana"/>
                <w:i/>
                <w:iCs/>
                <w:sz w:val="20"/>
                <w:szCs w:val="20"/>
              </w:rPr>
              <w:t>Portularia: Revista de Trabajo Social</w:t>
            </w:r>
            <w:r w:rsidRPr="00615FAC">
              <w:rPr>
                <w:rFonts w:ascii="Verdana" w:hAnsi="Verdana"/>
                <w:sz w:val="20"/>
                <w:szCs w:val="20"/>
              </w:rPr>
              <w:t xml:space="preserve">, (4), 153-160. </w:t>
            </w:r>
          </w:p>
          <w:p w14:paraId="3DC4F5FC" w14:textId="6CDB2DE7"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 xml:space="preserve">Faleiros, V. “Estrategias de </w:t>
            </w:r>
            <w:r w:rsidRPr="00615FAC">
              <w:rPr>
                <w:rFonts w:ascii="Verdana" w:hAnsi="Verdana"/>
                <w:i/>
                <w:sz w:val="20"/>
                <w:szCs w:val="20"/>
              </w:rPr>
              <w:t>empowerment</w:t>
            </w:r>
            <w:r w:rsidRPr="00615FAC">
              <w:rPr>
                <w:rFonts w:ascii="Verdana" w:hAnsi="Verdana"/>
                <w:sz w:val="20"/>
                <w:szCs w:val="20"/>
              </w:rPr>
              <w:t xml:space="preserve"> en trabajo social” cap 3 pp 43 a 65.</w:t>
            </w:r>
          </w:p>
          <w:p w14:paraId="665266E7" w14:textId="77777777" w:rsidR="00516FCC" w:rsidRPr="00615FAC" w:rsidRDefault="00516FCC" w:rsidP="00615FAC">
            <w:pPr>
              <w:spacing w:after="0" w:line="240" w:lineRule="auto"/>
              <w:jc w:val="both"/>
              <w:rPr>
                <w:rFonts w:ascii="Verdana" w:hAnsi="Verdana" w:cs="Arial"/>
                <w:color w:val="000000"/>
                <w:sz w:val="20"/>
                <w:szCs w:val="20"/>
              </w:rPr>
            </w:pPr>
            <w:r w:rsidRPr="00615FAC">
              <w:rPr>
                <w:rFonts w:ascii="Verdana" w:hAnsi="Verdana" w:cs="Arial"/>
                <w:color w:val="000000"/>
                <w:sz w:val="20"/>
                <w:szCs w:val="20"/>
              </w:rPr>
              <w:t xml:space="preserve">Montenegro, K (2014): La intervención social destinada a mujeres inmigradas: un espacio de/para la configuración de diferencias y subjetividades. </w:t>
            </w:r>
            <w:r w:rsidRPr="00615FAC">
              <w:rPr>
                <w:rFonts w:ascii="Verdana" w:hAnsi="Verdana" w:cs="Arial"/>
                <w:i/>
                <w:color w:val="000000"/>
                <w:sz w:val="20"/>
                <w:szCs w:val="20"/>
              </w:rPr>
              <w:t xml:space="preserve">Athenea Digital, </w:t>
            </w:r>
            <w:r w:rsidRPr="00615FAC">
              <w:rPr>
                <w:rFonts w:ascii="Verdana" w:hAnsi="Verdana" w:cs="Arial"/>
                <w:color w:val="000000"/>
                <w:sz w:val="20"/>
                <w:szCs w:val="20"/>
              </w:rPr>
              <w:t>14(1), 111-114.</w:t>
            </w:r>
          </w:p>
          <w:p w14:paraId="72194A09" w14:textId="20991CF7"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 xml:space="preserve">Mujica, Pedro (s/f) La participación ciudadana en relación con la gestión pública Disponible en: </w:t>
            </w:r>
            <w:hyperlink r:id="rId14" w:history="1">
              <w:r w:rsidRPr="00615FAC">
                <w:rPr>
                  <w:rStyle w:val="Hipervnculo"/>
                  <w:rFonts w:ascii="Verdana" w:hAnsi="Verdana"/>
                  <w:sz w:val="20"/>
                  <w:szCs w:val="20"/>
                </w:rPr>
                <w:t>http://www.bcn.cl/carpeta_temas/temas_portada.2005-10-25.4785762907/folder.2005-10-25.3074147462/23%20pedro%20mujica%20exp%20documento%20p%20ciudadana.pdf</w:t>
              </w:r>
            </w:hyperlink>
          </w:p>
          <w:p w14:paraId="088F7CB4" w14:textId="2CF8EF92" w:rsidR="00516FCC" w:rsidRPr="00956461" w:rsidRDefault="00516FCC" w:rsidP="00615FAC">
            <w:pPr>
              <w:spacing w:after="0" w:line="240" w:lineRule="auto"/>
              <w:jc w:val="both"/>
              <w:rPr>
                <w:rStyle w:val="Hipervnculo"/>
                <w:rFonts w:ascii="Verdana" w:hAnsi="Verdana"/>
                <w:sz w:val="20"/>
                <w:szCs w:val="20"/>
              </w:rPr>
            </w:pPr>
            <w:r w:rsidRPr="00615FAC">
              <w:rPr>
                <w:rFonts w:ascii="Verdana" w:hAnsi="Verdana"/>
                <w:sz w:val="20"/>
                <w:szCs w:val="20"/>
              </w:rPr>
              <w:t xml:space="preserve">Martí, Joel “La investigación – participativa estructuras y fases.” En: Villasante R, Tomás, Montañés, Manuel y Martí, Joel (coordinadores). La Investigación Social Participativa. Construyendo Ciudadanía / 1. El Viejo Topo. Disponible en: </w:t>
            </w:r>
            <w:hyperlink r:id="rId15" w:history="1">
              <w:r w:rsidRPr="00615FAC">
                <w:rPr>
                  <w:rStyle w:val="Hipervnculo"/>
                  <w:rFonts w:ascii="Verdana" w:hAnsi="Verdana"/>
                  <w:sz w:val="20"/>
                  <w:szCs w:val="20"/>
                </w:rPr>
                <w:t>http://www.redcimas.org/archivos/biblioteca/metodologias/JMarti_IAPFASES.pdf</w:t>
              </w:r>
            </w:hyperlink>
          </w:p>
          <w:p w14:paraId="2F7CEB0F" w14:textId="03AFC47C"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 xml:space="preserve">Gallegos, Ignacio. "El Enfoque del Monitoreo y Evaluación Participativa (MEP): Batería de herramientas metodológicas". Disponible en: </w:t>
            </w:r>
            <w:hyperlink r:id="rId16" w:history="1">
              <w:r w:rsidRPr="00615FAC">
                <w:rPr>
                  <w:rStyle w:val="Hipervnculo"/>
                  <w:rFonts w:ascii="Verdana" w:hAnsi="Verdana"/>
                  <w:sz w:val="20"/>
                  <w:szCs w:val="20"/>
                </w:rPr>
                <w:t>http://www.preval.info/programa/wp-content/uploads/2008/08/004-el-enfoque-participativo.pdf</w:t>
              </w:r>
            </w:hyperlink>
          </w:p>
          <w:p w14:paraId="22B16A9D" w14:textId="685DA754"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Pinderhughes, E. “Empoderando distintas poblaciones: la práctica en familia en el siglo XXI”. PP 1-13.</w:t>
            </w:r>
          </w:p>
          <w:p w14:paraId="0B53D278" w14:textId="77777777"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Rondeau, G. “El Empoderamiento y la Práctica Social o el Tema del Poder en el Trabajo Social". Reflección. En: Trabajo Social y Globalización, Edición especial, volumen 2 (1), Canadian Social Worker. 2000</w:t>
            </w:r>
          </w:p>
          <w:p w14:paraId="5B61C43F" w14:textId="6BE9308F" w:rsidR="00516FCC"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Castellano, A. (2004). La construcción de la planificación popular: diálogo de saberes. Revista Espacio Abierto, Asociación Venezolana de Sociología, vol. 13, vol 001, pp. 75-96.</w:t>
            </w:r>
          </w:p>
          <w:p w14:paraId="2BC3436F" w14:textId="50B27941" w:rsidR="00181C57" w:rsidRPr="00615FAC" w:rsidRDefault="00516FCC" w:rsidP="00615FAC">
            <w:pPr>
              <w:spacing w:after="0" w:line="240" w:lineRule="auto"/>
              <w:jc w:val="both"/>
              <w:rPr>
                <w:rFonts w:ascii="Verdana" w:hAnsi="Verdana"/>
                <w:sz w:val="20"/>
                <w:szCs w:val="20"/>
              </w:rPr>
            </w:pPr>
            <w:r w:rsidRPr="00615FAC">
              <w:rPr>
                <w:rFonts w:ascii="Verdana" w:hAnsi="Verdana"/>
                <w:sz w:val="20"/>
                <w:szCs w:val="20"/>
              </w:rPr>
              <w:t>Gestión Integral de Programas Sociales Orientada a Resultados. Manual de Metodologías para la Planificación y Evaluación de Programas Sociales. SIEMPRO – UNESCO,pp. 9 a 111.</w:t>
            </w:r>
          </w:p>
          <w:p w14:paraId="6249BC83" w14:textId="77777777" w:rsidR="00956461" w:rsidRPr="00956461" w:rsidRDefault="00956461" w:rsidP="00956461">
            <w:pPr>
              <w:shd w:val="clear" w:color="auto" w:fill="FFFFFF"/>
              <w:spacing w:after="0" w:line="240" w:lineRule="auto"/>
              <w:jc w:val="both"/>
              <w:rPr>
                <w:rFonts w:ascii="Verdana" w:hAnsi="Verdana" w:cs="Arial"/>
                <w:sz w:val="20"/>
                <w:szCs w:val="27"/>
              </w:rPr>
            </w:pPr>
            <w:r w:rsidRPr="00956461">
              <w:rPr>
                <w:rFonts w:ascii="Verdana" w:hAnsi="Verdana" w:cs="Arial"/>
                <w:sz w:val="20"/>
                <w:szCs w:val="27"/>
              </w:rPr>
              <w:t xml:space="preserve">Gimeno-Monterde, Chabier y Alamo, José Manuel (2018): Trabajo Social comunitario: hacia unas políticas públicas sostenibles. Trabajo Social global, vol. 8. Nº14. </w:t>
            </w:r>
          </w:p>
          <w:p w14:paraId="7CFEB38A" w14:textId="16C6C394" w:rsidR="00181C57" w:rsidRPr="00615FAC" w:rsidRDefault="00181C57" w:rsidP="00615FAC">
            <w:pPr>
              <w:spacing w:after="0" w:line="240" w:lineRule="auto"/>
              <w:jc w:val="both"/>
              <w:rPr>
                <w:rFonts w:ascii="Verdana" w:eastAsia="Times New Roman" w:hAnsi="Verdana" w:cstheme="minorHAnsi"/>
                <w:sz w:val="20"/>
                <w:szCs w:val="20"/>
                <w:lang w:val="es-MX" w:eastAsia="es-CL"/>
              </w:rPr>
            </w:pPr>
          </w:p>
        </w:tc>
      </w:tr>
    </w:tbl>
    <w:p w14:paraId="512928BD" w14:textId="05EA5273" w:rsidR="000A2302" w:rsidRPr="00956461" w:rsidRDefault="000A2302" w:rsidP="00956461">
      <w:pPr>
        <w:spacing w:after="0" w:line="240" w:lineRule="auto"/>
        <w:rPr>
          <w:rFonts w:ascii="Verdana" w:hAnsi="Verdana" w:cstheme="minorHAnsi"/>
          <w:b/>
          <w:sz w:val="20"/>
          <w:szCs w:val="20"/>
          <w:lang w:val="es-MX"/>
        </w:rPr>
      </w:pPr>
    </w:p>
    <w:p w14:paraId="0C526332" w14:textId="3F632670" w:rsidR="000A2302" w:rsidRPr="003B161F" w:rsidRDefault="000A2302" w:rsidP="000A2302">
      <w:pPr>
        <w:jc w:val="center"/>
        <w:rPr>
          <w:rFonts w:ascii="Verdana" w:hAnsi="Verdana"/>
          <w:b/>
          <w:bCs/>
          <w:sz w:val="20"/>
          <w:szCs w:val="20"/>
        </w:rPr>
      </w:pPr>
      <w:r w:rsidRPr="003B161F">
        <w:rPr>
          <w:rFonts w:ascii="Verdana" w:hAnsi="Verdana"/>
          <w:b/>
          <w:bCs/>
          <w:sz w:val="20"/>
          <w:szCs w:val="20"/>
        </w:rPr>
        <w:t>MATERIAL DE USO EXCLUSIVO PARA DOCENCIA, QUEDA PROHIBIDA SU REPRODUCCIÓN, COPIA, DISTRIBUCIÓN, PUBLICACIÓN Y TRANSMISIÓN</w:t>
      </w:r>
    </w:p>
    <w:sectPr w:rsidR="000A2302" w:rsidRPr="003B161F" w:rsidSect="00395740">
      <w:headerReference w:type="default" r:id="rId1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D6D7" w14:textId="77777777" w:rsidR="00A01F23" w:rsidRDefault="00A01F23">
      <w:pPr>
        <w:spacing w:after="0" w:line="240" w:lineRule="auto"/>
      </w:pPr>
      <w:r>
        <w:separator/>
      </w:r>
    </w:p>
  </w:endnote>
  <w:endnote w:type="continuationSeparator" w:id="0">
    <w:p w14:paraId="48D0EE59" w14:textId="77777777" w:rsidR="00A01F23" w:rsidRDefault="00A0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416C" w14:textId="77777777" w:rsidR="00A01F23" w:rsidRDefault="00A01F23">
      <w:pPr>
        <w:spacing w:after="0" w:line="240" w:lineRule="auto"/>
      </w:pPr>
      <w:r>
        <w:separator/>
      </w:r>
    </w:p>
  </w:footnote>
  <w:footnote w:type="continuationSeparator" w:id="0">
    <w:p w14:paraId="3F89F579" w14:textId="77777777" w:rsidR="00A01F23" w:rsidRDefault="00A0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C253" w14:textId="77777777" w:rsidR="00B2024C" w:rsidRDefault="005C005C" w:rsidP="00B2024C">
    <w:pPr>
      <w:pStyle w:val="Encabezado"/>
    </w:pPr>
    <w:r>
      <w:rPr>
        <w:noProof/>
        <w:lang w:eastAsia="es-CL"/>
      </w:rPr>
      <w:drawing>
        <wp:inline distT="0" distB="0" distL="0" distR="0" wp14:anchorId="6701518A" wp14:editId="38A1F93E">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BB1563"/>
    <w:multiLevelType w:val="hybridMultilevel"/>
    <w:tmpl w:val="685C01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8754CA"/>
    <w:multiLevelType w:val="hybridMultilevel"/>
    <w:tmpl w:val="CE96E8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6150E7C"/>
    <w:multiLevelType w:val="hybridMultilevel"/>
    <w:tmpl w:val="55E495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64F4640"/>
    <w:multiLevelType w:val="hybridMultilevel"/>
    <w:tmpl w:val="76A4E5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2A7E5C"/>
    <w:multiLevelType w:val="hybridMultilevel"/>
    <w:tmpl w:val="A24E3D7E"/>
    <w:lvl w:ilvl="0" w:tplc="3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DDD6BB9"/>
    <w:multiLevelType w:val="hybridMultilevel"/>
    <w:tmpl w:val="02B09B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2BD6402"/>
    <w:multiLevelType w:val="hybridMultilevel"/>
    <w:tmpl w:val="0896C20E"/>
    <w:lvl w:ilvl="0" w:tplc="DF127856">
      <w:start w:val="1"/>
      <w:numFmt w:val="decimal"/>
      <w:lvlText w:val="%1."/>
      <w:lvlJc w:val="left"/>
      <w:pPr>
        <w:ind w:left="720" w:hanging="360"/>
      </w:pPr>
      <w:rPr>
        <w:rFonts w:ascii="Verdana" w:eastAsia="Times New Roman" w:hAnsi="Verdana" w:cstheme="minorHAnsi"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42076F9"/>
    <w:multiLevelType w:val="hybridMultilevel"/>
    <w:tmpl w:val="A11C312A"/>
    <w:lvl w:ilvl="0" w:tplc="4CE45E3C">
      <w:start w:val="1"/>
      <w:numFmt w:val="decimal"/>
      <w:lvlText w:val="%1."/>
      <w:lvlJc w:val="left"/>
      <w:pPr>
        <w:ind w:left="643" w:hanging="360"/>
      </w:pPr>
      <w:rPr>
        <w:rFonts w:ascii="Verdana" w:eastAsia="Times New Roman" w:hAnsi="Verdana" w:cstheme="minorHAnsi" w:hint="default"/>
        <w:color w:val="000000" w:themeColor="text1"/>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0A70DFB"/>
    <w:multiLevelType w:val="hybridMultilevel"/>
    <w:tmpl w:val="21868C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83315D1"/>
    <w:multiLevelType w:val="hybridMultilevel"/>
    <w:tmpl w:val="A11C312A"/>
    <w:lvl w:ilvl="0" w:tplc="4CE45E3C">
      <w:start w:val="1"/>
      <w:numFmt w:val="decimal"/>
      <w:lvlText w:val="%1."/>
      <w:lvlJc w:val="left"/>
      <w:pPr>
        <w:ind w:left="643" w:hanging="360"/>
      </w:pPr>
      <w:rPr>
        <w:rFonts w:ascii="Verdana" w:eastAsia="Times New Roman" w:hAnsi="Verdana" w:cstheme="minorHAnsi" w:hint="default"/>
        <w:color w:val="000000" w:themeColor="text1"/>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5"/>
  </w:num>
  <w:num w:numId="3">
    <w:abstractNumId w:val="11"/>
  </w:num>
  <w:num w:numId="4">
    <w:abstractNumId w:val="0"/>
  </w:num>
  <w:num w:numId="5">
    <w:abstractNumId w:val="2"/>
  </w:num>
  <w:num w:numId="6">
    <w:abstractNumId w:val="7"/>
  </w:num>
  <w:num w:numId="7">
    <w:abstractNumId w:val="5"/>
  </w:num>
  <w:num w:numId="8">
    <w:abstractNumId w:val="3"/>
  </w:num>
  <w:num w:numId="9">
    <w:abstractNumId w:val="9"/>
  </w:num>
  <w:num w:numId="10">
    <w:abstractNumId w:val="1"/>
  </w:num>
  <w:num w:numId="11">
    <w:abstractNumId w:val="13"/>
  </w:num>
  <w:num w:numId="12">
    <w:abstractNumId w:val="4"/>
  </w:num>
  <w:num w:numId="13">
    <w:abstractNumId w:val="10"/>
  </w:num>
  <w:num w:numId="14">
    <w:abstractNumId w:val="1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0"/>
    <w:rsid w:val="00025F6F"/>
    <w:rsid w:val="00081539"/>
    <w:rsid w:val="000953F5"/>
    <w:rsid w:val="000A2302"/>
    <w:rsid w:val="000A4435"/>
    <w:rsid w:val="000B4D1C"/>
    <w:rsid w:val="000D05DC"/>
    <w:rsid w:val="000E6C2E"/>
    <w:rsid w:val="00101D3D"/>
    <w:rsid w:val="001123C7"/>
    <w:rsid w:val="00167CF9"/>
    <w:rsid w:val="00176918"/>
    <w:rsid w:val="00181C57"/>
    <w:rsid w:val="001901FF"/>
    <w:rsid w:val="00193B8F"/>
    <w:rsid w:val="001A0406"/>
    <w:rsid w:val="001C656A"/>
    <w:rsid w:val="001D5F64"/>
    <w:rsid w:val="002B5BB5"/>
    <w:rsid w:val="002D359C"/>
    <w:rsid w:val="00311F15"/>
    <w:rsid w:val="0033280D"/>
    <w:rsid w:val="0035050C"/>
    <w:rsid w:val="00353446"/>
    <w:rsid w:val="003729E9"/>
    <w:rsid w:val="003827CE"/>
    <w:rsid w:val="0039325A"/>
    <w:rsid w:val="003B161F"/>
    <w:rsid w:val="003D0CB2"/>
    <w:rsid w:val="003D10BC"/>
    <w:rsid w:val="003D59C3"/>
    <w:rsid w:val="00425D1A"/>
    <w:rsid w:val="004463DD"/>
    <w:rsid w:val="004723B5"/>
    <w:rsid w:val="00496B83"/>
    <w:rsid w:val="004B3AE7"/>
    <w:rsid w:val="005069A8"/>
    <w:rsid w:val="00510408"/>
    <w:rsid w:val="00511BE8"/>
    <w:rsid w:val="00516FCC"/>
    <w:rsid w:val="00574C04"/>
    <w:rsid w:val="005C005C"/>
    <w:rsid w:val="005F2C2A"/>
    <w:rsid w:val="00615FAC"/>
    <w:rsid w:val="006238B5"/>
    <w:rsid w:val="006B1226"/>
    <w:rsid w:val="006F1197"/>
    <w:rsid w:val="006F4203"/>
    <w:rsid w:val="007E53B1"/>
    <w:rsid w:val="00804090"/>
    <w:rsid w:val="008553E7"/>
    <w:rsid w:val="00894B02"/>
    <w:rsid w:val="008A174E"/>
    <w:rsid w:val="008B3933"/>
    <w:rsid w:val="008C3D7A"/>
    <w:rsid w:val="008C4813"/>
    <w:rsid w:val="008C4AB5"/>
    <w:rsid w:val="008C55DF"/>
    <w:rsid w:val="008F27F6"/>
    <w:rsid w:val="00956461"/>
    <w:rsid w:val="009C3CF7"/>
    <w:rsid w:val="00A01F23"/>
    <w:rsid w:val="00A4094A"/>
    <w:rsid w:val="00A46669"/>
    <w:rsid w:val="00A6014F"/>
    <w:rsid w:val="00A9498C"/>
    <w:rsid w:val="00B02043"/>
    <w:rsid w:val="00B13C94"/>
    <w:rsid w:val="00B6724E"/>
    <w:rsid w:val="00B96FF4"/>
    <w:rsid w:val="00BC0946"/>
    <w:rsid w:val="00BC361D"/>
    <w:rsid w:val="00BE0C39"/>
    <w:rsid w:val="00C0598E"/>
    <w:rsid w:val="00C06DE3"/>
    <w:rsid w:val="00C1210F"/>
    <w:rsid w:val="00C610CE"/>
    <w:rsid w:val="00C90AD7"/>
    <w:rsid w:val="00C92A47"/>
    <w:rsid w:val="00C959E6"/>
    <w:rsid w:val="00CC39F3"/>
    <w:rsid w:val="00CC7352"/>
    <w:rsid w:val="00CD0AE1"/>
    <w:rsid w:val="00CD50F9"/>
    <w:rsid w:val="00D22CC2"/>
    <w:rsid w:val="00D577B4"/>
    <w:rsid w:val="00D7155E"/>
    <w:rsid w:val="00D72E5A"/>
    <w:rsid w:val="00D85099"/>
    <w:rsid w:val="00D86920"/>
    <w:rsid w:val="00DB2CA1"/>
    <w:rsid w:val="00DB7C4F"/>
    <w:rsid w:val="00DC31A2"/>
    <w:rsid w:val="00E04EF5"/>
    <w:rsid w:val="00E646F3"/>
    <w:rsid w:val="00E66709"/>
    <w:rsid w:val="00E76A7F"/>
    <w:rsid w:val="00E82F89"/>
    <w:rsid w:val="00E9476A"/>
    <w:rsid w:val="00E95EF9"/>
    <w:rsid w:val="00F06915"/>
    <w:rsid w:val="00F312C7"/>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4D26"/>
  <w15:docId w15:val="{E7899A64-5723-4147-83B8-C8F87EAF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character" w:styleId="Mencinsinresolver">
    <w:name w:val="Unresolved Mention"/>
    <w:basedOn w:val="Fuentedeprrafopredeter"/>
    <w:uiPriority w:val="99"/>
    <w:semiHidden/>
    <w:unhideWhenUsed/>
    <w:rsid w:val="00615FAC"/>
    <w:rPr>
      <w:color w:val="605E5C"/>
      <w:shd w:val="clear" w:color="auto" w:fill="E1DFDD"/>
    </w:rPr>
  </w:style>
  <w:style w:type="character" w:customStyle="1" w:styleId="frlabel">
    <w:name w:val="fr_label"/>
    <w:basedOn w:val="Fuentedeprrafopredeter"/>
    <w:rsid w:val="00E9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12908">
      <w:bodyDiv w:val="1"/>
      <w:marLeft w:val="0"/>
      <w:marRight w:val="0"/>
      <w:marTop w:val="0"/>
      <w:marBottom w:val="0"/>
      <w:divBdr>
        <w:top w:val="none" w:sz="0" w:space="0" w:color="auto"/>
        <w:left w:val="none" w:sz="0" w:space="0" w:color="auto"/>
        <w:bottom w:val="none" w:sz="0" w:space="0" w:color="auto"/>
        <w:right w:val="none" w:sz="0" w:space="0" w:color="auto"/>
      </w:divBdr>
      <w:divsChild>
        <w:div w:id="965695378">
          <w:marLeft w:val="0"/>
          <w:marRight w:val="0"/>
          <w:marTop w:val="0"/>
          <w:marBottom w:val="0"/>
          <w:divBdr>
            <w:top w:val="none" w:sz="0" w:space="0" w:color="auto"/>
            <w:left w:val="none" w:sz="0" w:space="0" w:color="auto"/>
            <w:bottom w:val="none" w:sz="0" w:space="0" w:color="auto"/>
            <w:right w:val="none" w:sz="0" w:space="0" w:color="auto"/>
          </w:divBdr>
        </w:div>
        <w:div w:id="437061877">
          <w:marLeft w:val="0"/>
          <w:marRight w:val="0"/>
          <w:marTop w:val="0"/>
          <w:marBottom w:val="0"/>
          <w:divBdr>
            <w:top w:val="none" w:sz="0" w:space="0" w:color="auto"/>
            <w:left w:val="none" w:sz="0" w:space="0" w:color="auto"/>
            <w:bottom w:val="none" w:sz="0" w:space="0" w:color="auto"/>
            <w:right w:val="none" w:sz="0" w:space="0" w:color="auto"/>
          </w:divBdr>
        </w:div>
        <w:div w:id="423890123">
          <w:marLeft w:val="0"/>
          <w:marRight w:val="0"/>
          <w:marTop w:val="0"/>
          <w:marBottom w:val="0"/>
          <w:divBdr>
            <w:top w:val="none" w:sz="0" w:space="0" w:color="auto"/>
            <w:left w:val="none" w:sz="0" w:space="0" w:color="auto"/>
            <w:bottom w:val="none" w:sz="0" w:space="0" w:color="auto"/>
            <w:right w:val="none" w:sz="0" w:space="0" w:color="auto"/>
          </w:divBdr>
        </w:div>
        <w:div w:id="1423408462">
          <w:marLeft w:val="0"/>
          <w:marRight w:val="0"/>
          <w:marTop w:val="0"/>
          <w:marBottom w:val="0"/>
          <w:divBdr>
            <w:top w:val="none" w:sz="0" w:space="0" w:color="auto"/>
            <w:left w:val="none" w:sz="0" w:space="0" w:color="auto"/>
            <w:bottom w:val="none" w:sz="0" w:space="0" w:color="auto"/>
            <w:right w:val="none" w:sz="0" w:space="0" w:color="auto"/>
          </w:divBdr>
        </w:div>
        <w:div w:id="1282878537">
          <w:marLeft w:val="0"/>
          <w:marRight w:val="0"/>
          <w:marTop w:val="0"/>
          <w:marBottom w:val="0"/>
          <w:divBdr>
            <w:top w:val="none" w:sz="0" w:space="0" w:color="auto"/>
            <w:left w:val="none" w:sz="0" w:space="0" w:color="auto"/>
            <w:bottom w:val="none" w:sz="0" w:space="0" w:color="auto"/>
            <w:right w:val="none" w:sz="0" w:space="0" w:color="auto"/>
          </w:divBdr>
        </w:div>
        <w:div w:id="2041584743">
          <w:marLeft w:val="0"/>
          <w:marRight w:val="0"/>
          <w:marTop w:val="0"/>
          <w:marBottom w:val="0"/>
          <w:divBdr>
            <w:top w:val="none" w:sz="0" w:space="0" w:color="auto"/>
            <w:left w:val="none" w:sz="0" w:space="0" w:color="auto"/>
            <w:bottom w:val="none" w:sz="0" w:space="0" w:color="auto"/>
            <w:right w:val="none" w:sz="0" w:space="0" w:color="auto"/>
          </w:divBdr>
        </w:div>
        <w:div w:id="545068182">
          <w:marLeft w:val="0"/>
          <w:marRight w:val="0"/>
          <w:marTop w:val="0"/>
          <w:marBottom w:val="0"/>
          <w:divBdr>
            <w:top w:val="none" w:sz="0" w:space="0" w:color="auto"/>
            <w:left w:val="none" w:sz="0" w:space="0" w:color="auto"/>
            <w:bottom w:val="none" w:sz="0" w:space="0" w:color="auto"/>
            <w:right w:val="none" w:sz="0" w:space="0" w:color="auto"/>
          </w:divBdr>
        </w:div>
        <w:div w:id="1298339448">
          <w:marLeft w:val="0"/>
          <w:marRight w:val="0"/>
          <w:marTop w:val="0"/>
          <w:marBottom w:val="0"/>
          <w:divBdr>
            <w:top w:val="none" w:sz="0" w:space="0" w:color="auto"/>
            <w:left w:val="none" w:sz="0" w:space="0" w:color="auto"/>
            <w:bottom w:val="none" w:sz="0" w:space="0" w:color="auto"/>
            <w:right w:val="none" w:sz="0" w:space="0" w:color="auto"/>
          </w:divBdr>
        </w:div>
        <w:div w:id="288630951">
          <w:marLeft w:val="0"/>
          <w:marRight w:val="0"/>
          <w:marTop w:val="0"/>
          <w:marBottom w:val="0"/>
          <w:divBdr>
            <w:top w:val="none" w:sz="0" w:space="0" w:color="auto"/>
            <w:left w:val="none" w:sz="0" w:space="0" w:color="auto"/>
            <w:bottom w:val="none" w:sz="0" w:space="0" w:color="auto"/>
            <w:right w:val="none" w:sz="0" w:space="0" w:color="auto"/>
          </w:divBdr>
        </w:div>
        <w:div w:id="692150583">
          <w:marLeft w:val="0"/>
          <w:marRight w:val="0"/>
          <w:marTop w:val="0"/>
          <w:marBottom w:val="0"/>
          <w:divBdr>
            <w:top w:val="none" w:sz="0" w:space="0" w:color="auto"/>
            <w:left w:val="none" w:sz="0" w:space="0" w:color="auto"/>
            <w:bottom w:val="none" w:sz="0" w:space="0" w:color="auto"/>
            <w:right w:val="none" w:sz="0" w:space="0" w:color="auto"/>
          </w:divBdr>
        </w:div>
        <w:div w:id="309675304">
          <w:marLeft w:val="0"/>
          <w:marRight w:val="0"/>
          <w:marTop w:val="0"/>
          <w:marBottom w:val="0"/>
          <w:divBdr>
            <w:top w:val="none" w:sz="0" w:space="0" w:color="auto"/>
            <w:left w:val="none" w:sz="0" w:space="0" w:color="auto"/>
            <w:bottom w:val="none" w:sz="0" w:space="0" w:color="auto"/>
            <w:right w:val="none" w:sz="0" w:space="0" w:color="auto"/>
          </w:divBdr>
        </w:div>
        <w:div w:id="770202081">
          <w:marLeft w:val="0"/>
          <w:marRight w:val="0"/>
          <w:marTop w:val="0"/>
          <w:marBottom w:val="0"/>
          <w:divBdr>
            <w:top w:val="none" w:sz="0" w:space="0" w:color="auto"/>
            <w:left w:val="none" w:sz="0" w:space="0" w:color="auto"/>
            <w:bottom w:val="none" w:sz="0" w:space="0" w:color="auto"/>
            <w:right w:val="none" w:sz="0" w:space="0" w:color="auto"/>
          </w:divBdr>
        </w:div>
        <w:div w:id="848716347">
          <w:marLeft w:val="0"/>
          <w:marRight w:val="0"/>
          <w:marTop w:val="0"/>
          <w:marBottom w:val="0"/>
          <w:divBdr>
            <w:top w:val="none" w:sz="0" w:space="0" w:color="auto"/>
            <w:left w:val="none" w:sz="0" w:space="0" w:color="auto"/>
            <w:bottom w:val="none" w:sz="0" w:space="0" w:color="auto"/>
            <w:right w:val="none" w:sz="0" w:space="0" w:color="auto"/>
          </w:divBdr>
        </w:div>
      </w:divsChild>
    </w:div>
    <w:div w:id="486285447">
      <w:bodyDiv w:val="1"/>
      <w:marLeft w:val="0"/>
      <w:marRight w:val="0"/>
      <w:marTop w:val="0"/>
      <w:marBottom w:val="0"/>
      <w:divBdr>
        <w:top w:val="none" w:sz="0" w:space="0" w:color="auto"/>
        <w:left w:val="none" w:sz="0" w:space="0" w:color="auto"/>
        <w:bottom w:val="none" w:sz="0" w:space="0" w:color="auto"/>
        <w:right w:val="none" w:sz="0" w:space="0" w:color="auto"/>
      </w:divBdr>
      <w:divsChild>
        <w:div w:id="2080056839">
          <w:marLeft w:val="0"/>
          <w:marRight w:val="0"/>
          <w:marTop w:val="0"/>
          <w:marBottom w:val="0"/>
          <w:divBdr>
            <w:top w:val="none" w:sz="0" w:space="0" w:color="auto"/>
            <w:left w:val="none" w:sz="0" w:space="0" w:color="auto"/>
            <w:bottom w:val="none" w:sz="0" w:space="0" w:color="auto"/>
            <w:right w:val="none" w:sz="0" w:space="0" w:color="auto"/>
          </w:divBdr>
        </w:div>
        <w:div w:id="1974361758">
          <w:marLeft w:val="0"/>
          <w:marRight w:val="0"/>
          <w:marTop w:val="0"/>
          <w:marBottom w:val="0"/>
          <w:divBdr>
            <w:top w:val="none" w:sz="0" w:space="0" w:color="auto"/>
            <w:left w:val="none" w:sz="0" w:space="0" w:color="auto"/>
            <w:bottom w:val="none" w:sz="0" w:space="0" w:color="auto"/>
            <w:right w:val="none" w:sz="0" w:space="0" w:color="auto"/>
          </w:divBdr>
        </w:div>
        <w:div w:id="1859659845">
          <w:marLeft w:val="0"/>
          <w:marRight w:val="0"/>
          <w:marTop w:val="0"/>
          <w:marBottom w:val="0"/>
          <w:divBdr>
            <w:top w:val="none" w:sz="0" w:space="0" w:color="auto"/>
            <w:left w:val="none" w:sz="0" w:space="0" w:color="auto"/>
            <w:bottom w:val="none" w:sz="0" w:space="0" w:color="auto"/>
            <w:right w:val="none" w:sz="0" w:space="0" w:color="auto"/>
          </w:divBdr>
        </w:div>
        <w:div w:id="1877620275">
          <w:marLeft w:val="0"/>
          <w:marRight w:val="0"/>
          <w:marTop w:val="0"/>
          <w:marBottom w:val="0"/>
          <w:divBdr>
            <w:top w:val="none" w:sz="0" w:space="0" w:color="auto"/>
            <w:left w:val="none" w:sz="0" w:space="0" w:color="auto"/>
            <w:bottom w:val="none" w:sz="0" w:space="0" w:color="auto"/>
            <w:right w:val="none" w:sz="0" w:space="0" w:color="auto"/>
          </w:divBdr>
        </w:div>
        <w:div w:id="1526023555">
          <w:marLeft w:val="0"/>
          <w:marRight w:val="0"/>
          <w:marTop w:val="0"/>
          <w:marBottom w:val="0"/>
          <w:divBdr>
            <w:top w:val="none" w:sz="0" w:space="0" w:color="auto"/>
            <w:left w:val="none" w:sz="0" w:space="0" w:color="auto"/>
            <w:bottom w:val="none" w:sz="0" w:space="0" w:color="auto"/>
            <w:right w:val="none" w:sz="0" w:space="0" w:color="auto"/>
          </w:divBdr>
        </w:div>
        <w:div w:id="1180777213">
          <w:marLeft w:val="0"/>
          <w:marRight w:val="0"/>
          <w:marTop w:val="0"/>
          <w:marBottom w:val="0"/>
          <w:divBdr>
            <w:top w:val="none" w:sz="0" w:space="0" w:color="auto"/>
            <w:left w:val="none" w:sz="0" w:space="0" w:color="auto"/>
            <w:bottom w:val="none" w:sz="0" w:space="0" w:color="auto"/>
            <w:right w:val="none" w:sz="0" w:space="0" w:color="auto"/>
          </w:divBdr>
        </w:div>
      </w:divsChild>
    </w:div>
    <w:div w:id="1036545922">
      <w:bodyDiv w:val="1"/>
      <w:marLeft w:val="0"/>
      <w:marRight w:val="0"/>
      <w:marTop w:val="0"/>
      <w:marBottom w:val="0"/>
      <w:divBdr>
        <w:top w:val="none" w:sz="0" w:space="0" w:color="auto"/>
        <w:left w:val="none" w:sz="0" w:space="0" w:color="auto"/>
        <w:bottom w:val="none" w:sz="0" w:space="0" w:color="auto"/>
        <w:right w:val="none" w:sz="0" w:space="0" w:color="auto"/>
      </w:divBdr>
      <w:divsChild>
        <w:div w:id="206067107">
          <w:marLeft w:val="0"/>
          <w:marRight w:val="0"/>
          <w:marTop w:val="0"/>
          <w:marBottom w:val="0"/>
          <w:divBdr>
            <w:top w:val="none" w:sz="0" w:space="0" w:color="auto"/>
            <w:left w:val="none" w:sz="0" w:space="0" w:color="auto"/>
            <w:bottom w:val="none" w:sz="0" w:space="0" w:color="auto"/>
            <w:right w:val="none" w:sz="0" w:space="0" w:color="auto"/>
          </w:divBdr>
        </w:div>
        <w:div w:id="32967664">
          <w:marLeft w:val="0"/>
          <w:marRight w:val="0"/>
          <w:marTop w:val="0"/>
          <w:marBottom w:val="0"/>
          <w:divBdr>
            <w:top w:val="none" w:sz="0" w:space="0" w:color="auto"/>
            <w:left w:val="none" w:sz="0" w:space="0" w:color="auto"/>
            <w:bottom w:val="none" w:sz="0" w:space="0" w:color="auto"/>
            <w:right w:val="none" w:sz="0" w:space="0" w:color="auto"/>
          </w:divBdr>
        </w:div>
        <w:div w:id="2061859019">
          <w:marLeft w:val="0"/>
          <w:marRight w:val="0"/>
          <w:marTop w:val="0"/>
          <w:marBottom w:val="0"/>
          <w:divBdr>
            <w:top w:val="none" w:sz="0" w:space="0" w:color="auto"/>
            <w:left w:val="none" w:sz="0" w:space="0" w:color="auto"/>
            <w:bottom w:val="none" w:sz="0" w:space="0" w:color="auto"/>
            <w:right w:val="none" w:sz="0" w:space="0" w:color="auto"/>
          </w:divBdr>
        </w:div>
        <w:div w:id="845939882">
          <w:marLeft w:val="0"/>
          <w:marRight w:val="0"/>
          <w:marTop w:val="0"/>
          <w:marBottom w:val="0"/>
          <w:divBdr>
            <w:top w:val="none" w:sz="0" w:space="0" w:color="auto"/>
            <w:left w:val="none" w:sz="0" w:space="0" w:color="auto"/>
            <w:bottom w:val="none" w:sz="0" w:space="0" w:color="auto"/>
            <w:right w:val="none" w:sz="0" w:space="0" w:color="auto"/>
          </w:divBdr>
        </w:div>
        <w:div w:id="1957901655">
          <w:marLeft w:val="0"/>
          <w:marRight w:val="0"/>
          <w:marTop w:val="0"/>
          <w:marBottom w:val="0"/>
          <w:divBdr>
            <w:top w:val="none" w:sz="0" w:space="0" w:color="auto"/>
            <w:left w:val="none" w:sz="0" w:space="0" w:color="auto"/>
            <w:bottom w:val="none" w:sz="0" w:space="0" w:color="auto"/>
            <w:right w:val="none" w:sz="0" w:space="0" w:color="auto"/>
          </w:divBdr>
        </w:div>
        <w:div w:id="1432163224">
          <w:marLeft w:val="0"/>
          <w:marRight w:val="0"/>
          <w:marTop w:val="0"/>
          <w:marBottom w:val="0"/>
          <w:divBdr>
            <w:top w:val="none" w:sz="0" w:space="0" w:color="auto"/>
            <w:left w:val="none" w:sz="0" w:space="0" w:color="auto"/>
            <w:bottom w:val="none" w:sz="0" w:space="0" w:color="auto"/>
            <w:right w:val="none" w:sz="0" w:space="0" w:color="auto"/>
          </w:divBdr>
        </w:div>
      </w:divsChild>
    </w:div>
    <w:div w:id="1228105915">
      <w:bodyDiv w:val="1"/>
      <w:marLeft w:val="0"/>
      <w:marRight w:val="0"/>
      <w:marTop w:val="0"/>
      <w:marBottom w:val="0"/>
      <w:divBdr>
        <w:top w:val="none" w:sz="0" w:space="0" w:color="auto"/>
        <w:left w:val="none" w:sz="0" w:space="0" w:color="auto"/>
        <w:bottom w:val="none" w:sz="0" w:space="0" w:color="auto"/>
        <w:right w:val="none" w:sz="0" w:space="0" w:color="auto"/>
      </w:divBdr>
    </w:div>
    <w:div w:id="1383208709">
      <w:bodyDiv w:val="1"/>
      <w:marLeft w:val="0"/>
      <w:marRight w:val="0"/>
      <w:marTop w:val="0"/>
      <w:marBottom w:val="0"/>
      <w:divBdr>
        <w:top w:val="none" w:sz="0" w:space="0" w:color="auto"/>
        <w:left w:val="none" w:sz="0" w:space="0" w:color="auto"/>
        <w:bottom w:val="none" w:sz="0" w:space="0" w:color="auto"/>
        <w:right w:val="none" w:sz="0" w:space="0" w:color="auto"/>
      </w:divBdr>
    </w:div>
    <w:div w:id="1458908638">
      <w:bodyDiv w:val="1"/>
      <w:marLeft w:val="0"/>
      <w:marRight w:val="0"/>
      <w:marTop w:val="0"/>
      <w:marBottom w:val="0"/>
      <w:divBdr>
        <w:top w:val="none" w:sz="0" w:space="0" w:color="auto"/>
        <w:left w:val="none" w:sz="0" w:space="0" w:color="auto"/>
        <w:bottom w:val="none" w:sz="0" w:space="0" w:color="auto"/>
        <w:right w:val="none" w:sz="0" w:space="0" w:color="auto"/>
      </w:divBdr>
    </w:div>
    <w:div w:id="1684743259">
      <w:bodyDiv w:val="1"/>
      <w:marLeft w:val="0"/>
      <w:marRight w:val="0"/>
      <w:marTop w:val="0"/>
      <w:marBottom w:val="0"/>
      <w:divBdr>
        <w:top w:val="none" w:sz="0" w:space="0" w:color="auto"/>
        <w:left w:val="none" w:sz="0" w:space="0" w:color="auto"/>
        <w:bottom w:val="none" w:sz="0" w:space="0" w:color="auto"/>
        <w:right w:val="none" w:sz="0" w:space="0" w:color="auto"/>
      </w:divBdr>
      <w:divsChild>
        <w:div w:id="1500972063">
          <w:marLeft w:val="0"/>
          <w:marRight w:val="0"/>
          <w:marTop w:val="0"/>
          <w:marBottom w:val="0"/>
          <w:divBdr>
            <w:top w:val="none" w:sz="0" w:space="0" w:color="auto"/>
            <w:left w:val="none" w:sz="0" w:space="0" w:color="auto"/>
            <w:bottom w:val="none" w:sz="0" w:space="0" w:color="auto"/>
            <w:right w:val="none" w:sz="0" w:space="0" w:color="auto"/>
          </w:divBdr>
        </w:div>
        <w:div w:id="381566085">
          <w:marLeft w:val="0"/>
          <w:marRight w:val="0"/>
          <w:marTop w:val="0"/>
          <w:marBottom w:val="0"/>
          <w:divBdr>
            <w:top w:val="none" w:sz="0" w:space="0" w:color="auto"/>
            <w:left w:val="none" w:sz="0" w:space="0" w:color="auto"/>
            <w:bottom w:val="none" w:sz="0" w:space="0" w:color="auto"/>
            <w:right w:val="none" w:sz="0" w:space="0" w:color="auto"/>
          </w:divBdr>
        </w:div>
        <w:div w:id="1665624204">
          <w:marLeft w:val="0"/>
          <w:marRight w:val="0"/>
          <w:marTop w:val="0"/>
          <w:marBottom w:val="0"/>
          <w:divBdr>
            <w:top w:val="none" w:sz="0" w:space="0" w:color="auto"/>
            <w:left w:val="none" w:sz="0" w:space="0" w:color="auto"/>
            <w:bottom w:val="none" w:sz="0" w:space="0" w:color="auto"/>
            <w:right w:val="none" w:sz="0" w:space="0" w:color="auto"/>
          </w:divBdr>
        </w:div>
        <w:div w:id="2017807754">
          <w:marLeft w:val="0"/>
          <w:marRight w:val="0"/>
          <w:marTop w:val="0"/>
          <w:marBottom w:val="0"/>
          <w:divBdr>
            <w:top w:val="none" w:sz="0" w:space="0" w:color="auto"/>
            <w:left w:val="none" w:sz="0" w:space="0" w:color="auto"/>
            <w:bottom w:val="none" w:sz="0" w:space="0" w:color="auto"/>
            <w:right w:val="none" w:sz="0" w:space="0" w:color="auto"/>
          </w:divBdr>
        </w:div>
        <w:div w:id="1070536703">
          <w:marLeft w:val="0"/>
          <w:marRight w:val="0"/>
          <w:marTop w:val="0"/>
          <w:marBottom w:val="0"/>
          <w:divBdr>
            <w:top w:val="none" w:sz="0" w:space="0" w:color="auto"/>
            <w:left w:val="none" w:sz="0" w:space="0" w:color="auto"/>
            <w:bottom w:val="none" w:sz="0" w:space="0" w:color="auto"/>
            <w:right w:val="none" w:sz="0" w:space="0" w:color="auto"/>
          </w:divBdr>
        </w:div>
        <w:div w:id="804129680">
          <w:marLeft w:val="0"/>
          <w:marRight w:val="0"/>
          <w:marTop w:val="0"/>
          <w:marBottom w:val="0"/>
          <w:divBdr>
            <w:top w:val="none" w:sz="0" w:space="0" w:color="auto"/>
            <w:left w:val="none" w:sz="0" w:space="0" w:color="auto"/>
            <w:bottom w:val="none" w:sz="0" w:space="0" w:color="auto"/>
            <w:right w:val="none" w:sz="0" w:space="0" w:color="auto"/>
          </w:divBdr>
        </w:div>
        <w:div w:id="449593140">
          <w:marLeft w:val="0"/>
          <w:marRight w:val="0"/>
          <w:marTop w:val="0"/>
          <w:marBottom w:val="0"/>
          <w:divBdr>
            <w:top w:val="none" w:sz="0" w:space="0" w:color="auto"/>
            <w:left w:val="none" w:sz="0" w:space="0" w:color="auto"/>
            <w:bottom w:val="none" w:sz="0" w:space="0" w:color="auto"/>
            <w:right w:val="none" w:sz="0" w:space="0" w:color="auto"/>
          </w:divBdr>
        </w:div>
        <w:div w:id="1340695118">
          <w:marLeft w:val="0"/>
          <w:marRight w:val="0"/>
          <w:marTop w:val="0"/>
          <w:marBottom w:val="0"/>
          <w:divBdr>
            <w:top w:val="none" w:sz="0" w:space="0" w:color="auto"/>
            <w:left w:val="none" w:sz="0" w:space="0" w:color="auto"/>
            <w:bottom w:val="none" w:sz="0" w:space="0" w:color="auto"/>
            <w:right w:val="none" w:sz="0" w:space="0" w:color="auto"/>
          </w:divBdr>
        </w:div>
        <w:div w:id="1581987845">
          <w:marLeft w:val="0"/>
          <w:marRight w:val="0"/>
          <w:marTop w:val="0"/>
          <w:marBottom w:val="0"/>
          <w:divBdr>
            <w:top w:val="none" w:sz="0" w:space="0" w:color="auto"/>
            <w:left w:val="none" w:sz="0" w:space="0" w:color="auto"/>
            <w:bottom w:val="none" w:sz="0" w:space="0" w:color="auto"/>
            <w:right w:val="none" w:sz="0" w:space="0" w:color="auto"/>
          </w:divBdr>
        </w:div>
        <w:div w:id="1125781520">
          <w:marLeft w:val="0"/>
          <w:marRight w:val="0"/>
          <w:marTop w:val="0"/>
          <w:marBottom w:val="0"/>
          <w:divBdr>
            <w:top w:val="none" w:sz="0" w:space="0" w:color="auto"/>
            <w:left w:val="none" w:sz="0" w:space="0" w:color="auto"/>
            <w:bottom w:val="none" w:sz="0" w:space="0" w:color="auto"/>
            <w:right w:val="none" w:sz="0" w:space="0" w:color="auto"/>
          </w:divBdr>
        </w:div>
        <w:div w:id="1087262678">
          <w:marLeft w:val="0"/>
          <w:marRight w:val="0"/>
          <w:marTop w:val="0"/>
          <w:marBottom w:val="0"/>
          <w:divBdr>
            <w:top w:val="none" w:sz="0" w:space="0" w:color="auto"/>
            <w:left w:val="none" w:sz="0" w:space="0" w:color="auto"/>
            <w:bottom w:val="none" w:sz="0" w:space="0" w:color="auto"/>
            <w:right w:val="none" w:sz="0" w:space="0" w:color="auto"/>
          </w:divBdr>
        </w:div>
        <w:div w:id="1408958930">
          <w:marLeft w:val="0"/>
          <w:marRight w:val="0"/>
          <w:marTop w:val="0"/>
          <w:marBottom w:val="0"/>
          <w:divBdr>
            <w:top w:val="none" w:sz="0" w:space="0" w:color="auto"/>
            <w:left w:val="none" w:sz="0" w:space="0" w:color="auto"/>
            <w:bottom w:val="none" w:sz="0" w:space="0" w:color="auto"/>
            <w:right w:val="none" w:sz="0" w:space="0" w:color="auto"/>
          </w:divBdr>
        </w:div>
        <w:div w:id="170239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gen.org/suscri/margen86/avila_86.pdf" TargetMode="External"/><Relationship Id="rId13" Type="http://schemas.openxmlformats.org/officeDocument/2006/relationships/hyperlink" Target="http://www.jstor.org/stable/11705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bio.uchile.cl/53/saavedra.html" TargetMode="External"/><Relationship Id="rId12" Type="http://schemas.openxmlformats.org/officeDocument/2006/relationships/hyperlink" Target="https://revistaprospectiva.univalle.edu.co/index.php/prospectiva/article/view/673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eval.info/programa/wp-content/uploads/2008/08/004-el-enfoque-participativ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institutointeramericanodelninolanin/docs/trabajo_social_con_familias_20_11_2020?fbclid=IwAR0wEmCqk8nIKDFb2j6dRsbQPzJFDtHOgObPlrFkIfWR0L7UjZV0Gj-9EFA" TargetMode="External"/><Relationship Id="rId5" Type="http://schemas.openxmlformats.org/officeDocument/2006/relationships/footnotes" Target="footnotes.xml"/><Relationship Id="rId15" Type="http://schemas.openxmlformats.org/officeDocument/2006/relationships/hyperlink" Target="http://www.redcimas.org/archivos/biblioteca/metodologias/JMarti_IAPFASES.pdf" TargetMode="External"/><Relationship Id="rId10" Type="http://schemas.openxmlformats.org/officeDocument/2006/relationships/hyperlink" Target="https://revistas.unlp.edu.ar/escenarios/article/view/8084/7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vistaprospectiva.univalle.edu.co/index.php/prospectiva/%20article%20/view%20/6018" TargetMode="External"/><Relationship Id="rId14" Type="http://schemas.openxmlformats.org/officeDocument/2006/relationships/hyperlink" Target="http://www.bcn.cl/carpeta_temas/temas_portada.2005-10-25.4785762907/folder.2005-10-25.3074147462/23%20pedro%20mujica%20exp%20documento%20p%20ciudada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2380</Words>
  <Characters>13091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Perez</cp:lastModifiedBy>
  <cp:revision>16</cp:revision>
  <dcterms:created xsi:type="dcterms:W3CDTF">2020-12-22T14:29:00Z</dcterms:created>
  <dcterms:modified xsi:type="dcterms:W3CDTF">2021-01-06T12:36:00Z</dcterms:modified>
</cp:coreProperties>
</file>