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BDFC1" w14:textId="77777777" w:rsidR="00D86920" w:rsidRPr="00584BDD" w:rsidRDefault="00D86920" w:rsidP="00D86920">
      <w:pPr>
        <w:pStyle w:val="Default"/>
        <w:jc w:val="both"/>
        <w:rPr>
          <w:rFonts w:asciiTheme="minorHAnsi" w:hAnsiTheme="minorHAnsi" w:cstheme="minorHAnsi"/>
        </w:rPr>
      </w:pPr>
    </w:p>
    <w:p w14:paraId="2E83D192" w14:textId="77777777" w:rsidR="00D86920" w:rsidRPr="00584BDD" w:rsidRDefault="00D86920" w:rsidP="00D86920">
      <w:pPr>
        <w:jc w:val="center"/>
        <w:rPr>
          <w:rFonts w:cstheme="minorHAnsi"/>
          <w:b/>
          <w:sz w:val="24"/>
          <w:szCs w:val="24"/>
        </w:rPr>
      </w:pPr>
      <w:r w:rsidRPr="00584BDD">
        <w:rPr>
          <w:rFonts w:cstheme="minorHAnsi"/>
          <w:b/>
          <w:sz w:val="24"/>
          <w:szCs w:val="24"/>
        </w:rPr>
        <w:t>FORMATO DE PLANIFICACIÓN DE CURSO</w:t>
      </w:r>
    </w:p>
    <w:p w14:paraId="120B9B71" w14:textId="77777777" w:rsidR="00D86920" w:rsidRPr="00584BDD" w:rsidRDefault="00D86920" w:rsidP="00D86920">
      <w:pPr>
        <w:pStyle w:val="Prrafodelista"/>
        <w:numPr>
          <w:ilvl w:val="0"/>
          <w:numId w:val="1"/>
        </w:numPr>
        <w:jc w:val="both"/>
        <w:rPr>
          <w:rFonts w:cstheme="minorHAnsi"/>
          <w:b/>
          <w:sz w:val="24"/>
          <w:szCs w:val="24"/>
        </w:rPr>
      </w:pPr>
      <w:r w:rsidRPr="00584BDD">
        <w:rPr>
          <w:rFonts w:cstheme="minorHAnsi"/>
          <w:b/>
          <w:sz w:val="24"/>
          <w:szCs w:val="24"/>
        </w:rPr>
        <w:t>DATOS GENERALES DEL CURSO</w:t>
      </w:r>
    </w:p>
    <w:tbl>
      <w:tblPr>
        <w:tblpPr w:leftFromText="141" w:rightFromText="141" w:vertAnchor="text" w:horzAnchor="margin" w:tblpY="414"/>
        <w:tblW w:w="5000" w:type="pct"/>
        <w:tblCellMar>
          <w:left w:w="0" w:type="dxa"/>
          <w:right w:w="0" w:type="dxa"/>
        </w:tblCellMar>
        <w:tblLook w:val="04A0" w:firstRow="1" w:lastRow="0" w:firstColumn="1" w:lastColumn="0" w:noHBand="0" w:noVBand="1"/>
      </w:tblPr>
      <w:tblGrid>
        <w:gridCol w:w="8990"/>
        <w:gridCol w:w="3994"/>
      </w:tblGrid>
      <w:tr w:rsidR="00D86920" w:rsidRPr="00584BDD" w14:paraId="44B83D23" w14:textId="77777777" w:rsidTr="00EE75F6">
        <w:trPr>
          <w:trHeight w:val="308"/>
        </w:trPr>
        <w:tc>
          <w:tcPr>
            <w:tcW w:w="346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5709E0" w14:textId="77777777" w:rsidR="00D86920" w:rsidRPr="00584BDD" w:rsidRDefault="00D86920" w:rsidP="00D86920">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Nombre del curso:</w:t>
            </w:r>
            <w:r w:rsidRPr="00584BDD">
              <w:rPr>
                <w:rFonts w:cstheme="minorHAnsi"/>
                <w:sz w:val="24"/>
                <w:szCs w:val="24"/>
              </w:rPr>
              <w:t xml:space="preserve"> </w:t>
            </w:r>
            <w:r w:rsidR="00EE5EBD">
              <w:rPr>
                <w:rFonts w:cstheme="minorHAnsi"/>
                <w:sz w:val="24"/>
                <w:szCs w:val="24"/>
              </w:rPr>
              <w:t>Investigación Social I</w:t>
            </w:r>
          </w:p>
        </w:tc>
        <w:tc>
          <w:tcPr>
            <w:tcW w:w="15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22CFAF" w14:textId="77777777" w:rsidR="00EE5EBD" w:rsidRPr="00EE5EBD" w:rsidRDefault="00D86920" w:rsidP="00EE5EBD">
            <w:pPr>
              <w:pStyle w:val="Ttulo2"/>
              <w:shd w:val="clear" w:color="auto" w:fill="FFFFFF"/>
              <w:spacing w:before="30" w:beforeAutospacing="0" w:after="0" w:afterAutospacing="0"/>
              <w:rPr>
                <w:rFonts w:ascii="Arial" w:hAnsi="Arial" w:cs="Arial"/>
                <w:b w:val="0"/>
                <w:bCs w:val="0"/>
                <w:color w:val="999999"/>
                <w:sz w:val="22"/>
                <w:szCs w:val="22"/>
              </w:rPr>
            </w:pPr>
            <w:r w:rsidRPr="00584BDD">
              <w:rPr>
                <w:rFonts w:eastAsia="Calibri" w:cstheme="minorHAnsi"/>
                <w:color w:val="000000" w:themeColor="text1"/>
                <w:kern w:val="24"/>
                <w:sz w:val="24"/>
                <w:szCs w:val="24"/>
              </w:rPr>
              <w:t>Código del curso:</w:t>
            </w:r>
            <w:r w:rsidR="00EE5EBD" w:rsidRPr="00EE5EBD">
              <w:rPr>
                <w:rFonts w:ascii="Arial" w:hAnsi="Arial" w:cs="Arial"/>
                <w:b w:val="0"/>
                <w:bCs w:val="0"/>
                <w:color w:val="999999"/>
                <w:sz w:val="22"/>
                <w:szCs w:val="22"/>
              </w:rPr>
              <w:t>TS201005-1</w:t>
            </w:r>
          </w:p>
          <w:p w14:paraId="12864957" w14:textId="77777777" w:rsidR="00D86920" w:rsidRPr="00584BDD" w:rsidRDefault="00D86920" w:rsidP="00EE75F6">
            <w:pPr>
              <w:spacing w:after="0" w:line="256" w:lineRule="auto"/>
              <w:jc w:val="both"/>
              <w:rPr>
                <w:rFonts w:eastAsia="Times New Roman" w:cstheme="minorHAnsi"/>
                <w:sz w:val="24"/>
                <w:szCs w:val="24"/>
                <w:lang w:eastAsia="es-CL"/>
              </w:rPr>
            </w:pPr>
          </w:p>
        </w:tc>
      </w:tr>
      <w:tr w:rsidR="00D86920" w:rsidRPr="00584BDD" w14:paraId="1BCDA395" w14:textId="77777777" w:rsidTr="00EE75F6">
        <w:trPr>
          <w:trHeight w:val="308"/>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0E39D5" w14:textId="77777777" w:rsidR="00D86920" w:rsidRPr="00584BDD" w:rsidRDefault="00D86920" w:rsidP="00D86920">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 xml:space="preserve">Profesor/a: </w:t>
            </w:r>
            <w:r w:rsidRPr="00584BDD">
              <w:rPr>
                <w:rFonts w:cstheme="minorHAnsi"/>
                <w:b/>
                <w:bCs/>
                <w:sz w:val="24"/>
                <w:szCs w:val="24"/>
                <w:lang w:val="es-ES"/>
              </w:rPr>
              <w:t xml:space="preserve"> </w:t>
            </w:r>
            <w:r w:rsidR="00EE5EBD">
              <w:rPr>
                <w:rFonts w:cstheme="minorHAnsi"/>
                <w:b/>
                <w:bCs/>
                <w:sz w:val="24"/>
                <w:szCs w:val="24"/>
                <w:lang w:val="es-ES"/>
              </w:rPr>
              <w:t xml:space="preserve">Gabriela Rubilar </w:t>
            </w:r>
          </w:p>
        </w:tc>
      </w:tr>
      <w:tr w:rsidR="00D86920" w:rsidRPr="00584BDD" w14:paraId="10B479C6"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0940B4" w14:textId="77777777" w:rsidR="00D86920" w:rsidRPr="00584BDD" w:rsidRDefault="00D86920" w:rsidP="00EE75F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Descripción general del curso:</w:t>
            </w:r>
          </w:p>
          <w:p w14:paraId="4FA7B883" w14:textId="09E60766" w:rsidR="00D86920" w:rsidRDefault="00D86920" w:rsidP="00EE75F6">
            <w:pPr>
              <w:spacing w:after="0" w:line="256" w:lineRule="auto"/>
              <w:jc w:val="both"/>
              <w:rPr>
                <w:sz w:val="24"/>
                <w:szCs w:val="24"/>
              </w:rPr>
            </w:pPr>
            <w:r w:rsidRPr="00584BDD">
              <w:rPr>
                <w:rFonts w:eastAsia="Calibri" w:cstheme="minorHAnsi"/>
                <w:b/>
                <w:bCs/>
                <w:color w:val="000000" w:themeColor="text1"/>
                <w:kern w:val="24"/>
                <w:sz w:val="24"/>
                <w:szCs w:val="24"/>
                <w:lang w:eastAsia="es-CL"/>
              </w:rPr>
              <w:t> </w:t>
            </w:r>
            <w:r w:rsidR="00EE5EBD">
              <w:rPr>
                <w:sz w:val="24"/>
                <w:szCs w:val="24"/>
              </w:rPr>
              <w:t xml:space="preserve">Este curso de carácter conceptual y aplicado busca desarrollar en las/os estudiantes una actitud de permanente indagación sobre la realidad social, sobre las problemáticas y los fenómenos sociales que se configuran como objeto de análisis e intervención del Trabajador Social. Esto implica la capacidad de generar conocimiento mediante la reflexión y uso de las metodologías de investigación </w:t>
            </w:r>
            <w:r w:rsidR="007934A6">
              <w:rPr>
                <w:sz w:val="24"/>
                <w:szCs w:val="24"/>
              </w:rPr>
              <w:t>de</w:t>
            </w:r>
            <w:r w:rsidR="00EE5EBD">
              <w:rPr>
                <w:sz w:val="24"/>
                <w:szCs w:val="24"/>
              </w:rPr>
              <w:t xml:space="preserve"> las ciencias sociales.</w:t>
            </w:r>
          </w:p>
          <w:p w14:paraId="705E5261" w14:textId="6E1B36D5" w:rsidR="00EE5EBD" w:rsidRDefault="00EE5EBD" w:rsidP="00EE75F6">
            <w:pPr>
              <w:spacing w:after="0" w:line="256" w:lineRule="auto"/>
              <w:jc w:val="both"/>
              <w:rPr>
                <w:rFonts w:eastAsia="Times New Roman"/>
                <w:sz w:val="24"/>
                <w:szCs w:val="24"/>
                <w:lang w:eastAsia="es-CL"/>
              </w:rPr>
            </w:pPr>
            <w:r>
              <w:rPr>
                <w:rFonts w:eastAsia="Times New Roman"/>
                <w:sz w:val="24"/>
                <w:szCs w:val="24"/>
                <w:lang w:eastAsia="es-CL"/>
              </w:rPr>
              <w:t>Es el primer curso de la líne</w:t>
            </w:r>
            <w:r w:rsidR="007934A6">
              <w:rPr>
                <w:rFonts w:eastAsia="Times New Roman"/>
                <w:sz w:val="24"/>
                <w:szCs w:val="24"/>
                <w:lang w:eastAsia="es-CL"/>
              </w:rPr>
              <w:t>a</w:t>
            </w:r>
            <w:r>
              <w:rPr>
                <w:rFonts w:eastAsia="Times New Roman"/>
                <w:sz w:val="24"/>
                <w:szCs w:val="24"/>
                <w:lang w:eastAsia="es-CL"/>
              </w:rPr>
              <w:t xml:space="preserve"> formativa en metodologías de investigación y por lo mismo sus contenidos son base para el desarrollo de los cursos de: estadística I y II, e Investigación social II y III</w:t>
            </w:r>
            <w:r w:rsidR="007934A6">
              <w:rPr>
                <w:rFonts w:eastAsia="Times New Roman"/>
                <w:sz w:val="24"/>
                <w:szCs w:val="24"/>
                <w:lang w:eastAsia="es-CL"/>
              </w:rPr>
              <w:t>.</w:t>
            </w:r>
          </w:p>
          <w:p w14:paraId="6D8B3671" w14:textId="77777777" w:rsidR="00D86920" w:rsidRPr="00584BDD" w:rsidRDefault="00D86920" w:rsidP="00EE5EBD">
            <w:pPr>
              <w:spacing w:after="0" w:line="256" w:lineRule="auto"/>
              <w:jc w:val="both"/>
              <w:rPr>
                <w:rFonts w:eastAsia="Times New Roman" w:cstheme="minorHAnsi"/>
                <w:sz w:val="24"/>
                <w:szCs w:val="24"/>
                <w:lang w:eastAsia="es-CL"/>
              </w:rPr>
            </w:pPr>
          </w:p>
        </w:tc>
      </w:tr>
      <w:tr w:rsidR="00D86920" w:rsidRPr="00584BDD" w14:paraId="4679181D"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B069FB" w14:textId="77777777" w:rsidR="00D86920" w:rsidRPr="00584BDD" w:rsidRDefault="00D86920" w:rsidP="00EE75F6">
            <w:pPr>
              <w:spacing w:after="0" w:line="256" w:lineRule="auto"/>
              <w:jc w:val="both"/>
              <w:rPr>
                <w:rFonts w:eastAsia="Calibri" w:cstheme="minorHAnsi"/>
                <w:b/>
                <w:bCs/>
                <w:color w:val="000000" w:themeColor="text1"/>
                <w:kern w:val="24"/>
                <w:sz w:val="24"/>
                <w:szCs w:val="24"/>
                <w:lang w:eastAsia="es-CL"/>
              </w:rPr>
            </w:pPr>
            <w:r w:rsidRPr="00584BDD">
              <w:rPr>
                <w:rFonts w:eastAsia="Calibri" w:cstheme="minorHAnsi"/>
                <w:b/>
                <w:bCs/>
                <w:color w:val="000000" w:themeColor="text1"/>
                <w:kern w:val="24"/>
                <w:sz w:val="24"/>
                <w:szCs w:val="24"/>
                <w:lang w:eastAsia="es-CL"/>
              </w:rPr>
              <w:t>Competencias a las que contribuye el curso</w:t>
            </w:r>
          </w:p>
          <w:p w14:paraId="68DEC635" w14:textId="77777777" w:rsidR="00EE5EBD" w:rsidRDefault="00EE5EBD" w:rsidP="00EE5EBD">
            <w:pPr>
              <w:spacing w:after="0" w:line="240" w:lineRule="auto"/>
              <w:jc w:val="both"/>
              <w:rPr>
                <w:sz w:val="24"/>
                <w:szCs w:val="24"/>
              </w:rPr>
            </w:pPr>
            <w:r>
              <w:rPr>
                <w:sz w:val="24"/>
                <w:szCs w:val="24"/>
              </w:rPr>
              <w:t>-Realizar investigaciones básicas y aplicadas que formulen preguntas relevantes al campo de los fenómenos y realidad social, aplicando metodologías pertinentes provenientes de distintas áreas del conocimiento de las ciencias sociales y humanidades.</w:t>
            </w:r>
          </w:p>
          <w:p w14:paraId="4566BB31" w14:textId="77777777" w:rsidR="00D86920" w:rsidRDefault="00EE5EBD" w:rsidP="00EE5EBD">
            <w:pPr>
              <w:spacing w:after="0" w:line="256" w:lineRule="auto"/>
              <w:jc w:val="both"/>
              <w:rPr>
                <w:sz w:val="24"/>
                <w:szCs w:val="24"/>
              </w:rPr>
            </w:pPr>
            <w:r>
              <w:rPr>
                <w:sz w:val="24"/>
                <w:szCs w:val="24"/>
              </w:rPr>
              <w:t>-Realizar investigaciones de carácter básico y/o aplicado que generen conocimiento y reflexión, que problematicen los horizontes y quehacer del campo profesional del Trabajo Social</w:t>
            </w:r>
          </w:p>
          <w:p w14:paraId="4ABE2DA8" w14:textId="77777777" w:rsidR="00EE5EBD" w:rsidRDefault="00EE5EBD" w:rsidP="00EE5EBD">
            <w:pPr>
              <w:spacing w:after="0" w:line="256" w:lineRule="auto"/>
              <w:jc w:val="both"/>
              <w:rPr>
                <w:rFonts w:eastAsia="Times New Roman"/>
                <w:sz w:val="24"/>
                <w:szCs w:val="24"/>
                <w:lang w:eastAsia="es-CL"/>
              </w:rPr>
            </w:pPr>
            <w:r>
              <w:rPr>
                <w:rFonts w:eastAsia="Times New Roman"/>
                <w:sz w:val="24"/>
                <w:szCs w:val="24"/>
                <w:lang w:eastAsia="es-CL"/>
              </w:rPr>
              <w:t>Específicamente se propone desarrollar en las/los estudiantes las competencias de:</w:t>
            </w:r>
          </w:p>
          <w:p w14:paraId="7CEA5EBE" w14:textId="34A913F6" w:rsidR="00EE5EBD" w:rsidRDefault="00EE5EBD" w:rsidP="00EE5EBD">
            <w:pPr>
              <w:pStyle w:val="Prrafodelista"/>
              <w:numPr>
                <w:ilvl w:val="0"/>
                <w:numId w:val="7"/>
              </w:numPr>
              <w:spacing w:after="0" w:line="256" w:lineRule="auto"/>
              <w:jc w:val="both"/>
              <w:rPr>
                <w:rFonts w:eastAsia="Times New Roman" w:cstheme="minorHAnsi"/>
                <w:sz w:val="24"/>
                <w:szCs w:val="24"/>
                <w:lang w:eastAsia="es-CL"/>
              </w:rPr>
            </w:pPr>
            <w:r>
              <w:rPr>
                <w:rFonts w:eastAsia="Times New Roman" w:cstheme="minorHAnsi"/>
                <w:sz w:val="24"/>
                <w:szCs w:val="24"/>
                <w:lang w:eastAsia="es-CL"/>
              </w:rPr>
              <w:t>Identificar y proponer</w:t>
            </w:r>
            <w:r w:rsidR="007934A6">
              <w:rPr>
                <w:rFonts w:eastAsia="Times New Roman" w:cstheme="minorHAnsi"/>
                <w:sz w:val="24"/>
                <w:szCs w:val="24"/>
                <w:lang w:eastAsia="es-CL"/>
              </w:rPr>
              <w:t>/construir</w:t>
            </w:r>
            <w:r>
              <w:rPr>
                <w:rFonts w:eastAsia="Times New Roman" w:cstheme="minorHAnsi"/>
                <w:sz w:val="24"/>
                <w:szCs w:val="24"/>
                <w:lang w:eastAsia="es-CL"/>
              </w:rPr>
              <w:t xml:space="preserve"> preguntas de investigación</w:t>
            </w:r>
          </w:p>
          <w:p w14:paraId="4641A1A0" w14:textId="77777777" w:rsidR="00EE5EBD" w:rsidRDefault="00EE5EBD" w:rsidP="00EE5EBD">
            <w:pPr>
              <w:pStyle w:val="Prrafodelista"/>
              <w:numPr>
                <w:ilvl w:val="0"/>
                <w:numId w:val="7"/>
              </w:numPr>
              <w:spacing w:after="0" w:line="256" w:lineRule="auto"/>
              <w:jc w:val="both"/>
              <w:rPr>
                <w:rFonts w:eastAsia="Times New Roman" w:cstheme="minorHAnsi"/>
                <w:sz w:val="24"/>
                <w:szCs w:val="24"/>
                <w:lang w:eastAsia="es-CL"/>
              </w:rPr>
            </w:pPr>
            <w:r>
              <w:rPr>
                <w:rFonts w:eastAsia="Times New Roman" w:cstheme="minorHAnsi"/>
                <w:sz w:val="24"/>
                <w:szCs w:val="24"/>
                <w:lang w:eastAsia="es-CL"/>
              </w:rPr>
              <w:t>Reconocer enfoques, perspectivas y tradiciones investigativas en ciencias sociales</w:t>
            </w:r>
          </w:p>
          <w:p w14:paraId="12ACD4F2" w14:textId="77777777" w:rsidR="007934A6" w:rsidRDefault="00EE5EBD" w:rsidP="007934A6">
            <w:pPr>
              <w:pStyle w:val="Prrafodelista"/>
              <w:numPr>
                <w:ilvl w:val="0"/>
                <w:numId w:val="7"/>
              </w:numPr>
              <w:spacing w:after="0" w:line="256" w:lineRule="auto"/>
              <w:jc w:val="both"/>
              <w:rPr>
                <w:rFonts w:eastAsia="Times New Roman" w:cstheme="minorHAnsi"/>
                <w:sz w:val="24"/>
                <w:szCs w:val="24"/>
                <w:lang w:eastAsia="es-CL"/>
              </w:rPr>
            </w:pPr>
            <w:r>
              <w:rPr>
                <w:rFonts w:eastAsia="Times New Roman" w:cstheme="minorHAnsi"/>
                <w:sz w:val="24"/>
                <w:szCs w:val="24"/>
                <w:lang w:eastAsia="es-CL"/>
              </w:rPr>
              <w:t>Desarrollar un aprendizaje del proceso de diseño de investigación a partir del diseño de un proyecto</w:t>
            </w:r>
          </w:p>
          <w:p w14:paraId="28FE7FC9" w14:textId="7701948D" w:rsidR="00D86920" w:rsidRPr="007934A6" w:rsidRDefault="00EE5EBD" w:rsidP="007934A6">
            <w:pPr>
              <w:pStyle w:val="Prrafodelista"/>
              <w:numPr>
                <w:ilvl w:val="0"/>
                <w:numId w:val="7"/>
              </w:numPr>
              <w:spacing w:after="0" w:line="256" w:lineRule="auto"/>
              <w:jc w:val="both"/>
              <w:rPr>
                <w:rFonts w:eastAsia="Times New Roman" w:cstheme="minorHAnsi"/>
                <w:sz w:val="24"/>
                <w:szCs w:val="24"/>
                <w:lang w:eastAsia="es-CL"/>
              </w:rPr>
            </w:pPr>
            <w:r w:rsidRPr="007934A6">
              <w:rPr>
                <w:rFonts w:eastAsia="Times New Roman" w:cstheme="minorHAnsi"/>
                <w:sz w:val="24"/>
                <w:szCs w:val="24"/>
                <w:lang w:eastAsia="es-CL"/>
              </w:rPr>
              <w:t>Aplicar técnicas e instrumentos de investigación básicos: observaciones, entrevistas y cuestionarios</w:t>
            </w:r>
          </w:p>
        </w:tc>
      </w:tr>
      <w:tr w:rsidR="00D86920" w:rsidRPr="00584BDD" w14:paraId="045A5819"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9EDF10" w14:textId="77777777" w:rsidR="00D86920" w:rsidRPr="00584BDD" w:rsidRDefault="00D86920" w:rsidP="00EE75F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lastRenderedPageBreak/>
              <w:t>Resultado de aprendizaje general para el curso:</w:t>
            </w:r>
          </w:p>
          <w:p w14:paraId="1FE02A14" w14:textId="14535C04" w:rsidR="00892EAC" w:rsidRDefault="00892EAC" w:rsidP="00892EAC">
            <w:pPr>
              <w:spacing w:after="0" w:line="240" w:lineRule="auto"/>
              <w:jc w:val="both"/>
              <w:rPr>
                <w:sz w:val="24"/>
                <w:szCs w:val="24"/>
                <w:lang w:val="es-ES"/>
              </w:rPr>
            </w:pPr>
            <w:r>
              <w:rPr>
                <w:sz w:val="24"/>
                <w:szCs w:val="24"/>
                <w:lang w:val="es-ES"/>
              </w:rPr>
              <w:t>Al final del curso el</w:t>
            </w:r>
            <w:r w:rsidR="007934A6">
              <w:rPr>
                <w:sz w:val="24"/>
                <w:szCs w:val="24"/>
                <w:lang w:val="es-ES"/>
              </w:rPr>
              <w:t>/la</w:t>
            </w:r>
            <w:r>
              <w:rPr>
                <w:sz w:val="24"/>
                <w:szCs w:val="24"/>
                <w:lang w:val="es-ES"/>
              </w:rPr>
              <w:t xml:space="preserve"> estudiante estará en condiciones de:</w:t>
            </w:r>
          </w:p>
          <w:p w14:paraId="75BAFCC1" w14:textId="2DD2EB1A" w:rsidR="00892EAC" w:rsidRDefault="00892EAC" w:rsidP="00892EAC">
            <w:pPr>
              <w:spacing w:after="0" w:line="240" w:lineRule="auto"/>
              <w:jc w:val="both"/>
              <w:rPr>
                <w:sz w:val="24"/>
                <w:szCs w:val="24"/>
                <w:lang w:val="es-ES"/>
              </w:rPr>
            </w:pPr>
            <w:r>
              <w:rPr>
                <w:sz w:val="24"/>
                <w:szCs w:val="24"/>
                <w:lang w:val="es-ES"/>
              </w:rPr>
              <w:t>-</w:t>
            </w:r>
            <w:r w:rsidR="00C35E4F">
              <w:rPr>
                <w:sz w:val="24"/>
                <w:szCs w:val="24"/>
                <w:lang w:val="es-ES"/>
              </w:rPr>
              <w:t xml:space="preserve"> </w:t>
            </w:r>
            <w:r>
              <w:rPr>
                <w:sz w:val="24"/>
                <w:szCs w:val="24"/>
                <w:lang w:val="es-ES"/>
              </w:rPr>
              <w:t>Comprender las bases y lógicas de la investigación social</w:t>
            </w:r>
            <w:r w:rsidR="00C35E4F">
              <w:rPr>
                <w:sz w:val="24"/>
                <w:szCs w:val="24"/>
                <w:lang w:val="es-ES"/>
              </w:rPr>
              <w:t xml:space="preserve"> (lógicas deductivas, inductivas y abductivas)</w:t>
            </w:r>
          </w:p>
          <w:p w14:paraId="217F80DC" w14:textId="61C06AED" w:rsidR="00892EAC" w:rsidRDefault="00892EAC" w:rsidP="00892EAC">
            <w:pPr>
              <w:spacing w:after="0" w:line="240" w:lineRule="auto"/>
              <w:jc w:val="both"/>
              <w:rPr>
                <w:sz w:val="24"/>
                <w:szCs w:val="24"/>
                <w:lang w:val="es-ES"/>
              </w:rPr>
            </w:pPr>
            <w:r>
              <w:rPr>
                <w:sz w:val="24"/>
                <w:szCs w:val="24"/>
                <w:lang w:val="es-ES"/>
              </w:rPr>
              <w:t>-</w:t>
            </w:r>
            <w:r w:rsidR="00C35E4F">
              <w:rPr>
                <w:sz w:val="24"/>
                <w:szCs w:val="24"/>
                <w:lang w:val="es-ES"/>
              </w:rPr>
              <w:t xml:space="preserve"> </w:t>
            </w:r>
            <w:r>
              <w:rPr>
                <w:sz w:val="24"/>
                <w:szCs w:val="24"/>
                <w:lang w:val="es-ES"/>
              </w:rPr>
              <w:t xml:space="preserve">Formular preguntas de investigación pertinentes a </w:t>
            </w:r>
            <w:r w:rsidR="00C35E4F">
              <w:rPr>
                <w:sz w:val="24"/>
                <w:szCs w:val="24"/>
                <w:lang w:val="es-ES"/>
              </w:rPr>
              <w:t>los fenómenos sociales</w:t>
            </w:r>
            <w:r>
              <w:rPr>
                <w:sz w:val="24"/>
                <w:szCs w:val="24"/>
                <w:lang w:val="es-ES"/>
              </w:rPr>
              <w:t>.</w:t>
            </w:r>
          </w:p>
          <w:p w14:paraId="337F3E6E" w14:textId="44B4A8E6" w:rsidR="00892EAC" w:rsidRDefault="00892EAC" w:rsidP="00892EAC">
            <w:pPr>
              <w:spacing w:after="0" w:line="240" w:lineRule="auto"/>
              <w:jc w:val="both"/>
              <w:rPr>
                <w:sz w:val="24"/>
                <w:szCs w:val="24"/>
                <w:lang w:val="es-ES"/>
              </w:rPr>
            </w:pPr>
            <w:r>
              <w:rPr>
                <w:sz w:val="24"/>
                <w:szCs w:val="24"/>
                <w:lang w:val="es-ES"/>
              </w:rPr>
              <w:t>-</w:t>
            </w:r>
            <w:r w:rsidR="00C35E4F">
              <w:rPr>
                <w:sz w:val="24"/>
                <w:szCs w:val="24"/>
                <w:lang w:val="es-ES"/>
              </w:rPr>
              <w:t xml:space="preserve"> </w:t>
            </w:r>
            <w:r>
              <w:rPr>
                <w:sz w:val="24"/>
                <w:szCs w:val="24"/>
                <w:lang w:val="es-ES"/>
              </w:rPr>
              <w:t>Configurar marcos interpretativos consistentes con las principales matrices teóricas de las Ciencias Sociales y del Trabajo Social.</w:t>
            </w:r>
          </w:p>
          <w:p w14:paraId="338AD8E1" w14:textId="31B9EC8D" w:rsidR="00892EAC" w:rsidRDefault="00892EAC" w:rsidP="00892EAC">
            <w:pPr>
              <w:spacing w:after="0" w:line="240" w:lineRule="auto"/>
              <w:jc w:val="both"/>
              <w:rPr>
                <w:sz w:val="24"/>
                <w:szCs w:val="24"/>
                <w:lang w:val="es-ES"/>
              </w:rPr>
            </w:pPr>
            <w:r>
              <w:rPr>
                <w:sz w:val="24"/>
                <w:szCs w:val="24"/>
                <w:lang w:val="es-ES"/>
              </w:rPr>
              <w:t>-</w:t>
            </w:r>
            <w:r w:rsidR="00C35E4F">
              <w:rPr>
                <w:sz w:val="24"/>
                <w:szCs w:val="24"/>
                <w:lang w:val="es-ES"/>
              </w:rPr>
              <w:t xml:space="preserve"> </w:t>
            </w:r>
            <w:r>
              <w:rPr>
                <w:sz w:val="24"/>
                <w:szCs w:val="24"/>
                <w:lang w:val="es-ES"/>
              </w:rPr>
              <w:t>Desarrollar habilidades y herramientas iniciales para la escritura académica.</w:t>
            </w:r>
          </w:p>
          <w:p w14:paraId="70AEFE30" w14:textId="51106C36" w:rsidR="00D86920" w:rsidRPr="00584BDD" w:rsidRDefault="00892EAC" w:rsidP="00892EAC">
            <w:pPr>
              <w:spacing w:after="0" w:line="256" w:lineRule="auto"/>
              <w:jc w:val="both"/>
              <w:rPr>
                <w:rFonts w:eastAsia="Times New Roman" w:cstheme="minorHAnsi"/>
                <w:sz w:val="24"/>
                <w:szCs w:val="24"/>
                <w:lang w:eastAsia="es-CL"/>
              </w:rPr>
            </w:pPr>
            <w:r>
              <w:rPr>
                <w:sz w:val="24"/>
                <w:szCs w:val="24"/>
                <w:lang w:val="es-ES"/>
              </w:rPr>
              <w:t>-</w:t>
            </w:r>
            <w:r w:rsidR="00C35E4F">
              <w:rPr>
                <w:sz w:val="24"/>
                <w:szCs w:val="24"/>
                <w:lang w:val="es-ES"/>
              </w:rPr>
              <w:t xml:space="preserve"> Explorar las condiciones para el d</w:t>
            </w:r>
            <w:r>
              <w:rPr>
                <w:sz w:val="24"/>
                <w:szCs w:val="24"/>
                <w:lang w:val="es-ES"/>
              </w:rPr>
              <w:t>iseñ</w:t>
            </w:r>
            <w:r w:rsidR="00C35E4F">
              <w:rPr>
                <w:sz w:val="24"/>
                <w:szCs w:val="24"/>
                <w:lang w:val="es-ES"/>
              </w:rPr>
              <w:t xml:space="preserve">o de </w:t>
            </w:r>
            <w:r>
              <w:rPr>
                <w:sz w:val="24"/>
                <w:szCs w:val="24"/>
                <w:lang w:val="es-ES"/>
              </w:rPr>
              <w:t>instrumentos de levantamiento de datos primarios con criterios de validez y confiabilidad</w:t>
            </w:r>
          </w:p>
        </w:tc>
      </w:tr>
      <w:tr w:rsidR="00D86920" w:rsidRPr="00584BDD" w14:paraId="3469B763"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F276D9" w14:textId="3174A43D" w:rsidR="00D86920" w:rsidRPr="00584BDD" w:rsidRDefault="00D86920" w:rsidP="00EE75F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Estrategia general de enseñanza:</w:t>
            </w:r>
            <w:r w:rsidR="007934A6">
              <w:rPr>
                <w:rFonts w:eastAsia="Calibri" w:cstheme="minorHAnsi"/>
                <w:b/>
                <w:bCs/>
                <w:color w:val="000000" w:themeColor="text1"/>
                <w:kern w:val="24"/>
                <w:sz w:val="24"/>
                <w:szCs w:val="24"/>
                <w:lang w:eastAsia="es-CL"/>
              </w:rPr>
              <w:t xml:space="preserve"> </w:t>
            </w:r>
          </w:p>
          <w:p w14:paraId="28C62C6A" w14:textId="77777777" w:rsidR="00892EAC" w:rsidRDefault="00892EAC" w:rsidP="00892EAC">
            <w:pPr>
              <w:spacing w:after="0" w:line="240" w:lineRule="auto"/>
              <w:jc w:val="both"/>
              <w:rPr>
                <w:b/>
                <w:sz w:val="24"/>
                <w:szCs w:val="24"/>
                <w:lang w:val="es-ES"/>
              </w:rPr>
            </w:pPr>
            <w:r>
              <w:rPr>
                <w:b/>
                <w:sz w:val="24"/>
                <w:szCs w:val="24"/>
                <w:lang w:val="es-ES"/>
              </w:rPr>
              <w:t xml:space="preserve">Unidad 1. Bases y lógica de la Investigación Social </w:t>
            </w:r>
          </w:p>
          <w:p w14:paraId="55A2A038" w14:textId="0EB75C56" w:rsidR="00892EAC" w:rsidRDefault="00892EAC" w:rsidP="00892EAC">
            <w:pPr>
              <w:numPr>
                <w:ilvl w:val="1"/>
                <w:numId w:val="8"/>
              </w:numPr>
              <w:spacing w:after="0" w:line="240" w:lineRule="auto"/>
              <w:jc w:val="both"/>
              <w:rPr>
                <w:sz w:val="24"/>
                <w:szCs w:val="24"/>
                <w:lang w:val="es-ES"/>
              </w:rPr>
            </w:pPr>
            <w:r>
              <w:rPr>
                <w:sz w:val="24"/>
                <w:szCs w:val="24"/>
                <w:lang w:val="es-ES"/>
              </w:rPr>
              <w:t xml:space="preserve">La </w:t>
            </w:r>
            <w:r w:rsidR="00C35E4F">
              <w:rPr>
                <w:sz w:val="24"/>
                <w:szCs w:val="24"/>
                <w:lang w:val="es-ES"/>
              </w:rPr>
              <w:t>investigación y sus supuestos</w:t>
            </w:r>
            <w:r>
              <w:rPr>
                <w:sz w:val="24"/>
                <w:szCs w:val="24"/>
                <w:lang w:val="es-ES"/>
              </w:rPr>
              <w:t>.</w:t>
            </w:r>
          </w:p>
          <w:p w14:paraId="5AE969A5" w14:textId="3E695422" w:rsidR="00892EAC" w:rsidRDefault="00892EAC" w:rsidP="00892EAC">
            <w:pPr>
              <w:numPr>
                <w:ilvl w:val="1"/>
                <w:numId w:val="8"/>
              </w:numPr>
              <w:spacing w:after="0" w:line="240" w:lineRule="auto"/>
              <w:jc w:val="both"/>
              <w:rPr>
                <w:sz w:val="24"/>
                <w:szCs w:val="24"/>
                <w:lang w:val="es-ES"/>
              </w:rPr>
            </w:pPr>
            <w:r>
              <w:rPr>
                <w:sz w:val="24"/>
                <w:szCs w:val="24"/>
                <w:lang w:val="es-ES"/>
              </w:rPr>
              <w:t xml:space="preserve"> </w:t>
            </w:r>
            <w:r w:rsidR="00C35E4F">
              <w:rPr>
                <w:sz w:val="24"/>
                <w:szCs w:val="24"/>
                <w:lang w:val="es-ES"/>
              </w:rPr>
              <w:t xml:space="preserve">Lógicas </w:t>
            </w:r>
            <w:r>
              <w:rPr>
                <w:sz w:val="24"/>
                <w:szCs w:val="24"/>
                <w:lang w:val="es-ES"/>
              </w:rPr>
              <w:t>y perspectivas que están a la base de la investigación</w:t>
            </w:r>
          </w:p>
          <w:p w14:paraId="19BE7C0D" w14:textId="504AA223" w:rsidR="00892EAC" w:rsidRDefault="00892EAC" w:rsidP="00892EAC">
            <w:pPr>
              <w:spacing w:after="0" w:line="240" w:lineRule="auto"/>
              <w:jc w:val="both"/>
              <w:rPr>
                <w:sz w:val="24"/>
                <w:szCs w:val="24"/>
                <w:lang w:val="es-ES"/>
              </w:rPr>
            </w:pPr>
            <w:r>
              <w:rPr>
                <w:sz w:val="24"/>
                <w:szCs w:val="24"/>
                <w:lang w:val="es-ES"/>
              </w:rPr>
              <w:t>1.</w:t>
            </w:r>
            <w:r w:rsidR="00C35E4F">
              <w:rPr>
                <w:sz w:val="24"/>
                <w:szCs w:val="24"/>
                <w:lang w:val="es-ES"/>
              </w:rPr>
              <w:t>3</w:t>
            </w:r>
            <w:r>
              <w:rPr>
                <w:sz w:val="24"/>
                <w:szCs w:val="24"/>
                <w:lang w:val="es-ES"/>
              </w:rPr>
              <w:t xml:space="preserve"> Limitaciones y potencialidades de la investigación social</w:t>
            </w:r>
          </w:p>
          <w:p w14:paraId="3BA9B98B" w14:textId="77777777" w:rsidR="00892EAC" w:rsidRDefault="00892EAC" w:rsidP="00892EAC">
            <w:pPr>
              <w:spacing w:after="0" w:line="240" w:lineRule="auto"/>
              <w:jc w:val="both"/>
              <w:rPr>
                <w:b/>
                <w:sz w:val="24"/>
                <w:szCs w:val="24"/>
                <w:lang w:val="es-ES"/>
              </w:rPr>
            </w:pPr>
            <w:r>
              <w:rPr>
                <w:b/>
                <w:sz w:val="24"/>
                <w:szCs w:val="24"/>
                <w:lang w:val="es-ES"/>
              </w:rPr>
              <w:t>Unidad 2. La dinámica del proceso de investigación</w:t>
            </w:r>
          </w:p>
          <w:p w14:paraId="793FD386" w14:textId="77777777" w:rsidR="00892EAC" w:rsidRDefault="00892EAC" w:rsidP="00892EAC">
            <w:pPr>
              <w:spacing w:after="0" w:line="240" w:lineRule="auto"/>
              <w:jc w:val="both"/>
              <w:rPr>
                <w:sz w:val="24"/>
                <w:szCs w:val="24"/>
                <w:lang w:val="es-ES"/>
              </w:rPr>
            </w:pPr>
            <w:r>
              <w:rPr>
                <w:sz w:val="24"/>
                <w:szCs w:val="24"/>
                <w:lang w:val="es-ES"/>
              </w:rPr>
              <w:t>2</w:t>
            </w:r>
            <w:r w:rsidRPr="00106765">
              <w:rPr>
                <w:sz w:val="24"/>
                <w:szCs w:val="24"/>
                <w:lang w:val="es-ES"/>
              </w:rPr>
              <w:t>.1 La formulación de preguntas de investigación</w:t>
            </w:r>
          </w:p>
          <w:p w14:paraId="20A2A734" w14:textId="77777777" w:rsidR="00892EAC" w:rsidRDefault="00892EAC" w:rsidP="00892EAC">
            <w:pPr>
              <w:spacing w:after="0" w:line="240" w:lineRule="auto"/>
              <w:jc w:val="both"/>
              <w:rPr>
                <w:sz w:val="24"/>
                <w:szCs w:val="24"/>
                <w:lang w:val="es-ES"/>
              </w:rPr>
            </w:pPr>
            <w:r>
              <w:rPr>
                <w:sz w:val="24"/>
                <w:szCs w:val="24"/>
                <w:lang w:val="es-ES"/>
              </w:rPr>
              <w:t xml:space="preserve">2.2 </w:t>
            </w:r>
            <w:r w:rsidRPr="00106765">
              <w:rPr>
                <w:sz w:val="24"/>
                <w:szCs w:val="24"/>
                <w:lang w:val="es-ES"/>
              </w:rPr>
              <w:t>La discusión sobre el estado del arte de las aproximaciones al objeto de estudio</w:t>
            </w:r>
            <w:r>
              <w:rPr>
                <w:sz w:val="24"/>
                <w:szCs w:val="24"/>
                <w:lang w:val="es-ES"/>
              </w:rPr>
              <w:t>.</w:t>
            </w:r>
          </w:p>
          <w:p w14:paraId="4E06A15E" w14:textId="4D453B1F" w:rsidR="00892EAC" w:rsidRDefault="00892EAC" w:rsidP="00892EAC">
            <w:pPr>
              <w:spacing w:after="0" w:line="240" w:lineRule="auto"/>
              <w:jc w:val="both"/>
              <w:rPr>
                <w:sz w:val="24"/>
                <w:szCs w:val="24"/>
                <w:lang w:val="es-ES"/>
              </w:rPr>
            </w:pPr>
            <w:r>
              <w:rPr>
                <w:sz w:val="24"/>
                <w:szCs w:val="24"/>
                <w:lang w:val="es-ES"/>
              </w:rPr>
              <w:t>2.</w:t>
            </w:r>
            <w:r w:rsidR="00F9389E">
              <w:rPr>
                <w:sz w:val="24"/>
                <w:szCs w:val="24"/>
                <w:lang w:val="es-ES"/>
              </w:rPr>
              <w:t>3</w:t>
            </w:r>
            <w:r>
              <w:rPr>
                <w:sz w:val="24"/>
                <w:szCs w:val="24"/>
                <w:lang w:val="es-ES"/>
              </w:rPr>
              <w:t xml:space="preserve"> </w:t>
            </w:r>
            <w:r w:rsidR="00C35E4F">
              <w:rPr>
                <w:sz w:val="24"/>
                <w:szCs w:val="24"/>
                <w:lang w:val="es-ES"/>
              </w:rPr>
              <w:t>C</w:t>
            </w:r>
            <w:r>
              <w:rPr>
                <w:sz w:val="24"/>
                <w:szCs w:val="24"/>
                <w:lang w:val="es-ES"/>
              </w:rPr>
              <w:t>onsideración de los aspectos éticos de la investigación social</w:t>
            </w:r>
            <w:r w:rsidR="00C35E4F">
              <w:rPr>
                <w:sz w:val="24"/>
                <w:szCs w:val="24"/>
                <w:lang w:val="es-ES"/>
              </w:rPr>
              <w:t xml:space="preserve"> ¿a quién preguntar? </w:t>
            </w:r>
            <w:r w:rsidR="00EE1DB1">
              <w:rPr>
                <w:sz w:val="24"/>
                <w:szCs w:val="24"/>
                <w:lang w:val="es-ES"/>
              </w:rPr>
              <w:t>¿</w:t>
            </w:r>
            <w:r w:rsidR="00C35E4F">
              <w:rPr>
                <w:sz w:val="24"/>
                <w:szCs w:val="24"/>
                <w:lang w:val="es-ES"/>
              </w:rPr>
              <w:t>para qué?</w:t>
            </w:r>
          </w:p>
          <w:p w14:paraId="6F6968F0" w14:textId="77777777" w:rsidR="00892EAC" w:rsidRDefault="00892EAC" w:rsidP="00892EAC">
            <w:pPr>
              <w:spacing w:after="0" w:line="240" w:lineRule="auto"/>
              <w:jc w:val="both"/>
              <w:rPr>
                <w:b/>
                <w:sz w:val="24"/>
                <w:szCs w:val="24"/>
                <w:lang w:val="es-ES"/>
              </w:rPr>
            </w:pPr>
            <w:r>
              <w:rPr>
                <w:b/>
                <w:sz w:val="24"/>
                <w:szCs w:val="24"/>
                <w:lang w:val="es-ES"/>
              </w:rPr>
              <w:t>Unidad 3. Diseño de investigación y algunas técnicas ejemplares</w:t>
            </w:r>
          </w:p>
          <w:p w14:paraId="39EBBE91" w14:textId="77777777" w:rsidR="00892EAC" w:rsidRDefault="00892EAC" w:rsidP="00892EAC">
            <w:pPr>
              <w:spacing w:after="0" w:line="240" w:lineRule="auto"/>
              <w:jc w:val="both"/>
              <w:rPr>
                <w:sz w:val="24"/>
                <w:szCs w:val="24"/>
                <w:lang w:val="es-ES"/>
              </w:rPr>
            </w:pPr>
            <w:r>
              <w:rPr>
                <w:sz w:val="24"/>
                <w:szCs w:val="24"/>
                <w:lang w:val="es-ES"/>
              </w:rPr>
              <w:t xml:space="preserve">3.1 </w:t>
            </w:r>
            <w:r w:rsidRPr="00106765">
              <w:rPr>
                <w:sz w:val="24"/>
                <w:szCs w:val="24"/>
                <w:lang w:val="es-ES"/>
              </w:rPr>
              <w:t>Tipos de investigación</w:t>
            </w:r>
            <w:r w:rsidR="00F9389E" w:rsidRPr="00106765">
              <w:rPr>
                <w:sz w:val="24"/>
                <w:szCs w:val="24"/>
                <w:lang w:val="es-ES"/>
              </w:rPr>
              <w:t xml:space="preserve"> / preguntas de investigación</w:t>
            </w:r>
          </w:p>
          <w:p w14:paraId="23FA926D" w14:textId="2D2B036D" w:rsidR="00892EAC" w:rsidRDefault="00892EAC" w:rsidP="00892EAC">
            <w:pPr>
              <w:spacing w:after="0" w:line="240" w:lineRule="auto"/>
              <w:jc w:val="both"/>
              <w:rPr>
                <w:sz w:val="24"/>
                <w:szCs w:val="24"/>
                <w:lang w:val="es-ES"/>
              </w:rPr>
            </w:pPr>
            <w:r>
              <w:rPr>
                <w:sz w:val="24"/>
                <w:szCs w:val="24"/>
                <w:lang w:val="es-ES"/>
              </w:rPr>
              <w:t xml:space="preserve">3.2 </w:t>
            </w:r>
            <w:r w:rsidR="00C35E4F">
              <w:rPr>
                <w:sz w:val="24"/>
                <w:szCs w:val="24"/>
                <w:lang w:val="es-ES"/>
              </w:rPr>
              <w:t>O</w:t>
            </w:r>
            <w:r w:rsidRPr="00106765">
              <w:rPr>
                <w:sz w:val="24"/>
                <w:szCs w:val="24"/>
                <w:lang w:val="es-ES"/>
              </w:rPr>
              <w:t>bjetivos e hipótesis</w:t>
            </w:r>
          </w:p>
          <w:p w14:paraId="660C5453" w14:textId="77777777" w:rsidR="00EE1DB1" w:rsidRDefault="00892EAC" w:rsidP="00892EAC">
            <w:pPr>
              <w:spacing w:after="0" w:line="240" w:lineRule="auto"/>
              <w:jc w:val="both"/>
              <w:rPr>
                <w:sz w:val="24"/>
                <w:szCs w:val="24"/>
                <w:lang w:val="es-ES"/>
              </w:rPr>
            </w:pPr>
            <w:r>
              <w:rPr>
                <w:sz w:val="24"/>
                <w:szCs w:val="24"/>
                <w:lang w:val="es-ES"/>
              </w:rPr>
              <w:t>3.</w:t>
            </w:r>
            <w:r w:rsidR="00F9389E">
              <w:rPr>
                <w:sz w:val="24"/>
                <w:szCs w:val="24"/>
                <w:lang w:val="es-ES"/>
              </w:rPr>
              <w:t>3</w:t>
            </w:r>
            <w:r>
              <w:rPr>
                <w:sz w:val="24"/>
                <w:szCs w:val="24"/>
                <w:lang w:val="es-ES"/>
              </w:rPr>
              <w:t xml:space="preserve"> </w:t>
            </w:r>
            <w:r w:rsidR="00C35E4F">
              <w:rPr>
                <w:sz w:val="24"/>
                <w:szCs w:val="24"/>
                <w:lang w:val="es-ES"/>
              </w:rPr>
              <w:t xml:space="preserve">Operacionalización de variables </w:t>
            </w:r>
          </w:p>
          <w:p w14:paraId="5ED01997" w14:textId="286F9E6E" w:rsidR="00892EAC" w:rsidRDefault="00EE1DB1" w:rsidP="00892EAC">
            <w:pPr>
              <w:spacing w:after="0" w:line="240" w:lineRule="auto"/>
              <w:jc w:val="both"/>
              <w:rPr>
                <w:sz w:val="24"/>
                <w:szCs w:val="24"/>
                <w:lang w:val="es-ES"/>
              </w:rPr>
            </w:pPr>
            <w:r>
              <w:rPr>
                <w:sz w:val="24"/>
                <w:szCs w:val="24"/>
                <w:lang w:val="es-ES"/>
              </w:rPr>
              <w:t>3.4 D</w:t>
            </w:r>
            <w:r w:rsidR="00C35E4F">
              <w:rPr>
                <w:sz w:val="24"/>
                <w:szCs w:val="24"/>
                <w:lang w:val="es-ES"/>
              </w:rPr>
              <w:t>iseño de instrumentos</w:t>
            </w:r>
            <w:r>
              <w:rPr>
                <w:sz w:val="24"/>
                <w:szCs w:val="24"/>
                <w:lang w:val="es-ES"/>
              </w:rPr>
              <w:t>: observación, entrevistas y encuestas electrónicas</w:t>
            </w:r>
          </w:p>
          <w:p w14:paraId="79638A47" w14:textId="554B8374" w:rsidR="00D86920" w:rsidRPr="00106765" w:rsidRDefault="00D86920" w:rsidP="00C35E4F">
            <w:pPr>
              <w:spacing w:after="0" w:line="240" w:lineRule="auto"/>
              <w:jc w:val="both"/>
              <w:rPr>
                <w:sz w:val="24"/>
                <w:szCs w:val="24"/>
                <w:lang w:val="es-ES"/>
              </w:rPr>
            </w:pPr>
          </w:p>
          <w:p w14:paraId="4D8DFDDB" w14:textId="34F2BAFD" w:rsidR="00C35E4F" w:rsidRDefault="007934A6" w:rsidP="00C35E4F">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 xml:space="preserve">Para el desarrollo del curso se usará </w:t>
            </w:r>
            <w:r w:rsidR="00EE1DB1">
              <w:rPr>
                <w:rFonts w:eastAsia="Times New Roman" w:cstheme="minorHAnsi"/>
                <w:sz w:val="24"/>
                <w:szCs w:val="24"/>
                <w:lang w:eastAsia="es-CL"/>
              </w:rPr>
              <w:t xml:space="preserve">plataforma zoom y </w:t>
            </w:r>
            <w:r>
              <w:rPr>
                <w:rFonts w:eastAsia="Times New Roman" w:cstheme="minorHAnsi"/>
                <w:sz w:val="24"/>
                <w:szCs w:val="24"/>
                <w:lang w:eastAsia="es-CL"/>
              </w:rPr>
              <w:t xml:space="preserve">el sistema de u-cursos de apoyo a la docencia no presencial. El material se subirá a la plataforma y los alumnos podrán descargar y trabajar cada unidad desde allí. </w:t>
            </w:r>
          </w:p>
          <w:p w14:paraId="705256F6" w14:textId="147E2CF4" w:rsidR="00C35E4F" w:rsidRDefault="00C35E4F" w:rsidP="00C35E4F">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 xml:space="preserve">Se consideran sesiones sincrónicas todas las semanas, algunas actividades presenciales en la medida que la pandemia de COVID-19 lo permita y actividades no presenciales que requieren de una dedicación de tiempo frecuente </w:t>
            </w:r>
          </w:p>
          <w:p w14:paraId="7ABCB49C" w14:textId="4B7AACE7" w:rsidR="007934A6" w:rsidRPr="007934A6" w:rsidRDefault="007934A6" w:rsidP="00C35E4F">
            <w:pPr>
              <w:spacing w:after="0" w:line="256" w:lineRule="auto"/>
              <w:jc w:val="both"/>
            </w:pPr>
            <w:r>
              <w:t xml:space="preserve">En el caso de tener acceso limitado a internet o dificultades en el manejo de la plataforma se arán las adecuaciones correspondientes. Las inquietudes y requerimientos de este tipo deben ser enviados al correo de la profesora </w:t>
            </w:r>
            <w:hyperlink r:id="rId7" w:history="1">
              <w:r w:rsidR="00C35E4F" w:rsidRPr="001269DF">
                <w:rPr>
                  <w:rStyle w:val="Hipervnculo"/>
                  <w:rFonts w:ascii="Helvetica" w:hAnsi="Helvetica" w:cs="Helvetica"/>
                  <w:sz w:val="21"/>
                  <w:szCs w:val="21"/>
                  <w:shd w:val="clear" w:color="auto" w:fill="FFFFFF"/>
                </w:rPr>
                <w:t>grubilar@uchile.cl</w:t>
              </w:r>
            </w:hyperlink>
          </w:p>
        </w:tc>
      </w:tr>
      <w:tr w:rsidR="00D86920" w:rsidRPr="00584BDD" w14:paraId="5F190B5B"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AD2E66" w14:textId="77777777" w:rsidR="00D86920" w:rsidRPr="00584BDD" w:rsidRDefault="00D86920" w:rsidP="00EE75F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lastRenderedPageBreak/>
              <w:t>Estrategia general de evaluación de aprendizajes:</w:t>
            </w:r>
          </w:p>
          <w:p w14:paraId="4CD9EC4D" w14:textId="77777777" w:rsidR="00F9389E" w:rsidRDefault="00F9389E" w:rsidP="00EE75F6">
            <w:pPr>
              <w:spacing w:after="0" w:line="256" w:lineRule="auto"/>
              <w:jc w:val="both"/>
              <w:rPr>
                <w:rFonts w:eastAsia="Calibri" w:cstheme="minorHAnsi"/>
                <w:bCs/>
                <w:color w:val="000000" w:themeColor="text1"/>
                <w:kern w:val="24"/>
                <w:sz w:val="24"/>
                <w:szCs w:val="24"/>
                <w:lang w:eastAsia="es-CL"/>
              </w:rPr>
            </w:pPr>
            <w:r>
              <w:rPr>
                <w:rFonts w:eastAsia="Calibri" w:cstheme="minorHAnsi"/>
                <w:bCs/>
                <w:color w:val="000000" w:themeColor="text1"/>
                <w:kern w:val="24"/>
                <w:sz w:val="24"/>
                <w:szCs w:val="24"/>
                <w:lang w:eastAsia="es-CL"/>
              </w:rPr>
              <w:t xml:space="preserve">Se desarrollan dos evaluaciones: </w:t>
            </w:r>
          </w:p>
          <w:p w14:paraId="61BF62B7" w14:textId="5EE45F8F" w:rsidR="00D86920" w:rsidRDefault="00F9389E" w:rsidP="00F9389E">
            <w:pPr>
              <w:spacing w:after="0" w:line="256" w:lineRule="auto"/>
              <w:jc w:val="both"/>
              <w:rPr>
                <w:rFonts w:eastAsia="Calibri" w:cstheme="minorHAnsi"/>
                <w:bCs/>
                <w:color w:val="000000" w:themeColor="text1"/>
                <w:kern w:val="24"/>
                <w:sz w:val="24"/>
                <w:szCs w:val="24"/>
                <w:lang w:eastAsia="es-CL"/>
              </w:rPr>
            </w:pPr>
            <w:r>
              <w:rPr>
                <w:rFonts w:eastAsia="Calibri" w:cstheme="minorHAnsi"/>
                <w:bCs/>
                <w:color w:val="000000" w:themeColor="text1"/>
                <w:kern w:val="24"/>
                <w:sz w:val="24"/>
                <w:szCs w:val="24"/>
                <w:lang w:eastAsia="es-CL"/>
              </w:rPr>
              <w:t>un control de lecturas con fichas bibliográficas al primer mes de clases</w:t>
            </w:r>
            <w:r w:rsidR="007934A6">
              <w:rPr>
                <w:rFonts w:eastAsia="Calibri" w:cstheme="minorHAnsi"/>
                <w:bCs/>
                <w:color w:val="000000" w:themeColor="text1"/>
                <w:kern w:val="24"/>
                <w:sz w:val="24"/>
                <w:szCs w:val="24"/>
                <w:lang w:eastAsia="es-CL"/>
              </w:rPr>
              <w:t xml:space="preserve"> (termino </w:t>
            </w:r>
            <w:r w:rsidR="00C35E4F">
              <w:rPr>
                <w:rFonts w:eastAsia="Calibri" w:cstheme="minorHAnsi"/>
                <w:bCs/>
                <w:color w:val="000000" w:themeColor="text1"/>
                <w:kern w:val="24"/>
                <w:sz w:val="24"/>
                <w:szCs w:val="24"/>
                <w:lang w:eastAsia="es-CL"/>
              </w:rPr>
              <w:t>cuarta</w:t>
            </w:r>
            <w:r w:rsidR="007934A6">
              <w:rPr>
                <w:rFonts w:eastAsia="Calibri" w:cstheme="minorHAnsi"/>
                <w:bCs/>
                <w:color w:val="000000" w:themeColor="text1"/>
                <w:kern w:val="24"/>
                <w:sz w:val="24"/>
                <w:szCs w:val="24"/>
                <w:lang w:eastAsia="es-CL"/>
              </w:rPr>
              <w:t>)</w:t>
            </w:r>
            <w:r w:rsidR="00DA77C5">
              <w:rPr>
                <w:rFonts w:eastAsia="Calibri" w:cstheme="minorHAnsi"/>
                <w:bCs/>
                <w:color w:val="000000" w:themeColor="text1"/>
                <w:kern w:val="24"/>
                <w:sz w:val="24"/>
                <w:szCs w:val="24"/>
                <w:lang w:eastAsia="es-CL"/>
              </w:rPr>
              <w:t>,</w:t>
            </w:r>
            <w:r>
              <w:rPr>
                <w:rFonts w:eastAsia="Calibri" w:cstheme="minorHAnsi"/>
                <w:bCs/>
                <w:color w:val="000000" w:themeColor="text1"/>
                <w:kern w:val="24"/>
                <w:sz w:val="24"/>
                <w:szCs w:val="24"/>
                <w:lang w:eastAsia="es-CL"/>
              </w:rPr>
              <w:t xml:space="preserve"> y un diseño de proyecto </w:t>
            </w:r>
            <w:r w:rsidR="00C35E4F">
              <w:rPr>
                <w:rFonts w:eastAsia="Calibri" w:cstheme="minorHAnsi"/>
                <w:bCs/>
                <w:color w:val="000000" w:themeColor="text1"/>
                <w:kern w:val="24"/>
                <w:sz w:val="24"/>
                <w:szCs w:val="24"/>
                <w:lang w:eastAsia="es-CL"/>
              </w:rPr>
              <w:t>que se entrega al finalizar las semanas de clases</w:t>
            </w:r>
            <w:r>
              <w:rPr>
                <w:rFonts w:eastAsia="Calibri" w:cstheme="minorHAnsi"/>
                <w:bCs/>
                <w:color w:val="000000" w:themeColor="text1"/>
                <w:kern w:val="24"/>
                <w:sz w:val="24"/>
                <w:szCs w:val="24"/>
                <w:lang w:eastAsia="es-CL"/>
              </w:rPr>
              <w:t>. Este diseño sirve como evaluación integradora de fin de curso</w:t>
            </w:r>
            <w:r w:rsidR="007934A6">
              <w:rPr>
                <w:rFonts w:eastAsia="Calibri" w:cstheme="minorHAnsi"/>
                <w:bCs/>
                <w:color w:val="000000" w:themeColor="text1"/>
                <w:kern w:val="24"/>
                <w:sz w:val="24"/>
                <w:szCs w:val="24"/>
                <w:lang w:eastAsia="es-CL"/>
              </w:rPr>
              <w:t>.</w:t>
            </w:r>
          </w:p>
          <w:p w14:paraId="20E1003B" w14:textId="77777777" w:rsidR="007934A6" w:rsidRDefault="007934A6" w:rsidP="00F9389E">
            <w:pPr>
              <w:spacing w:after="0" w:line="256" w:lineRule="auto"/>
              <w:jc w:val="both"/>
              <w:rPr>
                <w:rFonts w:eastAsia="Calibri" w:cstheme="minorHAnsi"/>
                <w:bCs/>
                <w:color w:val="000000" w:themeColor="text1"/>
                <w:kern w:val="24"/>
                <w:sz w:val="24"/>
                <w:szCs w:val="24"/>
                <w:lang w:eastAsia="es-CL"/>
              </w:rPr>
            </w:pPr>
          </w:p>
          <w:p w14:paraId="5F4B195E" w14:textId="52D65AB5" w:rsidR="007934A6" w:rsidRPr="00F9389E" w:rsidRDefault="007934A6" w:rsidP="00F9389E">
            <w:pPr>
              <w:spacing w:after="0" w:line="256" w:lineRule="auto"/>
              <w:jc w:val="both"/>
              <w:rPr>
                <w:rFonts w:eastAsia="Calibri" w:cstheme="minorHAnsi"/>
                <w:bCs/>
                <w:color w:val="000000" w:themeColor="text1"/>
                <w:kern w:val="24"/>
                <w:sz w:val="24"/>
                <w:szCs w:val="24"/>
                <w:lang w:eastAsia="es-CL"/>
              </w:rPr>
            </w:pPr>
            <w:r>
              <w:rPr>
                <w:rFonts w:eastAsia="Calibri" w:cstheme="minorHAnsi"/>
                <w:bCs/>
                <w:color w:val="000000" w:themeColor="text1"/>
                <w:kern w:val="24"/>
                <w:sz w:val="24"/>
                <w:szCs w:val="24"/>
                <w:lang w:eastAsia="es-CL"/>
              </w:rPr>
              <w:t xml:space="preserve">Además, el curso considera una serie de tareas o trabajos menores que evalúan la asistencia o progresión de los estudiantes en las unidades y contenidos y les permiten ir siguiendo el curso en forma </w:t>
            </w:r>
            <w:r w:rsidR="00C35E4F">
              <w:rPr>
                <w:rFonts w:eastAsia="Calibri" w:cstheme="minorHAnsi"/>
                <w:bCs/>
                <w:color w:val="000000" w:themeColor="text1"/>
                <w:kern w:val="24"/>
                <w:sz w:val="24"/>
                <w:szCs w:val="24"/>
                <w:lang w:eastAsia="es-CL"/>
              </w:rPr>
              <w:t>regular</w:t>
            </w:r>
            <w:r>
              <w:rPr>
                <w:rFonts w:eastAsia="Calibri" w:cstheme="minorHAnsi"/>
                <w:bCs/>
                <w:color w:val="000000" w:themeColor="text1"/>
                <w:kern w:val="24"/>
                <w:sz w:val="24"/>
                <w:szCs w:val="24"/>
                <w:lang w:eastAsia="es-CL"/>
              </w:rPr>
              <w:t xml:space="preserve"> </w:t>
            </w:r>
          </w:p>
        </w:tc>
      </w:tr>
      <w:tr w:rsidR="00D86920" w:rsidRPr="00584BDD" w14:paraId="72199646" w14:textId="77777777" w:rsidTr="00025F6F">
        <w:trPr>
          <w:trHeight w:val="533"/>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D58496" w14:textId="77777777" w:rsidR="00D86920" w:rsidRPr="00584BDD" w:rsidRDefault="00D86920" w:rsidP="00EE75F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Sistema de calificaciones y requisitos de aprobación:</w:t>
            </w:r>
          </w:p>
          <w:p w14:paraId="404C693A" w14:textId="24A0A3B0" w:rsidR="00025F6F" w:rsidRDefault="00F9389E" w:rsidP="00025F6F">
            <w:pPr>
              <w:spacing w:after="0" w:line="256" w:lineRule="auto"/>
              <w:jc w:val="both"/>
              <w:rPr>
                <w:rFonts w:eastAsia="Calibri" w:cstheme="minorHAnsi"/>
                <w:bCs/>
                <w:color w:val="000000" w:themeColor="text1"/>
                <w:kern w:val="24"/>
                <w:sz w:val="24"/>
                <w:szCs w:val="24"/>
                <w:lang w:eastAsia="es-CL"/>
              </w:rPr>
            </w:pPr>
            <w:r>
              <w:rPr>
                <w:rFonts w:eastAsia="Calibri" w:cstheme="minorHAnsi"/>
                <w:bCs/>
                <w:color w:val="000000" w:themeColor="text1"/>
                <w:kern w:val="24"/>
                <w:sz w:val="24"/>
                <w:szCs w:val="24"/>
                <w:lang w:eastAsia="es-CL"/>
              </w:rPr>
              <w:t>Control de lectura</w:t>
            </w:r>
            <w:r w:rsidR="00025F6F">
              <w:rPr>
                <w:rFonts w:eastAsia="Calibri" w:cstheme="minorHAnsi"/>
                <w:bCs/>
                <w:color w:val="000000" w:themeColor="text1"/>
                <w:kern w:val="24"/>
                <w:sz w:val="24"/>
                <w:szCs w:val="24"/>
                <w:lang w:eastAsia="es-CL"/>
              </w:rPr>
              <w:t>:</w:t>
            </w:r>
            <w:r>
              <w:rPr>
                <w:rFonts w:eastAsia="Calibri" w:cstheme="minorHAnsi"/>
                <w:bCs/>
                <w:color w:val="000000" w:themeColor="text1"/>
                <w:kern w:val="24"/>
                <w:sz w:val="24"/>
                <w:szCs w:val="24"/>
                <w:lang w:eastAsia="es-CL"/>
              </w:rPr>
              <w:t xml:space="preserve"> </w:t>
            </w:r>
            <w:r w:rsidR="00C35E4F">
              <w:rPr>
                <w:rFonts w:eastAsia="Calibri" w:cstheme="minorHAnsi"/>
                <w:bCs/>
                <w:color w:val="000000" w:themeColor="text1"/>
                <w:kern w:val="24"/>
                <w:sz w:val="24"/>
                <w:szCs w:val="24"/>
                <w:lang w:eastAsia="es-CL"/>
              </w:rPr>
              <w:t>50</w:t>
            </w:r>
            <w:r>
              <w:rPr>
                <w:rFonts w:eastAsia="Calibri" w:cstheme="minorHAnsi"/>
                <w:bCs/>
                <w:color w:val="000000" w:themeColor="text1"/>
                <w:kern w:val="24"/>
                <w:sz w:val="24"/>
                <w:szCs w:val="24"/>
                <w:lang w:eastAsia="es-CL"/>
              </w:rPr>
              <w:t>%</w:t>
            </w:r>
          </w:p>
          <w:p w14:paraId="4E6D9DC7" w14:textId="0344098B" w:rsidR="00F9389E" w:rsidRDefault="00F9389E" w:rsidP="00025F6F">
            <w:pPr>
              <w:spacing w:after="0" w:line="256" w:lineRule="auto"/>
              <w:jc w:val="both"/>
              <w:rPr>
                <w:rFonts w:eastAsia="Calibri" w:cstheme="minorHAnsi"/>
                <w:bCs/>
                <w:color w:val="000000" w:themeColor="text1"/>
                <w:kern w:val="24"/>
                <w:sz w:val="24"/>
                <w:szCs w:val="24"/>
                <w:lang w:eastAsia="es-CL"/>
              </w:rPr>
            </w:pPr>
            <w:r>
              <w:rPr>
                <w:rFonts w:eastAsia="Calibri" w:cstheme="minorHAnsi"/>
                <w:bCs/>
                <w:color w:val="000000" w:themeColor="text1"/>
                <w:kern w:val="24"/>
                <w:sz w:val="24"/>
                <w:szCs w:val="24"/>
                <w:lang w:eastAsia="es-CL"/>
              </w:rPr>
              <w:t xml:space="preserve">Diseño de proyecto: </w:t>
            </w:r>
            <w:r w:rsidR="00C35E4F">
              <w:rPr>
                <w:rFonts w:eastAsia="Calibri" w:cstheme="minorHAnsi"/>
                <w:bCs/>
                <w:color w:val="000000" w:themeColor="text1"/>
                <w:kern w:val="24"/>
                <w:sz w:val="24"/>
                <w:szCs w:val="24"/>
                <w:lang w:eastAsia="es-CL"/>
              </w:rPr>
              <w:t>50</w:t>
            </w:r>
            <w:r>
              <w:rPr>
                <w:rFonts w:eastAsia="Calibri" w:cstheme="minorHAnsi"/>
                <w:bCs/>
                <w:color w:val="000000" w:themeColor="text1"/>
                <w:kern w:val="24"/>
                <w:sz w:val="24"/>
                <w:szCs w:val="24"/>
                <w:lang w:eastAsia="es-CL"/>
              </w:rPr>
              <w:t>%</w:t>
            </w:r>
          </w:p>
          <w:p w14:paraId="3BA264FC" w14:textId="77777777" w:rsidR="007934A6" w:rsidRDefault="007934A6" w:rsidP="00025F6F">
            <w:pPr>
              <w:spacing w:after="0" w:line="256" w:lineRule="auto"/>
              <w:jc w:val="both"/>
              <w:rPr>
                <w:rFonts w:eastAsia="Calibri" w:cstheme="minorHAnsi"/>
                <w:bCs/>
                <w:color w:val="000000" w:themeColor="text1"/>
                <w:kern w:val="24"/>
                <w:sz w:val="24"/>
                <w:szCs w:val="24"/>
                <w:lang w:eastAsia="es-CL"/>
              </w:rPr>
            </w:pPr>
          </w:p>
          <w:p w14:paraId="5E4AAE9D" w14:textId="77777777" w:rsidR="00D86920" w:rsidRPr="00584BDD" w:rsidRDefault="00D86920" w:rsidP="00025F6F">
            <w:pPr>
              <w:spacing w:after="0" w:line="256" w:lineRule="auto"/>
              <w:jc w:val="both"/>
              <w:rPr>
                <w:rFonts w:eastAsia="Times New Roman" w:cstheme="minorHAnsi"/>
                <w:sz w:val="24"/>
                <w:szCs w:val="24"/>
                <w:lang w:eastAsia="es-CL"/>
              </w:rPr>
            </w:pPr>
            <w:r w:rsidRPr="00584BDD">
              <w:rPr>
                <w:rFonts w:eastAsia="Calibri" w:cstheme="minorHAnsi"/>
                <w:bCs/>
                <w:color w:val="000000" w:themeColor="text1"/>
                <w:kern w:val="24"/>
                <w:sz w:val="24"/>
                <w:szCs w:val="24"/>
                <w:lang w:eastAsia="es-CL"/>
              </w:rPr>
              <w:t xml:space="preserve">El promedio de notas del semestre tiene una ponderación del 60% y el </w:t>
            </w:r>
            <w:r>
              <w:rPr>
                <w:rFonts w:eastAsia="Calibri" w:cstheme="minorHAnsi"/>
                <w:bCs/>
                <w:color w:val="000000" w:themeColor="text1"/>
                <w:kern w:val="24"/>
                <w:sz w:val="24"/>
                <w:szCs w:val="24"/>
                <w:lang w:eastAsia="es-CL"/>
              </w:rPr>
              <w:t>examen</w:t>
            </w:r>
            <w:r w:rsidRPr="00584BDD">
              <w:rPr>
                <w:rFonts w:eastAsia="Calibri" w:cstheme="minorHAnsi"/>
                <w:bCs/>
                <w:color w:val="000000" w:themeColor="text1"/>
                <w:kern w:val="24"/>
                <w:sz w:val="24"/>
                <w:szCs w:val="24"/>
                <w:lang w:eastAsia="es-CL"/>
              </w:rPr>
              <w:t xml:space="preserve"> 40%</w:t>
            </w:r>
            <w:r>
              <w:rPr>
                <w:rFonts w:eastAsia="Calibri" w:cstheme="minorHAnsi"/>
                <w:bCs/>
                <w:color w:val="000000" w:themeColor="text1"/>
                <w:kern w:val="24"/>
                <w:sz w:val="24"/>
                <w:szCs w:val="24"/>
                <w:lang w:eastAsia="es-CL"/>
              </w:rPr>
              <w:t xml:space="preserve">. </w:t>
            </w:r>
            <w:r w:rsidRPr="00584BDD">
              <w:rPr>
                <w:rFonts w:eastAsia="Calibri" w:cstheme="minorHAnsi"/>
                <w:bCs/>
                <w:color w:val="000000" w:themeColor="text1"/>
                <w:kern w:val="24"/>
                <w:sz w:val="24"/>
                <w:szCs w:val="24"/>
                <w:lang w:eastAsia="es-CL"/>
              </w:rPr>
              <w:t>La nota de aprobación del curso es 4.0  (cuatro punto cero). Se eximirán del examen quienes obtengan un promedio igual o superior a 5.5 (cinco punto cinco).</w:t>
            </w:r>
          </w:p>
        </w:tc>
      </w:tr>
      <w:tr w:rsidR="00D86920" w:rsidRPr="00584BDD" w14:paraId="0E94D919" w14:textId="77777777" w:rsidTr="00EE75F6">
        <w:trPr>
          <w:trHeight w:val="86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A6E215" w14:textId="77777777" w:rsidR="00D86920" w:rsidRPr="00584BDD" w:rsidRDefault="00D86920" w:rsidP="00EE75F6">
            <w:pPr>
              <w:spacing w:after="0" w:line="240" w:lineRule="auto"/>
              <w:jc w:val="both"/>
              <w:rPr>
                <w:rFonts w:eastAsia="Times New Roman" w:cstheme="minorHAnsi"/>
                <w:sz w:val="24"/>
                <w:szCs w:val="24"/>
                <w:lang w:eastAsia="es-CL"/>
              </w:rPr>
            </w:pPr>
            <w:r w:rsidRPr="00584BDD">
              <w:rPr>
                <w:rFonts w:eastAsia="Times New Roman" w:cstheme="minorHAnsi"/>
                <w:b/>
                <w:bCs/>
                <w:color w:val="000000" w:themeColor="text1"/>
                <w:kern w:val="24"/>
                <w:sz w:val="24"/>
                <w:szCs w:val="24"/>
                <w:lang w:val="es-ES_tradnl" w:eastAsia="es-CL"/>
              </w:rPr>
              <w:t>Normativa del curso</w:t>
            </w:r>
            <w:r w:rsidRPr="00584BDD">
              <w:rPr>
                <w:rFonts w:eastAsia="Times New Roman" w:cstheme="minorHAnsi"/>
                <w:color w:val="000000" w:themeColor="text1"/>
                <w:kern w:val="24"/>
                <w:sz w:val="24"/>
                <w:szCs w:val="24"/>
                <w:lang w:val="es-ES_tradnl" w:eastAsia="es-CL"/>
              </w:rPr>
              <w:t xml:space="preserve"> (políticas sobre asistencia, puntualidad, participación en clase, honestidad académica, seguridad, otros.):</w:t>
            </w:r>
          </w:p>
          <w:p w14:paraId="4F3C13C6" w14:textId="77777777" w:rsidR="00DC31A2" w:rsidRDefault="00DC31A2" w:rsidP="00EE75F6">
            <w:pPr>
              <w:spacing w:after="0" w:line="256" w:lineRule="auto"/>
              <w:jc w:val="both"/>
              <w:rPr>
                <w:rFonts w:eastAsia="Times New Roman" w:cstheme="minorHAnsi"/>
                <w:color w:val="000000" w:themeColor="text1"/>
                <w:kern w:val="24"/>
                <w:sz w:val="24"/>
                <w:szCs w:val="24"/>
                <w:lang w:val="es-ES_tradnl" w:eastAsia="es-CL"/>
              </w:rPr>
            </w:pPr>
          </w:p>
          <w:p w14:paraId="0672B468" w14:textId="22150B0F" w:rsidR="00DC31A2" w:rsidRPr="00C35E4F" w:rsidRDefault="00C35E4F" w:rsidP="00140027">
            <w:pPr>
              <w:pStyle w:val="Prrafodelista"/>
              <w:numPr>
                <w:ilvl w:val="0"/>
                <w:numId w:val="6"/>
              </w:numPr>
              <w:spacing w:after="0" w:line="256" w:lineRule="auto"/>
              <w:jc w:val="both"/>
              <w:rPr>
                <w:rFonts w:eastAsia="Calibri" w:cstheme="minorHAnsi"/>
                <w:b/>
                <w:bCs/>
                <w:color w:val="000000" w:themeColor="text1"/>
                <w:kern w:val="24"/>
                <w:sz w:val="24"/>
                <w:szCs w:val="24"/>
                <w:lang w:eastAsia="es-CL"/>
              </w:rPr>
            </w:pPr>
            <w:r w:rsidRPr="00C35E4F">
              <w:rPr>
                <w:rFonts w:eastAsia="Times New Roman" w:cstheme="minorHAnsi"/>
                <w:b/>
                <w:color w:val="000000" w:themeColor="text1"/>
                <w:kern w:val="24"/>
                <w:sz w:val="24"/>
                <w:szCs w:val="24"/>
                <w:lang w:val="es-ES_tradnl" w:eastAsia="es-CL"/>
              </w:rPr>
              <w:t>Evaluaciones</w:t>
            </w:r>
            <w:r w:rsidR="00DC31A2" w:rsidRPr="00C35E4F">
              <w:rPr>
                <w:rFonts w:eastAsia="Times New Roman" w:cstheme="minorHAnsi"/>
                <w:b/>
                <w:color w:val="000000" w:themeColor="text1"/>
                <w:kern w:val="24"/>
                <w:sz w:val="24"/>
                <w:szCs w:val="24"/>
                <w:lang w:val="es-ES_tradnl" w:eastAsia="es-CL"/>
              </w:rPr>
              <w:t>:</w:t>
            </w:r>
            <w:r w:rsidR="00DC31A2" w:rsidRPr="00C35E4F">
              <w:rPr>
                <w:rFonts w:eastAsia="Times New Roman" w:cstheme="minorHAnsi"/>
                <w:color w:val="000000" w:themeColor="text1"/>
                <w:kern w:val="24"/>
                <w:sz w:val="24"/>
                <w:szCs w:val="24"/>
                <w:lang w:val="es-ES_tradnl" w:eastAsia="es-CL"/>
              </w:rPr>
              <w:t xml:space="preserve"> </w:t>
            </w:r>
            <w:r w:rsidRPr="00C35E4F">
              <w:rPr>
                <w:rFonts w:eastAsia="Times New Roman" w:cstheme="minorHAnsi"/>
                <w:color w:val="000000" w:themeColor="text1"/>
                <w:kern w:val="24"/>
                <w:sz w:val="24"/>
                <w:szCs w:val="24"/>
                <w:lang w:val="es-ES_tradnl" w:eastAsia="es-CL"/>
              </w:rPr>
              <w:t xml:space="preserve">es preciso para aprobar el curso rendir las dos evaluaciones propuestas en este programa </w:t>
            </w:r>
          </w:p>
          <w:p w14:paraId="797FAB88" w14:textId="77777777" w:rsidR="00DC31A2" w:rsidRPr="00DC31A2" w:rsidRDefault="00DC31A2" w:rsidP="00DC31A2">
            <w:pPr>
              <w:pStyle w:val="Prrafodelista"/>
              <w:numPr>
                <w:ilvl w:val="0"/>
                <w:numId w:val="6"/>
              </w:numPr>
              <w:spacing w:after="0" w:line="256" w:lineRule="auto"/>
              <w:jc w:val="both"/>
              <w:rPr>
                <w:rFonts w:eastAsia="Calibri" w:cstheme="minorHAnsi"/>
                <w:b/>
                <w:bCs/>
                <w:color w:val="000000" w:themeColor="text1"/>
                <w:kern w:val="24"/>
                <w:sz w:val="24"/>
                <w:szCs w:val="24"/>
                <w:lang w:eastAsia="es-CL"/>
              </w:rPr>
            </w:pPr>
            <w:r>
              <w:rPr>
                <w:rFonts w:eastAsia="Calibri" w:cstheme="minorHAnsi"/>
                <w:b/>
                <w:bCs/>
                <w:color w:val="000000" w:themeColor="text1"/>
                <w:kern w:val="24"/>
                <w:sz w:val="24"/>
                <w:szCs w:val="24"/>
                <w:lang w:eastAsia="es-CL"/>
              </w:rPr>
              <w:t xml:space="preserve">Exámenes: </w:t>
            </w:r>
            <w:r w:rsidRPr="00DC31A2">
              <w:rPr>
                <w:rFonts w:eastAsia="Calibri" w:cstheme="minorHAnsi"/>
                <w:bCs/>
                <w:color w:val="000000" w:themeColor="text1"/>
                <w:kern w:val="24"/>
                <w:sz w:val="24"/>
                <w:szCs w:val="24"/>
                <w:lang w:eastAsia="es-CL"/>
              </w:rPr>
              <w:t>t</w:t>
            </w:r>
            <w:r w:rsidRPr="00DC31A2">
              <w:rPr>
                <w:rFonts w:cs="Arial"/>
              </w:rPr>
              <w:t>endrán derecho a rendir el examen final en dos oportunidades los/las estudiantes que hayan obtenido nota de presentación igual o superior a 3,5 (tres coma cinco), siempre que hayan rendido las evaluaciones contempladas en el programa y que cumplan con el porcentaje de asistencia exigido en el programa del curso. Estas evaluaciones parciales deberán ser resueltas e informadas a los/las estudiantes al menos una semana antes del examen respectivo.</w:t>
            </w:r>
          </w:p>
          <w:p w14:paraId="31E471A0" w14:textId="77777777" w:rsidR="00DC31A2" w:rsidRPr="00DC31A2" w:rsidRDefault="00DC31A2" w:rsidP="00DC31A2">
            <w:pPr>
              <w:pStyle w:val="Prrafodelista"/>
              <w:spacing w:after="0" w:line="256" w:lineRule="auto"/>
              <w:jc w:val="both"/>
              <w:rPr>
                <w:rFonts w:eastAsia="Calibri" w:cstheme="minorHAnsi"/>
                <w:b/>
                <w:bCs/>
                <w:color w:val="000000" w:themeColor="text1"/>
                <w:kern w:val="24"/>
                <w:sz w:val="24"/>
                <w:szCs w:val="24"/>
                <w:lang w:eastAsia="es-CL"/>
              </w:rPr>
            </w:pPr>
            <w:r w:rsidRPr="00DC31A2">
              <w:rPr>
                <w:rFonts w:cs="Arial"/>
              </w:rPr>
              <w:t>Los/las estudiantes que no hayan alcanzado el promedio indicado en el inciso anterior, sólo tendrán derecho presentarse al examen en segunda oportunidad, siempre que hayan rendido las evaluaciones parciales obligatorias contempladas en el programa de la asignatura.</w:t>
            </w:r>
          </w:p>
          <w:p w14:paraId="23E7CC49" w14:textId="77777777" w:rsidR="00DC31A2" w:rsidRPr="00DC31A2" w:rsidRDefault="00DC31A2" w:rsidP="00DC31A2">
            <w:pPr>
              <w:ind w:left="708"/>
              <w:jc w:val="both"/>
              <w:rPr>
                <w:rFonts w:cs="Arial"/>
              </w:rPr>
            </w:pPr>
            <w:r w:rsidRPr="00E2594C">
              <w:rPr>
                <w:rFonts w:cs="Arial"/>
              </w:rPr>
              <w:t>Los/las estudiantes que, teniendo derecho no se presenten a la primera oportunidad, perderán esa opción. En el caso que no se presenten a examen de segunda oportunidad, se considerarán como reprobados/as.</w:t>
            </w:r>
          </w:p>
        </w:tc>
      </w:tr>
      <w:tr w:rsidR="00D86920" w:rsidRPr="00973FE7" w14:paraId="568A9CA0" w14:textId="77777777" w:rsidTr="00EE75F6">
        <w:trPr>
          <w:trHeight w:val="86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595FFB" w14:textId="77777777" w:rsidR="00D86920" w:rsidRPr="00584BDD" w:rsidRDefault="00D86920" w:rsidP="00EE75F6">
            <w:pPr>
              <w:spacing w:after="0" w:line="240" w:lineRule="auto"/>
              <w:jc w:val="both"/>
              <w:rPr>
                <w:rFonts w:eastAsia="Times New Roman" w:cstheme="minorHAnsi"/>
                <w:b/>
                <w:bCs/>
                <w:color w:val="000000" w:themeColor="text1"/>
                <w:kern w:val="24"/>
                <w:sz w:val="24"/>
                <w:szCs w:val="24"/>
                <w:lang w:val="es-ES_tradnl" w:eastAsia="es-CL"/>
              </w:rPr>
            </w:pPr>
            <w:r w:rsidRPr="00584BDD">
              <w:rPr>
                <w:rFonts w:eastAsia="Times New Roman" w:cstheme="minorHAnsi"/>
                <w:b/>
                <w:bCs/>
                <w:color w:val="000000" w:themeColor="text1"/>
                <w:kern w:val="24"/>
                <w:sz w:val="24"/>
                <w:szCs w:val="24"/>
                <w:lang w:val="es-ES_tradnl" w:eastAsia="es-CL"/>
              </w:rPr>
              <w:lastRenderedPageBreak/>
              <w:t xml:space="preserve">Bibliografía </w:t>
            </w:r>
            <w:r w:rsidR="000A4435">
              <w:rPr>
                <w:rFonts w:eastAsia="Times New Roman" w:cstheme="minorHAnsi"/>
                <w:b/>
                <w:bCs/>
                <w:color w:val="000000" w:themeColor="text1"/>
                <w:kern w:val="24"/>
                <w:sz w:val="24"/>
                <w:szCs w:val="24"/>
                <w:lang w:val="es-ES_tradnl" w:eastAsia="es-CL"/>
              </w:rPr>
              <w:t>Básica</w:t>
            </w:r>
            <w:r w:rsidRPr="00584BDD">
              <w:rPr>
                <w:rFonts w:eastAsia="Times New Roman" w:cstheme="minorHAnsi"/>
                <w:b/>
                <w:bCs/>
                <w:color w:val="000000" w:themeColor="text1"/>
                <w:kern w:val="24"/>
                <w:sz w:val="24"/>
                <w:szCs w:val="24"/>
                <w:lang w:val="es-ES_tradnl" w:eastAsia="es-CL"/>
              </w:rPr>
              <w:t xml:space="preserve"> y complementaria:</w:t>
            </w:r>
          </w:p>
          <w:p w14:paraId="22C42077" w14:textId="1782F8EA" w:rsidR="00D86920" w:rsidRPr="00584BDD" w:rsidRDefault="00D86920" w:rsidP="00EE75F6">
            <w:pPr>
              <w:spacing w:after="0" w:line="240" w:lineRule="auto"/>
              <w:jc w:val="both"/>
              <w:rPr>
                <w:rFonts w:eastAsia="Times New Roman" w:cstheme="minorHAnsi"/>
                <w:b/>
                <w:bCs/>
                <w:color w:val="000000" w:themeColor="text1"/>
                <w:kern w:val="24"/>
                <w:sz w:val="24"/>
                <w:szCs w:val="24"/>
                <w:lang w:val="es-ES_tradnl" w:eastAsia="es-CL"/>
              </w:rPr>
            </w:pPr>
            <w:r w:rsidRPr="00584BDD">
              <w:rPr>
                <w:rFonts w:eastAsia="Times New Roman" w:cstheme="minorHAnsi"/>
                <w:b/>
                <w:bCs/>
                <w:color w:val="000000" w:themeColor="text1"/>
                <w:kern w:val="24"/>
                <w:sz w:val="24"/>
                <w:szCs w:val="24"/>
                <w:lang w:val="es-ES_tradnl" w:eastAsia="es-CL"/>
              </w:rPr>
              <w:t>Bibliografía Básica</w:t>
            </w:r>
            <w:r w:rsidR="007934A6">
              <w:rPr>
                <w:rFonts w:eastAsia="Times New Roman" w:cstheme="minorHAnsi"/>
                <w:b/>
                <w:bCs/>
                <w:color w:val="000000" w:themeColor="text1"/>
                <w:kern w:val="24"/>
                <w:sz w:val="24"/>
                <w:szCs w:val="24"/>
                <w:lang w:val="es-ES_tradnl" w:eastAsia="es-CL"/>
              </w:rPr>
              <w:t xml:space="preserve"> (disponible en el portal u-cursos desde el primer día de clases)</w:t>
            </w:r>
            <w:r w:rsidRPr="00584BDD">
              <w:rPr>
                <w:rFonts w:eastAsia="Times New Roman" w:cstheme="minorHAnsi"/>
                <w:b/>
                <w:bCs/>
                <w:color w:val="000000" w:themeColor="text1"/>
                <w:kern w:val="24"/>
                <w:sz w:val="24"/>
                <w:szCs w:val="24"/>
                <w:lang w:val="es-ES_tradnl" w:eastAsia="es-CL"/>
              </w:rPr>
              <w:t>:</w:t>
            </w:r>
          </w:p>
          <w:p w14:paraId="591E2782" w14:textId="77777777" w:rsidR="00F9389E" w:rsidRPr="00F9389E" w:rsidRDefault="00F9389E" w:rsidP="00F9389E">
            <w:pPr>
              <w:pStyle w:val="Prrafodelista"/>
              <w:numPr>
                <w:ilvl w:val="0"/>
                <w:numId w:val="9"/>
              </w:numPr>
              <w:spacing w:after="0" w:line="240" w:lineRule="auto"/>
              <w:jc w:val="both"/>
              <w:rPr>
                <w:sz w:val="24"/>
                <w:szCs w:val="24"/>
              </w:rPr>
            </w:pPr>
            <w:r w:rsidRPr="00F9389E">
              <w:rPr>
                <w:rFonts w:eastAsia="Times New Roman" w:cstheme="minorHAnsi"/>
                <w:bCs/>
                <w:color w:val="000000" w:themeColor="text1"/>
                <w:kern w:val="24"/>
                <w:sz w:val="24"/>
                <w:szCs w:val="24"/>
                <w:lang w:val="es-ES_tradnl" w:eastAsia="es-CL"/>
              </w:rPr>
              <w:t>C</w:t>
            </w:r>
            <w:r w:rsidRPr="00F9389E">
              <w:rPr>
                <w:sz w:val="24"/>
                <w:szCs w:val="24"/>
              </w:rPr>
              <w:t xml:space="preserve">ea, M.A. (1998). Metodología Cuantitativa. Estrategias y técnicas de investigación social. Madrid: Síntesis. </w:t>
            </w:r>
          </w:p>
          <w:p w14:paraId="74DE7B7E" w14:textId="027909F8" w:rsidR="00F9389E" w:rsidRPr="00F9389E" w:rsidRDefault="00F9389E" w:rsidP="00F9389E">
            <w:pPr>
              <w:pStyle w:val="Prrafodelista"/>
              <w:numPr>
                <w:ilvl w:val="0"/>
                <w:numId w:val="9"/>
              </w:numPr>
              <w:spacing w:after="0" w:line="240" w:lineRule="auto"/>
              <w:jc w:val="both"/>
              <w:rPr>
                <w:rFonts w:eastAsia="Times New Roman" w:cstheme="minorHAnsi"/>
                <w:bCs/>
                <w:color w:val="000000" w:themeColor="text1"/>
                <w:kern w:val="24"/>
                <w:sz w:val="24"/>
                <w:szCs w:val="24"/>
                <w:lang w:val="es-ES_tradnl" w:eastAsia="es-CL"/>
              </w:rPr>
            </w:pPr>
            <w:r w:rsidRPr="00F9389E">
              <w:rPr>
                <w:sz w:val="24"/>
                <w:szCs w:val="24"/>
              </w:rPr>
              <w:t xml:space="preserve">Corbetta, P.  (2007). Los paradigmas de la investigación social (pp. 4-31) en </w:t>
            </w:r>
            <w:r>
              <w:t>Metodología y Técnicas de Investigación Social. Madrid: Mc Graw Hill.</w:t>
            </w:r>
          </w:p>
          <w:p w14:paraId="163485BD" w14:textId="77777777" w:rsidR="00F9389E" w:rsidRPr="00F9389E" w:rsidRDefault="00F9389E" w:rsidP="00F9389E">
            <w:pPr>
              <w:pStyle w:val="Prrafodelista"/>
              <w:numPr>
                <w:ilvl w:val="0"/>
                <w:numId w:val="9"/>
              </w:numPr>
              <w:spacing w:after="0" w:line="240" w:lineRule="auto"/>
              <w:jc w:val="both"/>
              <w:rPr>
                <w:rFonts w:eastAsia="Times New Roman" w:cstheme="minorHAnsi"/>
                <w:bCs/>
                <w:color w:val="000000" w:themeColor="text1"/>
                <w:kern w:val="24"/>
                <w:sz w:val="24"/>
                <w:szCs w:val="24"/>
                <w:lang w:val="es-ES_tradnl" w:eastAsia="es-CL"/>
              </w:rPr>
            </w:pPr>
            <w:r w:rsidRPr="00F9389E">
              <w:rPr>
                <w:sz w:val="24"/>
                <w:szCs w:val="24"/>
              </w:rPr>
              <w:t>Rubilar, G. (2009) ¿Cómo hacen investigación los trabajadores sociales? Una primera aproximación a las experiencias de investigación de una generación de profesionales chilenos. En Revista de Trabajo Social N°76: 17-34.</w:t>
            </w:r>
          </w:p>
          <w:p w14:paraId="77FB6BF6" w14:textId="77777777" w:rsidR="00F9389E" w:rsidRPr="00F9389E" w:rsidRDefault="00F9389E" w:rsidP="00F9389E">
            <w:pPr>
              <w:pStyle w:val="Prrafodelista"/>
              <w:numPr>
                <w:ilvl w:val="0"/>
                <w:numId w:val="9"/>
              </w:numPr>
              <w:spacing w:after="0" w:line="240" w:lineRule="auto"/>
              <w:jc w:val="both"/>
              <w:rPr>
                <w:rFonts w:eastAsia="Times New Roman" w:cstheme="minorHAnsi"/>
                <w:bCs/>
                <w:color w:val="000000" w:themeColor="text1"/>
                <w:kern w:val="24"/>
                <w:sz w:val="24"/>
                <w:szCs w:val="24"/>
                <w:lang w:val="es-ES_tradnl" w:eastAsia="es-CL"/>
              </w:rPr>
            </w:pPr>
            <w:r w:rsidRPr="00F9389E">
              <w:rPr>
                <w:sz w:val="24"/>
                <w:szCs w:val="24"/>
              </w:rPr>
              <w:t>Salinas, D. (2014) Descifrando el ADN del dato (pp. 25-56). El Adn del dato cuantitativo: su sentido y construcción en investigación social y educacional. Ediciones Universitarias de Valparaíso</w:t>
            </w:r>
          </w:p>
          <w:p w14:paraId="0369C770" w14:textId="77777777" w:rsidR="00F9389E" w:rsidRPr="003906BD" w:rsidRDefault="00F9389E" w:rsidP="00F9389E">
            <w:pPr>
              <w:pStyle w:val="Prrafodelista"/>
              <w:numPr>
                <w:ilvl w:val="0"/>
                <w:numId w:val="9"/>
              </w:numPr>
              <w:spacing w:after="0" w:line="240" w:lineRule="auto"/>
              <w:jc w:val="both"/>
              <w:rPr>
                <w:rFonts w:eastAsia="Times New Roman" w:cstheme="minorHAnsi"/>
                <w:bCs/>
                <w:color w:val="000000" w:themeColor="text1"/>
                <w:kern w:val="24"/>
                <w:sz w:val="24"/>
                <w:szCs w:val="24"/>
                <w:lang w:val="es-ES_tradnl" w:eastAsia="es-CL"/>
              </w:rPr>
            </w:pPr>
            <w:r w:rsidRPr="00F9389E">
              <w:rPr>
                <w:sz w:val="24"/>
                <w:szCs w:val="24"/>
              </w:rPr>
              <w:t>Sautu, R.; Boniolo, P.; Dalle, P. y Elbert, R. (2005) Apé</w:t>
            </w:r>
            <w:r w:rsidR="003906BD">
              <w:rPr>
                <w:sz w:val="24"/>
                <w:szCs w:val="24"/>
              </w:rPr>
              <w:t>n</w:t>
            </w:r>
            <w:r w:rsidRPr="00F9389E">
              <w:rPr>
                <w:sz w:val="24"/>
                <w:szCs w:val="24"/>
              </w:rPr>
              <w:t>dice capítulo I (pp. 67-81). Manual de metodología. Construcción del marco teórico, formulación de los objetivos y elección de la metodología. Buenos Aires: CLACSO.</w:t>
            </w:r>
          </w:p>
          <w:p w14:paraId="0C14CBF6" w14:textId="77777777" w:rsidR="003906BD" w:rsidRPr="00F9389E" w:rsidRDefault="003906BD" w:rsidP="00F9389E">
            <w:pPr>
              <w:pStyle w:val="Prrafodelista"/>
              <w:numPr>
                <w:ilvl w:val="0"/>
                <w:numId w:val="9"/>
              </w:numPr>
              <w:spacing w:after="0" w:line="240" w:lineRule="auto"/>
              <w:jc w:val="both"/>
              <w:rPr>
                <w:rFonts w:eastAsia="Times New Roman" w:cstheme="minorHAnsi"/>
                <w:bCs/>
                <w:color w:val="000000" w:themeColor="text1"/>
                <w:kern w:val="24"/>
                <w:sz w:val="24"/>
                <w:szCs w:val="24"/>
                <w:lang w:val="es-ES_tradnl" w:eastAsia="es-CL"/>
              </w:rPr>
            </w:pPr>
            <w:r>
              <w:rPr>
                <w:rFonts w:eastAsia="Times New Roman" w:cstheme="minorHAnsi"/>
                <w:bCs/>
                <w:color w:val="000000" w:themeColor="text1"/>
                <w:kern w:val="24"/>
                <w:sz w:val="24"/>
                <w:szCs w:val="24"/>
                <w:lang w:val="es-ES_tradnl" w:eastAsia="es-CL"/>
              </w:rPr>
              <w:t>Verd, JM. Y Lozares, C. (2017) Introducción a la Investigación Cualitativa. Madrid. Síntesis.</w:t>
            </w:r>
          </w:p>
          <w:p w14:paraId="14E15FA8" w14:textId="77777777" w:rsidR="00025F6F" w:rsidRPr="00025F6F" w:rsidRDefault="00025F6F" w:rsidP="00EE75F6">
            <w:pPr>
              <w:spacing w:after="0" w:line="240" w:lineRule="auto"/>
              <w:jc w:val="both"/>
              <w:rPr>
                <w:rFonts w:eastAsia="Times New Roman" w:cstheme="minorHAnsi"/>
                <w:bCs/>
                <w:color w:val="000000" w:themeColor="text1"/>
                <w:kern w:val="24"/>
                <w:sz w:val="24"/>
                <w:szCs w:val="24"/>
                <w:lang w:val="es-ES_tradnl" w:eastAsia="es-CL"/>
              </w:rPr>
            </w:pPr>
          </w:p>
          <w:p w14:paraId="251F67DB" w14:textId="4049713E" w:rsidR="00D86920" w:rsidRPr="00584BDD" w:rsidRDefault="00D86920" w:rsidP="00EE75F6">
            <w:pPr>
              <w:spacing w:after="0" w:line="240" w:lineRule="auto"/>
              <w:jc w:val="both"/>
              <w:rPr>
                <w:rFonts w:eastAsia="Times New Roman" w:cstheme="minorHAnsi"/>
                <w:b/>
                <w:sz w:val="24"/>
                <w:szCs w:val="24"/>
                <w:lang w:eastAsia="es-CL"/>
              </w:rPr>
            </w:pPr>
            <w:r w:rsidRPr="00584BDD">
              <w:rPr>
                <w:rFonts w:eastAsia="Times New Roman" w:cstheme="minorHAnsi"/>
                <w:b/>
                <w:sz w:val="24"/>
                <w:szCs w:val="24"/>
                <w:lang w:eastAsia="es-CL"/>
              </w:rPr>
              <w:t>Bibliografía Complementaria</w:t>
            </w:r>
            <w:r w:rsidR="00DA77C5">
              <w:rPr>
                <w:rFonts w:eastAsia="Times New Roman" w:cstheme="minorHAnsi"/>
                <w:b/>
                <w:sz w:val="24"/>
                <w:szCs w:val="24"/>
                <w:lang w:eastAsia="es-CL"/>
              </w:rPr>
              <w:t xml:space="preserve"> (se irá subiendo progresivamente, sesión a sesión)</w:t>
            </w:r>
          </w:p>
          <w:p w14:paraId="40DFFC66" w14:textId="5EF962E6" w:rsidR="00F9389E" w:rsidRDefault="00DA77C5" w:rsidP="00F9389E">
            <w:pPr>
              <w:pStyle w:val="Prrafodelista"/>
              <w:numPr>
                <w:ilvl w:val="0"/>
                <w:numId w:val="10"/>
              </w:numPr>
              <w:spacing w:after="0" w:line="240" w:lineRule="auto"/>
              <w:jc w:val="both"/>
              <w:rPr>
                <w:sz w:val="24"/>
                <w:szCs w:val="24"/>
              </w:rPr>
            </w:pPr>
            <w:r w:rsidRPr="00F9389E">
              <w:rPr>
                <w:sz w:val="24"/>
                <w:szCs w:val="24"/>
              </w:rPr>
              <w:t>Álvarez</w:t>
            </w:r>
            <w:r w:rsidR="00F9389E" w:rsidRPr="00F9389E">
              <w:rPr>
                <w:sz w:val="24"/>
                <w:szCs w:val="24"/>
              </w:rPr>
              <w:t>-Uría, F. y Parra, P. (2014) The Bitter Cry: materiales para una genealogía de la identidad profesional de las pioneras del Trabajo Social en Inglaterra y los Estados Unidos. Cuaderno de Trabajo Social Vol</w:t>
            </w:r>
            <w:r>
              <w:rPr>
                <w:sz w:val="24"/>
                <w:szCs w:val="24"/>
              </w:rPr>
              <w:t>.</w:t>
            </w:r>
            <w:r w:rsidR="00F9389E" w:rsidRPr="00F9389E">
              <w:rPr>
                <w:sz w:val="24"/>
                <w:szCs w:val="24"/>
              </w:rPr>
              <w:t xml:space="preserve"> 27, 1: 93-102.</w:t>
            </w:r>
          </w:p>
          <w:p w14:paraId="6BE2A59A" w14:textId="77777777" w:rsidR="00294FA9" w:rsidRDefault="00294FA9" w:rsidP="00F9389E">
            <w:pPr>
              <w:pStyle w:val="Prrafodelista"/>
              <w:numPr>
                <w:ilvl w:val="0"/>
                <w:numId w:val="10"/>
              </w:numPr>
              <w:spacing w:after="0" w:line="240" w:lineRule="auto"/>
              <w:jc w:val="both"/>
              <w:rPr>
                <w:sz w:val="24"/>
                <w:szCs w:val="24"/>
              </w:rPr>
            </w:pPr>
            <w:r>
              <w:rPr>
                <w:sz w:val="24"/>
                <w:szCs w:val="24"/>
              </w:rPr>
              <w:t xml:space="preserve">Cornejo, M., Rubilar, G. y Zapata, P. (2019). </w:t>
            </w:r>
          </w:p>
          <w:p w14:paraId="70F7E8E6" w14:textId="77777777" w:rsidR="00F9389E" w:rsidRPr="00F9389E" w:rsidRDefault="00F9389E" w:rsidP="00F9389E">
            <w:pPr>
              <w:pStyle w:val="Prrafodelista"/>
              <w:numPr>
                <w:ilvl w:val="0"/>
                <w:numId w:val="10"/>
              </w:numPr>
              <w:spacing w:after="0" w:line="240" w:lineRule="auto"/>
              <w:jc w:val="both"/>
              <w:rPr>
                <w:sz w:val="24"/>
                <w:szCs w:val="24"/>
              </w:rPr>
            </w:pPr>
            <w:r w:rsidRPr="00F9389E">
              <w:rPr>
                <w:sz w:val="24"/>
                <w:szCs w:val="24"/>
              </w:rPr>
              <w:t>Falla, U. (2009) Reflexiones sobre la Investigación Social y el Trabajo Social. En Tabula Rasa Colombia N°10: 309-325 enero-junio págs. 311-325</w:t>
            </w:r>
          </w:p>
          <w:p w14:paraId="71AEA561" w14:textId="77777777" w:rsidR="00F9389E" w:rsidRPr="00294FA9" w:rsidRDefault="00F9389E" w:rsidP="00F9389E">
            <w:pPr>
              <w:pStyle w:val="Prrafodelista"/>
              <w:numPr>
                <w:ilvl w:val="0"/>
                <w:numId w:val="10"/>
              </w:numPr>
              <w:spacing w:after="0" w:line="240" w:lineRule="auto"/>
              <w:jc w:val="both"/>
              <w:rPr>
                <w:sz w:val="24"/>
                <w:szCs w:val="24"/>
              </w:rPr>
            </w:pPr>
            <w:r w:rsidRPr="00294FA9">
              <w:rPr>
                <w:sz w:val="24"/>
                <w:szCs w:val="24"/>
              </w:rPr>
              <w:t>Wright Mills, C (1968) La imaginación sociológica. FCE. Santiago.</w:t>
            </w:r>
          </w:p>
          <w:p w14:paraId="540B74BF" w14:textId="77777777" w:rsidR="00D86920" w:rsidRPr="00973FE7" w:rsidRDefault="00D86920" w:rsidP="00EE75F6">
            <w:pPr>
              <w:spacing w:after="0" w:line="240" w:lineRule="auto"/>
              <w:jc w:val="both"/>
              <w:rPr>
                <w:rFonts w:eastAsia="Times New Roman" w:cstheme="minorHAnsi"/>
                <w:sz w:val="24"/>
                <w:szCs w:val="24"/>
                <w:lang w:val="es-MX" w:eastAsia="es-CL"/>
              </w:rPr>
            </w:pPr>
            <w:r w:rsidRPr="00973FE7">
              <w:rPr>
                <w:rFonts w:eastAsia="Times New Roman" w:cstheme="minorHAnsi"/>
                <w:b/>
                <w:bCs/>
                <w:color w:val="000000" w:themeColor="text1"/>
                <w:kern w:val="24"/>
                <w:sz w:val="24"/>
                <w:szCs w:val="24"/>
                <w:lang w:val="es-MX" w:eastAsia="es-CL"/>
              </w:rPr>
              <w:t> </w:t>
            </w:r>
          </w:p>
        </w:tc>
      </w:tr>
    </w:tbl>
    <w:p w14:paraId="1EA78CC7" w14:textId="77777777" w:rsidR="00D86920" w:rsidRPr="00973FE7" w:rsidRDefault="00D86920" w:rsidP="00D86920">
      <w:pPr>
        <w:jc w:val="both"/>
        <w:rPr>
          <w:rFonts w:cstheme="minorHAnsi"/>
          <w:b/>
          <w:sz w:val="24"/>
          <w:szCs w:val="24"/>
          <w:lang w:val="es-MX"/>
        </w:rPr>
      </w:pPr>
    </w:p>
    <w:p w14:paraId="1CD0824A" w14:textId="77777777" w:rsidR="00D86920" w:rsidRPr="00973FE7" w:rsidRDefault="00D86920" w:rsidP="00D86920">
      <w:pPr>
        <w:rPr>
          <w:rFonts w:cstheme="minorHAnsi"/>
          <w:b/>
          <w:sz w:val="24"/>
          <w:szCs w:val="24"/>
          <w:lang w:val="es-MX"/>
        </w:rPr>
      </w:pPr>
      <w:r w:rsidRPr="00973FE7">
        <w:rPr>
          <w:rFonts w:cstheme="minorHAnsi"/>
          <w:b/>
          <w:sz w:val="24"/>
          <w:szCs w:val="24"/>
          <w:lang w:val="es-MX"/>
        </w:rPr>
        <w:br w:type="page"/>
      </w:r>
    </w:p>
    <w:p w14:paraId="06231C1D" w14:textId="77777777" w:rsidR="00D86920" w:rsidRDefault="00D86920" w:rsidP="00D86920">
      <w:pPr>
        <w:jc w:val="both"/>
        <w:rPr>
          <w:rFonts w:cstheme="minorHAnsi"/>
          <w:b/>
          <w:sz w:val="24"/>
          <w:szCs w:val="24"/>
        </w:rPr>
      </w:pPr>
    </w:p>
    <w:p w14:paraId="0BFA461A" w14:textId="77777777" w:rsidR="00D86920" w:rsidRPr="005C005C" w:rsidRDefault="00D86920" w:rsidP="005C005C">
      <w:pPr>
        <w:pStyle w:val="Prrafodelista"/>
        <w:numPr>
          <w:ilvl w:val="0"/>
          <w:numId w:val="1"/>
        </w:numPr>
        <w:jc w:val="both"/>
        <w:rPr>
          <w:rFonts w:cstheme="minorHAnsi"/>
          <w:b/>
          <w:sz w:val="24"/>
          <w:szCs w:val="24"/>
        </w:rPr>
      </w:pPr>
      <w:r w:rsidRPr="005C005C">
        <w:rPr>
          <w:rFonts w:cstheme="minorHAnsi"/>
          <w:b/>
          <w:sz w:val="24"/>
          <w:szCs w:val="24"/>
        </w:rPr>
        <w:t xml:space="preserve">MICROPLANEACIÓN POR SESIÓN </w:t>
      </w:r>
    </w:p>
    <w:p w14:paraId="1B600473" w14:textId="77777777" w:rsidR="005C005C" w:rsidRPr="000A4435" w:rsidRDefault="000A4435" w:rsidP="000A4435">
      <w:pPr>
        <w:pStyle w:val="Prrafodelista"/>
        <w:jc w:val="both"/>
        <w:rPr>
          <w:rFonts w:cstheme="minorHAnsi"/>
          <w:sz w:val="24"/>
          <w:szCs w:val="24"/>
        </w:rPr>
      </w:pPr>
      <w:r>
        <w:rPr>
          <w:rFonts w:cstheme="minorHAnsi"/>
          <w:sz w:val="24"/>
          <w:szCs w:val="24"/>
        </w:rPr>
        <w:t>-</w:t>
      </w:r>
      <w:r w:rsidR="005C005C" w:rsidRPr="000A4435">
        <w:rPr>
          <w:rFonts w:cstheme="minorHAnsi"/>
          <w:sz w:val="24"/>
          <w:szCs w:val="24"/>
        </w:rPr>
        <w:t xml:space="preserve">Recuerde sacar las evaluaciones de la planeación </w:t>
      </w:r>
      <w:r w:rsidRPr="000A4435">
        <w:rPr>
          <w:rFonts w:cstheme="minorHAnsi"/>
          <w:sz w:val="24"/>
          <w:szCs w:val="24"/>
        </w:rPr>
        <w:t xml:space="preserve">de actividades </w:t>
      </w:r>
      <w:r w:rsidR="005C005C" w:rsidRPr="000A4435">
        <w:rPr>
          <w:rFonts w:cstheme="minorHAnsi"/>
          <w:sz w:val="24"/>
          <w:szCs w:val="24"/>
        </w:rPr>
        <w:t>dentro del aula-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
        <w:gridCol w:w="629"/>
        <w:gridCol w:w="483"/>
        <w:gridCol w:w="1801"/>
        <w:gridCol w:w="2082"/>
        <w:gridCol w:w="1944"/>
        <w:gridCol w:w="1024"/>
        <w:gridCol w:w="1944"/>
        <w:gridCol w:w="1593"/>
      </w:tblGrid>
      <w:tr w:rsidR="00D86920" w:rsidRPr="00E57EE8" w14:paraId="0019AC6F" w14:textId="77777777" w:rsidTr="002B1E79">
        <w:tc>
          <w:tcPr>
            <w:tcW w:w="575" w:type="pct"/>
          </w:tcPr>
          <w:p w14:paraId="4D9781AC" w14:textId="77777777" w:rsidR="00D86920" w:rsidRPr="00E57EE8" w:rsidRDefault="00D86920" w:rsidP="00EE75F6">
            <w:pPr>
              <w:spacing w:after="0" w:line="240" w:lineRule="auto"/>
              <w:jc w:val="center"/>
              <w:rPr>
                <w:rFonts w:cstheme="minorHAnsi"/>
                <w:spacing w:val="-20"/>
                <w:sz w:val="16"/>
                <w:szCs w:val="18"/>
              </w:rPr>
            </w:pPr>
            <w:r>
              <w:rPr>
                <w:rFonts w:cstheme="minorHAnsi"/>
                <w:spacing w:val="-20"/>
                <w:sz w:val="16"/>
                <w:szCs w:val="18"/>
              </w:rPr>
              <w:t>Propósito de Aprendizaje</w:t>
            </w:r>
          </w:p>
        </w:tc>
        <w:tc>
          <w:tcPr>
            <w:tcW w:w="242" w:type="pct"/>
            <w:shd w:val="clear" w:color="auto" w:fill="auto"/>
          </w:tcPr>
          <w:p w14:paraId="485691C7" w14:textId="77777777" w:rsidR="00D86920" w:rsidRPr="00E57EE8" w:rsidRDefault="00D86920" w:rsidP="00EE75F6">
            <w:pPr>
              <w:spacing w:after="0" w:line="240" w:lineRule="auto"/>
              <w:jc w:val="center"/>
              <w:rPr>
                <w:rFonts w:cstheme="minorHAnsi"/>
                <w:spacing w:val="-20"/>
                <w:sz w:val="16"/>
                <w:szCs w:val="18"/>
              </w:rPr>
            </w:pPr>
            <w:r w:rsidRPr="00E57EE8">
              <w:rPr>
                <w:rFonts w:cstheme="minorHAnsi"/>
                <w:spacing w:val="-20"/>
                <w:sz w:val="16"/>
                <w:szCs w:val="18"/>
              </w:rPr>
              <w:t>Sesión</w:t>
            </w:r>
          </w:p>
        </w:tc>
        <w:tc>
          <w:tcPr>
            <w:tcW w:w="186" w:type="pct"/>
            <w:shd w:val="clear" w:color="auto" w:fill="auto"/>
          </w:tcPr>
          <w:p w14:paraId="3C236785" w14:textId="77777777" w:rsidR="00D86920" w:rsidRPr="00E57EE8" w:rsidRDefault="00D86920" w:rsidP="00EE75F6">
            <w:pPr>
              <w:spacing w:after="0" w:line="240" w:lineRule="auto"/>
              <w:ind w:left="-108" w:right="-108"/>
              <w:jc w:val="center"/>
              <w:rPr>
                <w:rFonts w:cstheme="minorHAnsi"/>
                <w:spacing w:val="-20"/>
                <w:sz w:val="16"/>
                <w:szCs w:val="18"/>
              </w:rPr>
            </w:pPr>
            <w:r w:rsidRPr="00E57EE8">
              <w:rPr>
                <w:rFonts w:cstheme="minorHAnsi"/>
                <w:spacing w:val="-20"/>
                <w:sz w:val="16"/>
                <w:szCs w:val="18"/>
              </w:rPr>
              <w:t>Unidad</w:t>
            </w:r>
          </w:p>
        </w:tc>
        <w:tc>
          <w:tcPr>
            <w:tcW w:w="693" w:type="pct"/>
          </w:tcPr>
          <w:p w14:paraId="35472632" w14:textId="77777777" w:rsidR="00D86920" w:rsidRPr="00E57EE8" w:rsidRDefault="00D86920" w:rsidP="00EE75F6">
            <w:pPr>
              <w:spacing w:after="0" w:line="240" w:lineRule="auto"/>
              <w:rPr>
                <w:rFonts w:cstheme="minorHAnsi"/>
                <w:spacing w:val="-20"/>
                <w:sz w:val="16"/>
                <w:szCs w:val="18"/>
              </w:rPr>
            </w:pPr>
            <w:r w:rsidRPr="00E57EE8">
              <w:rPr>
                <w:rFonts w:cstheme="minorHAnsi"/>
                <w:spacing w:val="-20"/>
                <w:sz w:val="16"/>
                <w:szCs w:val="18"/>
              </w:rPr>
              <w:t xml:space="preserve">Estructura </w:t>
            </w:r>
            <w:r>
              <w:rPr>
                <w:rFonts w:cstheme="minorHAnsi"/>
                <w:spacing w:val="-20"/>
                <w:sz w:val="16"/>
                <w:szCs w:val="18"/>
              </w:rPr>
              <w:t xml:space="preserve"> d</w:t>
            </w:r>
            <w:r w:rsidRPr="00E57EE8">
              <w:rPr>
                <w:rFonts w:cstheme="minorHAnsi"/>
                <w:spacing w:val="-20"/>
                <w:sz w:val="16"/>
                <w:szCs w:val="18"/>
              </w:rPr>
              <w:t xml:space="preserve">e </w:t>
            </w:r>
            <w:r>
              <w:rPr>
                <w:rFonts w:cstheme="minorHAnsi"/>
                <w:spacing w:val="-20"/>
                <w:sz w:val="16"/>
                <w:szCs w:val="18"/>
              </w:rPr>
              <w:t xml:space="preserve"> l</w:t>
            </w:r>
            <w:r w:rsidRPr="00E57EE8">
              <w:rPr>
                <w:rFonts w:cstheme="minorHAnsi"/>
                <w:spacing w:val="-20"/>
                <w:sz w:val="16"/>
                <w:szCs w:val="18"/>
              </w:rPr>
              <w:t>a</w:t>
            </w:r>
            <w:r>
              <w:rPr>
                <w:rFonts w:cstheme="minorHAnsi"/>
                <w:spacing w:val="-20"/>
                <w:sz w:val="16"/>
                <w:szCs w:val="18"/>
              </w:rPr>
              <w:t xml:space="preserve"> </w:t>
            </w:r>
            <w:r w:rsidRPr="00E57EE8">
              <w:rPr>
                <w:rFonts w:cstheme="minorHAnsi"/>
                <w:spacing w:val="-20"/>
                <w:sz w:val="16"/>
                <w:szCs w:val="18"/>
              </w:rPr>
              <w:t xml:space="preserve"> Sesión</w:t>
            </w:r>
          </w:p>
        </w:tc>
        <w:tc>
          <w:tcPr>
            <w:tcW w:w="801" w:type="pct"/>
          </w:tcPr>
          <w:p w14:paraId="05910D95" w14:textId="77777777" w:rsidR="00D86920" w:rsidRPr="00E57EE8" w:rsidRDefault="00D86920" w:rsidP="00EE75F6">
            <w:pPr>
              <w:spacing w:after="0" w:line="240" w:lineRule="auto"/>
              <w:rPr>
                <w:rFonts w:cstheme="minorHAnsi"/>
                <w:spacing w:val="-20"/>
                <w:sz w:val="16"/>
                <w:szCs w:val="18"/>
              </w:rPr>
            </w:pPr>
            <w:r w:rsidRPr="00584BDD">
              <w:rPr>
                <w:rFonts w:cstheme="minorHAnsi"/>
                <w:sz w:val="16"/>
                <w:szCs w:val="16"/>
              </w:rPr>
              <w:t>Criterios de desempeño</w:t>
            </w:r>
          </w:p>
        </w:tc>
        <w:tc>
          <w:tcPr>
            <w:tcW w:w="748" w:type="pct"/>
            <w:shd w:val="clear" w:color="auto" w:fill="auto"/>
          </w:tcPr>
          <w:p w14:paraId="28C2B032" w14:textId="77777777" w:rsidR="00D86920" w:rsidRPr="00E57EE8" w:rsidRDefault="00D86920" w:rsidP="00EE75F6">
            <w:pPr>
              <w:spacing w:after="0" w:line="240" w:lineRule="auto"/>
              <w:rPr>
                <w:rFonts w:cstheme="minorHAnsi"/>
                <w:spacing w:val="-20"/>
                <w:sz w:val="16"/>
                <w:szCs w:val="18"/>
              </w:rPr>
            </w:pPr>
            <w:r w:rsidRPr="00E57EE8">
              <w:rPr>
                <w:rFonts w:cstheme="minorHAnsi"/>
                <w:spacing w:val="-20"/>
                <w:sz w:val="16"/>
                <w:szCs w:val="18"/>
              </w:rPr>
              <w:t>Contenido</w:t>
            </w:r>
          </w:p>
        </w:tc>
        <w:tc>
          <w:tcPr>
            <w:tcW w:w="394" w:type="pct"/>
          </w:tcPr>
          <w:p w14:paraId="4FEE484D" w14:textId="77777777" w:rsidR="00D86920" w:rsidRPr="00E57EE8" w:rsidRDefault="000A4435" w:rsidP="00EE75F6">
            <w:pPr>
              <w:spacing w:after="0" w:line="240" w:lineRule="auto"/>
              <w:ind w:left="-41" w:right="-108"/>
              <w:jc w:val="center"/>
              <w:rPr>
                <w:rFonts w:cstheme="minorHAnsi"/>
                <w:spacing w:val="-20"/>
                <w:sz w:val="16"/>
                <w:szCs w:val="18"/>
              </w:rPr>
            </w:pPr>
            <w:r>
              <w:rPr>
                <w:rFonts w:cstheme="minorHAnsi"/>
                <w:spacing w:val="-20"/>
                <w:sz w:val="16"/>
                <w:szCs w:val="18"/>
              </w:rPr>
              <w:t>Contenido fundamental</w:t>
            </w:r>
          </w:p>
        </w:tc>
        <w:tc>
          <w:tcPr>
            <w:tcW w:w="748" w:type="pct"/>
          </w:tcPr>
          <w:p w14:paraId="03589F86" w14:textId="77777777" w:rsidR="00D86920" w:rsidRPr="00E57EE8" w:rsidRDefault="00D86920" w:rsidP="00EE75F6">
            <w:pPr>
              <w:spacing w:after="0" w:line="240" w:lineRule="auto"/>
              <w:ind w:left="-41" w:right="-108"/>
              <w:jc w:val="center"/>
              <w:rPr>
                <w:rFonts w:cstheme="minorHAnsi"/>
                <w:spacing w:val="-20"/>
                <w:sz w:val="16"/>
                <w:szCs w:val="18"/>
              </w:rPr>
            </w:pPr>
            <w:r w:rsidRPr="00E57EE8">
              <w:rPr>
                <w:rFonts w:cstheme="minorHAnsi"/>
                <w:spacing w:val="-20"/>
                <w:sz w:val="16"/>
                <w:szCs w:val="18"/>
              </w:rPr>
              <w:t>Lecturas</w:t>
            </w:r>
          </w:p>
        </w:tc>
        <w:tc>
          <w:tcPr>
            <w:tcW w:w="613" w:type="pct"/>
          </w:tcPr>
          <w:p w14:paraId="79EC7A38" w14:textId="77777777" w:rsidR="00D86920" w:rsidRPr="00E57EE8" w:rsidRDefault="00D86920" w:rsidP="00EE75F6">
            <w:pPr>
              <w:spacing w:after="0" w:line="240" w:lineRule="auto"/>
              <w:ind w:left="-41" w:right="-108"/>
              <w:jc w:val="center"/>
              <w:rPr>
                <w:rFonts w:cstheme="minorHAnsi"/>
                <w:spacing w:val="-20"/>
                <w:sz w:val="16"/>
                <w:szCs w:val="18"/>
              </w:rPr>
            </w:pPr>
            <w:r w:rsidRPr="00E57EE8">
              <w:rPr>
                <w:rFonts w:cstheme="minorHAnsi"/>
                <w:spacing w:val="-20"/>
                <w:sz w:val="16"/>
                <w:szCs w:val="18"/>
              </w:rPr>
              <w:t>Recursos Electrónicos</w:t>
            </w:r>
          </w:p>
        </w:tc>
      </w:tr>
      <w:tr w:rsidR="00D86920" w:rsidRPr="00E57EE8" w14:paraId="481197AE" w14:textId="77777777" w:rsidTr="002B1E79">
        <w:tc>
          <w:tcPr>
            <w:tcW w:w="575" w:type="pct"/>
            <w:vMerge w:val="restart"/>
          </w:tcPr>
          <w:p w14:paraId="73F8DBFD" w14:textId="77777777" w:rsidR="00D86920" w:rsidRDefault="00D86920" w:rsidP="00EE75F6">
            <w:pPr>
              <w:spacing w:after="0" w:line="240" w:lineRule="auto"/>
              <w:ind w:right="-108"/>
              <w:rPr>
                <w:rFonts w:cstheme="minorHAnsi"/>
                <w:sz w:val="16"/>
                <w:szCs w:val="18"/>
              </w:rPr>
            </w:pPr>
          </w:p>
          <w:p w14:paraId="2D1C658F" w14:textId="77777777" w:rsidR="00D86920" w:rsidRDefault="00D86920" w:rsidP="00EE75F6">
            <w:pPr>
              <w:spacing w:after="0" w:line="240" w:lineRule="auto"/>
              <w:ind w:right="-108"/>
              <w:rPr>
                <w:rFonts w:cstheme="minorHAnsi"/>
                <w:sz w:val="16"/>
                <w:szCs w:val="18"/>
              </w:rPr>
            </w:pPr>
          </w:p>
          <w:p w14:paraId="3570EEC0" w14:textId="77777777" w:rsidR="00D86920" w:rsidRDefault="00D86920" w:rsidP="00EE75F6">
            <w:pPr>
              <w:spacing w:after="0" w:line="240" w:lineRule="auto"/>
              <w:ind w:right="-108"/>
              <w:rPr>
                <w:rFonts w:cstheme="minorHAnsi"/>
                <w:sz w:val="16"/>
                <w:szCs w:val="18"/>
              </w:rPr>
            </w:pPr>
          </w:p>
          <w:p w14:paraId="48840062" w14:textId="77777777" w:rsidR="00D86920" w:rsidRDefault="00D86920" w:rsidP="00EE75F6">
            <w:pPr>
              <w:spacing w:after="0" w:line="240" w:lineRule="auto"/>
              <w:ind w:right="-108"/>
              <w:rPr>
                <w:rFonts w:cstheme="minorHAnsi"/>
                <w:sz w:val="16"/>
                <w:szCs w:val="18"/>
              </w:rPr>
            </w:pPr>
          </w:p>
          <w:p w14:paraId="0B0F9821" w14:textId="77777777" w:rsidR="00D86920" w:rsidRDefault="00D86920" w:rsidP="00EE75F6">
            <w:pPr>
              <w:spacing w:after="0" w:line="240" w:lineRule="auto"/>
              <w:ind w:right="-108"/>
              <w:rPr>
                <w:rFonts w:cstheme="minorHAnsi"/>
                <w:sz w:val="16"/>
                <w:szCs w:val="18"/>
              </w:rPr>
            </w:pPr>
          </w:p>
          <w:p w14:paraId="704BEC5F" w14:textId="77777777" w:rsidR="00D86920" w:rsidRDefault="00025F6F" w:rsidP="00EE75F6">
            <w:pPr>
              <w:spacing w:after="0" w:line="240" w:lineRule="auto"/>
              <w:ind w:right="-108"/>
              <w:rPr>
                <w:rFonts w:cstheme="minorHAnsi"/>
                <w:sz w:val="16"/>
                <w:szCs w:val="18"/>
              </w:rPr>
            </w:pPr>
            <w:r>
              <w:rPr>
                <w:rFonts w:cstheme="minorHAnsi"/>
                <w:sz w:val="16"/>
                <w:szCs w:val="18"/>
              </w:rPr>
              <w:t>En este apartado se incluye el propósito del cur</w:t>
            </w:r>
            <w:r w:rsidR="005C005C">
              <w:rPr>
                <w:rFonts w:cstheme="minorHAnsi"/>
                <w:sz w:val="16"/>
                <w:szCs w:val="18"/>
              </w:rPr>
              <w:t xml:space="preserve">so o los objetivos de la unidad </w:t>
            </w:r>
          </w:p>
          <w:p w14:paraId="2BB7F62B" w14:textId="77777777" w:rsidR="00D86920" w:rsidRDefault="00D86920" w:rsidP="00EE75F6">
            <w:pPr>
              <w:spacing w:after="0" w:line="240" w:lineRule="auto"/>
              <w:ind w:right="-108"/>
              <w:rPr>
                <w:rFonts w:cstheme="minorHAnsi"/>
                <w:sz w:val="16"/>
                <w:szCs w:val="18"/>
              </w:rPr>
            </w:pPr>
          </w:p>
          <w:p w14:paraId="4B6B9AA0" w14:textId="77777777" w:rsidR="00D86920" w:rsidRDefault="00D86920" w:rsidP="00EE75F6">
            <w:pPr>
              <w:spacing w:after="0" w:line="240" w:lineRule="auto"/>
              <w:ind w:right="-108"/>
              <w:rPr>
                <w:rFonts w:cstheme="minorHAnsi"/>
                <w:sz w:val="16"/>
                <w:szCs w:val="18"/>
              </w:rPr>
            </w:pPr>
          </w:p>
          <w:p w14:paraId="7A17BF24" w14:textId="77777777" w:rsidR="00D86920" w:rsidRDefault="00D86920" w:rsidP="00EE75F6">
            <w:pPr>
              <w:spacing w:after="0" w:line="240" w:lineRule="auto"/>
              <w:ind w:right="-108"/>
              <w:rPr>
                <w:rFonts w:cstheme="minorHAnsi"/>
                <w:sz w:val="16"/>
                <w:szCs w:val="18"/>
              </w:rPr>
            </w:pPr>
          </w:p>
          <w:p w14:paraId="7C0CD22B" w14:textId="77777777" w:rsidR="00D86920" w:rsidRDefault="00D86920" w:rsidP="00EE75F6">
            <w:pPr>
              <w:spacing w:after="0" w:line="240" w:lineRule="auto"/>
              <w:ind w:right="-108"/>
              <w:rPr>
                <w:rFonts w:cstheme="minorHAnsi"/>
                <w:sz w:val="16"/>
                <w:szCs w:val="18"/>
              </w:rPr>
            </w:pPr>
          </w:p>
          <w:p w14:paraId="12E7B2D6" w14:textId="77777777" w:rsidR="00D86920" w:rsidRDefault="00D86920" w:rsidP="00EE75F6">
            <w:pPr>
              <w:spacing w:after="0" w:line="240" w:lineRule="auto"/>
              <w:ind w:right="-108"/>
              <w:rPr>
                <w:rFonts w:cstheme="minorHAnsi"/>
                <w:sz w:val="16"/>
                <w:szCs w:val="18"/>
              </w:rPr>
            </w:pPr>
          </w:p>
          <w:p w14:paraId="5DC46EEB" w14:textId="77777777" w:rsidR="00D86920" w:rsidRDefault="00D86920" w:rsidP="00EE75F6">
            <w:pPr>
              <w:spacing w:after="0" w:line="240" w:lineRule="auto"/>
              <w:ind w:right="-108"/>
              <w:rPr>
                <w:rFonts w:cstheme="minorHAnsi"/>
                <w:sz w:val="16"/>
                <w:szCs w:val="18"/>
              </w:rPr>
            </w:pPr>
          </w:p>
          <w:p w14:paraId="53E00988" w14:textId="77777777" w:rsidR="00D86920" w:rsidRDefault="00D86920" w:rsidP="00EE75F6">
            <w:pPr>
              <w:spacing w:after="0" w:line="240" w:lineRule="auto"/>
              <w:ind w:right="-108"/>
              <w:rPr>
                <w:rFonts w:cstheme="minorHAnsi"/>
                <w:sz w:val="16"/>
                <w:szCs w:val="18"/>
              </w:rPr>
            </w:pPr>
          </w:p>
          <w:p w14:paraId="54DA9047" w14:textId="3C027F4C" w:rsidR="00D86920" w:rsidRPr="00E57EE8" w:rsidRDefault="00D86920" w:rsidP="00EE75F6">
            <w:pPr>
              <w:spacing w:after="0" w:line="240" w:lineRule="auto"/>
              <w:ind w:right="-108"/>
              <w:rPr>
                <w:rFonts w:cstheme="minorHAnsi"/>
                <w:sz w:val="16"/>
                <w:szCs w:val="18"/>
              </w:rPr>
            </w:pPr>
          </w:p>
        </w:tc>
        <w:tc>
          <w:tcPr>
            <w:tcW w:w="242" w:type="pct"/>
            <w:shd w:val="clear" w:color="auto" w:fill="auto"/>
          </w:tcPr>
          <w:p w14:paraId="5FDDE6E2" w14:textId="2D93EB5F" w:rsidR="00D86920" w:rsidRPr="00E57EE8" w:rsidRDefault="00D86920" w:rsidP="00EE75F6">
            <w:pPr>
              <w:spacing w:after="0" w:line="240" w:lineRule="auto"/>
              <w:ind w:right="-108"/>
              <w:jc w:val="center"/>
              <w:rPr>
                <w:rFonts w:cstheme="minorHAnsi"/>
                <w:sz w:val="16"/>
                <w:szCs w:val="18"/>
              </w:rPr>
            </w:pPr>
            <w:r w:rsidRPr="00E57EE8">
              <w:rPr>
                <w:rFonts w:cstheme="minorHAnsi"/>
                <w:sz w:val="16"/>
                <w:szCs w:val="18"/>
              </w:rPr>
              <w:t>1</w:t>
            </w:r>
          </w:p>
        </w:tc>
        <w:tc>
          <w:tcPr>
            <w:tcW w:w="186" w:type="pct"/>
            <w:shd w:val="clear" w:color="auto" w:fill="auto"/>
          </w:tcPr>
          <w:p w14:paraId="5EEF45F0" w14:textId="77777777" w:rsidR="00D86920" w:rsidRPr="00E57EE8" w:rsidRDefault="00D86920" w:rsidP="00EE75F6">
            <w:pPr>
              <w:spacing w:after="0" w:line="240" w:lineRule="auto"/>
              <w:jc w:val="center"/>
              <w:rPr>
                <w:rFonts w:cstheme="minorHAnsi"/>
                <w:sz w:val="16"/>
                <w:szCs w:val="18"/>
              </w:rPr>
            </w:pPr>
            <w:r w:rsidRPr="00E57EE8">
              <w:rPr>
                <w:rFonts w:cstheme="minorHAnsi"/>
                <w:sz w:val="16"/>
                <w:szCs w:val="18"/>
              </w:rPr>
              <w:t>1</w:t>
            </w:r>
          </w:p>
        </w:tc>
        <w:tc>
          <w:tcPr>
            <w:tcW w:w="693" w:type="pct"/>
          </w:tcPr>
          <w:p w14:paraId="1C5B003A" w14:textId="58A42E60" w:rsidR="005C005C" w:rsidRPr="00E57EE8" w:rsidRDefault="00DA77C5" w:rsidP="00EE75F6">
            <w:pPr>
              <w:spacing w:after="0" w:line="240" w:lineRule="auto"/>
              <w:rPr>
                <w:rFonts w:cstheme="minorHAnsi"/>
                <w:sz w:val="16"/>
                <w:szCs w:val="18"/>
                <w:lang w:eastAsia="es-CL"/>
              </w:rPr>
            </w:pPr>
            <w:r>
              <w:rPr>
                <w:rFonts w:cstheme="minorHAnsi"/>
                <w:sz w:val="16"/>
                <w:szCs w:val="18"/>
                <w:lang w:eastAsia="es-CL"/>
              </w:rPr>
              <w:t>Trabajo aplicado</w:t>
            </w:r>
          </w:p>
        </w:tc>
        <w:tc>
          <w:tcPr>
            <w:tcW w:w="801" w:type="pct"/>
          </w:tcPr>
          <w:p w14:paraId="22C29C20" w14:textId="77777777" w:rsidR="005C005C" w:rsidRDefault="00DA77C5" w:rsidP="00EE75F6">
            <w:pPr>
              <w:spacing w:after="0" w:line="240" w:lineRule="auto"/>
              <w:rPr>
                <w:rFonts w:cstheme="minorHAnsi"/>
                <w:sz w:val="16"/>
                <w:szCs w:val="18"/>
                <w:lang w:eastAsia="es-CL"/>
              </w:rPr>
            </w:pPr>
            <w:r>
              <w:rPr>
                <w:rFonts w:cstheme="minorHAnsi"/>
                <w:sz w:val="16"/>
                <w:szCs w:val="18"/>
                <w:lang w:eastAsia="es-CL"/>
              </w:rPr>
              <w:t>Envio de micro-videografía con la respuesta al taller lo que traems en las mochilas</w:t>
            </w:r>
          </w:p>
          <w:p w14:paraId="1120E14F" w14:textId="4D7DECE3" w:rsidR="00DA77C5" w:rsidRPr="00E57EE8" w:rsidRDefault="00DA77C5" w:rsidP="00EE75F6">
            <w:pPr>
              <w:spacing w:after="0" w:line="240" w:lineRule="auto"/>
              <w:rPr>
                <w:rFonts w:cstheme="minorHAnsi"/>
                <w:sz w:val="16"/>
                <w:szCs w:val="18"/>
                <w:lang w:eastAsia="es-CL"/>
              </w:rPr>
            </w:pPr>
            <w:r>
              <w:rPr>
                <w:rFonts w:cstheme="minorHAnsi"/>
                <w:sz w:val="16"/>
                <w:szCs w:val="18"/>
                <w:lang w:eastAsia="es-CL"/>
              </w:rPr>
              <w:t>Envio al final de la semana</w:t>
            </w:r>
          </w:p>
        </w:tc>
        <w:tc>
          <w:tcPr>
            <w:tcW w:w="748" w:type="pct"/>
            <w:shd w:val="clear" w:color="auto" w:fill="auto"/>
          </w:tcPr>
          <w:p w14:paraId="330AB11E" w14:textId="77777777" w:rsidR="00A32573" w:rsidRPr="00DE7C32" w:rsidRDefault="00A32573" w:rsidP="00A32573">
            <w:pPr>
              <w:spacing w:after="0" w:line="240" w:lineRule="auto"/>
              <w:rPr>
                <w:rFonts w:cstheme="minorHAnsi"/>
                <w:sz w:val="16"/>
                <w:szCs w:val="18"/>
                <w:lang w:eastAsia="es-CL"/>
              </w:rPr>
            </w:pPr>
            <w:r w:rsidRPr="00DE7C32">
              <w:rPr>
                <w:rFonts w:cstheme="minorHAnsi"/>
                <w:sz w:val="16"/>
                <w:szCs w:val="18"/>
                <w:lang w:eastAsia="es-CL"/>
              </w:rPr>
              <w:t>Presentación del programa. Formas de trabajo, evaluación y fechas</w:t>
            </w:r>
          </w:p>
          <w:p w14:paraId="2D795D08" w14:textId="3E533D01" w:rsidR="005C005C" w:rsidRDefault="00DA77C5" w:rsidP="00A32573">
            <w:pPr>
              <w:autoSpaceDE w:val="0"/>
              <w:autoSpaceDN w:val="0"/>
              <w:adjustRightInd w:val="0"/>
              <w:spacing w:after="0" w:line="240" w:lineRule="auto"/>
              <w:rPr>
                <w:rFonts w:cstheme="minorHAnsi"/>
                <w:sz w:val="16"/>
                <w:szCs w:val="18"/>
                <w:lang w:eastAsia="es-CL"/>
              </w:rPr>
            </w:pPr>
            <w:r>
              <w:rPr>
                <w:rFonts w:cstheme="minorHAnsi"/>
                <w:sz w:val="16"/>
                <w:szCs w:val="18"/>
                <w:lang w:eastAsia="es-CL"/>
              </w:rPr>
              <w:t xml:space="preserve">Experiencia previa </w:t>
            </w:r>
            <w:r w:rsidR="00A32573" w:rsidRPr="00DE7C32">
              <w:rPr>
                <w:rFonts w:cstheme="minorHAnsi"/>
                <w:sz w:val="16"/>
                <w:szCs w:val="18"/>
                <w:lang w:eastAsia="es-CL"/>
              </w:rPr>
              <w:t>de investigación</w:t>
            </w:r>
          </w:p>
          <w:p w14:paraId="31B7A355" w14:textId="77777777" w:rsidR="00DA77C5" w:rsidRDefault="00DA77C5" w:rsidP="00A32573">
            <w:pPr>
              <w:autoSpaceDE w:val="0"/>
              <w:autoSpaceDN w:val="0"/>
              <w:adjustRightInd w:val="0"/>
              <w:spacing w:after="0" w:line="240" w:lineRule="auto"/>
              <w:rPr>
                <w:rFonts w:cstheme="minorHAnsi"/>
                <w:sz w:val="16"/>
                <w:szCs w:val="18"/>
                <w:lang w:eastAsia="es-CL"/>
              </w:rPr>
            </w:pPr>
          </w:p>
          <w:p w14:paraId="3C39ACC8" w14:textId="6D01CA7E" w:rsidR="00DA77C5" w:rsidRPr="00E57EE8" w:rsidRDefault="00DA77C5" w:rsidP="00A32573">
            <w:pPr>
              <w:autoSpaceDE w:val="0"/>
              <w:autoSpaceDN w:val="0"/>
              <w:adjustRightInd w:val="0"/>
              <w:spacing w:after="0" w:line="240" w:lineRule="auto"/>
              <w:rPr>
                <w:rFonts w:cstheme="minorHAnsi"/>
                <w:sz w:val="16"/>
                <w:szCs w:val="18"/>
                <w:lang w:eastAsia="es-CL"/>
              </w:rPr>
            </w:pPr>
            <w:r>
              <w:rPr>
                <w:rFonts w:cstheme="minorHAnsi"/>
                <w:sz w:val="16"/>
                <w:szCs w:val="18"/>
                <w:lang w:eastAsia="es-CL"/>
              </w:rPr>
              <w:t>Lo que traemos en las mochilas</w:t>
            </w:r>
          </w:p>
        </w:tc>
        <w:tc>
          <w:tcPr>
            <w:tcW w:w="394" w:type="pct"/>
          </w:tcPr>
          <w:p w14:paraId="0BA6492E" w14:textId="77777777" w:rsidR="00D86920" w:rsidRPr="00E57EE8" w:rsidRDefault="00A32573" w:rsidP="000A4435">
            <w:pPr>
              <w:autoSpaceDE w:val="0"/>
              <w:autoSpaceDN w:val="0"/>
              <w:adjustRightInd w:val="0"/>
              <w:spacing w:after="0" w:line="240" w:lineRule="auto"/>
              <w:ind w:left="-41" w:right="-108"/>
              <w:jc w:val="center"/>
              <w:rPr>
                <w:rFonts w:cstheme="minorHAnsi"/>
                <w:sz w:val="16"/>
                <w:szCs w:val="18"/>
                <w:lang w:eastAsia="es-CL"/>
              </w:rPr>
            </w:pPr>
            <w:r>
              <w:rPr>
                <w:rFonts w:cstheme="minorHAnsi"/>
                <w:sz w:val="16"/>
                <w:szCs w:val="18"/>
                <w:lang w:eastAsia="es-CL"/>
              </w:rPr>
              <w:t>Proceso de investigación</w:t>
            </w:r>
          </w:p>
        </w:tc>
        <w:tc>
          <w:tcPr>
            <w:tcW w:w="748" w:type="pct"/>
          </w:tcPr>
          <w:p w14:paraId="055218FF" w14:textId="77777777" w:rsidR="00D86920" w:rsidRDefault="00D86920" w:rsidP="005C005C">
            <w:pPr>
              <w:autoSpaceDE w:val="0"/>
              <w:autoSpaceDN w:val="0"/>
              <w:adjustRightInd w:val="0"/>
              <w:spacing w:after="0" w:line="240" w:lineRule="auto"/>
              <w:ind w:left="-41" w:right="-108"/>
              <w:jc w:val="center"/>
              <w:rPr>
                <w:rFonts w:cstheme="minorHAnsi"/>
                <w:sz w:val="16"/>
                <w:szCs w:val="18"/>
                <w:lang w:eastAsia="es-CL"/>
              </w:rPr>
            </w:pPr>
            <w:r w:rsidRPr="00E57EE8">
              <w:rPr>
                <w:rFonts w:cstheme="minorHAnsi"/>
                <w:sz w:val="16"/>
                <w:szCs w:val="18"/>
                <w:lang w:eastAsia="es-CL"/>
              </w:rPr>
              <w:tab/>
            </w:r>
          </w:p>
          <w:p w14:paraId="3995935A" w14:textId="77777777" w:rsidR="005C005C" w:rsidRPr="00E57EE8" w:rsidRDefault="00405A7F" w:rsidP="005C005C">
            <w:pPr>
              <w:autoSpaceDE w:val="0"/>
              <w:autoSpaceDN w:val="0"/>
              <w:adjustRightInd w:val="0"/>
              <w:spacing w:after="0" w:line="240" w:lineRule="auto"/>
              <w:ind w:left="-41" w:right="-108"/>
              <w:jc w:val="center"/>
              <w:rPr>
                <w:rFonts w:cstheme="minorHAnsi"/>
                <w:sz w:val="16"/>
                <w:szCs w:val="18"/>
                <w:lang w:eastAsia="es-CL"/>
              </w:rPr>
            </w:pPr>
            <w:r>
              <w:rPr>
                <w:rFonts w:cstheme="minorHAnsi"/>
                <w:sz w:val="16"/>
                <w:szCs w:val="18"/>
                <w:lang w:eastAsia="es-CL"/>
              </w:rPr>
              <w:t>Programa curso</w:t>
            </w:r>
          </w:p>
        </w:tc>
        <w:tc>
          <w:tcPr>
            <w:tcW w:w="613" w:type="pct"/>
          </w:tcPr>
          <w:p w14:paraId="3A42BDAF" w14:textId="77777777" w:rsidR="00D86920" w:rsidRPr="00E57EE8" w:rsidRDefault="00D86920" w:rsidP="00EE75F6">
            <w:pPr>
              <w:autoSpaceDE w:val="0"/>
              <w:autoSpaceDN w:val="0"/>
              <w:adjustRightInd w:val="0"/>
              <w:spacing w:after="0" w:line="240" w:lineRule="auto"/>
              <w:ind w:left="-41" w:right="-108"/>
              <w:jc w:val="center"/>
              <w:rPr>
                <w:rFonts w:cstheme="minorHAnsi"/>
                <w:sz w:val="16"/>
                <w:szCs w:val="18"/>
                <w:lang w:eastAsia="es-CL"/>
              </w:rPr>
            </w:pPr>
          </w:p>
          <w:p w14:paraId="2D73C22F" w14:textId="0DDD7AF9" w:rsidR="005C005C" w:rsidRDefault="00602D9A" w:rsidP="005C005C">
            <w:pPr>
              <w:spacing w:after="0" w:line="240" w:lineRule="auto"/>
              <w:ind w:left="-41" w:right="-108"/>
              <w:jc w:val="center"/>
              <w:rPr>
                <w:rFonts w:cstheme="minorHAnsi"/>
                <w:sz w:val="16"/>
                <w:szCs w:val="18"/>
                <w:lang w:val="es-MX" w:eastAsia="es-CL"/>
              </w:rPr>
            </w:pPr>
            <w:r>
              <w:rPr>
                <w:rFonts w:cstheme="minorHAnsi"/>
                <w:sz w:val="16"/>
                <w:szCs w:val="18"/>
                <w:lang w:val="es-MX" w:eastAsia="es-CL"/>
              </w:rPr>
              <w:t xml:space="preserve">Clase sincrónica </w:t>
            </w:r>
            <w:r w:rsidR="00A32573">
              <w:rPr>
                <w:rFonts w:cstheme="minorHAnsi"/>
                <w:sz w:val="16"/>
                <w:szCs w:val="18"/>
                <w:lang w:val="es-MX" w:eastAsia="es-CL"/>
              </w:rPr>
              <w:t>ppt</w:t>
            </w:r>
          </w:p>
          <w:p w14:paraId="4CED5639" w14:textId="4EB516FE" w:rsidR="005C005C" w:rsidRPr="005C005C" w:rsidRDefault="00DA77C5" w:rsidP="005C005C">
            <w:pPr>
              <w:spacing w:after="0" w:line="240" w:lineRule="auto"/>
              <w:ind w:left="-41" w:right="-108"/>
              <w:jc w:val="center"/>
              <w:rPr>
                <w:rFonts w:cstheme="minorHAnsi"/>
                <w:sz w:val="16"/>
                <w:szCs w:val="18"/>
                <w:lang w:val="es-MX" w:eastAsia="es-CL"/>
              </w:rPr>
            </w:pPr>
            <w:r>
              <w:rPr>
                <w:rFonts w:cstheme="minorHAnsi"/>
                <w:sz w:val="16"/>
                <w:szCs w:val="18"/>
                <w:lang w:val="es-MX" w:eastAsia="es-CL"/>
              </w:rPr>
              <w:t>Video Nosotras las académicas</w:t>
            </w:r>
          </w:p>
        </w:tc>
      </w:tr>
      <w:tr w:rsidR="00DA77C5" w:rsidRPr="00E57EE8" w14:paraId="1DD75382" w14:textId="77777777" w:rsidTr="00CF1205">
        <w:trPr>
          <w:gridAfter w:val="8"/>
          <w:wAfter w:w="4425" w:type="pct"/>
          <w:trHeight w:val="195"/>
        </w:trPr>
        <w:tc>
          <w:tcPr>
            <w:tcW w:w="575" w:type="pct"/>
            <w:vMerge/>
          </w:tcPr>
          <w:p w14:paraId="65F4D948" w14:textId="77777777" w:rsidR="00DA77C5" w:rsidRPr="00E57EE8" w:rsidRDefault="00DA77C5" w:rsidP="00EE75F6">
            <w:pPr>
              <w:spacing w:after="0" w:line="240" w:lineRule="auto"/>
              <w:jc w:val="center"/>
              <w:rPr>
                <w:rFonts w:cstheme="minorHAnsi"/>
                <w:sz w:val="16"/>
                <w:szCs w:val="18"/>
              </w:rPr>
            </w:pPr>
          </w:p>
        </w:tc>
      </w:tr>
      <w:tr w:rsidR="00D86920" w:rsidRPr="00E57EE8" w14:paraId="3C42EA23" w14:textId="77777777" w:rsidTr="002B1E79">
        <w:tc>
          <w:tcPr>
            <w:tcW w:w="575" w:type="pct"/>
            <w:vMerge/>
          </w:tcPr>
          <w:p w14:paraId="68AB58FF" w14:textId="77777777" w:rsidR="00D86920" w:rsidRPr="00E57EE8" w:rsidRDefault="00D86920" w:rsidP="00EE75F6">
            <w:pPr>
              <w:spacing w:after="0" w:line="240" w:lineRule="auto"/>
              <w:jc w:val="center"/>
              <w:rPr>
                <w:rFonts w:cstheme="minorHAnsi"/>
                <w:sz w:val="16"/>
                <w:szCs w:val="18"/>
              </w:rPr>
            </w:pPr>
          </w:p>
        </w:tc>
        <w:tc>
          <w:tcPr>
            <w:tcW w:w="242" w:type="pct"/>
            <w:shd w:val="clear" w:color="auto" w:fill="auto"/>
          </w:tcPr>
          <w:p w14:paraId="10822660" w14:textId="68CC13AC" w:rsidR="00D86920" w:rsidRPr="00E57EE8" w:rsidRDefault="00405A7F" w:rsidP="00EE75F6">
            <w:pPr>
              <w:spacing w:after="0" w:line="240" w:lineRule="auto"/>
              <w:jc w:val="center"/>
              <w:rPr>
                <w:rFonts w:cstheme="minorHAnsi"/>
                <w:sz w:val="16"/>
                <w:szCs w:val="18"/>
              </w:rPr>
            </w:pPr>
            <w:r>
              <w:rPr>
                <w:rFonts w:cstheme="minorHAnsi"/>
                <w:sz w:val="16"/>
                <w:szCs w:val="18"/>
              </w:rPr>
              <w:t>2</w:t>
            </w:r>
          </w:p>
        </w:tc>
        <w:tc>
          <w:tcPr>
            <w:tcW w:w="186" w:type="pct"/>
            <w:shd w:val="clear" w:color="auto" w:fill="auto"/>
          </w:tcPr>
          <w:p w14:paraId="6C06EE64" w14:textId="77777777" w:rsidR="00D86920" w:rsidRPr="00E57EE8" w:rsidRDefault="00D86920" w:rsidP="00EE75F6">
            <w:pPr>
              <w:spacing w:after="0" w:line="240" w:lineRule="auto"/>
              <w:jc w:val="center"/>
              <w:rPr>
                <w:rFonts w:cstheme="minorHAnsi"/>
                <w:sz w:val="16"/>
                <w:szCs w:val="18"/>
              </w:rPr>
            </w:pPr>
            <w:r w:rsidRPr="00E57EE8">
              <w:rPr>
                <w:rFonts w:cstheme="minorHAnsi"/>
                <w:sz w:val="16"/>
                <w:szCs w:val="18"/>
              </w:rPr>
              <w:t>1</w:t>
            </w:r>
          </w:p>
        </w:tc>
        <w:tc>
          <w:tcPr>
            <w:tcW w:w="693" w:type="pct"/>
          </w:tcPr>
          <w:p w14:paraId="60F45109" w14:textId="06EF6354" w:rsidR="00D86920" w:rsidRPr="00E57EE8" w:rsidRDefault="0080580E" w:rsidP="00EE75F6">
            <w:pPr>
              <w:autoSpaceDE w:val="0"/>
              <w:autoSpaceDN w:val="0"/>
              <w:adjustRightInd w:val="0"/>
              <w:spacing w:after="0" w:line="240" w:lineRule="auto"/>
              <w:rPr>
                <w:rFonts w:cstheme="minorHAnsi"/>
                <w:sz w:val="16"/>
                <w:szCs w:val="18"/>
                <w:lang w:eastAsia="es-CL"/>
              </w:rPr>
            </w:pPr>
            <w:r>
              <w:rPr>
                <w:rFonts w:cstheme="minorHAnsi"/>
                <w:sz w:val="16"/>
                <w:szCs w:val="18"/>
                <w:lang w:eastAsia="es-CL"/>
              </w:rPr>
              <w:t>Exposición</w:t>
            </w:r>
          </w:p>
        </w:tc>
        <w:tc>
          <w:tcPr>
            <w:tcW w:w="801" w:type="pct"/>
          </w:tcPr>
          <w:p w14:paraId="6AA06734" w14:textId="5623924A" w:rsidR="00D86920" w:rsidRDefault="00DA77C5" w:rsidP="00EE75F6">
            <w:pPr>
              <w:autoSpaceDE w:val="0"/>
              <w:autoSpaceDN w:val="0"/>
              <w:adjustRightInd w:val="0"/>
              <w:spacing w:after="0" w:line="240" w:lineRule="auto"/>
              <w:rPr>
                <w:rFonts w:cstheme="minorHAnsi"/>
                <w:sz w:val="16"/>
                <w:szCs w:val="18"/>
                <w:lang w:eastAsia="es-CL"/>
              </w:rPr>
            </w:pPr>
            <w:r>
              <w:rPr>
                <w:rFonts w:cstheme="minorHAnsi"/>
                <w:sz w:val="16"/>
                <w:szCs w:val="18"/>
                <w:lang w:eastAsia="es-CL"/>
              </w:rPr>
              <w:t xml:space="preserve">Ficha de lectura  </w:t>
            </w:r>
            <w:r w:rsidR="00B35D0A">
              <w:rPr>
                <w:rFonts w:cstheme="minorHAnsi"/>
                <w:sz w:val="16"/>
                <w:szCs w:val="18"/>
                <w:lang w:eastAsia="es-CL"/>
              </w:rPr>
              <w:t>Cea D´Ancona</w:t>
            </w:r>
          </w:p>
          <w:p w14:paraId="17D5B6E4" w14:textId="707835BA" w:rsidR="00DA77C5" w:rsidRPr="00E57EE8" w:rsidRDefault="00DA77C5" w:rsidP="00EE75F6">
            <w:pPr>
              <w:autoSpaceDE w:val="0"/>
              <w:autoSpaceDN w:val="0"/>
              <w:adjustRightInd w:val="0"/>
              <w:spacing w:after="0" w:line="240" w:lineRule="auto"/>
              <w:rPr>
                <w:rFonts w:cstheme="minorHAnsi"/>
                <w:sz w:val="16"/>
                <w:szCs w:val="18"/>
                <w:lang w:eastAsia="es-CL"/>
              </w:rPr>
            </w:pPr>
            <w:r>
              <w:rPr>
                <w:rFonts w:cstheme="minorHAnsi"/>
                <w:sz w:val="16"/>
                <w:szCs w:val="18"/>
                <w:lang w:eastAsia="es-CL"/>
              </w:rPr>
              <w:t>Envio al final de la semana</w:t>
            </w:r>
          </w:p>
        </w:tc>
        <w:tc>
          <w:tcPr>
            <w:tcW w:w="748" w:type="pct"/>
            <w:shd w:val="clear" w:color="auto" w:fill="auto"/>
          </w:tcPr>
          <w:p w14:paraId="7CD5FC86" w14:textId="77777777" w:rsidR="00405A7F" w:rsidRPr="00DE7C32" w:rsidRDefault="00405A7F" w:rsidP="00405A7F">
            <w:pPr>
              <w:spacing w:after="0" w:line="240" w:lineRule="auto"/>
              <w:rPr>
                <w:rFonts w:cstheme="minorHAnsi"/>
                <w:sz w:val="16"/>
                <w:szCs w:val="18"/>
                <w:lang w:eastAsia="es-CL"/>
              </w:rPr>
            </w:pPr>
            <w:r w:rsidRPr="00DE7C32">
              <w:rPr>
                <w:rFonts w:cstheme="minorHAnsi"/>
                <w:sz w:val="16"/>
                <w:szCs w:val="18"/>
                <w:lang w:eastAsia="es-CL"/>
              </w:rPr>
              <w:t xml:space="preserve">Perspectivas metodológicas que están a la base de la investigación Enfoque cuantitativo / cualitativo / mixtos </w:t>
            </w:r>
          </w:p>
          <w:p w14:paraId="3845AD9F" w14:textId="77777777" w:rsidR="00D86920" w:rsidRPr="00E57EE8" w:rsidRDefault="00D86920" w:rsidP="00EE75F6">
            <w:pPr>
              <w:autoSpaceDE w:val="0"/>
              <w:autoSpaceDN w:val="0"/>
              <w:adjustRightInd w:val="0"/>
              <w:spacing w:after="0" w:line="240" w:lineRule="auto"/>
              <w:rPr>
                <w:rFonts w:cstheme="minorHAnsi"/>
                <w:sz w:val="16"/>
                <w:szCs w:val="18"/>
                <w:lang w:eastAsia="es-CL"/>
              </w:rPr>
            </w:pPr>
          </w:p>
        </w:tc>
        <w:tc>
          <w:tcPr>
            <w:tcW w:w="394" w:type="pct"/>
          </w:tcPr>
          <w:p w14:paraId="642279DC" w14:textId="77777777" w:rsidR="00D86920" w:rsidRPr="00E57EE8" w:rsidRDefault="00405A7F" w:rsidP="00EE75F6">
            <w:pPr>
              <w:spacing w:after="0" w:line="240" w:lineRule="auto"/>
              <w:ind w:left="-41" w:right="-108"/>
              <w:jc w:val="center"/>
              <w:rPr>
                <w:rFonts w:cstheme="minorHAnsi"/>
                <w:sz w:val="16"/>
                <w:szCs w:val="18"/>
              </w:rPr>
            </w:pPr>
            <w:r>
              <w:rPr>
                <w:rFonts w:cstheme="minorHAnsi"/>
                <w:sz w:val="16"/>
                <w:szCs w:val="18"/>
              </w:rPr>
              <w:t>Distinciones de enfoques</w:t>
            </w:r>
          </w:p>
        </w:tc>
        <w:tc>
          <w:tcPr>
            <w:tcW w:w="748" w:type="pct"/>
          </w:tcPr>
          <w:p w14:paraId="19A9E99B" w14:textId="77777777" w:rsidR="00405A7F" w:rsidRPr="00E57EE8" w:rsidRDefault="00405A7F" w:rsidP="00C56EDD">
            <w:pPr>
              <w:spacing w:after="0" w:line="240" w:lineRule="auto"/>
              <w:ind w:left="-41" w:right="-108"/>
              <w:rPr>
                <w:rFonts w:cstheme="minorHAnsi"/>
                <w:sz w:val="16"/>
                <w:szCs w:val="18"/>
              </w:rPr>
            </w:pPr>
            <w:r w:rsidRPr="00405A7F">
              <w:rPr>
                <w:rFonts w:cstheme="minorHAnsi"/>
                <w:sz w:val="16"/>
                <w:szCs w:val="18"/>
              </w:rPr>
              <w:t>Cea, M.A. (1998). Metodología Cuantitativa. Estrategias y técnicas de investigación social. Madrid: Síntesis</w:t>
            </w:r>
            <w:r w:rsidR="00C56EDD">
              <w:rPr>
                <w:rFonts w:cstheme="minorHAnsi"/>
                <w:sz w:val="16"/>
                <w:szCs w:val="18"/>
              </w:rPr>
              <w:t xml:space="preserve">. </w:t>
            </w:r>
            <w:r>
              <w:rPr>
                <w:rFonts w:cstheme="minorHAnsi"/>
                <w:sz w:val="16"/>
                <w:szCs w:val="18"/>
              </w:rPr>
              <w:t>Cap 1</w:t>
            </w:r>
          </w:p>
        </w:tc>
        <w:tc>
          <w:tcPr>
            <w:tcW w:w="613" w:type="pct"/>
          </w:tcPr>
          <w:p w14:paraId="63E9BAFD" w14:textId="77777777" w:rsidR="00602D9A" w:rsidRDefault="00602D9A" w:rsidP="00EE75F6">
            <w:pPr>
              <w:spacing w:after="0" w:line="240" w:lineRule="auto"/>
              <w:ind w:left="-41" w:right="-108"/>
              <w:jc w:val="center"/>
              <w:rPr>
                <w:rFonts w:cstheme="minorHAnsi"/>
                <w:sz w:val="16"/>
                <w:szCs w:val="18"/>
              </w:rPr>
            </w:pPr>
            <w:r>
              <w:rPr>
                <w:rFonts w:cstheme="minorHAnsi"/>
                <w:sz w:val="16"/>
                <w:szCs w:val="18"/>
              </w:rPr>
              <w:t xml:space="preserve">Clase sincrónica </w:t>
            </w:r>
          </w:p>
          <w:p w14:paraId="26739C61" w14:textId="2D9A044E" w:rsidR="00D86920" w:rsidRPr="00E57EE8" w:rsidRDefault="00602D9A" w:rsidP="00EE75F6">
            <w:pPr>
              <w:spacing w:after="0" w:line="240" w:lineRule="auto"/>
              <w:ind w:left="-41" w:right="-108"/>
              <w:jc w:val="center"/>
              <w:rPr>
                <w:rFonts w:cstheme="minorHAnsi"/>
                <w:sz w:val="16"/>
                <w:szCs w:val="18"/>
              </w:rPr>
            </w:pPr>
            <w:r>
              <w:rPr>
                <w:rFonts w:cstheme="minorHAnsi"/>
                <w:sz w:val="16"/>
                <w:szCs w:val="18"/>
              </w:rPr>
              <w:t>P</w:t>
            </w:r>
            <w:r w:rsidR="00405A7F">
              <w:rPr>
                <w:rFonts w:cstheme="minorHAnsi"/>
                <w:sz w:val="16"/>
                <w:szCs w:val="18"/>
              </w:rPr>
              <w:t>pt</w:t>
            </w:r>
            <w:r>
              <w:rPr>
                <w:rFonts w:cstheme="minorHAnsi"/>
                <w:sz w:val="16"/>
                <w:szCs w:val="18"/>
              </w:rPr>
              <w:t xml:space="preserve"> + video</w:t>
            </w:r>
          </w:p>
        </w:tc>
      </w:tr>
      <w:tr w:rsidR="00405A7F" w:rsidRPr="00E57EE8" w14:paraId="70BF274D" w14:textId="77777777" w:rsidTr="002B1E79">
        <w:tc>
          <w:tcPr>
            <w:tcW w:w="575" w:type="pct"/>
            <w:vMerge/>
          </w:tcPr>
          <w:p w14:paraId="6E1D23B1" w14:textId="77777777" w:rsidR="00405A7F" w:rsidRPr="00E57EE8" w:rsidRDefault="00405A7F" w:rsidP="00405A7F">
            <w:pPr>
              <w:spacing w:after="0" w:line="240" w:lineRule="auto"/>
              <w:jc w:val="center"/>
              <w:rPr>
                <w:rFonts w:cstheme="minorHAnsi"/>
                <w:sz w:val="16"/>
                <w:szCs w:val="18"/>
              </w:rPr>
            </w:pPr>
          </w:p>
        </w:tc>
        <w:tc>
          <w:tcPr>
            <w:tcW w:w="242" w:type="pct"/>
            <w:shd w:val="clear" w:color="auto" w:fill="auto"/>
          </w:tcPr>
          <w:p w14:paraId="6EEF3B7A" w14:textId="2CB9C382" w:rsidR="00405A7F" w:rsidRPr="00E57EE8" w:rsidRDefault="00DA77C5" w:rsidP="00405A7F">
            <w:pPr>
              <w:spacing w:after="0" w:line="240" w:lineRule="auto"/>
              <w:jc w:val="center"/>
              <w:rPr>
                <w:rFonts w:cstheme="minorHAnsi"/>
                <w:sz w:val="16"/>
                <w:szCs w:val="18"/>
              </w:rPr>
            </w:pPr>
            <w:r>
              <w:rPr>
                <w:rFonts w:cstheme="minorHAnsi"/>
                <w:sz w:val="16"/>
                <w:szCs w:val="18"/>
              </w:rPr>
              <w:t>3</w:t>
            </w:r>
          </w:p>
        </w:tc>
        <w:tc>
          <w:tcPr>
            <w:tcW w:w="186" w:type="pct"/>
            <w:shd w:val="clear" w:color="auto" w:fill="auto"/>
          </w:tcPr>
          <w:p w14:paraId="6AC9B306" w14:textId="77777777" w:rsidR="00405A7F" w:rsidRDefault="00405A7F" w:rsidP="00405A7F">
            <w:pPr>
              <w:spacing w:after="0" w:line="240" w:lineRule="auto"/>
              <w:jc w:val="center"/>
              <w:rPr>
                <w:rFonts w:cstheme="minorHAnsi"/>
                <w:sz w:val="16"/>
                <w:szCs w:val="18"/>
              </w:rPr>
            </w:pPr>
          </w:p>
          <w:p w14:paraId="56E5E92F" w14:textId="77777777" w:rsidR="00405A7F" w:rsidRPr="00E57EE8" w:rsidRDefault="00405A7F" w:rsidP="00405A7F">
            <w:pPr>
              <w:spacing w:after="0" w:line="240" w:lineRule="auto"/>
              <w:jc w:val="center"/>
              <w:rPr>
                <w:rFonts w:cstheme="minorHAnsi"/>
                <w:sz w:val="16"/>
                <w:szCs w:val="18"/>
              </w:rPr>
            </w:pPr>
            <w:r>
              <w:rPr>
                <w:rFonts w:cstheme="minorHAnsi"/>
                <w:sz w:val="16"/>
                <w:szCs w:val="18"/>
              </w:rPr>
              <w:t>1</w:t>
            </w:r>
          </w:p>
        </w:tc>
        <w:tc>
          <w:tcPr>
            <w:tcW w:w="693" w:type="pct"/>
          </w:tcPr>
          <w:p w14:paraId="4D2FA197" w14:textId="77777777" w:rsidR="00405A7F" w:rsidRPr="00E57EE8" w:rsidRDefault="00DE7C32" w:rsidP="00405A7F">
            <w:pPr>
              <w:autoSpaceDE w:val="0"/>
              <w:autoSpaceDN w:val="0"/>
              <w:adjustRightInd w:val="0"/>
              <w:spacing w:after="0" w:line="240" w:lineRule="auto"/>
              <w:rPr>
                <w:rFonts w:cstheme="minorHAnsi"/>
                <w:sz w:val="16"/>
                <w:szCs w:val="18"/>
                <w:lang w:eastAsia="es-CL"/>
              </w:rPr>
            </w:pPr>
            <w:r>
              <w:rPr>
                <w:rFonts w:cstheme="minorHAnsi"/>
                <w:sz w:val="16"/>
                <w:szCs w:val="18"/>
                <w:lang w:eastAsia="es-CL"/>
              </w:rPr>
              <w:t>E</w:t>
            </w:r>
            <w:r w:rsidR="003906BD">
              <w:rPr>
                <w:rFonts w:cstheme="minorHAnsi"/>
                <w:sz w:val="16"/>
                <w:szCs w:val="18"/>
                <w:lang w:eastAsia="es-CL"/>
              </w:rPr>
              <w:t>xposición</w:t>
            </w:r>
          </w:p>
        </w:tc>
        <w:tc>
          <w:tcPr>
            <w:tcW w:w="801" w:type="pct"/>
          </w:tcPr>
          <w:p w14:paraId="6AED4F90" w14:textId="2DB011F3" w:rsidR="00405A7F" w:rsidRDefault="00B35D0A" w:rsidP="00405A7F">
            <w:pPr>
              <w:autoSpaceDE w:val="0"/>
              <w:autoSpaceDN w:val="0"/>
              <w:adjustRightInd w:val="0"/>
              <w:spacing w:after="0" w:line="240" w:lineRule="auto"/>
              <w:rPr>
                <w:rFonts w:cstheme="minorHAnsi"/>
                <w:sz w:val="16"/>
                <w:szCs w:val="18"/>
                <w:lang w:eastAsia="es-CL"/>
              </w:rPr>
            </w:pPr>
            <w:r>
              <w:rPr>
                <w:rFonts w:cstheme="minorHAnsi"/>
                <w:sz w:val="16"/>
                <w:szCs w:val="18"/>
                <w:lang w:eastAsia="es-CL"/>
              </w:rPr>
              <w:t>Ficha de lectura  Verd</w:t>
            </w:r>
          </w:p>
          <w:p w14:paraId="09F7100F" w14:textId="7FD31FB3" w:rsidR="00B35D0A" w:rsidRDefault="00B35D0A" w:rsidP="00405A7F">
            <w:pPr>
              <w:autoSpaceDE w:val="0"/>
              <w:autoSpaceDN w:val="0"/>
              <w:adjustRightInd w:val="0"/>
              <w:spacing w:after="0" w:line="240" w:lineRule="auto"/>
              <w:rPr>
                <w:rFonts w:cstheme="minorHAnsi"/>
                <w:sz w:val="16"/>
                <w:szCs w:val="18"/>
                <w:lang w:eastAsia="es-CL"/>
              </w:rPr>
            </w:pPr>
            <w:r>
              <w:rPr>
                <w:rFonts w:cstheme="minorHAnsi"/>
                <w:sz w:val="16"/>
                <w:szCs w:val="18"/>
                <w:lang w:eastAsia="es-CL"/>
              </w:rPr>
              <w:t>Envio al final de la semana</w:t>
            </w:r>
          </w:p>
          <w:p w14:paraId="3756FED0" w14:textId="76DF2DCF" w:rsidR="00B35D0A" w:rsidRPr="00E57EE8" w:rsidRDefault="00B35D0A" w:rsidP="00405A7F">
            <w:pPr>
              <w:autoSpaceDE w:val="0"/>
              <w:autoSpaceDN w:val="0"/>
              <w:adjustRightInd w:val="0"/>
              <w:spacing w:after="0" w:line="240" w:lineRule="auto"/>
              <w:rPr>
                <w:rFonts w:cstheme="minorHAnsi"/>
                <w:sz w:val="16"/>
                <w:szCs w:val="18"/>
                <w:lang w:eastAsia="es-CL"/>
              </w:rPr>
            </w:pPr>
          </w:p>
        </w:tc>
        <w:tc>
          <w:tcPr>
            <w:tcW w:w="748" w:type="pct"/>
            <w:shd w:val="clear" w:color="auto" w:fill="auto"/>
          </w:tcPr>
          <w:p w14:paraId="1F7A4D0D" w14:textId="4935CAAC" w:rsidR="00405A7F" w:rsidRPr="00DE7C32" w:rsidRDefault="00405A7F" w:rsidP="00405A7F">
            <w:pPr>
              <w:spacing w:after="0" w:line="240" w:lineRule="auto"/>
              <w:rPr>
                <w:rFonts w:cstheme="minorHAnsi"/>
                <w:sz w:val="16"/>
                <w:szCs w:val="18"/>
                <w:lang w:eastAsia="es-CL"/>
              </w:rPr>
            </w:pPr>
            <w:r w:rsidRPr="00DE7C32">
              <w:rPr>
                <w:rFonts w:cstheme="minorHAnsi"/>
                <w:sz w:val="16"/>
                <w:szCs w:val="18"/>
                <w:lang w:eastAsia="es-CL"/>
              </w:rPr>
              <w:t xml:space="preserve">Perspectivas metodológicas que están a la base de la investigación </w:t>
            </w:r>
            <w:r w:rsidR="00602D9A">
              <w:rPr>
                <w:rFonts w:cstheme="minorHAnsi"/>
                <w:sz w:val="16"/>
                <w:szCs w:val="18"/>
                <w:lang w:eastAsia="es-CL"/>
              </w:rPr>
              <w:t>lógicas inductivas/deductivas y abductivas</w:t>
            </w:r>
          </w:p>
          <w:p w14:paraId="31EABD3F" w14:textId="77777777" w:rsidR="00405A7F" w:rsidRPr="00E57EE8" w:rsidRDefault="00405A7F" w:rsidP="00405A7F">
            <w:pPr>
              <w:autoSpaceDE w:val="0"/>
              <w:autoSpaceDN w:val="0"/>
              <w:adjustRightInd w:val="0"/>
              <w:spacing w:after="0" w:line="240" w:lineRule="auto"/>
              <w:rPr>
                <w:rFonts w:cstheme="minorHAnsi"/>
                <w:sz w:val="16"/>
                <w:szCs w:val="18"/>
                <w:lang w:eastAsia="es-CL"/>
              </w:rPr>
            </w:pPr>
          </w:p>
        </w:tc>
        <w:tc>
          <w:tcPr>
            <w:tcW w:w="394" w:type="pct"/>
          </w:tcPr>
          <w:p w14:paraId="156AE558" w14:textId="77777777" w:rsidR="00405A7F" w:rsidRPr="00E57EE8" w:rsidRDefault="00405A7F" w:rsidP="00405A7F">
            <w:pPr>
              <w:spacing w:after="0" w:line="240" w:lineRule="auto"/>
              <w:ind w:left="-41" w:right="-108"/>
              <w:jc w:val="center"/>
              <w:rPr>
                <w:rFonts w:cstheme="minorHAnsi"/>
                <w:sz w:val="16"/>
                <w:szCs w:val="18"/>
              </w:rPr>
            </w:pPr>
            <w:r>
              <w:rPr>
                <w:rFonts w:cstheme="minorHAnsi"/>
                <w:sz w:val="16"/>
                <w:szCs w:val="18"/>
              </w:rPr>
              <w:t>Distinciones de enfoques</w:t>
            </w:r>
          </w:p>
        </w:tc>
        <w:tc>
          <w:tcPr>
            <w:tcW w:w="748" w:type="pct"/>
          </w:tcPr>
          <w:p w14:paraId="40ED1113" w14:textId="77777777" w:rsidR="00405A7F" w:rsidRPr="00E57EE8" w:rsidRDefault="003906BD" w:rsidP="003906BD">
            <w:pPr>
              <w:spacing w:after="0" w:line="240" w:lineRule="auto"/>
              <w:jc w:val="both"/>
              <w:rPr>
                <w:rFonts w:cstheme="minorHAnsi"/>
                <w:sz w:val="16"/>
                <w:szCs w:val="18"/>
              </w:rPr>
            </w:pPr>
            <w:r>
              <w:rPr>
                <w:rFonts w:cstheme="minorHAnsi"/>
                <w:sz w:val="16"/>
                <w:szCs w:val="18"/>
              </w:rPr>
              <w:t>Verd, J.M y Lozares, C. (2018) La controvertida relación entre los enfoques cuantitativo y cualitativo, en Introducción a la Investigación Cualitativa. Madrid: Síntesis</w:t>
            </w:r>
          </w:p>
        </w:tc>
        <w:tc>
          <w:tcPr>
            <w:tcW w:w="613" w:type="pct"/>
          </w:tcPr>
          <w:p w14:paraId="0105AFDF" w14:textId="77777777" w:rsidR="00602D9A" w:rsidRDefault="00602D9A" w:rsidP="00405A7F">
            <w:pPr>
              <w:spacing w:after="0" w:line="240" w:lineRule="auto"/>
              <w:ind w:left="-41" w:right="-108"/>
              <w:jc w:val="center"/>
              <w:rPr>
                <w:rFonts w:cstheme="minorHAnsi"/>
                <w:sz w:val="16"/>
                <w:szCs w:val="18"/>
              </w:rPr>
            </w:pPr>
            <w:r>
              <w:rPr>
                <w:rFonts w:cstheme="minorHAnsi"/>
                <w:sz w:val="16"/>
                <w:szCs w:val="18"/>
              </w:rPr>
              <w:t xml:space="preserve">Clase sincrónica </w:t>
            </w:r>
          </w:p>
          <w:p w14:paraId="61B4D0E7" w14:textId="4BC5DEEB" w:rsidR="00405A7F" w:rsidRPr="00E57EE8" w:rsidRDefault="00B35D0A" w:rsidP="00405A7F">
            <w:pPr>
              <w:spacing w:after="0" w:line="240" w:lineRule="auto"/>
              <w:ind w:left="-41" w:right="-108"/>
              <w:jc w:val="center"/>
              <w:rPr>
                <w:rFonts w:cstheme="minorHAnsi"/>
                <w:sz w:val="16"/>
                <w:szCs w:val="18"/>
              </w:rPr>
            </w:pPr>
            <w:r>
              <w:rPr>
                <w:rFonts w:cstheme="minorHAnsi"/>
                <w:sz w:val="16"/>
                <w:szCs w:val="18"/>
              </w:rPr>
              <w:t>P</w:t>
            </w:r>
            <w:r w:rsidR="00405A7F">
              <w:rPr>
                <w:rFonts w:cstheme="minorHAnsi"/>
                <w:sz w:val="16"/>
                <w:szCs w:val="18"/>
              </w:rPr>
              <w:t>pt</w:t>
            </w:r>
            <w:r>
              <w:rPr>
                <w:rFonts w:cstheme="minorHAnsi"/>
                <w:sz w:val="16"/>
                <w:szCs w:val="18"/>
              </w:rPr>
              <w:t xml:space="preserve"> + video</w:t>
            </w:r>
          </w:p>
        </w:tc>
      </w:tr>
      <w:tr w:rsidR="00D86920" w:rsidRPr="00E57EE8" w14:paraId="30F73570" w14:textId="77777777" w:rsidTr="002B1E79">
        <w:tc>
          <w:tcPr>
            <w:tcW w:w="575" w:type="pct"/>
            <w:vMerge w:val="restart"/>
          </w:tcPr>
          <w:p w14:paraId="705398B3" w14:textId="77F6C28D" w:rsidR="00D86920" w:rsidRPr="00E57EE8" w:rsidRDefault="00D86920" w:rsidP="00EE75F6">
            <w:pPr>
              <w:spacing w:after="0" w:line="240" w:lineRule="auto"/>
              <w:jc w:val="center"/>
              <w:rPr>
                <w:rFonts w:cstheme="minorHAnsi"/>
                <w:sz w:val="16"/>
                <w:szCs w:val="18"/>
              </w:rPr>
            </w:pPr>
          </w:p>
        </w:tc>
        <w:tc>
          <w:tcPr>
            <w:tcW w:w="242" w:type="pct"/>
            <w:shd w:val="clear" w:color="auto" w:fill="auto"/>
          </w:tcPr>
          <w:p w14:paraId="5216023D" w14:textId="04CCD2D7" w:rsidR="00D86920" w:rsidRPr="00E57EE8" w:rsidRDefault="00B35D0A" w:rsidP="00EE75F6">
            <w:pPr>
              <w:spacing w:after="0" w:line="240" w:lineRule="auto"/>
              <w:jc w:val="center"/>
              <w:rPr>
                <w:rFonts w:cstheme="minorHAnsi"/>
                <w:sz w:val="16"/>
                <w:szCs w:val="18"/>
              </w:rPr>
            </w:pPr>
            <w:r>
              <w:rPr>
                <w:rFonts w:cstheme="minorHAnsi"/>
                <w:sz w:val="16"/>
                <w:szCs w:val="18"/>
              </w:rPr>
              <w:t>4</w:t>
            </w:r>
          </w:p>
        </w:tc>
        <w:tc>
          <w:tcPr>
            <w:tcW w:w="186" w:type="pct"/>
            <w:shd w:val="clear" w:color="auto" w:fill="auto"/>
          </w:tcPr>
          <w:p w14:paraId="3160B7B3" w14:textId="77777777" w:rsidR="00D86920" w:rsidRPr="00E57EE8" w:rsidRDefault="00405A7F" w:rsidP="00EE75F6">
            <w:pPr>
              <w:spacing w:after="0" w:line="240" w:lineRule="auto"/>
              <w:jc w:val="center"/>
              <w:rPr>
                <w:rFonts w:cstheme="minorHAnsi"/>
                <w:sz w:val="16"/>
                <w:szCs w:val="18"/>
              </w:rPr>
            </w:pPr>
            <w:r>
              <w:rPr>
                <w:rFonts w:cstheme="minorHAnsi"/>
                <w:sz w:val="16"/>
                <w:szCs w:val="18"/>
              </w:rPr>
              <w:t>1</w:t>
            </w:r>
          </w:p>
        </w:tc>
        <w:tc>
          <w:tcPr>
            <w:tcW w:w="693" w:type="pct"/>
          </w:tcPr>
          <w:p w14:paraId="66742A30" w14:textId="1EABDF22" w:rsidR="00D86920" w:rsidRPr="00E57EE8" w:rsidRDefault="00B35D0A" w:rsidP="00EE75F6">
            <w:pPr>
              <w:autoSpaceDE w:val="0"/>
              <w:autoSpaceDN w:val="0"/>
              <w:adjustRightInd w:val="0"/>
              <w:spacing w:after="0" w:line="240" w:lineRule="auto"/>
              <w:rPr>
                <w:rFonts w:cstheme="minorHAnsi"/>
                <w:sz w:val="16"/>
                <w:szCs w:val="18"/>
                <w:lang w:eastAsia="es-CL"/>
              </w:rPr>
            </w:pPr>
            <w:r>
              <w:rPr>
                <w:rFonts w:cstheme="minorHAnsi"/>
                <w:sz w:val="16"/>
                <w:szCs w:val="18"/>
                <w:lang w:eastAsia="es-CL"/>
              </w:rPr>
              <w:t>Exposición</w:t>
            </w:r>
          </w:p>
        </w:tc>
        <w:tc>
          <w:tcPr>
            <w:tcW w:w="801" w:type="pct"/>
          </w:tcPr>
          <w:p w14:paraId="02E6C9E2" w14:textId="56AD74C9" w:rsidR="00D86920" w:rsidRDefault="00B35D0A" w:rsidP="00EE75F6">
            <w:pPr>
              <w:autoSpaceDE w:val="0"/>
              <w:autoSpaceDN w:val="0"/>
              <w:adjustRightInd w:val="0"/>
              <w:spacing w:after="0" w:line="240" w:lineRule="auto"/>
              <w:rPr>
                <w:rFonts w:cstheme="minorHAnsi"/>
                <w:sz w:val="16"/>
                <w:szCs w:val="18"/>
                <w:lang w:eastAsia="es-CL"/>
              </w:rPr>
            </w:pPr>
            <w:r>
              <w:rPr>
                <w:rFonts w:cstheme="minorHAnsi"/>
                <w:sz w:val="16"/>
                <w:szCs w:val="18"/>
                <w:lang w:eastAsia="es-CL"/>
              </w:rPr>
              <w:t>Ficha de lectura  Corbetta</w:t>
            </w:r>
          </w:p>
          <w:p w14:paraId="6ADB8C16" w14:textId="77777777" w:rsidR="00B35D0A" w:rsidRDefault="00B35D0A" w:rsidP="00B35D0A">
            <w:pPr>
              <w:autoSpaceDE w:val="0"/>
              <w:autoSpaceDN w:val="0"/>
              <w:adjustRightInd w:val="0"/>
              <w:spacing w:after="0" w:line="240" w:lineRule="auto"/>
              <w:rPr>
                <w:rFonts w:cstheme="minorHAnsi"/>
                <w:sz w:val="16"/>
                <w:szCs w:val="18"/>
                <w:lang w:eastAsia="es-CL"/>
              </w:rPr>
            </w:pPr>
            <w:r>
              <w:rPr>
                <w:rFonts w:cstheme="minorHAnsi"/>
                <w:sz w:val="16"/>
                <w:szCs w:val="18"/>
                <w:lang w:eastAsia="es-CL"/>
              </w:rPr>
              <w:t>Envio al final de la semana</w:t>
            </w:r>
          </w:p>
          <w:p w14:paraId="11835D50" w14:textId="7C812EA1" w:rsidR="00B35D0A" w:rsidRPr="00E57EE8" w:rsidRDefault="00B35D0A" w:rsidP="00EE75F6">
            <w:pPr>
              <w:autoSpaceDE w:val="0"/>
              <w:autoSpaceDN w:val="0"/>
              <w:adjustRightInd w:val="0"/>
              <w:spacing w:after="0" w:line="240" w:lineRule="auto"/>
              <w:rPr>
                <w:rFonts w:cstheme="minorHAnsi"/>
                <w:sz w:val="16"/>
                <w:szCs w:val="18"/>
                <w:lang w:eastAsia="es-CL"/>
              </w:rPr>
            </w:pPr>
          </w:p>
        </w:tc>
        <w:tc>
          <w:tcPr>
            <w:tcW w:w="748" w:type="pct"/>
            <w:shd w:val="clear" w:color="auto" w:fill="auto"/>
          </w:tcPr>
          <w:p w14:paraId="76B3432A" w14:textId="77777777" w:rsidR="00D86920" w:rsidRDefault="003906BD" w:rsidP="003906BD">
            <w:pPr>
              <w:autoSpaceDE w:val="0"/>
              <w:autoSpaceDN w:val="0"/>
              <w:adjustRightInd w:val="0"/>
              <w:spacing w:after="0" w:line="240" w:lineRule="auto"/>
              <w:rPr>
                <w:rFonts w:cstheme="minorHAnsi"/>
                <w:sz w:val="16"/>
                <w:szCs w:val="18"/>
                <w:lang w:eastAsia="es-CL"/>
              </w:rPr>
            </w:pPr>
            <w:r>
              <w:rPr>
                <w:rFonts w:cstheme="minorHAnsi"/>
                <w:sz w:val="16"/>
                <w:szCs w:val="18"/>
                <w:lang w:eastAsia="es-CL"/>
              </w:rPr>
              <w:t>Corrientes y perspectivas</w:t>
            </w:r>
          </w:p>
          <w:p w14:paraId="779F92C9" w14:textId="5B48DC61" w:rsidR="00B35D0A" w:rsidRPr="003906BD" w:rsidRDefault="00B35D0A" w:rsidP="003906BD">
            <w:pPr>
              <w:autoSpaceDE w:val="0"/>
              <w:autoSpaceDN w:val="0"/>
              <w:adjustRightInd w:val="0"/>
              <w:spacing w:after="0" w:line="240" w:lineRule="auto"/>
              <w:rPr>
                <w:rFonts w:cs="Arial"/>
                <w:sz w:val="20"/>
                <w:szCs w:val="20"/>
              </w:rPr>
            </w:pPr>
            <w:r w:rsidRPr="00B35D0A">
              <w:rPr>
                <w:rFonts w:cstheme="minorHAnsi"/>
                <w:sz w:val="16"/>
                <w:szCs w:val="18"/>
                <w:lang w:eastAsia="es-CL"/>
              </w:rPr>
              <w:t xml:space="preserve">Paradigmas de </w:t>
            </w:r>
            <w:r w:rsidR="00602D9A" w:rsidRPr="00B35D0A">
              <w:rPr>
                <w:rFonts w:cstheme="minorHAnsi"/>
                <w:sz w:val="16"/>
                <w:szCs w:val="18"/>
                <w:lang w:eastAsia="es-CL"/>
              </w:rPr>
              <w:t>investigación</w:t>
            </w:r>
          </w:p>
        </w:tc>
        <w:tc>
          <w:tcPr>
            <w:tcW w:w="394" w:type="pct"/>
          </w:tcPr>
          <w:p w14:paraId="3FCF2939" w14:textId="19AC50F9" w:rsidR="00D86920" w:rsidRPr="00E57EE8" w:rsidRDefault="00106765" w:rsidP="00EE75F6">
            <w:pPr>
              <w:spacing w:after="0" w:line="240" w:lineRule="auto"/>
              <w:ind w:left="-41" w:right="-108"/>
              <w:jc w:val="center"/>
              <w:rPr>
                <w:rFonts w:cstheme="minorHAnsi"/>
                <w:sz w:val="16"/>
                <w:szCs w:val="18"/>
              </w:rPr>
            </w:pPr>
            <w:r>
              <w:rPr>
                <w:rFonts w:cstheme="minorHAnsi"/>
                <w:sz w:val="16"/>
                <w:szCs w:val="18"/>
              </w:rPr>
              <w:t>Paradigmas</w:t>
            </w:r>
          </w:p>
        </w:tc>
        <w:tc>
          <w:tcPr>
            <w:tcW w:w="748" w:type="pct"/>
          </w:tcPr>
          <w:p w14:paraId="096D4175" w14:textId="77777777" w:rsidR="003906BD" w:rsidRPr="00405A7F" w:rsidRDefault="003906BD" w:rsidP="003906BD">
            <w:pPr>
              <w:spacing w:after="0" w:line="240" w:lineRule="auto"/>
              <w:jc w:val="both"/>
              <w:rPr>
                <w:rFonts w:cstheme="minorHAnsi"/>
                <w:sz w:val="16"/>
                <w:szCs w:val="18"/>
              </w:rPr>
            </w:pPr>
            <w:r w:rsidRPr="00405A7F">
              <w:rPr>
                <w:rFonts w:cstheme="minorHAnsi"/>
                <w:sz w:val="16"/>
                <w:szCs w:val="18"/>
              </w:rPr>
              <w:t>Corbetta, P.  (2007). Los paradigmas de la investigación social (pp. 4-31) en Metodología y Técnicas de Investigación Social. Madrid: Mc Graw Hill.</w:t>
            </w:r>
          </w:p>
          <w:p w14:paraId="3F74DF80" w14:textId="77777777" w:rsidR="00D86920" w:rsidRPr="00E57EE8" w:rsidRDefault="00D86920" w:rsidP="00EE75F6">
            <w:pPr>
              <w:spacing w:after="0" w:line="240" w:lineRule="auto"/>
              <w:ind w:left="-41" w:right="-108"/>
              <w:jc w:val="center"/>
              <w:rPr>
                <w:rFonts w:cstheme="minorHAnsi"/>
                <w:sz w:val="16"/>
                <w:szCs w:val="18"/>
              </w:rPr>
            </w:pPr>
          </w:p>
        </w:tc>
        <w:tc>
          <w:tcPr>
            <w:tcW w:w="613" w:type="pct"/>
          </w:tcPr>
          <w:p w14:paraId="4FD57A69" w14:textId="77777777" w:rsidR="00602D9A" w:rsidRDefault="00602D9A" w:rsidP="00EE75F6">
            <w:pPr>
              <w:spacing w:after="0" w:line="240" w:lineRule="auto"/>
              <w:ind w:left="-41" w:right="-108"/>
              <w:jc w:val="center"/>
              <w:rPr>
                <w:rFonts w:cstheme="minorHAnsi"/>
                <w:sz w:val="16"/>
                <w:szCs w:val="18"/>
              </w:rPr>
            </w:pPr>
            <w:r>
              <w:rPr>
                <w:rFonts w:cstheme="minorHAnsi"/>
                <w:sz w:val="16"/>
                <w:szCs w:val="18"/>
              </w:rPr>
              <w:t xml:space="preserve">Clase sincrónica </w:t>
            </w:r>
          </w:p>
          <w:p w14:paraId="01AEFB9C" w14:textId="06FA6A87" w:rsidR="00D86920" w:rsidRPr="00E57EE8" w:rsidRDefault="00DE7C32" w:rsidP="00EE75F6">
            <w:pPr>
              <w:spacing w:after="0" w:line="240" w:lineRule="auto"/>
              <w:ind w:left="-41" w:right="-108"/>
              <w:jc w:val="center"/>
              <w:rPr>
                <w:rFonts w:cstheme="minorHAnsi"/>
                <w:sz w:val="16"/>
                <w:szCs w:val="18"/>
              </w:rPr>
            </w:pPr>
            <w:r>
              <w:rPr>
                <w:rFonts w:cstheme="minorHAnsi"/>
                <w:sz w:val="16"/>
                <w:szCs w:val="18"/>
              </w:rPr>
              <w:t>Ppt</w:t>
            </w:r>
            <w:r w:rsidR="00B35D0A">
              <w:rPr>
                <w:rFonts w:cstheme="minorHAnsi"/>
                <w:sz w:val="16"/>
                <w:szCs w:val="18"/>
              </w:rPr>
              <w:t xml:space="preserve"> + video</w:t>
            </w:r>
          </w:p>
        </w:tc>
      </w:tr>
      <w:tr w:rsidR="00602D9A" w:rsidRPr="00E57EE8" w14:paraId="59E99892" w14:textId="77777777" w:rsidTr="002B1E79">
        <w:trPr>
          <w:gridAfter w:val="8"/>
          <w:wAfter w:w="4425" w:type="pct"/>
          <w:trHeight w:val="195"/>
        </w:trPr>
        <w:tc>
          <w:tcPr>
            <w:tcW w:w="575" w:type="pct"/>
            <w:vMerge/>
          </w:tcPr>
          <w:p w14:paraId="16C9D226" w14:textId="77777777" w:rsidR="00602D9A" w:rsidRPr="00E57EE8" w:rsidRDefault="00602D9A" w:rsidP="00D509CB">
            <w:pPr>
              <w:spacing w:after="0" w:line="240" w:lineRule="auto"/>
              <w:jc w:val="center"/>
              <w:rPr>
                <w:rFonts w:cstheme="minorHAnsi"/>
                <w:sz w:val="16"/>
                <w:szCs w:val="18"/>
              </w:rPr>
            </w:pPr>
          </w:p>
        </w:tc>
      </w:tr>
      <w:tr w:rsidR="00D86920" w:rsidRPr="00E57EE8" w14:paraId="4F591CC3" w14:textId="77777777" w:rsidTr="002B1E79">
        <w:tc>
          <w:tcPr>
            <w:tcW w:w="575" w:type="pct"/>
            <w:vMerge/>
          </w:tcPr>
          <w:p w14:paraId="718EF01A" w14:textId="77777777" w:rsidR="00D86920" w:rsidRPr="00E57EE8" w:rsidRDefault="00D86920" w:rsidP="00EE75F6">
            <w:pPr>
              <w:spacing w:after="0" w:line="240" w:lineRule="auto"/>
              <w:jc w:val="center"/>
              <w:rPr>
                <w:rFonts w:cstheme="minorHAnsi"/>
                <w:sz w:val="16"/>
                <w:szCs w:val="18"/>
              </w:rPr>
            </w:pPr>
          </w:p>
        </w:tc>
        <w:tc>
          <w:tcPr>
            <w:tcW w:w="242" w:type="pct"/>
            <w:shd w:val="clear" w:color="auto" w:fill="auto"/>
          </w:tcPr>
          <w:p w14:paraId="139E1833" w14:textId="7B25A557" w:rsidR="00D86920" w:rsidRPr="00E57EE8" w:rsidRDefault="00602D9A" w:rsidP="00EE75F6">
            <w:pPr>
              <w:spacing w:after="0" w:line="240" w:lineRule="auto"/>
              <w:jc w:val="center"/>
              <w:rPr>
                <w:rFonts w:cstheme="minorHAnsi"/>
                <w:sz w:val="16"/>
                <w:szCs w:val="18"/>
              </w:rPr>
            </w:pPr>
            <w:r>
              <w:rPr>
                <w:rFonts w:cstheme="minorHAnsi"/>
                <w:sz w:val="16"/>
                <w:szCs w:val="18"/>
              </w:rPr>
              <w:t>5</w:t>
            </w:r>
          </w:p>
        </w:tc>
        <w:tc>
          <w:tcPr>
            <w:tcW w:w="186" w:type="pct"/>
            <w:shd w:val="clear" w:color="auto" w:fill="auto"/>
          </w:tcPr>
          <w:p w14:paraId="33130EA8" w14:textId="77777777" w:rsidR="00D86920" w:rsidRPr="00E57EE8" w:rsidRDefault="003906BD" w:rsidP="00EE75F6">
            <w:pPr>
              <w:spacing w:after="0" w:line="240" w:lineRule="auto"/>
              <w:jc w:val="center"/>
              <w:rPr>
                <w:rFonts w:cstheme="minorHAnsi"/>
                <w:sz w:val="16"/>
                <w:szCs w:val="18"/>
              </w:rPr>
            </w:pPr>
            <w:r>
              <w:rPr>
                <w:rFonts w:cstheme="minorHAnsi"/>
                <w:sz w:val="16"/>
                <w:szCs w:val="18"/>
              </w:rPr>
              <w:t>1</w:t>
            </w:r>
          </w:p>
        </w:tc>
        <w:tc>
          <w:tcPr>
            <w:tcW w:w="693" w:type="pct"/>
          </w:tcPr>
          <w:p w14:paraId="7D260A5C" w14:textId="6D45FA5C" w:rsidR="00D86920" w:rsidRPr="00E57EE8" w:rsidRDefault="00D509CB" w:rsidP="00EE75F6">
            <w:pPr>
              <w:autoSpaceDE w:val="0"/>
              <w:autoSpaceDN w:val="0"/>
              <w:adjustRightInd w:val="0"/>
              <w:spacing w:after="0" w:line="240" w:lineRule="auto"/>
              <w:rPr>
                <w:rFonts w:cstheme="minorHAnsi"/>
                <w:sz w:val="16"/>
                <w:szCs w:val="18"/>
                <w:lang w:eastAsia="es-CL"/>
              </w:rPr>
            </w:pPr>
            <w:r>
              <w:rPr>
                <w:rFonts w:cstheme="minorHAnsi"/>
                <w:sz w:val="16"/>
                <w:szCs w:val="18"/>
                <w:lang w:eastAsia="es-CL"/>
              </w:rPr>
              <w:t>Exposición ¿</w:t>
            </w:r>
            <w:r w:rsidR="0080580E">
              <w:rPr>
                <w:rFonts w:cstheme="minorHAnsi"/>
                <w:sz w:val="16"/>
                <w:szCs w:val="18"/>
                <w:lang w:eastAsia="es-CL"/>
              </w:rPr>
              <w:t>cómo</w:t>
            </w:r>
            <w:r>
              <w:rPr>
                <w:rFonts w:cstheme="minorHAnsi"/>
                <w:sz w:val="16"/>
                <w:szCs w:val="18"/>
                <w:lang w:eastAsia="es-CL"/>
              </w:rPr>
              <w:t xml:space="preserve"> hacen investigación los trabajadores sociales?</w:t>
            </w:r>
          </w:p>
        </w:tc>
        <w:tc>
          <w:tcPr>
            <w:tcW w:w="801" w:type="pct"/>
          </w:tcPr>
          <w:p w14:paraId="683C9E99" w14:textId="77777777" w:rsidR="00D86920" w:rsidRDefault="00DE7C32" w:rsidP="00EE75F6">
            <w:pPr>
              <w:autoSpaceDE w:val="0"/>
              <w:autoSpaceDN w:val="0"/>
              <w:adjustRightInd w:val="0"/>
              <w:spacing w:after="0" w:line="240" w:lineRule="auto"/>
              <w:rPr>
                <w:rFonts w:cstheme="minorHAnsi"/>
                <w:sz w:val="16"/>
                <w:szCs w:val="18"/>
                <w:lang w:eastAsia="es-CL"/>
              </w:rPr>
            </w:pPr>
            <w:r>
              <w:rPr>
                <w:rFonts w:cstheme="minorHAnsi"/>
                <w:sz w:val="16"/>
                <w:szCs w:val="18"/>
                <w:lang w:eastAsia="es-CL"/>
              </w:rPr>
              <w:t>Aplicación</w:t>
            </w:r>
            <w:r w:rsidR="00D509CB">
              <w:rPr>
                <w:rFonts w:cstheme="minorHAnsi"/>
                <w:sz w:val="16"/>
                <w:szCs w:val="18"/>
                <w:lang w:eastAsia="es-CL"/>
              </w:rPr>
              <w:t xml:space="preserve"> y síntesis de la Unidad 1</w:t>
            </w:r>
          </w:p>
          <w:p w14:paraId="376868A1" w14:textId="1B770CC8" w:rsidR="00602D9A" w:rsidRPr="00E57EE8" w:rsidRDefault="00602D9A" w:rsidP="00EE75F6">
            <w:pPr>
              <w:autoSpaceDE w:val="0"/>
              <w:autoSpaceDN w:val="0"/>
              <w:adjustRightInd w:val="0"/>
              <w:spacing w:after="0" w:line="240" w:lineRule="auto"/>
              <w:rPr>
                <w:rFonts w:cstheme="minorHAnsi"/>
                <w:sz w:val="16"/>
                <w:szCs w:val="18"/>
                <w:lang w:eastAsia="es-CL"/>
              </w:rPr>
            </w:pPr>
            <w:r>
              <w:rPr>
                <w:rFonts w:cstheme="minorHAnsi"/>
                <w:sz w:val="16"/>
                <w:szCs w:val="18"/>
                <w:lang w:eastAsia="es-CL"/>
              </w:rPr>
              <w:t>Control de lectura 50% evaluación del curso</w:t>
            </w:r>
          </w:p>
        </w:tc>
        <w:tc>
          <w:tcPr>
            <w:tcW w:w="748" w:type="pct"/>
            <w:shd w:val="clear" w:color="auto" w:fill="auto"/>
          </w:tcPr>
          <w:p w14:paraId="3B82B00C" w14:textId="7F4BDC2B" w:rsidR="00D86920" w:rsidRPr="00E57EE8" w:rsidRDefault="00D509CB" w:rsidP="00EE75F6">
            <w:pPr>
              <w:autoSpaceDE w:val="0"/>
              <w:autoSpaceDN w:val="0"/>
              <w:adjustRightInd w:val="0"/>
              <w:spacing w:after="0" w:line="240" w:lineRule="auto"/>
              <w:rPr>
                <w:rFonts w:cstheme="minorHAnsi"/>
                <w:sz w:val="16"/>
                <w:szCs w:val="18"/>
                <w:lang w:eastAsia="es-CL"/>
              </w:rPr>
            </w:pPr>
            <w:r>
              <w:rPr>
                <w:rFonts w:cstheme="minorHAnsi"/>
                <w:sz w:val="16"/>
                <w:szCs w:val="18"/>
                <w:lang w:eastAsia="es-CL"/>
              </w:rPr>
              <w:t>Síntesis de los contenidos de la unidad</w:t>
            </w:r>
          </w:p>
        </w:tc>
        <w:tc>
          <w:tcPr>
            <w:tcW w:w="394" w:type="pct"/>
          </w:tcPr>
          <w:p w14:paraId="1FA881BF" w14:textId="696AA5BB" w:rsidR="00D86920" w:rsidRPr="00E57EE8" w:rsidRDefault="00106765" w:rsidP="00EE75F6">
            <w:pPr>
              <w:spacing w:after="0" w:line="240" w:lineRule="auto"/>
              <w:ind w:left="-41" w:right="-108"/>
              <w:jc w:val="center"/>
              <w:rPr>
                <w:rFonts w:cstheme="minorHAnsi"/>
                <w:sz w:val="16"/>
                <w:szCs w:val="18"/>
              </w:rPr>
            </w:pPr>
            <w:r>
              <w:rPr>
                <w:rFonts w:cstheme="minorHAnsi"/>
                <w:sz w:val="16"/>
                <w:szCs w:val="18"/>
              </w:rPr>
              <w:t>Investigación y Trabajo Social</w:t>
            </w:r>
          </w:p>
        </w:tc>
        <w:tc>
          <w:tcPr>
            <w:tcW w:w="748" w:type="pct"/>
          </w:tcPr>
          <w:p w14:paraId="76D08D81" w14:textId="77777777" w:rsidR="0080580E" w:rsidRPr="0080580E" w:rsidRDefault="0080580E" w:rsidP="0080580E">
            <w:pPr>
              <w:spacing w:after="0" w:line="240" w:lineRule="auto"/>
              <w:jc w:val="both"/>
              <w:rPr>
                <w:rFonts w:cstheme="minorHAnsi"/>
                <w:sz w:val="16"/>
                <w:szCs w:val="18"/>
              </w:rPr>
            </w:pPr>
            <w:r w:rsidRPr="0080580E">
              <w:rPr>
                <w:rFonts w:cstheme="minorHAnsi"/>
                <w:sz w:val="16"/>
                <w:szCs w:val="18"/>
              </w:rPr>
              <w:t>Rubilar, G. (2009) ¿Cómo hacen investigación los trabajadores sociales? Una primera aproximación a las experiencias de investigación de una generación de profesionales chilenos. En Revista de Trabajo Social N°76: 17-34.</w:t>
            </w:r>
          </w:p>
          <w:p w14:paraId="1E0C35C5" w14:textId="77777777" w:rsidR="00D86920" w:rsidRPr="00E57EE8" w:rsidRDefault="00D86920" w:rsidP="00EE75F6">
            <w:pPr>
              <w:spacing w:after="0" w:line="240" w:lineRule="auto"/>
              <w:ind w:left="-41" w:right="-108"/>
              <w:jc w:val="center"/>
              <w:rPr>
                <w:rFonts w:cstheme="minorHAnsi"/>
                <w:sz w:val="16"/>
                <w:szCs w:val="18"/>
              </w:rPr>
            </w:pPr>
          </w:p>
        </w:tc>
        <w:tc>
          <w:tcPr>
            <w:tcW w:w="613" w:type="pct"/>
          </w:tcPr>
          <w:p w14:paraId="63BFC799" w14:textId="398F244D" w:rsidR="00DE7C32" w:rsidRPr="00E57EE8" w:rsidRDefault="00D509CB" w:rsidP="00EE75F6">
            <w:pPr>
              <w:spacing w:after="0" w:line="240" w:lineRule="auto"/>
              <w:ind w:left="-41" w:right="-108"/>
              <w:jc w:val="center"/>
              <w:rPr>
                <w:rFonts w:cstheme="minorHAnsi"/>
                <w:sz w:val="16"/>
                <w:szCs w:val="18"/>
              </w:rPr>
            </w:pPr>
            <w:r>
              <w:rPr>
                <w:rFonts w:cstheme="minorHAnsi"/>
                <w:sz w:val="16"/>
                <w:szCs w:val="18"/>
              </w:rPr>
              <w:t>Video</w:t>
            </w:r>
            <w:r w:rsidR="00577229">
              <w:rPr>
                <w:rFonts w:cstheme="minorHAnsi"/>
                <w:sz w:val="16"/>
                <w:szCs w:val="18"/>
              </w:rPr>
              <w:t xml:space="preserve"> Mahia Saracostti y </w:t>
            </w:r>
            <w:r>
              <w:rPr>
                <w:rFonts w:cstheme="minorHAnsi"/>
                <w:sz w:val="16"/>
                <w:szCs w:val="18"/>
              </w:rPr>
              <w:t xml:space="preserve"> </w:t>
            </w:r>
            <w:r w:rsidR="00577229">
              <w:rPr>
                <w:rFonts w:cstheme="minorHAnsi"/>
                <w:sz w:val="16"/>
                <w:szCs w:val="18"/>
              </w:rPr>
              <w:t>N</w:t>
            </w:r>
            <w:r>
              <w:rPr>
                <w:rFonts w:cstheme="minorHAnsi"/>
                <w:sz w:val="16"/>
                <w:szCs w:val="18"/>
              </w:rPr>
              <w:t>aukas Gabriela Jorquera</w:t>
            </w:r>
          </w:p>
        </w:tc>
      </w:tr>
      <w:tr w:rsidR="00F6552A" w:rsidRPr="00E57EE8" w14:paraId="097D7243" w14:textId="77777777" w:rsidTr="00CF1205">
        <w:trPr>
          <w:gridAfter w:val="8"/>
          <w:wAfter w:w="4425" w:type="pct"/>
          <w:trHeight w:val="195"/>
        </w:trPr>
        <w:tc>
          <w:tcPr>
            <w:tcW w:w="575" w:type="pct"/>
            <w:vMerge/>
          </w:tcPr>
          <w:p w14:paraId="28B13910" w14:textId="77777777" w:rsidR="00F6552A" w:rsidRPr="00E57EE8" w:rsidRDefault="00F6552A" w:rsidP="00EE75F6">
            <w:pPr>
              <w:spacing w:after="0" w:line="240" w:lineRule="auto"/>
              <w:jc w:val="center"/>
              <w:rPr>
                <w:rFonts w:cstheme="minorHAnsi"/>
                <w:sz w:val="16"/>
                <w:szCs w:val="18"/>
              </w:rPr>
            </w:pPr>
          </w:p>
        </w:tc>
      </w:tr>
      <w:tr w:rsidR="00F6552A" w:rsidRPr="00E57EE8" w14:paraId="702EAFDF" w14:textId="77777777" w:rsidTr="00CF1205">
        <w:trPr>
          <w:gridAfter w:val="8"/>
          <w:wAfter w:w="4425" w:type="pct"/>
          <w:trHeight w:val="195"/>
        </w:trPr>
        <w:tc>
          <w:tcPr>
            <w:tcW w:w="575" w:type="pct"/>
            <w:vMerge/>
          </w:tcPr>
          <w:p w14:paraId="2C9519CE" w14:textId="77777777" w:rsidR="00F6552A" w:rsidRPr="00E57EE8" w:rsidRDefault="00F6552A" w:rsidP="00EE75F6">
            <w:pPr>
              <w:spacing w:after="0" w:line="240" w:lineRule="auto"/>
              <w:jc w:val="center"/>
              <w:rPr>
                <w:rFonts w:cstheme="minorHAnsi"/>
                <w:sz w:val="16"/>
                <w:szCs w:val="18"/>
              </w:rPr>
            </w:pPr>
          </w:p>
        </w:tc>
      </w:tr>
      <w:tr w:rsidR="003906BD" w:rsidRPr="00E57EE8" w14:paraId="654BD9E8" w14:textId="77777777" w:rsidTr="002B1E79">
        <w:tc>
          <w:tcPr>
            <w:tcW w:w="575" w:type="pct"/>
            <w:vMerge w:val="restart"/>
          </w:tcPr>
          <w:p w14:paraId="103450D1" w14:textId="77777777" w:rsidR="003906BD" w:rsidRPr="00E57EE8" w:rsidRDefault="003906BD" w:rsidP="003906BD">
            <w:pPr>
              <w:spacing w:after="0" w:line="240" w:lineRule="auto"/>
              <w:jc w:val="center"/>
              <w:rPr>
                <w:rFonts w:cstheme="minorHAnsi"/>
                <w:sz w:val="16"/>
                <w:szCs w:val="18"/>
              </w:rPr>
            </w:pPr>
          </w:p>
        </w:tc>
        <w:tc>
          <w:tcPr>
            <w:tcW w:w="242" w:type="pct"/>
            <w:shd w:val="clear" w:color="auto" w:fill="auto"/>
          </w:tcPr>
          <w:p w14:paraId="420D0BA9" w14:textId="5C3B89D4" w:rsidR="003906BD" w:rsidRPr="00E57EE8" w:rsidRDefault="00602D9A" w:rsidP="003906BD">
            <w:pPr>
              <w:spacing w:after="0" w:line="240" w:lineRule="auto"/>
              <w:jc w:val="center"/>
              <w:rPr>
                <w:rFonts w:cstheme="minorHAnsi"/>
                <w:sz w:val="16"/>
                <w:szCs w:val="18"/>
              </w:rPr>
            </w:pPr>
            <w:r>
              <w:rPr>
                <w:rFonts w:cstheme="minorHAnsi"/>
                <w:sz w:val="16"/>
                <w:szCs w:val="18"/>
              </w:rPr>
              <w:t>6</w:t>
            </w:r>
          </w:p>
        </w:tc>
        <w:tc>
          <w:tcPr>
            <w:tcW w:w="186" w:type="pct"/>
            <w:shd w:val="clear" w:color="auto" w:fill="auto"/>
          </w:tcPr>
          <w:p w14:paraId="098532E8" w14:textId="77777777" w:rsidR="003906BD" w:rsidRPr="00E57EE8" w:rsidRDefault="00DE7C32" w:rsidP="003906BD">
            <w:pPr>
              <w:spacing w:after="0" w:line="240" w:lineRule="auto"/>
              <w:jc w:val="center"/>
              <w:rPr>
                <w:rFonts w:cstheme="minorHAnsi"/>
                <w:sz w:val="16"/>
                <w:szCs w:val="18"/>
              </w:rPr>
            </w:pPr>
            <w:r>
              <w:rPr>
                <w:rFonts w:cstheme="minorHAnsi"/>
                <w:sz w:val="16"/>
                <w:szCs w:val="18"/>
              </w:rPr>
              <w:t>2</w:t>
            </w:r>
          </w:p>
        </w:tc>
        <w:tc>
          <w:tcPr>
            <w:tcW w:w="693" w:type="pct"/>
          </w:tcPr>
          <w:p w14:paraId="55FE9FF5" w14:textId="456EE410" w:rsidR="003906BD" w:rsidRPr="00E57EE8" w:rsidRDefault="00DE7C32" w:rsidP="003906BD">
            <w:pPr>
              <w:autoSpaceDE w:val="0"/>
              <w:autoSpaceDN w:val="0"/>
              <w:adjustRightInd w:val="0"/>
              <w:spacing w:after="0" w:line="240" w:lineRule="auto"/>
              <w:rPr>
                <w:rFonts w:cstheme="minorHAnsi"/>
                <w:sz w:val="16"/>
                <w:szCs w:val="18"/>
                <w:lang w:eastAsia="es-CL"/>
              </w:rPr>
            </w:pPr>
            <w:r>
              <w:rPr>
                <w:rFonts w:cstheme="minorHAnsi"/>
                <w:sz w:val="16"/>
                <w:szCs w:val="18"/>
                <w:lang w:eastAsia="es-CL"/>
              </w:rPr>
              <w:t>Exposición</w:t>
            </w:r>
            <w:r w:rsidR="00577229">
              <w:rPr>
                <w:rFonts w:cstheme="minorHAnsi"/>
                <w:sz w:val="16"/>
                <w:szCs w:val="18"/>
                <w:lang w:eastAsia="es-CL"/>
              </w:rPr>
              <w:t xml:space="preserve"> metodología basada en proyectos</w:t>
            </w:r>
          </w:p>
        </w:tc>
        <w:tc>
          <w:tcPr>
            <w:tcW w:w="801" w:type="pct"/>
          </w:tcPr>
          <w:p w14:paraId="244B6441" w14:textId="7D7B7CA9" w:rsidR="003906BD" w:rsidRPr="00E57EE8" w:rsidRDefault="00577229" w:rsidP="003906BD">
            <w:pPr>
              <w:autoSpaceDE w:val="0"/>
              <w:autoSpaceDN w:val="0"/>
              <w:adjustRightInd w:val="0"/>
              <w:spacing w:after="0" w:line="240" w:lineRule="auto"/>
              <w:rPr>
                <w:rFonts w:cstheme="minorHAnsi"/>
                <w:sz w:val="16"/>
                <w:szCs w:val="18"/>
                <w:lang w:eastAsia="es-CL"/>
              </w:rPr>
            </w:pPr>
            <w:r>
              <w:rPr>
                <w:rFonts w:cstheme="minorHAnsi"/>
                <w:sz w:val="16"/>
                <w:szCs w:val="18"/>
                <w:lang w:eastAsia="es-CL"/>
              </w:rPr>
              <w:t>Pregu</w:t>
            </w:r>
            <w:r w:rsidR="002B1E79">
              <w:rPr>
                <w:rFonts w:cstheme="minorHAnsi"/>
                <w:sz w:val="16"/>
                <w:szCs w:val="18"/>
                <w:lang w:eastAsia="es-CL"/>
              </w:rPr>
              <w:t>ntas de investigación y sub</w:t>
            </w:r>
            <w:r w:rsidR="00602D9A">
              <w:rPr>
                <w:rFonts w:cstheme="minorHAnsi"/>
                <w:sz w:val="16"/>
                <w:szCs w:val="18"/>
                <w:lang w:eastAsia="es-CL"/>
              </w:rPr>
              <w:t xml:space="preserve"> </w:t>
            </w:r>
            <w:r w:rsidR="002B1E79">
              <w:rPr>
                <w:rFonts w:cstheme="minorHAnsi"/>
                <w:sz w:val="16"/>
                <w:szCs w:val="18"/>
                <w:lang w:eastAsia="es-CL"/>
              </w:rPr>
              <w:t>preuntas (ejercicio final de la semana</w:t>
            </w:r>
          </w:p>
        </w:tc>
        <w:tc>
          <w:tcPr>
            <w:tcW w:w="748" w:type="pct"/>
            <w:shd w:val="clear" w:color="auto" w:fill="auto"/>
          </w:tcPr>
          <w:p w14:paraId="7B51DAD1" w14:textId="77777777" w:rsidR="00DE7C32" w:rsidRPr="003906BD" w:rsidRDefault="00DE7C32" w:rsidP="00DE7C32">
            <w:pPr>
              <w:spacing w:after="0" w:line="240" w:lineRule="auto"/>
              <w:rPr>
                <w:rFonts w:cstheme="minorHAnsi"/>
                <w:sz w:val="16"/>
                <w:szCs w:val="18"/>
                <w:lang w:eastAsia="es-CL"/>
              </w:rPr>
            </w:pPr>
            <w:r w:rsidRPr="003906BD">
              <w:rPr>
                <w:rFonts w:cstheme="minorHAnsi"/>
                <w:sz w:val="16"/>
                <w:szCs w:val="18"/>
                <w:lang w:eastAsia="es-CL"/>
              </w:rPr>
              <w:t>Formulación del problema de investigación</w:t>
            </w:r>
          </w:p>
          <w:p w14:paraId="0E446F87" w14:textId="77777777" w:rsidR="003906BD" w:rsidRPr="00E57EE8" w:rsidRDefault="00DE7C32" w:rsidP="00DE7C32">
            <w:pPr>
              <w:spacing w:after="0" w:line="240" w:lineRule="auto"/>
              <w:rPr>
                <w:rFonts w:cstheme="minorHAnsi"/>
                <w:sz w:val="16"/>
                <w:szCs w:val="18"/>
                <w:lang w:eastAsia="es-CL"/>
              </w:rPr>
            </w:pPr>
            <w:r w:rsidRPr="003906BD">
              <w:rPr>
                <w:rFonts w:cstheme="minorHAnsi"/>
                <w:sz w:val="16"/>
                <w:szCs w:val="18"/>
                <w:lang w:eastAsia="es-CL"/>
              </w:rPr>
              <w:t>Tipos de estudio</w:t>
            </w:r>
          </w:p>
        </w:tc>
        <w:tc>
          <w:tcPr>
            <w:tcW w:w="394" w:type="pct"/>
          </w:tcPr>
          <w:p w14:paraId="72773B39" w14:textId="7AC13584" w:rsidR="003906BD" w:rsidRPr="00E57EE8" w:rsidRDefault="00106765" w:rsidP="003906BD">
            <w:pPr>
              <w:spacing w:after="0" w:line="240" w:lineRule="auto"/>
              <w:ind w:left="-41" w:right="-108"/>
              <w:jc w:val="center"/>
              <w:rPr>
                <w:rFonts w:cstheme="minorHAnsi"/>
                <w:sz w:val="16"/>
                <w:szCs w:val="18"/>
              </w:rPr>
            </w:pPr>
            <w:r>
              <w:rPr>
                <w:rFonts w:cstheme="minorHAnsi"/>
                <w:sz w:val="16"/>
                <w:szCs w:val="18"/>
              </w:rPr>
              <w:t>Preguntas de investigación</w:t>
            </w:r>
          </w:p>
        </w:tc>
        <w:tc>
          <w:tcPr>
            <w:tcW w:w="748" w:type="pct"/>
          </w:tcPr>
          <w:p w14:paraId="6327E7DA" w14:textId="77777777" w:rsidR="003906BD" w:rsidRPr="00E57EE8" w:rsidRDefault="00DE7C32" w:rsidP="003906BD">
            <w:pPr>
              <w:spacing w:after="0" w:line="240" w:lineRule="auto"/>
              <w:ind w:left="-41" w:right="-108"/>
              <w:jc w:val="center"/>
              <w:rPr>
                <w:rFonts w:cstheme="minorHAnsi"/>
                <w:sz w:val="16"/>
                <w:szCs w:val="18"/>
              </w:rPr>
            </w:pPr>
            <w:r w:rsidRPr="00DE7C32">
              <w:rPr>
                <w:rFonts w:cstheme="minorHAnsi"/>
                <w:sz w:val="16"/>
                <w:szCs w:val="18"/>
              </w:rPr>
              <w:t>Sautu, R.; Boniolo, P.; Dalle, P. y Elbert, R. (2005) Apéndice capítulo I (pp. 67-81). Manual de metodología. Construcción del marco teórico, formulación de los objetivos y elección de la metodología. Buenos Aires: CLACSO</w:t>
            </w:r>
          </w:p>
        </w:tc>
        <w:tc>
          <w:tcPr>
            <w:tcW w:w="613" w:type="pct"/>
          </w:tcPr>
          <w:p w14:paraId="0CF670A3" w14:textId="77777777" w:rsidR="003906BD" w:rsidRPr="00E57EE8" w:rsidRDefault="00AC0332" w:rsidP="003906BD">
            <w:pPr>
              <w:spacing w:after="0" w:line="240" w:lineRule="auto"/>
              <w:ind w:left="-41" w:right="-108"/>
              <w:jc w:val="center"/>
              <w:rPr>
                <w:rFonts w:cstheme="minorHAnsi"/>
                <w:sz w:val="16"/>
                <w:szCs w:val="18"/>
              </w:rPr>
            </w:pPr>
            <w:r>
              <w:rPr>
                <w:rFonts w:cstheme="minorHAnsi"/>
                <w:sz w:val="16"/>
                <w:szCs w:val="18"/>
              </w:rPr>
              <w:t>PPT</w:t>
            </w:r>
          </w:p>
        </w:tc>
      </w:tr>
      <w:tr w:rsidR="00602D9A" w:rsidRPr="00E57EE8" w14:paraId="6912AD40" w14:textId="77777777" w:rsidTr="002B1E79">
        <w:trPr>
          <w:gridAfter w:val="8"/>
          <w:wAfter w:w="4425" w:type="pct"/>
          <w:trHeight w:val="195"/>
        </w:trPr>
        <w:tc>
          <w:tcPr>
            <w:tcW w:w="575" w:type="pct"/>
            <w:vMerge/>
          </w:tcPr>
          <w:p w14:paraId="29F37811" w14:textId="77777777" w:rsidR="00602D9A" w:rsidRPr="00E57EE8" w:rsidRDefault="00602D9A" w:rsidP="003906BD">
            <w:pPr>
              <w:spacing w:after="0" w:line="240" w:lineRule="auto"/>
              <w:jc w:val="center"/>
              <w:rPr>
                <w:rFonts w:cstheme="minorHAnsi"/>
                <w:sz w:val="16"/>
                <w:szCs w:val="18"/>
              </w:rPr>
            </w:pPr>
          </w:p>
        </w:tc>
      </w:tr>
      <w:tr w:rsidR="002B1E79" w:rsidRPr="007C3391" w14:paraId="723B7852" w14:textId="77777777" w:rsidTr="002B1E79">
        <w:tc>
          <w:tcPr>
            <w:tcW w:w="575" w:type="pct"/>
            <w:vMerge/>
          </w:tcPr>
          <w:p w14:paraId="0C8D4F0A" w14:textId="77777777" w:rsidR="002B1E79" w:rsidRPr="00E57EE8" w:rsidRDefault="002B1E79" w:rsidP="002B1E79">
            <w:pPr>
              <w:spacing w:after="0" w:line="240" w:lineRule="auto"/>
              <w:jc w:val="center"/>
              <w:rPr>
                <w:rFonts w:cstheme="minorHAnsi"/>
                <w:sz w:val="16"/>
                <w:szCs w:val="18"/>
              </w:rPr>
            </w:pPr>
          </w:p>
        </w:tc>
        <w:tc>
          <w:tcPr>
            <w:tcW w:w="242" w:type="pct"/>
            <w:shd w:val="clear" w:color="auto" w:fill="auto"/>
          </w:tcPr>
          <w:p w14:paraId="241DDD7E" w14:textId="74D8FD2C" w:rsidR="002B1E79" w:rsidRPr="00E57EE8" w:rsidRDefault="00602D9A" w:rsidP="002B1E79">
            <w:pPr>
              <w:spacing w:after="0" w:line="240" w:lineRule="auto"/>
              <w:jc w:val="center"/>
              <w:rPr>
                <w:rFonts w:cstheme="minorHAnsi"/>
                <w:sz w:val="16"/>
                <w:szCs w:val="18"/>
              </w:rPr>
            </w:pPr>
            <w:r>
              <w:rPr>
                <w:rFonts w:cstheme="minorHAnsi"/>
                <w:sz w:val="16"/>
                <w:szCs w:val="18"/>
              </w:rPr>
              <w:t>7</w:t>
            </w:r>
          </w:p>
        </w:tc>
        <w:tc>
          <w:tcPr>
            <w:tcW w:w="186" w:type="pct"/>
            <w:shd w:val="clear" w:color="auto" w:fill="auto"/>
          </w:tcPr>
          <w:p w14:paraId="28C700B8" w14:textId="77777777" w:rsidR="002B1E79" w:rsidRPr="00E57EE8" w:rsidRDefault="002B1E79" w:rsidP="002B1E79">
            <w:pPr>
              <w:spacing w:after="0" w:line="240" w:lineRule="auto"/>
              <w:jc w:val="center"/>
              <w:rPr>
                <w:rFonts w:cstheme="minorHAnsi"/>
                <w:sz w:val="16"/>
                <w:szCs w:val="18"/>
              </w:rPr>
            </w:pPr>
            <w:r>
              <w:rPr>
                <w:rFonts w:cstheme="minorHAnsi"/>
                <w:sz w:val="16"/>
                <w:szCs w:val="18"/>
              </w:rPr>
              <w:t>2</w:t>
            </w:r>
          </w:p>
        </w:tc>
        <w:tc>
          <w:tcPr>
            <w:tcW w:w="693" w:type="pct"/>
          </w:tcPr>
          <w:p w14:paraId="7573536E" w14:textId="77777777" w:rsidR="002B1E79" w:rsidRPr="00E57EE8" w:rsidRDefault="002B1E79" w:rsidP="002B1E79">
            <w:pPr>
              <w:autoSpaceDE w:val="0"/>
              <w:autoSpaceDN w:val="0"/>
              <w:adjustRightInd w:val="0"/>
              <w:spacing w:after="0" w:line="240" w:lineRule="auto"/>
              <w:rPr>
                <w:rFonts w:cstheme="minorHAnsi"/>
                <w:sz w:val="16"/>
                <w:szCs w:val="18"/>
                <w:lang w:eastAsia="es-CL"/>
              </w:rPr>
            </w:pPr>
            <w:r>
              <w:rPr>
                <w:rFonts w:cstheme="minorHAnsi"/>
                <w:sz w:val="16"/>
                <w:szCs w:val="18"/>
                <w:lang w:eastAsia="es-CL"/>
              </w:rPr>
              <w:t>aplicación</w:t>
            </w:r>
          </w:p>
        </w:tc>
        <w:tc>
          <w:tcPr>
            <w:tcW w:w="801" w:type="pct"/>
          </w:tcPr>
          <w:p w14:paraId="645492D4" w14:textId="571BF610" w:rsidR="002B1E79" w:rsidRPr="00E57EE8" w:rsidRDefault="002B1E79" w:rsidP="002B1E79">
            <w:pPr>
              <w:autoSpaceDE w:val="0"/>
              <w:autoSpaceDN w:val="0"/>
              <w:adjustRightInd w:val="0"/>
              <w:spacing w:after="0" w:line="240" w:lineRule="auto"/>
              <w:rPr>
                <w:rFonts w:cstheme="minorHAnsi"/>
                <w:sz w:val="16"/>
                <w:szCs w:val="18"/>
                <w:lang w:eastAsia="es-CL"/>
              </w:rPr>
            </w:pPr>
            <w:r>
              <w:rPr>
                <w:rFonts w:cstheme="minorHAnsi"/>
                <w:sz w:val="16"/>
                <w:szCs w:val="18"/>
                <w:lang w:eastAsia="es-CL"/>
              </w:rPr>
              <w:t>Gestores bibliográficos</w:t>
            </w:r>
          </w:p>
        </w:tc>
        <w:tc>
          <w:tcPr>
            <w:tcW w:w="748" w:type="pct"/>
            <w:shd w:val="clear" w:color="auto" w:fill="auto"/>
          </w:tcPr>
          <w:p w14:paraId="1B91B033" w14:textId="66BB9CFA" w:rsidR="002B1E79" w:rsidRPr="00E57EE8" w:rsidRDefault="002B1E79" w:rsidP="002B1E79">
            <w:pPr>
              <w:autoSpaceDE w:val="0"/>
              <w:autoSpaceDN w:val="0"/>
              <w:adjustRightInd w:val="0"/>
              <w:spacing w:after="0" w:line="240" w:lineRule="auto"/>
              <w:rPr>
                <w:rFonts w:cstheme="minorHAnsi"/>
                <w:sz w:val="16"/>
                <w:szCs w:val="18"/>
                <w:lang w:eastAsia="es-CL"/>
              </w:rPr>
            </w:pPr>
            <w:r>
              <w:rPr>
                <w:rFonts w:cstheme="minorHAnsi"/>
                <w:sz w:val="16"/>
                <w:szCs w:val="18"/>
                <w:lang w:eastAsia="es-CL"/>
              </w:rPr>
              <w:t>Taller de gestores bibliográficos</w:t>
            </w:r>
          </w:p>
        </w:tc>
        <w:tc>
          <w:tcPr>
            <w:tcW w:w="394" w:type="pct"/>
          </w:tcPr>
          <w:p w14:paraId="3F215E8F" w14:textId="724E6028" w:rsidR="002B1E79" w:rsidRPr="00E57EE8" w:rsidRDefault="00106765" w:rsidP="002B1E79">
            <w:pPr>
              <w:spacing w:after="0" w:line="240" w:lineRule="auto"/>
              <w:ind w:left="-41" w:right="-108"/>
              <w:jc w:val="center"/>
              <w:rPr>
                <w:rFonts w:cstheme="minorHAnsi"/>
                <w:sz w:val="16"/>
                <w:szCs w:val="18"/>
              </w:rPr>
            </w:pPr>
            <w:r>
              <w:rPr>
                <w:rFonts w:cstheme="minorHAnsi"/>
                <w:sz w:val="16"/>
                <w:szCs w:val="18"/>
              </w:rPr>
              <w:t>Aplicación gestores</w:t>
            </w:r>
          </w:p>
        </w:tc>
        <w:tc>
          <w:tcPr>
            <w:tcW w:w="748" w:type="pct"/>
          </w:tcPr>
          <w:p w14:paraId="7E35591B" w14:textId="77777777" w:rsidR="002B1E79" w:rsidRPr="00E57EE8" w:rsidRDefault="002B1E79" w:rsidP="002B1E79">
            <w:pPr>
              <w:spacing w:after="0" w:line="240" w:lineRule="auto"/>
              <w:ind w:left="-41" w:right="-108"/>
              <w:jc w:val="center"/>
              <w:rPr>
                <w:rFonts w:cstheme="minorHAnsi"/>
                <w:sz w:val="16"/>
                <w:szCs w:val="18"/>
              </w:rPr>
            </w:pPr>
            <w:r>
              <w:rPr>
                <w:rFonts w:cstheme="minorHAnsi"/>
                <w:sz w:val="16"/>
                <w:szCs w:val="18"/>
              </w:rPr>
              <w:t>Biblioteca/recursos en linea</w:t>
            </w:r>
          </w:p>
        </w:tc>
        <w:tc>
          <w:tcPr>
            <w:tcW w:w="613" w:type="pct"/>
          </w:tcPr>
          <w:p w14:paraId="5FA853BF" w14:textId="77777777" w:rsidR="002B1E79" w:rsidRPr="00106765" w:rsidRDefault="002B1E79" w:rsidP="002B1E79">
            <w:pPr>
              <w:spacing w:after="0" w:line="240" w:lineRule="auto"/>
              <w:ind w:left="-41" w:right="-108"/>
              <w:jc w:val="center"/>
              <w:rPr>
                <w:rFonts w:cstheme="minorHAnsi"/>
                <w:sz w:val="16"/>
                <w:szCs w:val="18"/>
              </w:rPr>
            </w:pPr>
            <w:r w:rsidRPr="00106765">
              <w:rPr>
                <w:rFonts w:cstheme="minorHAnsi"/>
                <w:sz w:val="16"/>
                <w:szCs w:val="18"/>
              </w:rPr>
              <w:t>Trabajo con gestores bibliográficos</w:t>
            </w:r>
          </w:p>
          <w:p w14:paraId="57A1B8CD" w14:textId="77777777" w:rsidR="002B1E79" w:rsidRPr="00106765" w:rsidRDefault="002B1E79" w:rsidP="002B1E79">
            <w:pPr>
              <w:spacing w:after="0" w:line="240" w:lineRule="auto"/>
              <w:ind w:left="-41" w:right="-108"/>
              <w:jc w:val="center"/>
              <w:rPr>
                <w:rFonts w:cstheme="minorHAnsi"/>
                <w:sz w:val="16"/>
                <w:szCs w:val="18"/>
              </w:rPr>
            </w:pPr>
            <w:r w:rsidRPr="00106765">
              <w:rPr>
                <w:rFonts w:cstheme="minorHAnsi"/>
                <w:sz w:val="16"/>
                <w:szCs w:val="18"/>
              </w:rPr>
              <w:t>Alertas y otros</w:t>
            </w:r>
          </w:p>
        </w:tc>
      </w:tr>
      <w:tr w:rsidR="002B1E79" w:rsidRPr="00106765" w14:paraId="66DE9AC4" w14:textId="77777777" w:rsidTr="002B1E79">
        <w:trPr>
          <w:gridAfter w:val="8"/>
          <w:wAfter w:w="4425" w:type="pct"/>
          <w:trHeight w:val="195"/>
        </w:trPr>
        <w:tc>
          <w:tcPr>
            <w:tcW w:w="575" w:type="pct"/>
            <w:vMerge/>
          </w:tcPr>
          <w:p w14:paraId="6E83D88C" w14:textId="77777777" w:rsidR="002B1E79" w:rsidRPr="00E57EE8" w:rsidRDefault="002B1E79" w:rsidP="003906BD">
            <w:pPr>
              <w:spacing w:after="0" w:line="240" w:lineRule="auto"/>
              <w:jc w:val="center"/>
              <w:rPr>
                <w:rFonts w:cstheme="minorHAnsi"/>
                <w:sz w:val="16"/>
                <w:szCs w:val="18"/>
              </w:rPr>
            </w:pPr>
          </w:p>
        </w:tc>
      </w:tr>
      <w:tr w:rsidR="002B1E79" w:rsidRPr="00E57EE8" w14:paraId="2EA25B4B" w14:textId="77777777" w:rsidTr="002B1E79">
        <w:tc>
          <w:tcPr>
            <w:tcW w:w="575" w:type="pct"/>
          </w:tcPr>
          <w:p w14:paraId="5AEF48E6" w14:textId="77777777" w:rsidR="002B1E79" w:rsidRPr="00E57EE8" w:rsidRDefault="002B1E79" w:rsidP="002B1E79">
            <w:pPr>
              <w:spacing w:after="0" w:line="240" w:lineRule="auto"/>
              <w:jc w:val="center"/>
              <w:rPr>
                <w:rFonts w:cstheme="minorHAnsi"/>
                <w:sz w:val="16"/>
                <w:szCs w:val="18"/>
              </w:rPr>
            </w:pPr>
          </w:p>
        </w:tc>
        <w:tc>
          <w:tcPr>
            <w:tcW w:w="242" w:type="pct"/>
            <w:shd w:val="clear" w:color="auto" w:fill="auto"/>
          </w:tcPr>
          <w:p w14:paraId="28CC8229" w14:textId="0EFDD3C6" w:rsidR="002B1E79" w:rsidRDefault="00602D9A" w:rsidP="002B1E79">
            <w:pPr>
              <w:spacing w:after="0" w:line="240" w:lineRule="auto"/>
              <w:jc w:val="center"/>
              <w:rPr>
                <w:rFonts w:cstheme="minorHAnsi"/>
                <w:sz w:val="16"/>
                <w:szCs w:val="18"/>
              </w:rPr>
            </w:pPr>
            <w:r>
              <w:rPr>
                <w:rFonts w:cstheme="minorHAnsi"/>
                <w:sz w:val="16"/>
                <w:szCs w:val="18"/>
              </w:rPr>
              <w:t>8</w:t>
            </w:r>
          </w:p>
        </w:tc>
        <w:tc>
          <w:tcPr>
            <w:tcW w:w="186" w:type="pct"/>
            <w:shd w:val="clear" w:color="auto" w:fill="auto"/>
          </w:tcPr>
          <w:p w14:paraId="48AA3A3B" w14:textId="77777777" w:rsidR="002B1E79" w:rsidRPr="00E57EE8" w:rsidRDefault="002B1E79" w:rsidP="002B1E79">
            <w:pPr>
              <w:spacing w:after="0" w:line="240" w:lineRule="auto"/>
              <w:jc w:val="center"/>
              <w:rPr>
                <w:rFonts w:cstheme="minorHAnsi"/>
                <w:sz w:val="16"/>
                <w:szCs w:val="18"/>
              </w:rPr>
            </w:pPr>
            <w:r>
              <w:rPr>
                <w:rFonts w:cstheme="minorHAnsi"/>
                <w:sz w:val="16"/>
                <w:szCs w:val="18"/>
              </w:rPr>
              <w:t>2</w:t>
            </w:r>
          </w:p>
        </w:tc>
        <w:tc>
          <w:tcPr>
            <w:tcW w:w="693" w:type="pct"/>
          </w:tcPr>
          <w:p w14:paraId="4588D362" w14:textId="7A11995B" w:rsidR="002B1E79" w:rsidRPr="00E57EE8" w:rsidRDefault="002B1E79" w:rsidP="002B1E79">
            <w:pPr>
              <w:spacing w:after="0" w:line="240" w:lineRule="auto"/>
              <w:rPr>
                <w:rFonts w:cstheme="minorHAnsi"/>
                <w:sz w:val="16"/>
                <w:szCs w:val="18"/>
                <w:lang w:eastAsia="es-CL"/>
              </w:rPr>
            </w:pPr>
            <w:r>
              <w:rPr>
                <w:rFonts w:cstheme="minorHAnsi"/>
                <w:sz w:val="16"/>
                <w:szCs w:val="18"/>
                <w:lang w:eastAsia="es-CL"/>
              </w:rPr>
              <w:t>Diseño</w:t>
            </w:r>
          </w:p>
        </w:tc>
        <w:tc>
          <w:tcPr>
            <w:tcW w:w="801" w:type="pct"/>
          </w:tcPr>
          <w:p w14:paraId="0901C591" w14:textId="3DC9CC64" w:rsidR="002B1E79" w:rsidRDefault="00C91549" w:rsidP="002B1E79">
            <w:pPr>
              <w:spacing w:after="0" w:line="240" w:lineRule="auto"/>
              <w:rPr>
                <w:rFonts w:cstheme="minorHAnsi"/>
                <w:sz w:val="16"/>
                <w:szCs w:val="18"/>
                <w:lang w:eastAsia="es-CL"/>
              </w:rPr>
            </w:pPr>
            <w:r>
              <w:rPr>
                <w:rFonts w:cstheme="minorHAnsi"/>
                <w:sz w:val="16"/>
                <w:szCs w:val="18"/>
                <w:lang w:eastAsia="es-CL"/>
              </w:rPr>
              <w:t>Ajuste de Pregunta, objetivos e hipótesis</w:t>
            </w:r>
          </w:p>
          <w:p w14:paraId="2D222A4C" w14:textId="38D2C5F9" w:rsidR="00C91549" w:rsidRPr="00E57EE8" w:rsidRDefault="00C91549" w:rsidP="002B1E79">
            <w:pPr>
              <w:spacing w:after="0" w:line="240" w:lineRule="auto"/>
              <w:rPr>
                <w:rFonts w:cstheme="minorHAnsi"/>
                <w:sz w:val="16"/>
                <w:szCs w:val="18"/>
                <w:lang w:eastAsia="es-CL"/>
              </w:rPr>
            </w:pPr>
          </w:p>
        </w:tc>
        <w:tc>
          <w:tcPr>
            <w:tcW w:w="748" w:type="pct"/>
            <w:shd w:val="clear" w:color="auto" w:fill="auto"/>
          </w:tcPr>
          <w:p w14:paraId="12BD7B55" w14:textId="253CBFA6" w:rsidR="002B1E79" w:rsidRPr="00E57EE8" w:rsidRDefault="002B1E79" w:rsidP="002B1E79">
            <w:pPr>
              <w:spacing w:after="0" w:line="240" w:lineRule="auto"/>
              <w:rPr>
                <w:rFonts w:cstheme="minorHAnsi"/>
                <w:sz w:val="16"/>
                <w:szCs w:val="18"/>
              </w:rPr>
            </w:pPr>
            <w:r>
              <w:rPr>
                <w:rFonts w:cstheme="minorHAnsi"/>
                <w:sz w:val="16"/>
                <w:szCs w:val="18"/>
                <w:lang w:eastAsia="es-CL"/>
              </w:rPr>
              <w:t>Construcción de objetivos/preguntas investigación/hipotesis</w:t>
            </w:r>
          </w:p>
        </w:tc>
        <w:tc>
          <w:tcPr>
            <w:tcW w:w="394" w:type="pct"/>
          </w:tcPr>
          <w:p w14:paraId="0A311791" w14:textId="77777777" w:rsidR="002B1E79" w:rsidRPr="00E57EE8" w:rsidRDefault="002B1E79" w:rsidP="002B1E79">
            <w:pPr>
              <w:spacing w:after="0" w:line="240" w:lineRule="auto"/>
              <w:ind w:left="-41" w:right="-108"/>
              <w:jc w:val="center"/>
              <w:rPr>
                <w:rFonts w:cstheme="minorHAnsi"/>
                <w:sz w:val="16"/>
                <w:szCs w:val="18"/>
              </w:rPr>
            </w:pPr>
          </w:p>
        </w:tc>
        <w:tc>
          <w:tcPr>
            <w:tcW w:w="748" w:type="pct"/>
          </w:tcPr>
          <w:p w14:paraId="1861C52F" w14:textId="32B3BEDF" w:rsidR="002B1E79" w:rsidRDefault="002B1E79" w:rsidP="002B1E79">
            <w:pPr>
              <w:spacing w:after="0" w:line="240" w:lineRule="auto"/>
              <w:ind w:left="-41" w:right="-108"/>
              <w:jc w:val="center"/>
              <w:rPr>
                <w:rFonts w:cstheme="minorHAnsi"/>
                <w:sz w:val="16"/>
                <w:szCs w:val="18"/>
              </w:rPr>
            </w:pPr>
          </w:p>
        </w:tc>
        <w:tc>
          <w:tcPr>
            <w:tcW w:w="613" w:type="pct"/>
          </w:tcPr>
          <w:p w14:paraId="79D655B1" w14:textId="77777777" w:rsidR="002B1E79" w:rsidRPr="00E57EE8" w:rsidRDefault="002B1E79" w:rsidP="002B1E79">
            <w:pPr>
              <w:spacing w:after="0" w:line="240" w:lineRule="auto"/>
              <w:ind w:left="-41" w:right="-108"/>
              <w:jc w:val="center"/>
              <w:rPr>
                <w:rFonts w:cstheme="minorHAnsi"/>
                <w:sz w:val="16"/>
                <w:szCs w:val="18"/>
              </w:rPr>
            </w:pPr>
          </w:p>
        </w:tc>
      </w:tr>
      <w:tr w:rsidR="00BC26F0" w:rsidRPr="00E57EE8" w14:paraId="44016374" w14:textId="77777777" w:rsidTr="002B1E79">
        <w:tc>
          <w:tcPr>
            <w:tcW w:w="575" w:type="pct"/>
          </w:tcPr>
          <w:p w14:paraId="1772A86D" w14:textId="77777777" w:rsidR="00BC26F0" w:rsidRPr="00E57EE8" w:rsidRDefault="00BC26F0" w:rsidP="00BC26F0">
            <w:pPr>
              <w:spacing w:after="0" w:line="240" w:lineRule="auto"/>
              <w:jc w:val="center"/>
              <w:rPr>
                <w:rFonts w:cstheme="minorHAnsi"/>
                <w:sz w:val="16"/>
                <w:szCs w:val="18"/>
              </w:rPr>
            </w:pPr>
          </w:p>
        </w:tc>
        <w:tc>
          <w:tcPr>
            <w:tcW w:w="242" w:type="pct"/>
            <w:shd w:val="clear" w:color="auto" w:fill="auto"/>
          </w:tcPr>
          <w:p w14:paraId="24B41C2A" w14:textId="37DA2A83" w:rsidR="00BC26F0" w:rsidRDefault="00602D9A" w:rsidP="00BC26F0">
            <w:pPr>
              <w:spacing w:after="0" w:line="240" w:lineRule="auto"/>
              <w:jc w:val="center"/>
              <w:rPr>
                <w:rFonts w:cstheme="minorHAnsi"/>
                <w:sz w:val="16"/>
                <w:szCs w:val="18"/>
              </w:rPr>
            </w:pPr>
            <w:r>
              <w:rPr>
                <w:rFonts w:cstheme="minorHAnsi"/>
                <w:sz w:val="16"/>
                <w:szCs w:val="18"/>
              </w:rPr>
              <w:t>9</w:t>
            </w:r>
          </w:p>
        </w:tc>
        <w:tc>
          <w:tcPr>
            <w:tcW w:w="186" w:type="pct"/>
            <w:shd w:val="clear" w:color="auto" w:fill="auto"/>
          </w:tcPr>
          <w:p w14:paraId="2CA9446F" w14:textId="7DF47D6E" w:rsidR="00BC26F0" w:rsidRPr="00E57EE8" w:rsidRDefault="00914B94" w:rsidP="00BC26F0">
            <w:pPr>
              <w:spacing w:after="0" w:line="240" w:lineRule="auto"/>
              <w:jc w:val="center"/>
              <w:rPr>
                <w:rFonts w:cstheme="minorHAnsi"/>
                <w:sz w:val="16"/>
                <w:szCs w:val="18"/>
              </w:rPr>
            </w:pPr>
            <w:r>
              <w:rPr>
                <w:rFonts w:cstheme="minorHAnsi"/>
                <w:sz w:val="16"/>
                <w:szCs w:val="18"/>
              </w:rPr>
              <w:t>2</w:t>
            </w:r>
          </w:p>
        </w:tc>
        <w:tc>
          <w:tcPr>
            <w:tcW w:w="693" w:type="pct"/>
          </w:tcPr>
          <w:p w14:paraId="74B3339B" w14:textId="1D524997" w:rsidR="00BC26F0" w:rsidRPr="00E57EE8" w:rsidRDefault="00914B94" w:rsidP="00BC26F0">
            <w:pPr>
              <w:spacing w:after="0" w:line="240" w:lineRule="auto"/>
              <w:rPr>
                <w:rFonts w:cstheme="minorHAnsi"/>
                <w:sz w:val="16"/>
                <w:szCs w:val="18"/>
                <w:lang w:eastAsia="es-CL"/>
              </w:rPr>
            </w:pPr>
            <w:r>
              <w:rPr>
                <w:rFonts w:cstheme="minorHAnsi"/>
                <w:sz w:val="16"/>
                <w:szCs w:val="18"/>
                <w:lang w:eastAsia="es-CL"/>
              </w:rPr>
              <w:t>Diseño</w:t>
            </w:r>
          </w:p>
        </w:tc>
        <w:tc>
          <w:tcPr>
            <w:tcW w:w="801" w:type="pct"/>
          </w:tcPr>
          <w:p w14:paraId="19CFC6FC" w14:textId="18762375" w:rsidR="00BC26F0" w:rsidRPr="00E57EE8" w:rsidRDefault="00602D9A" w:rsidP="00BC26F0">
            <w:pPr>
              <w:spacing w:after="0" w:line="240" w:lineRule="auto"/>
              <w:rPr>
                <w:rFonts w:cstheme="minorHAnsi"/>
                <w:sz w:val="16"/>
                <w:szCs w:val="18"/>
                <w:lang w:eastAsia="es-CL"/>
              </w:rPr>
            </w:pPr>
            <w:r>
              <w:rPr>
                <w:rFonts w:cstheme="minorHAnsi"/>
                <w:sz w:val="16"/>
                <w:szCs w:val="18"/>
                <w:lang w:eastAsia="es-CL"/>
              </w:rPr>
              <w:t>Tutoría Diseño fase 1</w:t>
            </w:r>
            <w:r w:rsidR="00914B94">
              <w:rPr>
                <w:rFonts w:cstheme="minorHAnsi"/>
                <w:sz w:val="16"/>
                <w:szCs w:val="18"/>
                <w:lang w:eastAsia="es-CL"/>
              </w:rPr>
              <w:t xml:space="preserve"> integrando pregunta, objetivos, hipótesis y E° del arte</w:t>
            </w:r>
            <w:r w:rsidR="00106765">
              <w:rPr>
                <w:rFonts w:cstheme="minorHAnsi"/>
                <w:sz w:val="16"/>
                <w:szCs w:val="18"/>
                <w:lang w:eastAsia="es-CL"/>
              </w:rPr>
              <w:t xml:space="preserve"> </w:t>
            </w:r>
          </w:p>
        </w:tc>
        <w:tc>
          <w:tcPr>
            <w:tcW w:w="748" w:type="pct"/>
            <w:shd w:val="clear" w:color="auto" w:fill="auto"/>
          </w:tcPr>
          <w:p w14:paraId="2EE28FE7" w14:textId="77777777" w:rsidR="00914B94" w:rsidRDefault="00914B94" w:rsidP="00BC26F0">
            <w:pPr>
              <w:spacing w:after="0" w:line="240" w:lineRule="auto"/>
              <w:rPr>
                <w:rFonts w:cstheme="minorHAnsi"/>
                <w:sz w:val="16"/>
                <w:szCs w:val="18"/>
              </w:rPr>
            </w:pPr>
            <w:r>
              <w:rPr>
                <w:rFonts w:cstheme="minorHAnsi"/>
                <w:sz w:val="16"/>
                <w:szCs w:val="18"/>
              </w:rPr>
              <w:t>Variables, conceptos y tipologías</w:t>
            </w:r>
          </w:p>
          <w:p w14:paraId="531166D2" w14:textId="44B75879" w:rsidR="00BC26F0" w:rsidRPr="00BC26F0" w:rsidRDefault="00BC26F0" w:rsidP="00BC26F0">
            <w:pPr>
              <w:spacing w:after="0" w:line="240" w:lineRule="auto"/>
              <w:rPr>
                <w:rFonts w:cstheme="minorHAnsi"/>
                <w:sz w:val="16"/>
                <w:szCs w:val="18"/>
              </w:rPr>
            </w:pPr>
          </w:p>
        </w:tc>
        <w:tc>
          <w:tcPr>
            <w:tcW w:w="394" w:type="pct"/>
          </w:tcPr>
          <w:p w14:paraId="5DA265BF" w14:textId="6BED4091" w:rsidR="00BC26F0" w:rsidRPr="00E57EE8" w:rsidRDefault="00106765" w:rsidP="00BC26F0">
            <w:pPr>
              <w:spacing w:after="0" w:line="240" w:lineRule="auto"/>
              <w:ind w:left="-41" w:right="-108"/>
              <w:jc w:val="center"/>
              <w:rPr>
                <w:rFonts w:cstheme="minorHAnsi"/>
                <w:sz w:val="16"/>
                <w:szCs w:val="18"/>
              </w:rPr>
            </w:pPr>
            <w:r>
              <w:rPr>
                <w:rFonts w:cstheme="minorHAnsi"/>
                <w:sz w:val="16"/>
                <w:szCs w:val="18"/>
              </w:rPr>
              <w:t>Primera parte proyecto 7 junio</w:t>
            </w:r>
          </w:p>
        </w:tc>
        <w:tc>
          <w:tcPr>
            <w:tcW w:w="748" w:type="pct"/>
          </w:tcPr>
          <w:p w14:paraId="3A2639F6" w14:textId="77777777" w:rsidR="00BC26F0" w:rsidRPr="009F4891" w:rsidRDefault="00BC26F0" w:rsidP="00BC26F0">
            <w:pPr>
              <w:spacing w:after="0" w:line="240" w:lineRule="auto"/>
              <w:ind w:left="-41" w:right="-108"/>
              <w:jc w:val="center"/>
              <w:rPr>
                <w:rFonts w:cstheme="minorHAnsi"/>
                <w:sz w:val="16"/>
                <w:szCs w:val="18"/>
                <w:highlight w:val="magenta"/>
              </w:rPr>
            </w:pPr>
          </w:p>
        </w:tc>
        <w:tc>
          <w:tcPr>
            <w:tcW w:w="613" w:type="pct"/>
          </w:tcPr>
          <w:p w14:paraId="678A6995" w14:textId="77777777" w:rsidR="00BC26F0" w:rsidRPr="00E57EE8" w:rsidRDefault="00BC26F0" w:rsidP="00BC26F0">
            <w:pPr>
              <w:spacing w:after="0" w:line="240" w:lineRule="auto"/>
              <w:ind w:left="-41" w:right="-108"/>
              <w:jc w:val="center"/>
              <w:rPr>
                <w:rFonts w:cstheme="minorHAnsi"/>
                <w:sz w:val="16"/>
                <w:szCs w:val="18"/>
              </w:rPr>
            </w:pPr>
          </w:p>
        </w:tc>
      </w:tr>
      <w:tr w:rsidR="00BC26F0" w:rsidRPr="00E57EE8" w14:paraId="4B91E6A5" w14:textId="77777777" w:rsidTr="002B1E79">
        <w:tc>
          <w:tcPr>
            <w:tcW w:w="575" w:type="pct"/>
          </w:tcPr>
          <w:p w14:paraId="04512951" w14:textId="77777777" w:rsidR="00BC26F0" w:rsidRPr="00E57EE8" w:rsidRDefault="00BC26F0" w:rsidP="00BC26F0">
            <w:pPr>
              <w:spacing w:after="0" w:line="240" w:lineRule="auto"/>
              <w:jc w:val="center"/>
              <w:rPr>
                <w:rFonts w:cstheme="minorHAnsi"/>
                <w:sz w:val="16"/>
                <w:szCs w:val="18"/>
              </w:rPr>
            </w:pPr>
          </w:p>
        </w:tc>
        <w:tc>
          <w:tcPr>
            <w:tcW w:w="242" w:type="pct"/>
            <w:shd w:val="clear" w:color="auto" w:fill="auto"/>
          </w:tcPr>
          <w:p w14:paraId="38AAC98A" w14:textId="7A7A2502" w:rsidR="00BC26F0" w:rsidRDefault="00BC26F0" w:rsidP="00BC26F0">
            <w:pPr>
              <w:spacing w:after="0" w:line="240" w:lineRule="auto"/>
              <w:jc w:val="center"/>
              <w:rPr>
                <w:rFonts w:cstheme="minorHAnsi"/>
                <w:sz w:val="16"/>
                <w:szCs w:val="18"/>
              </w:rPr>
            </w:pPr>
            <w:r>
              <w:rPr>
                <w:rFonts w:cstheme="minorHAnsi"/>
                <w:sz w:val="16"/>
                <w:szCs w:val="18"/>
              </w:rPr>
              <w:t>1</w:t>
            </w:r>
            <w:r w:rsidR="00602D9A">
              <w:rPr>
                <w:rFonts w:cstheme="minorHAnsi"/>
                <w:sz w:val="16"/>
                <w:szCs w:val="18"/>
              </w:rPr>
              <w:t>0</w:t>
            </w:r>
          </w:p>
        </w:tc>
        <w:tc>
          <w:tcPr>
            <w:tcW w:w="186" w:type="pct"/>
            <w:shd w:val="clear" w:color="auto" w:fill="auto"/>
          </w:tcPr>
          <w:p w14:paraId="0B02870E" w14:textId="4467F145" w:rsidR="00BC26F0" w:rsidRPr="00E57EE8" w:rsidRDefault="00914B94" w:rsidP="00BC26F0">
            <w:pPr>
              <w:spacing w:after="0" w:line="240" w:lineRule="auto"/>
              <w:jc w:val="center"/>
              <w:rPr>
                <w:rFonts w:cstheme="minorHAnsi"/>
                <w:sz w:val="16"/>
                <w:szCs w:val="18"/>
              </w:rPr>
            </w:pPr>
            <w:r>
              <w:rPr>
                <w:rFonts w:cstheme="minorHAnsi"/>
                <w:sz w:val="16"/>
                <w:szCs w:val="18"/>
              </w:rPr>
              <w:t>2</w:t>
            </w:r>
          </w:p>
        </w:tc>
        <w:tc>
          <w:tcPr>
            <w:tcW w:w="693" w:type="pct"/>
          </w:tcPr>
          <w:p w14:paraId="7B03E858" w14:textId="4C0582E3" w:rsidR="00BC26F0" w:rsidRPr="00E57EE8" w:rsidRDefault="00914B94" w:rsidP="00BC26F0">
            <w:pPr>
              <w:spacing w:after="0" w:line="240" w:lineRule="auto"/>
              <w:rPr>
                <w:rFonts w:cstheme="minorHAnsi"/>
                <w:sz w:val="16"/>
                <w:szCs w:val="18"/>
                <w:lang w:eastAsia="es-CL"/>
              </w:rPr>
            </w:pPr>
            <w:r>
              <w:rPr>
                <w:rFonts w:cstheme="minorHAnsi"/>
                <w:sz w:val="16"/>
                <w:szCs w:val="18"/>
                <w:lang w:eastAsia="es-CL"/>
              </w:rPr>
              <w:t>Diseño</w:t>
            </w:r>
          </w:p>
        </w:tc>
        <w:tc>
          <w:tcPr>
            <w:tcW w:w="801" w:type="pct"/>
          </w:tcPr>
          <w:p w14:paraId="030306FE" w14:textId="1333DF7A" w:rsidR="00BC26F0" w:rsidRDefault="00EE3851" w:rsidP="00BC26F0">
            <w:pPr>
              <w:spacing w:after="0" w:line="240" w:lineRule="auto"/>
              <w:rPr>
                <w:rFonts w:cstheme="minorHAnsi"/>
                <w:sz w:val="16"/>
                <w:szCs w:val="18"/>
                <w:lang w:eastAsia="es-CL"/>
              </w:rPr>
            </w:pPr>
            <w:r>
              <w:rPr>
                <w:rFonts w:cstheme="minorHAnsi"/>
                <w:sz w:val="16"/>
                <w:szCs w:val="18"/>
                <w:lang w:eastAsia="es-CL"/>
              </w:rPr>
              <w:t>Operacionalización de Variables</w:t>
            </w:r>
          </w:p>
          <w:p w14:paraId="5FF56404" w14:textId="2CBDA8D7" w:rsidR="00EE3851" w:rsidRPr="00E57EE8" w:rsidRDefault="00EE3851" w:rsidP="00BC26F0">
            <w:pPr>
              <w:spacing w:after="0" w:line="240" w:lineRule="auto"/>
              <w:rPr>
                <w:rFonts w:cstheme="minorHAnsi"/>
                <w:sz w:val="16"/>
                <w:szCs w:val="18"/>
                <w:lang w:eastAsia="es-CL"/>
              </w:rPr>
            </w:pPr>
          </w:p>
        </w:tc>
        <w:tc>
          <w:tcPr>
            <w:tcW w:w="748" w:type="pct"/>
            <w:shd w:val="clear" w:color="auto" w:fill="auto"/>
          </w:tcPr>
          <w:p w14:paraId="50DBF32C" w14:textId="53025C21" w:rsidR="00BC26F0" w:rsidRDefault="00EE3851" w:rsidP="00BC26F0">
            <w:pPr>
              <w:spacing w:after="0" w:line="240" w:lineRule="auto"/>
              <w:rPr>
                <w:rFonts w:cstheme="minorHAnsi"/>
                <w:sz w:val="16"/>
                <w:szCs w:val="18"/>
              </w:rPr>
            </w:pPr>
            <w:r w:rsidRPr="00BC26F0">
              <w:rPr>
                <w:rFonts w:cstheme="minorHAnsi"/>
                <w:sz w:val="16"/>
                <w:szCs w:val="18"/>
              </w:rPr>
              <w:t>Operacionalización</w:t>
            </w:r>
          </w:p>
          <w:p w14:paraId="640AC498" w14:textId="50016080" w:rsidR="00914B94" w:rsidRPr="00BC26F0" w:rsidRDefault="00914B94" w:rsidP="00BC26F0">
            <w:pPr>
              <w:spacing w:after="0" w:line="240" w:lineRule="auto"/>
              <w:rPr>
                <w:rFonts w:cstheme="minorHAnsi"/>
                <w:sz w:val="16"/>
                <w:szCs w:val="18"/>
              </w:rPr>
            </w:pPr>
            <w:r w:rsidRPr="00BC26F0">
              <w:rPr>
                <w:rFonts w:cstheme="minorHAnsi"/>
                <w:sz w:val="16"/>
                <w:szCs w:val="18"/>
              </w:rPr>
              <w:t>Tutorías</w:t>
            </w:r>
            <w:r w:rsidR="00EE3851">
              <w:rPr>
                <w:rFonts w:cstheme="minorHAnsi"/>
                <w:sz w:val="16"/>
                <w:szCs w:val="18"/>
              </w:rPr>
              <w:t xml:space="preserve"> grupales 5-6 alumnos</w:t>
            </w:r>
            <w:r>
              <w:rPr>
                <w:rFonts w:cstheme="minorHAnsi"/>
                <w:sz w:val="16"/>
                <w:szCs w:val="18"/>
              </w:rPr>
              <w:t xml:space="preserve"> vi</w:t>
            </w:r>
            <w:r w:rsidR="00EE3851">
              <w:rPr>
                <w:rFonts w:cstheme="minorHAnsi"/>
                <w:sz w:val="16"/>
                <w:szCs w:val="18"/>
              </w:rPr>
              <w:t>r</w:t>
            </w:r>
            <w:r>
              <w:rPr>
                <w:rFonts w:cstheme="minorHAnsi"/>
                <w:sz w:val="16"/>
                <w:szCs w:val="18"/>
              </w:rPr>
              <w:t>tuales</w:t>
            </w:r>
            <w:r w:rsidRPr="00BC26F0">
              <w:rPr>
                <w:rFonts w:cstheme="minorHAnsi"/>
                <w:sz w:val="16"/>
                <w:szCs w:val="18"/>
              </w:rPr>
              <w:t xml:space="preserve"> _Taller de operacionalización de variables*</w:t>
            </w:r>
          </w:p>
        </w:tc>
        <w:tc>
          <w:tcPr>
            <w:tcW w:w="394" w:type="pct"/>
          </w:tcPr>
          <w:p w14:paraId="0C24DE94" w14:textId="77777777" w:rsidR="00BC26F0" w:rsidRPr="00E57EE8" w:rsidRDefault="00BC26F0" w:rsidP="00BC26F0">
            <w:pPr>
              <w:spacing w:after="0" w:line="240" w:lineRule="auto"/>
              <w:ind w:left="-41" w:right="-108"/>
              <w:jc w:val="center"/>
              <w:rPr>
                <w:rFonts w:cstheme="minorHAnsi"/>
                <w:sz w:val="16"/>
                <w:szCs w:val="18"/>
              </w:rPr>
            </w:pPr>
          </w:p>
        </w:tc>
        <w:tc>
          <w:tcPr>
            <w:tcW w:w="748" w:type="pct"/>
          </w:tcPr>
          <w:p w14:paraId="7D7B81B1" w14:textId="77777777" w:rsidR="00BC26F0" w:rsidRDefault="00BC26F0" w:rsidP="00BC26F0">
            <w:pPr>
              <w:spacing w:after="0" w:line="240" w:lineRule="auto"/>
              <w:ind w:left="-41" w:right="-108"/>
              <w:jc w:val="center"/>
              <w:rPr>
                <w:rFonts w:cstheme="minorHAnsi"/>
                <w:sz w:val="16"/>
                <w:szCs w:val="18"/>
              </w:rPr>
            </w:pPr>
          </w:p>
        </w:tc>
        <w:tc>
          <w:tcPr>
            <w:tcW w:w="613" w:type="pct"/>
          </w:tcPr>
          <w:p w14:paraId="062B70C5" w14:textId="77777777" w:rsidR="00BC26F0" w:rsidRPr="00E57EE8" w:rsidRDefault="00BC26F0" w:rsidP="00BC26F0">
            <w:pPr>
              <w:spacing w:after="0" w:line="240" w:lineRule="auto"/>
              <w:ind w:left="-41" w:right="-108"/>
              <w:jc w:val="center"/>
              <w:rPr>
                <w:rFonts w:cstheme="minorHAnsi"/>
                <w:sz w:val="16"/>
                <w:szCs w:val="18"/>
              </w:rPr>
            </w:pPr>
          </w:p>
        </w:tc>
      </w:tr>
      <w:tr w:rsidR="00BC26F0" w:rsidRPr="00BC26F0" w14:paraId="7934740E" w14:textId="77777777" w:rsidTr="002B1E79">
        <w:tc>
          <w:tcPr>
            <w:tcW w:w="575" w:type="pct"/>
          </w:tcPr>
          <w:p w14:paraId="374A20CF" w14:textId="77777777" w:rsidR="00BC26F0" w:rsidRPr="00E57EE8" w:rsidRDefault="00BC26F0" w:rsidP="00BC26F0">
            <w:pPr>
              <w:spacing w:after="0" w:line="240" w:lineRule="auto"/>
              <w:rPr>
                <w:rFonts w:cstheme="minorHAnsi"/>
                <w:sz w:val="16"/>
                <w:szCs w:val="18"/>
              </w:rPr>
            </w:pPr>
          </w:p>
        </w:tc>
        <w:tc>
          <w:tcPr>
            <w:tcW w:w="242" w:type="pct"/>
            <w:shd w:val="clear" w:color="auto" w:fill="auto"/>
          </w:tcPr>
          <w:p w14:paraId="31D96903" w14:textId="5B039F84" w:rsidR="00BC26F0" w:rsidRDefault="00BC26F0" w:rsidP="00BC26F0">
            <w:pPr>
              <w:spacing w:after="0" w:line="240" w:lineRule="auto"/>
              <w:rPr>
                <w:rFonts w:cstheme="minorHAnsi"/>
                <w:sz w:val="16"/>
                <w:szCs w:val="18"/>
              </w:rPr>
            </w:pPr>
            <w:r>
              <w:rPr>
                <w:rFonts w:cstheme="minorHAnsi"/>
                <w:sz w:val="16"/>
                <w:szCs w:val="18"/>
              </w:rPr>
              <w:t>1</w:t>
            </w:r>
            <w:r w:rsidR="00602D9A">
              <w:rPr>
                <w:rFonts w:cstheme="minorHAnsi"/>
                <w:sz w:val="16"/>
                <w:szCs w:val="18"/>
              </w:rPr>
              <w:t>1</w:t>
            </w:r>
          </w:p>
        </w:tc>
        <w:tc>
          <w:tcPr>
            <w:tcW w:w="186" w:type="pct"/>
            <w:shd w:val="clear" w:color="auto" w:fill="auto"/>
          </w:tcPr>
          <w:p w14:paraId="7C9E5A53" w14:textId="77777777" w:rsidR="00BC26F0" w:rsidRPr="00E57EE8" w:rsidRDefault="00BC26F0" w:rsidP="00BC26F0">
            <w:pPr>
              <w:spacing w:after="0" w:line="240" w:lineRule="auto"/>
              <w:rPr>
                <w:rFonts w:cstheme="minorHAnsi"/>
                <w:sz w:val="16"/>
                <w:szCs w:val="18"/>
              </w:rPr>
            </w:pPr>
            <w:r>
              <w:rPr>
                <w:rFonts w:cstheme="minorHAnsi"/>
                <w:sz w:val="16"/>
                <w:szCs w:val="18"/>
              </w:rPr>
              <w:t>3</w:t>
            </w:r>
          </w:p>
        </w:tc>
        <w:tc>
          <w:tcPr>
            <w:tcW w:w="693" w:type="pct"/>
          </w:tcPr>
          <w:p w14:paraId="61FC11DE" w14:textId="42C5CA79" w:rsidR="00BC26F0" w:rsidRPr="00E57EE8" w:rsidRDefault="00EE3851" w:rsidP="00BC26F0">
            <w:pPr>
              <w:spacing w:after="0" w:line="240" w:lineRule="auto"/>
              <w:rPr>
                <w:rFonts w:cstheme="minorHAnsi"/>
                <w:sz w:val="16"/>
                <w:szCs w:val="18"/>
              </w:rPr>
            </w:pPr>
            <w:r>
              <w:rPr>
                <w:rFonts w:cstheme="minorHAnsi"/>
                <w:sz w:val="16"/>
                <w:szCs w:val="18"/>
              </w:rPr>
              <w:t>Técnicas e instrumentos de recopilación de información</w:t>
            </w:r>
          </w:p>
        </w:tc>
        <w:tc>
          <w:tcPr>
            <w:tcW w:w="801" w:type="pct"/>
          </w:tcPr>
          <w:p w14:paraId="1E466B42" w14:textId="709835C2" w:rsidR="00BC26F0" w:rsidRPr="00E57EE8" w:rsidRDefault="00EE3851" w:rsidP="00BC26F0">
            <w:pPr>
              <w:spacing w:after="0" w:line="240" w:lineRule="auto"/>
              <w:rPr>
                <w:rFonts w:cstheme="minorHAnsi"/>
                <w:sz w:val="16"/>
                <w:szCs w:val="18"/>
              </w:rPr>
            </w:pPr>
            <w:r>
              <w:rPr>
                <w:rFonts w:cstheme="minorHAnsi"/>
                <w:sz w:val="16"/>
                <w:szCs w:val="18"/>
              </w:rPr>
              <w:t>Observación estructurada</w:t>
            </w:r>
          </w:p>
        </w:tc>
        <w:tc>
          <w:tcPr>
            <w:tcW w:w="748" w:type="pct"/>
            <w:shd w:val="clear" w:color="auto" w:fill="auto"/>
          </w:tcPr>
          <w:p w14:paraId="0E8D9540" w14:textId="227625F2" w:rsidR="00BC26F0" w:rsidRPr="00BC26F0" w:rsidRDefault="00EE3851" w:rsidP="00BC26F0">
            <w:pPr>
              <w:spacing w:after="0" w:line="240" w:lineRule="auto"/>
              <w:rPr>
                <w:rFonts w:cstheme="minorHAnsi"/>
                <w:sz w:val="16"/>
                <w:szCs w:val="18"/>
              </w:rPr>
            </w:pPr>
            <w:r>
              <w:rPr>
                <w:rFonts w:cstheme="minorHAnsi"/>
                <w:sz w:val="16"/>
                <w:szCs w:val="18"/>
              </w:rPr>
              <w:t xml:space="preserve">Materiales </w:t>
            </w:r>
            <w:r w:rsidR="0012049C">
              <w:rPr>
                <w:rFonts w:cstheme="minorHAnsi"/>
                <w:sz w:val="16"/>
                <w:szCs w:val="18"/>
              </w:rPr>
              <w:t>d</w:t>
            </w:r>
            <w:r>
              <w:rPr>
                <w:rFonts w:cstheme="minorHAnsi"/>
                <w:sz w:val="16"/>
                <w:szCs w:val="18"/>
              </w:rPr>
              <w:t>e Observación</w:t>
            </w:r>
          </w:p>
        </w:tc>
        <w:tc>
          <w:tcPr>
            <w:tcW w:w="394" w:type="pct"/>
          </w:tcPr>
          <w:p w14:paraId="68A37CA8" w14:textId="77777777" w:rsidR="00BC26F0" w:rsidRPr="00E57EE8" w:rsidRDefault="00BC26F0" w:rsidP="00BC26F0">
            <w:pPr>
              <w:spacing w:after="0" w:line="240" w:lineRule="auto"/>
              <w:rPr>
                <w:rFonts w:cstheme="minorHAnsi"/>
                <w:sz w:val="16"/>
                <w:szCs w:val="18"/>
              </w:rPr>
            </w:pPr>
          </w:p>
        </w:tc>
        <w:tc>
          <w:tcPr>
            <w:tcW w:w="748" w:type="pct"/>
          </w:tcPr>
          <w:p w14:paraId="62F23303" w14:textId="77777777" w:rsidR="00BC26F0" w:rsidRDefault="00BC26F0" w:rsidP="00BC26F0">
            <w:pPr>
              <w:spacing w:after="0" w:line="240" w:lineRule="auto"/>
              <w:rPr>
                <w:rFonts w:cstheme="minorHAnsi"/>
                <w:sz w:val="16"/>
                <w:szCs w:val="18"/>
              </w:rPr>
            </w:pPr>
          </w:p>
        </w:tc>
        <w:tc>
          <w:tcPr>
            <w:tcW w:w="613" w:type="pct"/>
          </w:tcPr>
          <w:p w14:paraId="009BEF35" w14:textId="77777777" w:rsidR="00BC26F0" w:rsidRPr="00E57EE8" w:rsidRDefault="00BC26F0" w:rsidP="00BC26F0">
            <w:pPr>
              <w:spacing w:after="0" w:line="240" w:lineRule="auto"/>
              <w:rPr>
                <w:rFonts w:cstheme="minorHAnsi"/>
                <w:sz w:val="16"/>
                <w:szCs w:val="18"/>
              </w:rPr>
            </w:pPr>
          </w:p>
        </w:tc>
      </w:tr>
      <w:tr w:rsidR="0012049C" w:rsidRPr="00BC26F0" w14:paraId="2F51ADD3" w14:textId="77777777" w:rsidTr="002B1E79">
        <w:tc>
          <w:tcPr>
            <w:tcW w:w="575" w:type="pct"/>
          </w:tcPr>
          <w:p w14:paraId="6C5538F1" w14:textId="77777777" w:rsidR="0012049C" w:rsidRPr="00E57EE8" w:rsidRDefault="0012049C" w:rsidP="0012049C">
            <w:pPr>
              <w:spacing w:after="0" w:line="240" w:lineRule="auto"/>
              <w:rPr>
                <w:rFonts w:cstheme="minorHAnsi"/>
                <w:sz w:val="16"/>
                <w:szCs w:val="18"/>
              </w:rPr>
            </w:pPr>
          </w:p>
        </w:tc>
        <w:tc>
          <w:tcPr>
            <w:tcW w:w="242" w:type="pct"/>
            <w:shd w:val="clear" w:color="auto" w:fill="auto"/>
          </w:tcPr>
          <w:p w14:paraId="1C7664AC" w14:textId="13B31410" w:rsidR="0012049C" w:rsidRDefault="0012049C" w:rsidP="0012049C">
            <w:pPr>
              <w:spacing w:after="0" w:line="240" w:lineRule="auto"/>
              <w:rPr>
                <w:rFonts w:cstheme="minorHAnsi"/>
                <w:sz w:val="16"/>
                <w:szCs w:val="18"/>
              </w:rPr>
            </w:pPr>
            <w:r>
              <w:rPr>
                <w:rFonts w:cstheme="minorHAnsi"/>
                <w:sz w:val="16"/>
                <w:szCs w:val="18"/>
              </w:rPr>
              <w:t>1</w:t>
            </w:r>
            <w:r w:rsidR="00602D9A">
              <w:rPr>
                <w:rFonts w:cstheme="minorHAnsi"/>
                <w:sz w:val="16"/>
                <w:szCs w:val="18"/>
              </w:rPr>
              <w:t>2</w:t>
            </w:r>
          </w:p>
        </w:tc>
        <w:tc>
          <w:tcPr>
            <w:tcW w:w="186" w:type="pct"/>
            <w:shd w:val="clear" w:color="auto" w:fill="auto"/>
          </w:tcPr>
          <w:p w14:paraId="0500DC5A" w14:textId="77777777" w:rsidR="0012049C" w:rsidRDefault="0012049C" w:rsidP="0012049C">
            <w:pPr>
              <w:spacing w:after="0" w:line="240" w:lineRule="auto"/>
              <w:rPr>
                <w:rFonts w:cstheme="minorHAnsi"/>
                <w:sz w:val="16"/>
                <w:szCs w:val="18"/>
              </w:rPr>
            </w:pPr>
            <w:r>
              <w:rPr>
                <w:rFonts w:cstheme="minorHAnsi"/>
                <w:sz w:val="16"/>
                <w:szCs w:val="18"/>
              </w:rPr>
              <w:t>3</w:t>
            </w:r>
          </w:p>
        </w:tc>
        <w:tc>
          <w:tcPr>
            <w:tcW w:w="693" w:type="pct"/>
          </w:tcPr>
          <w:p w14:paraId="0D120F36" w14:textId="1B2787C0" w:rsidR="0012049C" w:rsidRPr="00E57EE8" w:rsidRDefault="0012049C" w:rsidP="0012049C">
            <w:pPr>
              <w:spacing w:after="0" w:line="240" w:lineRule="auto"/>
              <w:rPr>
                <w:rFonts w:cstheme="minorHAnsi"/>
                <w:sz w:val="16"/>
                <w:szCs w:val="18"/>
              </w:rPr>
            </w:pPr>
            <w:r>
              <w:rPr>
                <w:rFonts w:cstheme="minorHAnsi"/>
                <w:sz w:val="16"/>
                <w:szCs w:val="18"/>
              </w:rPr>
              <w:t>Técnicas e instrumentos de recopilación de información</w:t>
            </w:r>
          </w:p>
        </w:tc>
        <w:tc>
          <w:tcPr>
            <w:tcW w:w="801" w:type="pct"/>
          </w:tcPr>
          <w:p w14:paraId="08DE4C09" w14:textId="69E38CDD" w:rsidR="0012049C" w:rsidRPr="00E57EE8" w:rsidRDefault="0012049C" w:rsidP="0012049C">
            <w:pPr>
              <w:spacing w:after="0" w:line="240" w:lineRule="auto"/>
              <w:rPr>
                <w:rFonts w:cstheme="minorHAnsi"/>
                <w:sz w:val="16"/>
                <w:szCs w:val="18"/>
              </w:rPr>
            </w:pPr>
            <w:r>
              <w:rPr>
                <w:rFonts w:cstheme="minorHAnsi"/>
                <w:sz w:val="16"/>
                <w:szCs w:val="18"/>
              </w:rPr>
              <w:t>Entrevista estructuradas y semiestructuradas</w:t>
            </w:r>
          </w:p>
        </w:tc>
        <w:tc>
          <w:tcPr>
            <w:tcW w:w="748" w:type="pct"/>
            <w:shd w:val="clear" w:color="auto" w:fill="auto"/>
          </w:tcPr>
          <w:p w14:paraId="53179856" w14:textId="0014A8D2" w:rsidR="0012049C" w:rsidRPr="00BC26F0" w:rsidRDefault="0012049C" w:rsidP="0012049C">
            <w:pPr>
              <w:spacing w:after="0" w:line="240" w:lineRule="auto"/>
              <w:rPr>
                <w:rFonts w:cstheme="minorHAnsi"/>
                <w:sz w:val="16"/>
                <w:szCs w:val="18"/>
              </w:rPr>
            </w:pPr>
            <w:r>
              <w:rPr>
                <w:rFonts w:cstheme="minorHAnsi"/>
                <w:sz w:val="16"/>
                <w:szCs w:val="18"/>
              </w:rPr>
              <w:t>Materiales de Entrevistas</w:t>
            </w:r>
          </w:p>
        </w:tc>
        <w:tc>
          <w:tcPr>
            <w:tcW w:w="394" w:type="pct"/>
          </w:tcPr>
          <w:p w14:paraId="4B3BF561" w14:textId="77777777" w:rsidR="0012049C" w:rsidRPr="00E57EE8" w:rsidRDefault="0012049C" w:rsidP="0012049C">
            <w:pPr>
              <w:spacing w:after="0" w:line="240" w:lineRule="auto"/>
              <w:rPr>
                <w:rFonts w:cstheme="minorHAnsi"/>
                <w:sz w:val="16"/>
                <w:szCs w:val="18"/>
              </w:rPr>
            </w:pPr>
          </w:p>
        </w:tc>
        <w:tc>
          <w:tcPr>
            <w:tcW w:w="748" w:type="pct"/>
          </w:tcPr>
          <w:p w14:paraId="564177C8" w14:textId="07D2E60D" w:rsidR="0012049C" w:rsidRDefault="0012049C" w:rsidP="0012049C">
            <w:pPr>
              <w:spacing w:after="0" w:line="240" w:lineRule="auto"/>
              <w:rPr>
                <w:rFonts w:cstheme="minorHAnsi"/>
                <w:sz w:val="16"/>
                <w:szCs w:val="18"/>
              </w:rPr>
            </w:pPr>
          </w:p>
        </w:tc>
        <w:tc>
          <w:tcPr>
            <w:tcW w:w="613" w:type="pct"/>
          </w:tcPr>
          <w:p w14:paraId="289D22ED" w14:textId="77777777" w:rsidR="0012049C" w:rsidRPr="00E57EE8" w:rsidRDefault="0012049C" w:rsidP="0012049C">
            <w:pPr>
              <w:spacing w:after="0" w:line="240" w:lineRule="auto"/>
              <w:rPr>
                <w:rFonts w:cstheme="minorHAnsi"/>
                <w:sz w:val="16"/>
                <w:szCs w:val="18"/>
              </w:rPr>
            </w:pPr>
          </w:p>
        </w:tc>
      </w:tr>
      <w:tr w:rsidR="0012049C" w:rsidRPr="00BC26F0" w14:paraId="32F49C18" w14:textId="77777777" w:rsidTr="002B1E79">
        <w:tc>
          <w:tcPr>
            <w:tcW w:w="575" w:type="pct"/>
          </w:tcPr>
          <w:p w14:paraId="676A5D82" w14:textId="77777777" w:rsidR="0012049C" w:rsidRPr="00E57EE8" w:rsidRDefault="0012049C" w:rsidP="0012049C">
            <w:pPr>
              <w:spacing w:after="0" w:line="240" w:lineRule="auto"/>
              <w:rPr>
                <w:rFonts w:cstheme="minorHAnsi"/>
                <w:sz w:val="16"/>
                <w:szCs w:val="18"/>
              </w:rPr>
            </w:pPr>
          </w:p>
        </w:tc>
        <w:tc>
          <w:tcPr>
            <w:tcW w:w="242" w:type="pct"/>
            <w:shd w:val="clear" w:color="auto" w:fill="auto"/>
          </w:tcPr>
          <w:p w14:paraId="76923FDB" w14:textId="4A20E998" w:rsidR="0012049C" w:rsidRDefault="0012049C" w:rsidP="0012049C">
            <w:pPr>
              <w:spacing w:after="0" w:line="240" w:lineRule="auto"/>
              <w:rPr>
                <w:rFonts w:cstheme="minorHAnsi"/>
                <w:sz w:val="16"/>
                <w:szCs w:val="18"/>
              </w:rPr>
            </w:pPr>
            <w:r>
              <w:rPr>
                <w:rFonts w:cstheme="minorHAnsi"/>
                <w:sz w:val="16"/>
                <w:szCs w:val="18"/>
              </w:rPr>
              <w:t>1</w:t>
            </w:r>
            <w:r w:rsidR="00602D9A">
              <w:rPr>
                <w:rFonts w:cstheme="minorHAnsi"/>
                <w:sz w:val="16"/>
                <w:szCs w:val="18"/>
              </w:rPr>
              <w:t>3</w:t>
            </w:r>
          </w:p>
        </w:tc>
        <w:tc>
          <w:tcPr>
            <w:tcW w:w="186" w:type="pct"/>
            <w:shd w:val="clear" w:color="auto" w:fill="auto"/>
          </w:tcPr>
          <w:p w14:paraId="63A8A985" w14:textId="77777777" w:rsidR="0012049C" w:rsidRDefault="0012049C" w:rsidP="0012049C">
            <w:pPr>
              <w:spacing w:after="0" w:line="240" w:lineRule="auto"/>
              <w:rPr>
                <w:rFonts w:cstheme="minorHAnsi"/>
                <w:sz w:val="16"/>
                <w:szCs w:val="18"/>
              </w:rPr>
            </w:pPr>
            <w:r>
              <w:rPr>
                <w:rFonts w:cstheme="minorHAnsi"/>
                <w:sz w:val="16"/>
                <w:szCs w:val="18"/>
              </w:rPr>
              <w:t>3</w:t>
            </w:r>
          </w:p>
        </w:tc>
        <w:tc>
          <w:tcPr>
            <w:tcW w:w="693" w:type="pct"/>
          </w:tcPr>
          <w:p w14:paraId="587C41FC" w14:textId="4560BFB9" w:rsidR="0012049C" w:rsidRPr="00E57EE8" w:rsidRDefault="0012049C" w:rsidP="0012049C">
            <w:pPr>
              <w:spacing w:after="0" w:line="240" w:lineRule="auto"/>
              <w:rPr>
                <w:rFonts w:cstheme="minorHAnsi"/>
                <w:sz w:val="16"/>
                <w:szCs w:val="18"/>
              </w:rPr>
            </w:pPr>
            <w:r>
              <w:rPr>
                <w:rFonts w:cstheme="minorHAnsi"/>
                <w:sz w:val="16"/>
                <w:szCs w:val="18"/>
              </w:rPr>
              <w:t>Técnicas e instrumentos de recopilación de información</w:t>
            </w:r>
          </w:p>
        </w:tc>
        <w:tc>
          <w:tcPr>
            <w:tcW w:w="801" w:type="pct"/>
          </w:tcPr>
          <w:p w14:paraId="31FC4540" w14:textId="0391AE4C" w:rsidR="0012049C" w:rsidRPr="00E57EE8" w:rsidRDefault="0012049C" w:rsidP="0012049C">
            <w:pPr>
              <w:spacing w:after="0" w:line="240" w:lineRule="auto"/>
              <w:rPr>
                <w:rFonts w:cstheme="minorHAnsi"/>
                <w:sz w:val="16"/>
                <w:szCs w:val="18"/>
              </w:rPr>
            </w:pPr>
            <w:r>
              <w:rPr>
                <w:rFonts w:cstheme="minorHAnsi"/>
                <w:sz w:val="16"/>
                <w:szCs w:val="18"/>
              </w:rPr>
              <w:t>Encuestas electrónicas</w:t>
            </w:r>
          </w:p>
        </w:tc>
        <w:tc>
          <w:tcPr>
            <w:tcW w:w="748" w:type="pct"/>
            <w:shd w:val="clear" w:color="auto" w:fill="auto"/>
          </w:tcPr>
          <w:p w14:paraId="35F986E3" w14:textId="579FC181" w:rsidR="0012049C" w:rsidRPr="00BC26F0" w:rsidRDefault="0012049C" w:rsidP="0012049C">
            <w:pPr>
              <w:spacing w:after="0" w:line="240" w:lineRule="auto"/>
              <w:rPr>
                <w:rFonts w:cstheme="minorHAnsi"/>
                <w:sz w:val="16"/>
                <w:szCs w:val="18"/>
              </w:rPr>
            </w:pPr>
            <w:r>
              <w:rPr>
                <w:rFonts w:cstheme="minorHAnsi"/>
                <w:sz w:val="16"/>
                <w:szCs w:val="18"/>
              </w:rPr>
              <w:t>Materiales de encuestas y cuestionarios</w:t>
            </w:r>
          </w:p>
        </w:tc>
        <w:tc>
          <w:tcPr>
            <w:tcW w:w="394" w:type="pct"/>
          </w:tcPr>
          <w:p w14:paraId="40B875C0" w14:textId="77777777" w:rsidR="0012049C" w:rsidRPr="00E57EE8" w:rsidRDefault="0012049C" w:rsidP="0012049C">
            <w:pPr>
              <w:spacing w:after="0" w:line="240" w:lineRule="auto"/>
              <w:rPr>
                <w:rFonts w:cstheme="minorHAnsi"/>
                <w:sz w:val="16"/>
                <w:szCs w:val="18"/>
              </w:rPr>
            </w:pPr>
          </w:p>
        </w:tc>
        <w:tc>
          <w:tcPr>
            <w:tcW w:w="748" w:type="pct"/>
          </w:tcPr>
          <w:p w14:paraId="7F8A24EE" w14:textId="7684CAB0" w:rsidR="0012049C" w:rsidRDefault="0012049C" w:rsidP="0012049C">
            <w:pPr>
              <w:spacing w:after="0" w:line="240" w:lineRule="auto"/>
              <w:rPr>
                <w:rFonts w:cstheme="minorHAnsi"/>
                <w:sz w:val="16"/>
                <w:szCs w:val="18"/>
              </w:rPr>
            </w:pPr>
            <w:r>
              <w:rPr>
                <w:rFonts w:cstheme="minorHAnsi"/>
                <w:sz w:val="16"/>
                <w:szCs w:val="18"/>
              </w:rPr>
              <w:t>¿Cómo hacer un cuestionario usando Google form?</w:t>
            </w:r>
          </w:p>
        </w:tc>
        <w:tc>
          <w:tcPr>
            <w:tcW w:w="613" w:type="pct"/>
          </w:tcPr>
          <w:p w14:paraId="71B7CB06" w14:textId="5F60C2AA" w:rsidR="0012049C" w:rsidRPr="00E57EE8" w:rsidRDefault="0012049C" w:rsidP="0012049C">
            <w:pPr>
              <w:spacing w:after="0" w:line="240" w:lineRule="auto"/>
              <w:rPr>
                <w:rFonts w:cstheme="minorHAnsi"/>
                <w:sz w:val="16"/>
                <w:szCs w:val="18"/>
              </w:rPr>
            </w:pPr>
          </w:p>
        </w:tc>
      </w:tr>
      <w:tr w:rsidR="0012049C" w:rsidRPr="00BC26F0" w14:paraId="6DC75DD7" w14:textId="77777777" w:rsidTr="002B1E79">
        <w:tc>
          <w:tcPr>
            <w:tcW w:w="575" w:type="pct"/>
          </w:tcPr>
          <w:p w14:paraId="6D150262" w14:textId="77777777" w:rsidR="0012049C" w:rsidRPr="00E57EE8" w:rsidRDefault="0012049C" w:rsidP="0012049C">
            <w:pPr>
              <w:spacing w:after="0" w:line="240" w:lineRule="auto"/>
              <w:rPr>
                <w:rFonts w:cstheme="minorHAnsi"/>
                <w:sz w:val="16"/>
                <w:szCs w:val="18"/>
              </w:rPr>
            </w:pPr>
          </w:p>
        </w:tc>
        <w:tc>
          <w:tcPr>
            <w:tcW w:w="242" w:type="pct"/>
            <w:shd w:val="clear" w:color="auto" w:fill="auto"/>
          </w:tcPr>
          <w:p w14:paraId="5A09563F" w14:textId="03B37EA1" w:rsidR="0012049C" w:rsidRDefault="0012049C" w:rsidP="0012049C">
            <w:pPr>
              <w:spacing w:after="0" w:line="240" w:lineRule="auto"/>
              <w:rPr>
                <w:rFonts w:cstheme="minorHAnsi"/>
                <w:sz w:val="16"/>
                <w:szCs w:val="18"/>
              </w:rPr>
            </w:pPr>
            <w:r>
              <w:rPr>
                <w:rFonts w:cstheme="minorHAnsi"/>
                <w:sz w:val="16"/>
                <w:szCs w:val="18"/>
              </w:rPr>
              <w:t>1</w:t>
            </w:r>
            <w:r w:rsidR="00602D9A">
              <w:rPr>
                <w:rFonts w:cstheme="minorHAnsi"/>
                <w:sz w:val="16"/>
                <w:szCs w:val="18"/>
              </w:rPr>
              <w:t>4</w:t>
            </w:r>
          </w:p>
        </w:tc>
        <w:tc>
          <w:tcPr>
            <w:tcW w:w="186" w:type="pct"/>
            <w:shd w:val="clear" w:color="auto" w:fill="auto"/>
          </w:tcPr>
          <w:p w14:paraId="333E976A" w14:textId="77777777" w:rsidR="0012049C" w:rsidRDefault="0012049C" w:rsidP="0012049C">
            <w:pPr>
              <w:spacing w:after="0" w:line="240" w:lineRule="auto"/>
              <w:rPr>
                <w:rFonts w:cstheme="minorHAnsi"/>
                <w:sz w:val="16"/>
                <w:szCs w:val="18"/>
              </w:rPr>
            </w:pPr>
            <w:r>
              <w:rPr>
                <w:rFonts w:cstheme="minorHAnsi"/>
                <w:sz w:val="16"/>
                <w:szCs w:val="18"/>
              </w:rPr>
              <w:t>3</w:t>
            </w:r>
          </w:p>
        </w:tc>
        <w:tc>
          <w:tcPr>
            <w:tcW w:w="693" w:type="pct"/>
          </w:tcPr>
          <w:p w14:paraId="03437FE6" w14:textId="54465401" w:rsidR="0012049C" w:rsidRPr="00E57EE8" w:rsidRDefault="0012049C" w:rsidP="0012049C">
            <w:pPr>
              <w:spacing w:after="0" w:line="240" w:lineRule="auto"/>
              <w:rPr>
                <w:rFonts w:cstheme="minorHAnsi"/>
                <w:sz w:val="16"/>
                <w:szCs w:val="18"/>
              </w:rPr>
            </w:pPr>
            <w:r>
              <w:rPr>
                <w:rFonts w:cstheme="minorHAnsi"/>
                <w:sz w:val="16"/>
                <w:szCs w:val="18"/>
              </w:rPr>
              <w:t>Técnicas e instrumentos de recopilación de información</w:t>
            </w:r>
          </w:p>
        </w:tc>
        <w:tc>
          <w:tcPr>
            <w:tcW w:w="801" w:type="pct"/>
          </w:tcPr>
          <w:p w14:paraId="4F8E4B7B" w14:textId="08F61B25" w:rsidR="0012049C" w:rsidRPr="00E57EE8" w:rsidRDefault="0012049C" w:rsidP="0012049C">
            <w:pPr>
              <w:spacing w:after="0" w:line="240" w:lineRule="auto"/>
              <w:rPr>
                <w:rFonts w:cstheme="minorHAnsi"/>
                <w:sz w:val="16"/>
                <w:szCs w:val="18"/>
              </w:rPr>
            </w:pPr>
            <w:r>
              <w:rPr>
                <w:rFonts w:cstheme="minorHAnsi"/>
                <w:sz w:val="16"/>
                <w:szCs w:val="18"/>
              </w:rPr>
              <w:t xml:space="preserve">Prueba de instrumento y entrega de diseño </w:t>
            </w:r>
            <w:r w:rsidR="00602D9A">
              <w:rPr>
                <w:rFonts w:cstheme="minorHAnsi"/>
                <w:sz w:val="16"/>
                <w:szCs w:val="18"/>
              </w:rPr>
              <w:t>final (evaluación 50%)</w:t>
            </w:r>
          </w:p>
        </w:tc>
        <w:tc>
          <w:tcPr>
            <w:tcW w:w="748" w:type="pct"/>
            <w:shd w:val="clear" w:color="auto" w:fill="auto"/>
          </w:tcPr>
          <w:p w14:paraId="20F29EFB" w14:textId="186144B4" w:rsidR="0012049C" w:rsidRPr="00BC26F0" w:rsidRDefault="0012049C" w:rsidP="0012049C">
            <w:pPr>
              <w:spacing w:after="0" w:line="240" w:lineRule="auto"/>
              <w:rPr>
                <w:rFonts w:cstheme="minorHAnsi"/>
                <w:sz w:val="16"/>
                <w:szCs w:val="18"/>
              </w:rPr>
            </w:pPr>
            <w:r>
              <w:rPr>
                <w:rFonts w:cstheme="minorHAnsi"/>
                <w:sz w:val="16"/>
                <w:szCs w:val="18"/>
              </w:rPr>
              <w:t>Materiales e Observación</w:t>
            </w:r>
          </w:p>
        </w:tc>
        <w:tc>
          <w:tcPr>
            <w:tcW w:w="394" w:type="pct"/>
          </w:tcPr>
          <w:p w14:paraId="16C9BFE1" w14:textId="77777777" w:rsidR="0012049C" w:rsidRPr="00E57EE8" w:rsidRDefault="0012049C" w:rsidP="0012049C">
            <w:pPr>
              <w:spacing w:after="0" w:line="240" w:lineRule="auto"/>
              <w:rPr>
                <w:rFonts w:cstheme="minorHAnsi"/>
                <w:sz w:val="16"/>
                <w:szCs w:val="18"/>
              </w:rPr>
            </w:pPr>
          </w:p>
        </w:tc>
        <w:tc>
          <w:tcPr>
            <w:tcW w:w="748" w:type="pct"/>
          </w:tcPr>
          <w:p w14:paraId="54D2D329" w14:textId="46EA17FC" w:rsidR="0012049C" w:rsidRDefault="00106765" w:rsidP="0012049C">
            <w:pPr>
              <w:spacing w:after="0" w:line="240" w:lineRule="auto"/>
              <w:rPr>
                <w:rFonts w:cstheme="minorHAnsi"/>
                <w:sz w:val="16"/>
                <w:szCs w:val="18"/>
              </w:rPr>
            </w:pPr>
            <w:r>
              <w:rPr>
                <w:rFonts w:cstheme="minorHAnsi"/>
                <w:sz w:val="16"/>
                <w:szCs w:val="18"/>
              </w:rPr>
              <w:t>Aplicaciones de instrumentos encuestas electrónicas</w:t>
            </w:r>
          </w:p>
        </w:tc>
        <w:tc>
          <w:tcPr>
            <w:tcW w:w="613" w:type="pct"/>
          </w:tcPr>
          <w:p w14:paraId="36FB9D1E" w14:textId="6C89D33E" w:rsidR="0012049C" w:rsidRPr="00E57EE8" w:rsidRDefault="0012049C" w:rsidP="0012049C">
            <w:pPr>
              <w:spacing w:after="0" w:line="240" w:lineRule="auto"/>
              <w:rPr>
                <w:rFonts w:cstheme="minorHAnsi"/>
                <w:sz w:val="16"/>
                <w:szCs w:val="18"/>
              </w:rPr>
            </w:pPr>
          </w:p>
        </w:tc>
      </w:tr>
    </w:tbl>
    <w:p w14:paraId="70285CE4" w14:textId="77777777" w:rsidR="00D86920" w:rsidRPr="00BC26F0" w:rsidRDefault="00D86920" w:rsidP="00BC26F0">
      <w:pPr>
        <w:spacing w:after="0" w:line="240" w:lineRule="auto"/>
        <w:rPr>
          <w:rFonts w:cstheme="minorHAnsi"/>
          <w:sz w:val="16"/>
          <w:szCs w:val="18"/>
        </w:rPr>
      </w:pPr>
    </w:p>
    <w:p w14:paraId="57808E43" w14:textId="77777777" w:rsidR="000A4435" w:rsidRPr="005C005C" w:rsidRDefault="000A4435" w:rsidP="000A4435">
      <w:pPr>
        <w:pStyle w:val="Prrafodelista"/>
        <w:numPr>
          <w:ilvl w:val="0"/>
          <w:numId w:val="1"/>
        </w:numPr>
        <w:jc w:val="both"/>
        <w:rPr>
          <w:rFonts w:cstheme="minorHAnsi"/>
          <w:b/>
          <w:sz w:val="24"/>
          <w:szCs w:val="24"/>
        </w:rPr>
      </w:pPr>
      <w:r>
        <w:rPr>
          <w:rFonts w:cstheme="minorHAnsi"/>
          <w:b/>
          <w:sz w:val="24"/>
          <w:szCs w:val="24"/>
        </w:rPr>
        <w:t>PAUTAS Y CRITERIOS DE EVALUACIÓN</w:t>
      </w:r>
    </w:p>
    <w:p w14:paraId="79DE8EDB" w14:textId="3D61B1AE" w:rsidR="00CC7352" w:rsidRDefault="000A4435" w:rsidP="00BC26F0">
      <w:pPr>
        <w:jc w:val="both"/>
      </w:pPr>
      <w:r>
        <w:rPr>
          <w:rFonts w:cstheme="minorHAnsi"/>
          <w:sz w:val="24"/>
          <w:szCs w:val="24"/>
        </w:rPr>
        <w:t xml:space="preserve">-- </w:t>
      </w:r>
      <w:r w:rsidR="0012049C">
        <w:rPr>
          <w:rFonts w:cstheme="minorHAnsi"/>
          <w:sz w:val="24"/>
          <w:szCs w:val="24"/>
        </w:rPr>
        <w:t>Disponibles en u-cursos con antelación</w:t>
      </w:r>
      <w:r w:rsidR="00106765">
        <w:rPr>
          <w:rFonts w:cstheme="minorHAnsi"/>
          <w:sz w:val="24"/>
          <w:szCs w:val="24"/>
        </w:rPr>
        <w:t xml:space="preserve"> a cada actividad evaluativa</w:t>
      </w:r>
    </w:p>
    <w:sectPr w:rsidR="00CC7352" w:rsidSect="00395740">
      <w:headerReference w:type="default" r:id="rId8"/>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299C3F" w14:textId="77777777" w:rsidR="00311F15" w:rsidRDefault="00311F15">
      <w:pPr>
        <w:spacing w:after="0" w:line="240" w:lineRule="auto"/>
      </w:pPr>
      <w:r>
        <w:separator/>
      </w:r>
    </w:p>
  </w:endnote>
  <w:endnote w:type="continuationSeparator" w:id="0">
    <w:p w14:paraId="61DDC3A8" w14:textId="77777777" w:rsidR="00311F15" w:rsidRDefault="00311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B64B0" w14:textId="77777777" w:rsidR="00311F15" w:rsidRDefault="00311F15">
      <w:pPr>
        <w:spacing w:after="0" w:line="240" w:lineRule="auto"/>
      </w:pPr>
      <w:r>
        <w:separator/>
      </w:r>
    </w:p>
  </w:footnote>
  <w:footnote w:type="continuationSeparator" w:id="0">
    <w:p w14:paraId="712FC633" w14:textId="77777777" w:rsidR="00311F15" w:rsidRDefault="00311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DF191" w14:textId="77777777" w:rsidR="00B2024C" w:rsidRDefault="005C005C" w:rsidP="00B2024C">
    <w:pPr>
      <w:pStyle w:val="Encabezado"/>
    </w:pPr>
    <w:r>
      <w:rPr>
        <w:noProof/>
        <w:lang w:eastAsia="es-CL"/>
      </w:rPr>
      <w:drawing>
        <wp:inline distT="0" distB="0" distL="0" distR="0" wp14:anchorId="39383476" wp14:editId="3C4173C0">
          <wp:extent cx="2867025" cy="879017"/>
          <wp:effectExtent l="0" t="0" r="0" b="0"/>
          <wp:docPr id="1" name="Imagen 1" descr="C:\Users\Alumno100\Downloads\Logo DPTO Trabajo Social U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umno100\Downloads\Logo DPTO Trabajo Social UC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693" cy="880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374A"/>
    <w:multiLevelType w:val="hybridMultilevel"/>
    <w:tmpl w:val="D34ED88E"/>
    <w:lvl w:ilvl="0" w:tplc="E6FE2B42">
      <w:numFmt w:val="bullet"/>
      <w:lvlText w:val="–"/>
      <w:lvlJc w:val="left"/>
      <w:pPr>
        <w:ind w:left="720" w:hanging="360"/>
      </w:pPr>
      <w:rPr>
        <w:rFonts w:ascii="Calibri" w:eastAsiaTheme="minorHAns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1F00E0A"/>
    <w:multiLevelType w:val="hybridMultilevel"/>
    <w:tmpl w:val="27FC391A"/>
    <w:lvl w:ilvl="0" w:tplc="A67EAE52">
      <w:start w:val="1"/>
      <w:numFmt w:val="decimal"/>
      <w:lvlText w:val="%1."/>
      <w:lvlJc w:val="left"/>
      <w:pPr>
        <w:ind w:left="720" w:hanging="360"/>
      </w:pPr>
      <w:rPr>
        <w:rFonts w:eastAsia="Times New Roman" w:cstheme="minorHAns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AEB09F3"/>
    <w:multiLevelType w:val="hybridMultilevel"/>
    <w:tmpl w:val="66C8A320"/>
    <w:lvl w:ilvl="0" w:tplc="36FCBA66">
      <w:start w:val="1"/>
      <w:numFmt w:val="decimal"/>
      <w:lvlText w:val="%1."/>
      <w:lvlJc w:val="left"/>
      <w:pPr>
        <w:ind w:left="720" w:hanging="360"/>
      </w:pPr>
      <w:rPr>
        <w:rFonts w:eastAsia="Times New Roman" w:cstheme="minorHAnsi" w:hint="default"/>
        <w:color w:val="000000" w:themeColor="text1"/>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A781A33"/>
    <w:multiLevelType w:val="hybridMultilevel"/>
    <w:tmpl w:val="FA8C895C"/>
    <w:lvl w:ilvl="0" w:tplc="43769BA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C3E00AF"/>
    <w:multiLevelType w:val="hybridMultilevel"/>
    <w:tmpl w:val="850CBDD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AC43185"/>
    <w:multiLevelType w:val="multilevel"/>
    <w:tmpl w:val="BD840EB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FDD4904"/>
    <w:multiLevelType w:val="hybridMultilevel"/>
    <w:tmpl w:val="CB9CC3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3D21AD3"/>
    <w:multiLevelType w:val="hybridMultilevel"/>
    <w:tmpl w:val="7BEA224A"/>
    <w:lvl w:ilvl="0" w:tplc="9B2EAE9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4F2E4BF1"/>
    <w:multiLevelType w:val="hybridMultilevel"/>
    <w:tmpl w:val="66C8A320"/>
    <w:lvl w:ilvl="0" w:tplc="36FCBA66">
      <w:start w:val="1"/>
      <w:numFmt w:val="decimal"/>
      <w:lvlText w:val="%1."/>
      <w:lvlJc w:val="left"/>
      <w:pPr>
        <w:ind w:left="720" w:hanging="360"/>
      </w:pPr>
      <w:rPr>
        <w:rFonts w:eastAsia="Times New Roman" w:cstheme="minorHAnsi" w:hint="default"/>
        <w:color w:val="000000" w:themeColor="text1"/>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566B10F9"/>
    <w:multiLevelType w:val="hybridMultilevel"/>
    <w:tmpl w:val="991085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D3754CB"/>
    <w:multiLevelType w:val="hybridMultilevel"/>
    <w:tmpl w:val="66C8A320"/>
    <w:lvl w:ilvl="0" w:tplc="36FCBA66">
      <w:start w:val="1"/>
      <w:numFmt w:val="decimal"/>
      <w:lvlText w:val="%1."/>
      <w:lvlJc w:val="left"/>
      <w:pPr>
        <w:ind w:left="720" w:hanging="360"/>
      </w:pPr>
      <w:rPr>
        <w:rFonts w:eastAsia="Times New Roman" w:cstheme="minorHAnsi" w:hint="default"/>
        <w:color w:val="000000" w:themeColor="text1"/>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73F13CD2"/>
    <w:multiLevelType w:val="hybridMultilevel"/>
    <w:tmpl w:val="66C8A320"/>
    <w:lvl w:ilvl="0" w:tplc="36FCBA66">
      <w:start w:val="1"/>
      <w:numFmt w:val="decimal"/>
      <w:lvlText w:val="%1."/>
      <w:lvlJc w:val="left"/>
      <w:pPr>
        <w:ind w:left="720" w:hanging="360"/>
      </w:pPr>
      <w:rPr>
        <w:rFonts w:eastAsia="Times New Roman" w:cstheme="minorHAnsi" w:hint="default"/>
        <w:color w:val="000000" w:themeColor="text1"/>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7E861E14"/>
    <w:multiLevelType w:val="hybridMultilevel"/>
    <w:tmpl w:val="5D58701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7"/>
  </w:num>
  <w:num w:numId="2">
    <w:abstractNumId w:val="12"/>
  </w:num>
  <w:num w:numId="3">
    <w:abstractNumId w:val="9"/>
  </w:num>
  <w:num w:numId="4">
    <w:abstractNumId w:val="0"/>
  </w:num>
  <w:num w:numId="5">
    <w:abstractNumId w:val="3"/>
  </w:num>
  <w:num w:numId="6">
    <w:abstractNumId w:val="6"/>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2"/>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920"/>
    <w:rsid w:val="00025F6F"/>
    <w:rsid w:val="00043963"/>
    <w:rsid w:val="000953F5"/>
    <w:rsid w:val="000A4435"/>
    <w:rsid w:val="000B4D1C"/>
    <w:rsid w:val="000D05DC"/>
    <w:rsid w:val="000E0D37"/>
    <w:rsid w:val="000E6C2E"/>
    <w:rsid w:val="00106765"/>
    <w:rsid w:val="001123C7"/>
    <w:rsid w:val="0012049C"/>
    <w:rsid w:val="00176918"/>
    <w:rsid w:val="001901FF"/>
    <w:rsid w:val="001A0406"/>
    <w:rsid w:val="001D5F64"/>
    <w:rsid w:val="00294FA9"/>
    <w:rsid w:val="002B1E79"/>
    <w:rsid w:val="002B5BB5"/>
    <w:rsid w:val="00311F15"/>
    <w:rsid w:val="0035050C"/>
    <w:rsid w:val="00353446"/>
    <w:rsid w:val="003906BD"/>
    <w:rsid w:val="0039325A"/>
    <w:rsid w:val="003D10BC"/>
    <w:rsid w:val="003D59C3"/>
    <w:rsid w:val="00405A7F"/>
    <w:rsid w:val="004723B5"/>
    <w:rsid w:val="004B3AE7"/>
    <w:rsid w:val="005069A8"/>
    <w:rsid w:val="00511BE8"/>
    <w:rsid w:val="00574C04"/>
    <w:rsid w:val="00577229"/>
    <w:rsid w:val="005C005C"/>
    <w:rsid w:val="005F2C2A"/>
    <w:rsid w:val="00602D9A"/>
    <w:rsid w:val="006C2C60"/>
    <w:rsid w:val="007934A6"/>
    <w:rsid w:val="007C3391"/>
    <w:rsid w:val="00804090"/>
    <w:rsid w:val="0080580E"/>
    <w:rsid w:val="008553E7"/>
    <w:rsid w:val="00892EAC"/>
    <w:rsid w:val="008C4813"/>
    <w:rsid w:val="008C4AB5"/>
    <w:rsid w:val="008C55DF"/>
    <w:rsid w:val="008F27F6"/>
    <w:rsid w:val="00914B94"/>
    <w:rsid w:val="009C3CF7"/>
    <w:rsid w:val="009F4891"/>
    <w:rsid w:val="00A32573"/>
    <w:rsid w:val="00A46669"/>
    <w:rsid w:val="00A6014F"/>
    <w:rsid w:val="00A9498C"/>
    <w:rsid w:val="00AC0332"/>
    <w:rsid w:val="00B02043"/>
    <w:rsid w:val="00B05C57"/>
    <w:rsid w:val="00B13C94"/>
    <w:rsid w:val="00B35D0A"/>
    <w:rsid w:val="00B6724E"/>
    <w:rsid w:val="00BC0946"/>
    <w:rsid w:val="00BC26F0"/>
    <w:rsid w:val="00BE0C39"/>
    <w:rsid w:val="00C06DE3"/>
    <w:rsid w:val="00C35E4F"/>
    <w:rsid w:val="00C56EDD"/>
    <w:rsid w:val="00C610CE"/>
    <w:rsid w:val="00C90AD7"/>
    <w:rsid w:val="00C91549"/>
    <w:rsid w:val="00CC7352"/>
    <w:rsid w:val="00CF1205"/>
    <w:rsid w:val="00D22CC2"/>
    <w:rsid w:val="00D509CB"/>
    <w:rsid w:val="00D7155E"/>
    <w:rsid w:val="00D86920"/>
    <w:rsid w:val="00DA77C5"/>
    <w:rsid w:val="00DB2CA1"/>
    <w:rsid w:val="00DB7C4F"/>
    <w:rsid w:val="00DC31A2"/>
    <w:rsid w:val="00DE7C32"/>
    <w:rsid w:val="00E76A7F"/>
    <w:rsid w:val="00EE1DB1"/>
    <w:rsid w:val="00EE3851"/>
    <w:rsid w:val="00EE5EBD"/>
    <w:rsid w:val="00F312C7"/>
    <w:rsid w:val="00F6552A"/>
    <w:rsid w:val="00F85E5B"/>
    <w:rsid w:val="00F9389E"/>
    <w:rsid w:val="00F9683B"/>
    <w:rsid w:val="00FB0355"/>
    <w:rsid w:val="00FC4F3D"/>
    <w:rsid w:val="00FE5A66"/>
    <w:rsid w:val="00FF467A"/>
    <w:rsid w:val="00FF4FB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A69B6"/>
  <w15:docId w15:val="{496BB89A-3D95-4954-BBA9-8476199F0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20"/>
    <w:pPr>
      <w:spacing w:after="160" w:line="259" w:lineRule="auto"/>
    </w:pPr>
  </w:style>
  <w:style w:type="paragraph" w:styleId="Ttulo2">
    <w:name w:val="heading 2"/>
    <w:basedOn w:val="Normal"/>
    <w:link w:val="Ttulo2Car"/>
    <w:uiPriority w:val="9"/>
    <w:qFormat/>
    <w:rsid w:val="00EE5EBD"/>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9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6920"/>
  </w:style>
  <w:style w:type="paragraph" w:customStyle="1" w:styleId="Default">
    <w:name w:val="Default"/>
    <w:rsid w:val="00D86920"/>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rsid w:val="00D86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86920"/>
    <w:pPr>
      <w:spacing w:line="254" w:lineRule="auto"/>
      <w:ind w:left="720"/>
      <w:contextualSpacing/>
    </w:pPr>
  </w:style>
  <w:style w:type="character" w:styleId="Hipervnculo">
    <w:name w:val="Hyperlink"/>
    <w:basedOn w:val="Fuentedeprrafopredeter"/>
    <w:uiPriority w:val="99"/>
    <w:unhideWhenUsed/>
    <w:rsid w:val="00D86920"/>
    <w:rPr>
      <w:color w:val="0000FF" w:themeColor="hyperlink"/>
      <w:u w:val="single"/>
    </w:rPr>
  </w:style>
  <w:style w:type="table" w:customStyle="1" w:styleId="Tablaconcuadrcula4-nfasis31">
    <w:name w:val="Tabla con cuadrícula 4 - Énfasis 31"/>
    <w:basedOn w:val="Tablanormal"/>
    <w:uiPriority w:val="49"/>
    <w:rsid w:val="00D8692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xtodeglobo">
    <w:name w:val="Balloon Text"/>
    <w:basedOn w:val="Normal"/>
    <w:link w:val="TextodegloboCar"/>
    <w:uiPriority w:val="99"/>
    <w:semiHidden/>
    <w:unhideWhenUsed/>
    <w:rsid w:val="00D869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920"/>
    <w:rPr>
      <w:rFonts w:ascii="Tahoma" w:hAnsi="Tahoma" w:cs="Tahoma"/>
      <w:sz w:val="16"/>
      <w:szCs w:val="16"/>
    </w:rPr>
  </w:style>
  <w:style w:type="character" w:customStyle="1" w:styleId="Ttulo2Car">
    <w:name w:val="Título 2 Car"/>
    <w:basedOn w:val="Fuentedeprrafopredeter"/>
    <w:link w:val="Ttulo2"/>
    <w:uiPriority w:val="9"/>
    <w:rsid w:val="00EE5EBD"/>
    <w:rPr>
      <w:rFonts w:ascii="Times New Roman" w:eastAsia="Times New Roman" w:hAnsi="Times New Roman" w:cs="Times New Roman"/>
      <w:b/>
      <w:bCs/>
      <w:sz w:val="36"/>
      <w:szCs w:val="36"/>
      <w:lang w:eastAsia="es-CL"/>
    </w:rPr>
  </w:style>
  <w:style w:type="character" w:styleId="Mencinsinresolver">
    <w:name w:val="Unresolved Mention"/>
    <w:basedOn w:val="Fuentedeprrafopredeter"/>
    <w:uiPriority w:val="99"/>
    <w:semiHidden/>
    <w:unhideWhenUsed/>
    <w:rsid w:val="00793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71004">
      <w:bodyDiv w:val="1"/>
      <w:marLeft w:val="0"/>
      <w:marRight w:val="0"/>
      <w:marTop w:val="0"/>
      <w:marBottom w:val="0"/>
      <w:divBdr>
        <w:top w:val="none" w:sz="0" w:space="0" w:color="auto"/>
        <w:left w:val="none" w:sz="0" w:space="0" w:color="auto"/>
        <w:bottom w:val="none" w:sz="0" w:space="0" w:color="auto"/>
        <w:right w:val="none" w:sz="0" w:space="0" w:color="auto"/>
      </w:divBdr>
    </w:div>
    <w:div w:id="366224878">
      <w:bodyDiv w:val="1"/>
      <w:marLeft w:val="0"/>
      <w:marRight w:val="0"/>
      <w:marTop w:val="0"/>
      <w:marBottom w:val="0"/>
      <w:divBdr>
        <w:top w:val="none" w:sz="0" w:space="0" w:color="auto"/>
        <w:left w:val="none" w:sz="0" w:space="0" w:color="auto"/>
        <w:bottom w:val="none" w:sz="0" w:space="0" w:color="auto"/>
        <w:right w:val="none" w:sz="0" w:space="0" w:color="auto"/>
      </w:divBdr>
    </w:div>
    <w:div w:id="843016449">
      <w:bodyDiv w:val="1"/>
      <w:marLeft w:val="0"/>
      <w:marRight w:val="0"/>
      <w:marTop w:val="0"/>
      <w:marBottom w:val="0"/>
      <w:divBdr>
        <w:top w:val="none" w:sz="0" w:space="0" w:color="auto"/>
        <w:left w:val="none" w:sz="0" w:space="0" w:color="auto"/>
        <w:bottom w:val="none" w:sz="0" w:space="0" w:color="auto"/>
        <w:right w:val="none" w:sz="0" w:space="0" w:color="auto"/>
      </w:divBdr>
    </w:div>
    <w:div w:id="997877935">
      <w:bodyDiv w:val="1"/>
      <w:marLeft w:val="0"/>
      <w:marRight w:val="0"/>
      <w:marTop w:val="0"/>
      <w:marBottom w:val="0"/>
      <w:divBdr>
        <w:top w:val="none" w:sz="0" w:space="0" w:color="auto"/>
        <w:left w:val="none" w:sz="0" w:space="0" w:color="auto"/>
        <w:bottom w:val="none" w:sz="0" w:space="0" w:color="auto"/>
        <w:right w:val="none" w:sz="0" w:space="0" w:color="auto"/>
      </w:divBdr>
    </w:div>
    <w:div w:id="1310287001">
      <w:bodyDiv w:val="1"/>
      <w:marLeft w:val="0"/>
      <w:marRight w:val="0"/>
      <w:marTop w:val="0"/>
      <w:marBottom w:val="0"/>
      <w:divBdr>
        <w:top w:val="none" w:sz="0" w:space="0" w:color="auto"/>
        <w:left w:val="none" w:sz="0" w:space="0" w:color="auto"/>
        <w:bottom w:val="none" w:sz="0" w:space="0" w:color="auto"/>
        <w:right w:val="none" w:sz="0" w:space="0" w:color="auto"/>
      </w:divBdr>
    </w:div>
    <w:div w:id="1670253498">
      <w:bodyDiv w:val="1"/>
      <w:marLeft w:val="0"/>
      <w:marRight w:val="0"/>
      <w:marTop w:val="0"/>
      <w:marBottom w:val="0"/>
      <w:divBdr>
        <w:top w:val="none" w:sz="0" w:space="0" w:color="auto"/>
        <w:left w:val="none" w:sz="0" w:space="0" w:color="auto"/>
        <w:bottom w:val="none" w:sz="0" w:space="0" w:color="auto"/>
        <w:right w:val="none" w:sz="0" w:space="0" w:color="auto"/>
      </w:divBdr>
    </w:div>
    <w:div w:id="1982028620">
      <w:bodyDiv w:val="1"/>
      <w:marLeft w:val="0"/>
      <w:marRight w:val="0"/>
      <w:marTop w:val="0"/>
      <w:marBottom w:val="0"/>
      <w:divBdr>
        <w:top w:val="none" w:sz="0" w:space="0" w:color="auto"/>
        <w:left w:val="none" w:sz="0" w:space="0" w:color="auto"/>
        <w:bottom w:val="none" w:sz="0" w:space="0" w:color="auto"/>
        <w:right w:val="none" w:sz="0" w:space="0" w:color="auto"/>
      </w:divBdr>
    </w:div>
    <w:div w:id="2047825039">
      <w:bodyDiv w:val="1"/>
      <w:marLeft w:val="0"/>
      <w:marRight w:val="0"/>
      <w:marTop w:val="0"/>
      <w:marBottom w:val="0"/>
      <w:divBdr>
        <w:top w:val="none" w:sz="0" w:space="0" w:color="auto"/>
        <w:left w:val="none" w:sz="0" w:space="0" w:color="auto"/>
        <w:bottom w:val="none" w:sz="0" w:space="0" w:color="auto"/>
        <w:right w:val="none" w:sz="0" w:space="0" w:color="auto"/>
      </w:divBdr>
    </w:div>
    <w:div w:id="2099478165">
      <w:bodyDiv w:val="1"/>
      <w:marLeft w:val="0"/>
      <w:marRight w:val="0"/>
      <w:marTop w:val="0"/>
      <w:marBottom w:val="0"/>
      <w:divBdr>
        <w:top w:val="none" w:sz="0" w:space="0" w:color="auto"/>
        <w:left w:val="none" w:sz="0" w:space="0" w:color="auto"/>
        <w:bottom w:val="none" w:sz="0" w:space="0" w:color="auto"/>
        <w:right w:val="none" w:sz="0" w:space="0" w:color="auto"/>
      </w:divBdr>
    </w:div>
    <w:div w:id="213597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rubilar@uchile.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1798</Words>
  <Characters>9893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 Gabriela Rubilar Donoso (grubilar)</cp:lastModifiedBy>
  <cp:revision>4</cp:revision>
  <dcterms:created xsi:type="dcterms:W3CDTF">2021-01-14T14:09:00Z</dcterms:created>
  <dcterms:modified xsi:type="dcterms:W3CDTF">2021-01-14T14:12:00Z</dcterms:modified>
</cp:coreProperties>
</file>