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20" w:rsidRPr="00584BDD" w:rsidRDefault="00D86920" w:rsidP="00D86920">
      <w:pPr>
        <w:pStyle w:val="Default"/>
        <w:jc w:val="both"/>
        <w:rPr>
          <w:rFonts w:asciiTheme="minorHAnsi" w:hAnsiTheme="minorHAnsi" w:cstheme="minorHAnsi"/>
        </w:rPr>
      </w:pPr>
      <w:bookmarkStart w:id="0" w:name="_GoBack"/>
      <w:bookmarkEnd w:id="0"/>
    </w:p>
    <w:p w:rsidR="00D86920" w:rsidRPr="00584BDD" w:rsidRDefault="00D86920" w:rsidP="00D86920">
      <w:pPr>
        <w:jc w:val="center"/>
        <w:rPr>
          <w:rFonts w:cstheme="minorHAnsi"/>
          <w:b/>
        </w:rPr>
      </w:pPr>
      <w:r w:rsidRPr="00584BDD">
        <w:rPr>
          <w:rFonts w:cstheme="minorHAnsi"/>
          <w:b/>
        </w:rPr>
        <w:t>FORMATO DE PLANIFICACIÓN DE CURSO</w:t>
      </w:r>
    </w:p>
    <w:p w:rsidR="00D86920" w:rsidRPr="00584BDD" w:rsidRDefault="00D86920" w:rsidP="00D86920">
      <w:pPr>
        <w:pStyle w:val="Prrafodelista"/>
        <w:numPr>
          <w:ilvl w:val="0"/>
          <w:numId w:val="1"/>
        </w:numPr>
        <w:jc w:val="both"/>
        <w:rPr>
          <w:rFonts w:cstheme="minorHAnsi"/>
          <w:b/>
        </w:rPr>
      </w:pPr>
      <w:r w:rsidRPr="00584BDD">
        <w:rPr>
          <w:rFonts w:cstheme="minorHAnsi"/>
          <w:b/>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1"/>
        <w:gridCol w:w="3993"/>
      </w:tblGrid>
      <w:tr w:rsidR="00D86920" w:rsidRPr="00584BDD" w:rsidTr="004930C2">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81956" w:rsidRDefault="00D86920" w:rsidP="00681956">
            <w:r w:rsidRPr="00584BDD">
              <w:rPr>
                <w:rFonts w:eastAsia="Calibri" w:cstheme="minorHAnsi"/>
                <w:b/>
                <w:bCs/>
                <w:color w:val="000000" w:themeColor="text1"/>
                <w:kern w:val="24"/>
                <w:lang w:eastAsia="es-CL"/>
              </w:rPr>
              <w:t>Nombre del curso:</w:t>
            </w:r>
            <w:r w:rsidRPr="00584BDD">
              <w:rPr>
                <w:rFonts w:cstheme="minorHAnsi"/>
              </w:rPr>
              <w:t xml:space="preserve"> </w:t>
            </w:r>
            <w:r>
              <w:rPr>
                <w:rFonts w:eastAsia="Calibri" w:cstheme="minorHAnsi"/>
                <w:b/>
                <w:bCs/>
                <w:color w:val="000000" w:themeColor="text1"/>
                <w:kern w:val="24"/>
                <w:lang w:eastAsia="es-CL"/>
              </w:rPr>
              <w:t>(</w:t>
            </w:r>
            <w:r w:rsidR="000A4435">
              <w:rPr>
                <w:rFonts w:eastAsia="Calibri" w:cstheme="minorHAnsi"/>
                <w:b/>
                <w:bCs/>
                <w:color w:val="000000" w:themeColor="text1"/>
                <w:kern w:val="24"/>
                <w:lang w:eastAsia="es-CL"/>
              </w:rPr>
              <w:t>MAYÚSCULAS</w:t>
            </w:r>
            <w:r>
              <w:rPr>
                <w:rFonts w:eastAsia="Calibri" w:cstheme="minorHAnsi"/>
                <w:b/>
                <w:bCs/>
                <w:color w:val="000000" w:themeColor="text1"/>
                <w:kern w:val="24"/>
                <w:lang w:eastAsia="es-CL"/>
              </w:rPr>
              <w:t>)</w:t>
            </w:r>
            <w:r w:rsidR="00681956">
              <w:rPr>
                <w:rFonts w:ascii="Arial" w:hAnsi="Arial" w:cs="Arial"/>
                <w:color w:val="222222"/>
                <w:shd w:val="clear" w:color="auto" w:fill="FFFFFF"/>
              </w:rPr>
              <w:t xml:space="preserve"> LAS TÉCNICAS DE INTERVENCIÓN </w:t>
            </w:r>
            <w:r w:rsidR="00681956">
              <w:rPr>
                <w:rStyle w:val="il"/>
                <w:rFonts w:ascii="Arial" w:hAnsi="Arial" w:cs="Arial"/>
                <w:color w:val="222222"/>
                <w:shd w:val="clear" w:color="auto" w:fill="FFFFFF"/>
              </w:rPr>
              <w:t>SOCIAL</w:t>
            </w:r>
            <w:r w:rsidR="00681956">
              <w:rPr>
                <w:rFonts w:ascii="Arial" w:hAnsi="Arial" w:cs="Arial"/>
                <w:color w:val="222222"/>
                <w:shd w:val="clear" w:color="auto" w:fill="FFFFFF"/>
              </w:rPr>
              <w:t> AL SERVICIO DE LA TRANSFORMACIÓN: ANÁLISIS Y CREACIÓN</w:t>
            </w:r>
          </w:p>
          <w:p w:rsidR="00D86920" w:rsidRPr="00584BDD" w:rsidRDefault="00D86920" w:rsidP="00D86920">
            <w:pPr>
              <w:spacing w:line="256" w:lineRule="auto"/>
              <w:jc w:val="both"/>
              <w:rPr>
                <w:rFonts w:cstheme="minorHAnsi"/>
                <w:lang w:eastAsia="es-CL"/>
              </w:rPr>
            </w:pP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4930C2">
            <w:pPr>
              <w:spacing w:line="256" w:lineRule="auto"/>
              <w:jc w:val="both"/>
              <w:rPr>
                <w:rFonts w:cstheme="minorHAnsi"/>
                <w:lang w:eastAsia="es-CL"/>
              </w:rPr>
            </w:pPr>
            <w:r w:rsidRPr="00584BDD">
              <w:rPr>
                <w:rFonts w:eastAsia="Calibri" w:cstheme="minorHAnsi"/>
                <w:b/>
                <w:bCs/>
                <w:color w:val="000000" w:themeColor="text1"/>
                <w:kern w:val="24"/>
                <w:lang w:eastAsia="es-CL"/>
              </w:rPr>
              <w:t>Código del curso:</w:t>
            </w:r>
          </w:p>
        </w:tc>
      </w:tr>
      <w:tr w:rsidR="00D86920" w:rsidRPr="00584BDD" w:rsidTr="004930C2">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D86920">
            <w:pPr>
              <w:spacing w:line="256" w:lineRule="auto"/>
              <w:jc w:val="both"/>
              <w:rPr>
                <w:rFonts w:cstheme="minorHAnsi"/>
                <w:lang w:eastAsia="es-CL"/>
              </w:rPr>
            </w:pPr>
            <w:r w:rsidRPr="00584BDD">
              <w:rPr>
                <w:rFonts w:eastAsia="Calibri" w:cstheme="minorHAnsi"/>
                <w:b/>
                <w:bCs/>
                <w:color w:val="000000" w:themeColor="text1"/>
                <w:kern w:val="24"/>
                <w:lang w:eastAsia="es-CL"/>
              </w:rPr>
              <w:t xml:space="preserve">Profesor/a: </w:t>
            </w:r>
            <w:r w:rsidRPr="00584BDD">
              <w:rPr>
                <w:rFonts w:cstheme="minorHAnsi"/>
                <w:b/>
                <w:bCs/>
                <w:lang w:val="es-ES"/>
              </w:rPr>
              <w:t xml:space="preserve"> </w:t>
            </w:r>
            <w:r w:rsidR="00681956">
              <w:rPr>
                <w:rFonts w:cstheme="minorHAnsi"/>
                <w:b/>
                <w:bCs/>
                <w:lang w:val="es-ES"/>
              </w:rPr>
              <w:t>Alejandra González Celis</w:t>
            </w:r>
          </w:p>
        </w:tc>
      </w:tr>
      <w:tr w:rsidR="00D86920" w:rsidRPr="00584BDD" w:rsidTr="004930C2">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9C50FF" w:rsidRDefault="00D86920" w:rsidP="004930C2">
            <w:pPr>
              <w:spacing w:line="256" w:lineRule="auto"/>
              <w:jc w:val="both"/>
              <w:rPr>
                <w:lang w:eastAsia="es-CL"/>
              </w:rPr>
            </w:pPr>
            <w:r w:rsidRPr="009C50FF">
              <w:rPr>
                <w:rFonts w:eastAsia="Calibri"/>
                <w:b/>
                <w:bCs/>
                <w:kern w:val="24"/>
                <w:lang w:eastAsia="es-CL"/>
              </w:rPr>
              <w:t>Descripción general del curso:</w:t>
            </w:r>
          </w:p>
          <w:p w:rsidR="00D86920" w:rsidRPr="009C50FF" w:rsidRDefault="00D86920" w:rsidP="004930C2">
            <w:pPr>
              <w:spacing w:line="256" w:lineRule="auto"/>
              <w:jc w:val="both"/>
              <w:rPr>
                <w:rFonts w:eastAsia="Calibri"/>
                <w:b/>
                <w:bCs/>
                <w:kern w:val="24"/>
                <w:lang w:eastAsia="es-CL"/>
              </w:rPr>
            </w:pPr>
            <w:r w:rsidRPr="009C50FF">
              <w:rPr>
                <w:rFonts w:eastAsia="Calibri"/>
                <w:b/>
                <w:bCs/>
                <w:kern w:val="24"/>
                <w:lang w:eastAsia="es-CL"/>
              </w:rPr>
              <w:t> </w:t>
            </w:r>
          </w:p>
          <w:p w:rsidR="00CE2940" w:rsidRPr="009C50FF" w:rsidRDefault="0012548F" w:rsidP="00706957">
            <w:pPr>
              <w:jc w:val="both"/>
            </w:pPr>
            <w:r w:rsidRPr="009C50FF">
              <w:rPr>
                <w:lang w:eastAsia="es-CL"/>
              </w:rPr>
              <w:t>El curso se propone discutir acerca de la dimensión técnica del proceso de intervención social y su relación con la transformación social. A partir del análisis crítico de distintas técnicas utilizadas por los trabajadores sociales, se pretende que los estudiantes comprendan sus componentes</w:t>
            </w:r>
            <w:r w:rsidR="009A1A77" w:rsidRPr="009C50FF">
              <w:rPr>
                <w:lang w:eastAsia="es-CL"/>
              </w:rPr>
              <w:t xml:space="preserve"> y la forma en que estos se sobredeterminan</w:t>
            </w:r>
            <w:r w:rsidRPr="009C50FF">
              <w:rPr>
                <w:lang w:eastAsia="es-CL"/>
              </w:rPr>
              <w:t>, pu</w:t>
            </w:r>
            <w:r w:rsidR="009A1A77" w:rsidRPr="009C50FF">
              <w:rPr>
                <w:lang w:eastAsia="es-CL"/>
              </w:rPr>
              <w:t>diendo</w:t>
            </w:r>
            <w:r w:rsidRPr="009C50FF">
              <w:rPr>
                <w:lang w:eastAsia="es-CL"/>
              </w:rPr>
              <w:t xml:space="preserve"> posicionarse críticamente frente a ell</w:t>
            </w:r>
            <w:r w:rsidR="009A1A77" w:rsidRPr="009C50FF">
              <w:rPr>
                <w:lang w:eastAsia="es-CL"/>
              </w:rPr>
              <w:t>o</w:t>
            </w:r>
            <w:r w:rsidRPr="009C50FF">
              <w:rPr>
                <w:lang w:eastAsia="es-CL"/>
              </w:rPr>
              <w:t>s</w:t>
            </w:r>
            <w:r w:rsidR="009A1A77" w:rsidRPr="009C50FF">
              <w:rPr>
                <w:lang w:eastAsia="es-CL"/>
              </w:rPr>
              <w:t xml:space="preserve">, para así </w:t>
            </w:r>
            <w:r w:rsidR="00CE2940" w:rsidRPr="009C50FF">
              <w:rPr>
                <w:lang w:eastAsia="es-CL"/>
              </w:rPr>
              <w:t>crear y recrear técnicas</w:t>
            </w:r>
            <w:r w:rsidRPr="009C50FF">
              <w:rPr>
                <w:lang w:eastAsia="es-CL"/>
              </w:rPr>
              <w:t xml:space="preserve"> que estén al servicio de los objetivos de transformación que se propongan.</w:t>
            </w:r>
            <w:r w:rsidR="00CE2940" w:rsidRPr="009C50FF">
              <w:rPr>
                <w:lang w:eastAsia="es-CL"/>
              </w:rPr>
              <w:t xml:space="preserve"> De este modo el curso contribuye a fortalecer </w:t>
            </w:r>
            <w:r w:rsidR="00CE2940" w:rsidRPr="009C50FF">
              <w:t xml:space="preserve">la capacidad de intervenir socialmente de las y los estudiantes en tanto serán capaces de aportar criterios y estrategías que permitan mejorar y elaborar programas y políticas sociales que consideren la implementación técnica de como un proceso sensible y significativo. </w:t>
            </w:r>
          </w:p>
          <w:p w:rsidR="00CE2940" w:rsidRPr="009C50FF" w:rsidRDefault="00CE2940" w:rsidP="00706957">
            <w:pPr>
              <w:spacing w:line="256" w:lineRule="auto"/>
              <w:jc w:val="both"/>
            </w:pPr>
          </w:p>
          <w:p w:rsidR="00CE2940" w:rsidRPr="009C50FF" w:rsidRDefault="00CE2940" w:rsidP="00706957">
            <w:pPr>
              <w:jc w:val="both"/>
            </w:pPr>
            <w:r w:rsidRPr="009C50FF">
              <w:t xml:space="preserve">Al final del curso los estudiantes podrán: </w:t>
            </w:r>
          </w:p>
          <w:p w:rsidR="00CE2940" w:rsidRPr="009C50FF" w:rsidRDefault="00CE2940" w:rsidP="00706957">
            <w:pPr>
              <w:numPr>
                <w:ilvl w:val="0"/>
                <w:numId w:val="7"/>
              </w:numPr>
              <w:jc w:val="both"/>
            </w:pPr>
            <w:r w:rsidRPr="009C50FF">
              <w:t>Reconocer la dimensión técnica como un componente sensible y si</w:t>
            </w:r>
            <w:r w:rsidR="00706957" w:rsidRPr="009C50FF">
              <w:t>g</w:t>
            </w:r>
            <w:r w:rsidRPr="009C50FF">
              <w:t>nificativo de la intervención social contemporánea</w:t>
            </w:r>
          </w:p>
          <w:p w:rsidR="00CE2940" w:rsidRPr="009C50FF" w:rsidRDefault="00CE2940" w:rsidP="00706957">
            <w:pPr>
              <w:numPr>
                <w:ilvl w:val="0"/>
                <w:numId w:val="7"/>
              </w:numPr>
              <w:jc w:val="both"/>
            </w:pPr>
            <w:r w:rsidRPr="009C50FF">
              <w:t>Analizar críticamente las principales técnicas de intervención profesional</w:t>
            </w:r>
          </w:p>
          <w:p w:rsidR="00706957" w:rsidRPr="009C50FF" w:rsidRDefault="00706957" w:rsidP="00706957">
            <w:pPr>
              <w:numPr>
                <w:ilvl w:val="0"/>
                <w:numId w:val="7"/>
              </w:numPr>
              <w:jc w:val="both"/>
            </w:pPr>
            <w:r w:rsidRPr="009C50FF">
              <w:t>Reconocer sus habilidades y capacidades personales como recursos que pueden estar al servicio de la transformación social</w:t>
            </w:r>
          </w:p>
          <w:p w:rsidR="00706957" w:rsidRPr="009C50FF" w:rsidRDefault="00706957" w:rsidP="00706957">
            <w:pPr>
              <w:numPr>
                <w:ilvl w:val="0"/>
                <w:numId w:val="7"/>
              </w:numPr>
              <w:jc w:val="both"/>
            </w:pPr>
            <w:r w:rsidRPr="009C50FF">
              <w:t>Desarrollar la capacidad de creación técnica frente a fenómenos de intervención social</w:t>
            </w:r>
          </w:p>
          <w:p w:rsidR="00D86920" w:rsidRPr="009C50FF" w:rsidRDefault="00D86920" w:rsidP="004930C2">
            <w:pPr>
              <w:spacing w:line="256" w:lineRule="auto"/>
              <w:jc w:val="both"/>
              <w:rPr>
                <w:lang w:eastAsia="es-CL"/>
              </w:rPr>
            </w:pPr>
          </w:p>
          <w:p w:rsidR="00D86920" w:rsidRPr="009C50FF" w:rsidRDefault="00D86920" w:rsidP="00706957">
            <w:pPr>
              <w:spacing w:line="256" w:lineRule="auto"/>
              <w:jc w:val="both"/>
              <w:rPr>
                <w:lang w:eastAsia="es-CL"/>
              </w:rPr>
            </w:pPr>
          </w:p>
        </w:tc>
      </w:tr>
      <w:tr w:rsidR="00D86920" w:rsidRPr="00584BDD" w:rsidTr="004930C2">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86920" w:rsidRPr="009C50FF" w:rsidRDefault="00D86920" w:rsidP="004930C2">
            <w:pPr>
              <w:spacing w:line="256" w:lineRule="auto"/>
              <w:jc w:val="both"/>
              <w:rPr>
                <w:rFonts w:eastAsia="Calibri"/>
                <w:b/>
                <w:bCs/>
                <w:kern w:val="24"/>
                <w:lang w:eastAsia="es-CL"/>
              </w:rPr>
            </w:pPr>
            <w:r w:rsidRPr="009C50FF">
              <w:rPr>
                <w:rFonts w:eastAsia="Calibri"/>
                <w:b/>
                <w:bCs/>
                <w:kern w:val="24"/>
                <w:lang w:eastAsia="es-CL"/>
              </w:rPr>
              <w:lastRenderedPageBreak/>
              <w:t>Competencias a las que contribuye el curso</w:t>
            </w:r>
          </w:p>
          <w:p w:rsidR="00D86920" w:rsidRPr="009C50FF" w:rsidRDefault="00D86920" w:rsidP="004930C2">
            <w:pPr>
              <w:spacing w:line="256" w:lineRule="auto"/>
              <w:jc w:val="both"/>
              <w:rPr>
                <w:rFonts w:eastAsia="Calibri"/>
                <w:bCs/>
                <w:kern w:val="24"/>
                <w:lang w:eastAsia="es-CL"/>
              </w:rPr>
            </w:pPr>
          </w:p>
          <w:p w:rsidR="00D86920" w:rsidRPr="009C50FF" w:rsidRDefault="00D86920" w:rsidP="00706957">
            <w:pPr>
              <w:spacing w:line="256" w:lineRule="auto"/>
              <w:jc w:val="both"/>
              <w:rPr>
                <w:rFonts w:eastAsia="Calibri"/>
                <w:b/>
                <w:bCs/>
                <w:kern w:val="24"/>
                <w:lang w:eastAsia="es-CL"/>
              </w:rPr>
            </w:pPr>
          </w:p>
        </w:tc>
      </w:tr>
      <w:tr w:rsidR="00D86920" w:rsidRPr="00584BDD" w:rsidTr="004930C2">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9C50FF" w:rsidRDefault="00D86920" w:rsidP="004930C2">
            <w:pPr>
              <w:spacing w:line="256" w:lineRule="auto"/>
              <w:jc w:val="both"/>
              <w:rPr>
                <w:lang w:eastAsia="es-CL"/>
              </w:rPr>
            </w:pPr>
            <w:r w:rsidRPr="009C50FF">
              <w:rPr>
                <w:rFonts w:eastAsia="Calibri"/>
                <w:b/>
                <w:bCs/>
                <w:kern w:val="24"/>
                <w:lang w:eastAsia="es-CL"/>
              </w:rPr>
              <w:t>Resultado de aprendizaje general para el curso:</w:t>
            </w:r>
          </w:p>
          <w:p w:rsidR="00706957" w:rsidRPr="009C50FF" w:rsidRDefault="009A1A77" w:rsidP="00706957">
            <w:pPr>
              <w:jc w:val="both"/>
            </w:pPr>
            <w:r w:rsidRPr="009C50FF">
              <w:t>El estudiante:</w:t>
            </w:r>
          </w:p>
          <w:p w:rsidR="009A1A77" w:rsidRPr="009C50FF" w:rsidRDefault="00706957" w:rsidP="00706957">
            <w:pPr>
              <w:pStyle w:val="Prrafodelista"/>
              <w:numPr>
                <w:ilvl w:val="0"/>
                <w:numId w:val="9"/>
              </w:numPr>
              <w:spacing w:line="240" w:lineRule="auto"/>
              <w:jc w:val="both"/>
            </w:pPr>
            <w:r w:rsidRPr="009C50FF">
              <w:t>Reconoce</w:t>
            </w:r>
            <w:r w:rsidR="00B717A4" w:rsidRPr="009C50FF">
              <w:t xml:space="preserve"> </w:t>
            </w:r>
            <w:r w:rsidRPr="009C50FF">
              <w:t>l</w:t>
            </w:r>
            <w:r w:rsidR="009A1A77" w:rsidRPr="009C50FF">
              <w:t xml:space="preserve">os distintos elementos que sobredeterminan la dimensión </w:t>
            </w:r>
            <w:r w:rsidRPr="009C50FF">
              <w:t>técnica</w:t>
            </w:r>
            <w:r w:rsidR="009A1A77" w:rsidRPr="009C50FF">
              <w:t xml:space="preserve"> de la intervención social </w:t>
            </w:r>
            <w:r w:rsidR="00B717A4" w:rsidRPr="009C50FF">
              <w:t>y es capaz de observarlos críticamente en una técnica particular</w:t>
            </w:r>
          </w:p>
          <w:p w:rsidR="009A1A77" w:rsidRPr="009C50FF" w:rsidRDefault="009A1A77" w:rsidP="00706957">
            <w:pPr>
              <w:pStyle w:val="Prrafodelista"/>
              <w:numPr>
                <w:ilvl w:val="0"/>
                <w:numId w:val="9"/>
              </w:numPr>
              <w:spacing w:line="240" w:lineRule="auto"/>
              <w:jc w:val="both"/>
            </w:pPr>
            <w:r w:rsidRPr="009C50FF">
              <w:t>Genera una crítica pertinente a la implementación de las técnicas de intervención profesiona</w:t>
            </w:r>
            <w:r w:rsidR="00B717A4" w:rsidRPr="009C50FF">
              <w:t>l utilizadas: taller, visita domicialiaria, entrevista y observación.</w:t>
            </w:r>
          </w:p>
          <w:p w:rsidR="00B717A4" w:rsidRPr="009C50FF" w:rsidRDefault="00B717A4" w:rsidP="00706957">
            <w:pPr>
              <w:pStyle w:val="Prrafodelista"/>
              <w:numPr>
                <w:ilvl w:val="0"/>
                <w:numId w:val="9"/>
              </w:numPr>
              <w:spacing w:line="240" w:lineRule="auto"/>
              <w:jc w:val="both"/>
            </w:pPr>
            <w:r w:rsidRPr="009C50FF">
              <w:t>Distingue sus habilidades y capacidades personales, así como sus limitaciones y debilidades, de manera de ponerlas al servicio de su quehacer profesional</w:t>
            </w:r>
          </w:p>
          <w:p w:rsidR="00B717A4" w:rsidRPr="009C50FF" w:rsidRDefault="00B717A4" w:rsidP="00706957">
            <w:pPr>
              <w:pStyle w:val="Prrafodelista"/>
              <w:numPr>
                <w:ilvl w:val="0"/>
                <w:numId w:val="9"/>
              </w:numPr>
              <w:spacing w:line="240" w:lineRule="auto"/>
              <w:jc w:val="both"/>
            </w:pPr>
            <w:r w:rsidRPr="009C50FF">
              <w:t>Crea y recrea utilizando diferentes materialidades y recursos simbólicos de manera de potenciar la transformación social.</w:t>
            </w:r>
          </w:p>
          <w:p w:rsidR="00D86920" w:rsidRPr="009C50FF" w:rsidRDefault="00D86920" w:rsidP="00B717A4">
            <w:pPr>
              <w:pStyle w:val="Prrafodelista"/>
              <w:spacing w:line="256" w:lineRule="auto"/>
              <w:jc w:val="both"/>
              <w:rPr>
                <w:lang w:eastAsia="es-CL"/>
              </w:rPr>
            </w:pPr>
          </w:p>
        </w:tc>
      </w:tr>
      <w:tr w:rsidR="00D86920" w:rsidRPr="00584BDD" w:rsidTr="004930C2">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9C50FF" w:rsidRDefault="00D86920" w:rsidP="004930C2">
            <w:pPr>
              <w:spacing w:line="256" w:lineRule="auto"/>
              <w:jc w:val="both"/>
              <w:rPr>
                <w:lang w:eastAsia="es-CL"/>
              </w:rPr>
            </w:pPr>
            <w:r w:rsidRPr="009C50FF">
              <w:rPr>
                <w:rFonts w:eastAsia="Calibri"/>
                <w:b/>
                <w:bCs/>
                <w:kern w:val="24"/>
                <w:lang w:eastAsia="es-CL"/>
              </w:rPr>
              <w:t>Estrategia general de enseñanza:</w:t>
            </w:r>
          </w:p>
          <w:p w:rsidR="001E68D1" w:rsidRPr="009C50FF" w:rsidRDefault="001E68D1" w:rsidP="004930C2">
            <w:pPr>
              <w:spacing w:line="256" w:lineRule="auto"/>
              <w:jc w:val="both"/>
              <w:rPr>
                <w:rFonts w:eastAsia="Calibri"/>
                <w:kern w:val="24"/>
                <w:lang w:eastAsia="es-CL"/>
              </w:rPr>
            </w:pPr>
            <w:r w:rsidRPr="009C50FF">
              <w:rPr>
                <w:rFonts w:eastAsia="Calibri"/>
                <w:kern w:val="24"/>
                <w:lang w:eastAsia="es-CL"/>
              </w:rPr>
              <w:t>El curso se estructura como un taller de análisis teórico - práctico que requiere del protagonismo y participación constante de las y los estudiantes</w:t>
            </w:r>
            <w:r w:rsidR="00604261" w:rsidRPr="009C50FF">
              <w:rPr>
                <w:rFonts w:eastAsia="Calibri"/>
                <w:kern w:val="24"/>
                <w:lang w:eastAsia="es-CL"/>
              </w:rPr>
              <w:t xml:space="preserve"> en base a la lectura sistemática de los textos y a la capacidad de análisis que despliegan acompañada de la docente</w:t>
            </w:r>
            <w:r w:rsidRPr="009C50FF">
              <w:rPr>
                <w:rFonts w:eastAsia="Calibri"/>
                <w:kern w:val="24"/>
                <w:lang w:eastAsia="es-CL"/>
              </w:rPr>
              <w:t xml:space="preserve">. </w:t>
            </w:r>
          </w:p>
          <w:p w:rsidR="00604261" w:rsidRPr="009C50FF" w:rsidRDefault="00604261" w:rsidP="004930C2">
            <w:pPr>
              <w:spacing w:line="256" w:lineRule="auto"/>
              <w:jc w:val="both"/>
              <w:rPr>
                <w:rFonts w:eastAsia="Calibri"/>
                <w:kern w:val="24"/>
                <w:lang w:eastAsia="es-CL"/>
              </w:rPr>
            </w:pPr>
            <w:r w:rsidRPr="009C50FF">
              <w:rPr>
                <w:rFonts w:eastAsia="Calibri"/>
                <w:kern w:val="24"/>
                <w:lang w:eastAsia="es-CL"/>
              </w:rPr>
              <w:t>Se propone iniciar cada sesión con una exposición corta, a responsabilidad de los estudiantes de un texto de la bibli</w:t>
            </w:r>
            <w:r w:rsidR="00F542F9" w:rsidRPr="009C50FF">
              <w:rPr>
                <w:rFonts w:eastAsia="Calibri"/>
                <w:kern w:val="24"/>
                <w:lang w:eastAsia="es-CL"/>
              </w:rPr>
              <w:t>o</w:t>
            </w:r>
            <w:r w:rsidRPr="009C50FF">
              <w:rPr>
                <w:rFonts w:eastAsia="Calibri"/>
                <w:kern w:val="24"/>
                <w:lang w:eastAsia="es-CL"/>
              </w:rPr>
              <w:t>grafía, para luego dar paso a un momento de reflexión grupal mediado por la docente del curso, de manera de terminar la sesión sistemtizando las ideas claves producidas en colectivo, que incluyen el argumento ofrecido por la docente.</w:t>
            </w:r>
          </w:p>
          <w:p w:rsidR="00F542F9" w:rsidRPr="009C50FF" w:rsidRDefault="00F542F9" w:rsidP="004930C2">
            <w:pPr>
              <w:spacing w:line="256" w:lineRule="auto"/>
              <w:jc w:val="both"/>
              <w:rPr>
                <w:rFonts w:eastAsia="Calibri"/>
                <w:kern w:val="24"/>
                <w:lang w:eastAsia="es-CL"/>
              </w:rPr>
            </w:pPr>
            <w:r w:rsidRPr="009C50FF">
              <w:rPr>
                <w:rFonts w:eastAsia="Calibri"/>
                <w:kern w:val="24"/>
                <w:lang w:eastAsia="es-CL"/>
              </w:rPr>
              <w:t>Las evaluaciones están diseñadas para ser realizadas de forma individual y en duplas de estudiantes. La integración de los contenidos será observado a traves de estas evaluaciones y de una evaluación autodiagnóstica que realizarán cada uno de los estudiantes.</w:t>
            </w:r>
          </w:p>
          <w:p w:rsidR="001E68D1" w:rsidRPr="009C50FF" w:rsidRDefault="001E68D1" w:rsidP="004930C2">
            <w:pPr>
              <w:spacing w:line="256" w:lineRule="auto"/>
              <w:jc w:val="both"/>
              <w:rPr>
                <w:rFonts w:eastAsia="Calibri"/>
                <w:b/>
                <w:bCs/>
                <w:kern w:val="24"/>
                <w:lang w:eastAsia="es-CL"/>
              </w:rPr>
            </w:pPr>
          </w:p>
          <w:p w:rsidR="00E84505" w:rsidRPr="009C50FF" w:rsidRDefault="00E84505" w:rsidP="00E84505">
            <w:pPr>
              <w:spacing w:line="256" w:lineRule="auto"/>
              <w:jc w:val="both"/>
              <w:rPr>
                <w:rFonts w:eastAsia="Calibri"/>
                <w:b/>
                <w:kern w:val="24"/>
                <w:lang w:eastAsia="es-CL"/>
              </w:rPr>
            </w:pPr>
            <w:r w:rsidRPr="009C50FF">
              <w:rPr>
                <w:rFonts w:eastAsia="Calibri"/>
                <w:b/>
                <w:kern w:val="24"/>
                <w:lang w:eastAsia="es-CL"/>
              </w:rPr>
              <w:t>UNIDAD 1</w:t>
            </w:r>
          </w:p>
          <w:p w:rsidR="00E84505" w:rsidRPr="009C50FF" w:rsidRDefault="00E84505" w:rsidP="00604261">
            <w:pPr>
              <w:pStyle w:val="Prrafodelista"/>
              <w:numPr>
                <w:ilvl w:val="0"/>
                <w:numId w:val="11"/>
              </w:numPr>
              <w:spacing w:line="256" w:lineRule="auto"/>
              <w:jc w:val="both"/>
              <w:rPr>
                <w:rFonts w:eastAsia="Calibri"/>
                <w:bCs/>
                <w:kern w:val="24"/>
                <w:lang w:eastAsia="es-CL"/>
              </w:rPr>
            </w:pPr>
            <w:r w:rsidRPr="009C50FF">
              <w:rPr>
                <w:rFonts w:eastAsia="Calibri"/>
                <w:bCs/>
                <w:kern w:val="24"/>
                <w:lang w:eastAsia="es-CL"/>
              </w:rPr>
              <w:t>La técnica como componente de la intervención social</w:t>
            </w:r>
            <w:r w:rsidR="001E68D1" w:rsidRPr="009C50FF">
              <w:rPr>
                <w:rFonts w:eastAsia="Calibri"/>
                <w:bCs/>
                <w:kern w:val="24"/>
                <w:lang w:eastAsia="es-CL"/>
              </w:rPr>
              <w:t xml:space="preserve">: reconocimiento de los componentes principales de la intervención social, distinción de las técnicas como materialidad visible del proceso. </w:t>
            </w:r>
          </w:p>
          <w:p w:rsidR="00E84505" w:rsidRPr="009C50FF" w:rsidRDefault="00E84505" w:rsidP="00604261">
            <w:pPr>
              <w:pStyle w:val="Prrafodelista"/>
              <w:numPr>
                <w:ilvl w:val="0"/>
                <w:numId w:val="11"/>
              </w:numPr>
              <w:spacing w:line="256" w:lineRule="auto"/>
              <w:jc w:val="both"/>
              <w:rPr>
                <w:rFonts w:eastAsia="Calibri"/>
                <w:bCs/>
                <w:kern w:val="24"/>
                <w:lang w:eastAsia="es-CL"/>
              </w:rPr>
            </w:pPr>
            <w:r w:rsidRPr="009C50FF">
              <w:rPr>
                <w:rFonts w:eastAsia="Calibri"/>
                <w:bCs/>
                <w:kern w:val="24"/>
                <w:lang w:eastAsia="es-CL"/>
              </w:rPr>
              <w:t>La epistemología y la ideología como sobredeterminantes de la dimensión té</w:t>
            </w:r>
            <w:r w:rsidR="001E68D1" w:rsidRPr="009C50FF">
              <w:rPr>
                <w:rFonts w:eastAsia="Calibri"/>
                <w:bCs/>
                <w:kern w:val="24"/>
                <w:lang w:eastAsia="es-CL"/>
              </w:rPr>
              <w:t>c</w:t>
            </w:r>
            <w:r w:rsidRPr="009C50FF">
              <w:rPr>
                <w:rFonts w:eastAsia="Calibri"/>
                <w:bCs/>
                <w:kern w:val="24"/>
                <w:lang w:eastAsia="es-CL"/>
              </w:rPr>
              <w:t>nica</w:t>
            </w:r>
            <w:r w:rsidR="001E68D1" w:rsidRPr="009C50FF">
              <w:rPr>
                <w:rFonts w:eastAsia="Calibri"/>
                <w:bCs/>
                <w:kern w:val="24"/>
                <w:lang w:eastAsia="es-CL"/>
              </w:rPr>
              <w:t>. Comprensión de lo real, reproducción social y contrahegemonía a partir de las técnicas de intervención profesional.</w:t>
            </w:r>
          </w:p>
          <w:p w:rsidR="00E84505" w:rsidRPr="009C50FF" w:rsidRDefault="00E84505" w:rsidP="00604261">
            <w:pPr>
              <w:pStyle w:val="Prrafodelista"/>
              <w:numPr>
                <w:ilvl w:val="0"/>
                <w:numId w:val="11"/>
              </w:numPr>
              <w:spacing w:line="256" w:lineRule="auto"/>
              <w:jc w:val="both"/>
              <w:rPr>
                <w:rFonts w:eastAsia="Calibri"/>
                <w:bCs/>
                <w:kern w:val="24"/>
                <w:lang w:eastAsia="es-CL"/>
              </w:rPr>
            </w:pPr>
            <w:r w:rsidRPr="009C50FF">
              <w:rPr>
                <w:rFonts w:eastAsia="Calibri"/>
                <w:bCs/>
                <w:kern w:val="24"/>
                <w:lang w:eastAsia="es-CL"/>
              </w:rPr>
              <w:lastRenderedPageBreak/>
              <w:t>Interventor social y sujetos de intervención: el encuentro y reconocimiento de la alteridad en la técnica</w:t>
            </w:r>
            <w:r w:rsidR="001E68D1" w:rsidRPr="009C50FF">
              <w:rPr>
                <w:rFonts w:eastAsia="Calibri"/>
                <w:bCs/>
                <w:kern w:val="24"/>
                <w:lang w:eastAsia="es-CL"/>
              </w:rPr>
              <w:t>. ¿Quién es el qué interviene? Subjetividad, contexto y estructura en la intervención social. La técnica como articulador social.</w:t>
            </w:r>
          </w:p>
          <w:p w:rsidR="00E84505" w:rsidRPr="009C50FF" w:rsidRDefault="00E84505" w:rsidP="00E84505">
            <w:pPr>
              <w:spacing w:line="256" w:lineRule="auto"/>
              <w:jc w:val="both"/>
              <w:rPr>
                <w:rFonts w:eastAsia="Calibri"/>
                <w:bCs/>
                <w:kern w:val="24"/>
                <w:lang w:eastAsia="es-CL"/>
              </w:rPr>
            </w:pPr>
          </w:p>
          <w:p w:rsidR="00E84505" w:rsidRPr="009C50FF" w:rsidRDefault="00604261" w:rsidP="00E84505">
            <w:pPr>
              <w:spacing w:line="256" w:lineRule="auto"/>
              <w:jc w:val="both"/>
              <w:rPr>
                <w:rFonts w:eastAsia="Calibri"/>
                <w:b/>
                <w:kern w:val="24"/>
                <w:lang w:eastAsia="es-CL"/>
              </w:rPr>
            </w:pPr>
            <w:r w:rsidRPr="009C50FF">
              <w:rPr>
                <w:rFonts w:eastAsia="Calibri"/>
                <w:b/>
                <w:kern w:val="24"/>
                <w:lang w:eastAsia="es-CL"/>
              </w:rPr>
              <w:t>UNIDAD 2</w:t>
            </w:r>
          </w:p>
          <w:p w:rsidR="00E84505" w:rsidRPr="009C50FF" w:rsidRDefault="00E84505" w:rsidP="00E84505">
            <w:pPr>
              <w:spacing w:line="256" w:lineRule="auto"/>
              <w:jc w:val="both"/>
              <w:rPr>
                <w:rFonts w:eastAsia="Calibri"/>
                <w:bCs/>
                <w:kern w:val="24"/>
                <w:lang w:eastAsia="es-CL"/>
              </w:rPr>
            </w:pPr>
            <w:r w:rsidRPr="009C50FF">
              <w:rPr>
                <w:rFonts w:eastAsia="Calibri"/>
                <w:bCs/>
                <w:kern w:val="24"/>
                <w:lang w:eastAsia="es-CL"/>
              </w:rPr>
              <w:t>Técnicas al servicio de la transformación social</w:t>
            </w:r>
          </w:p>
          <w:p w:rsidR="00E84505" w:rsidRPr="009C50FF" w:rsidRDefault="00E84505" w:rsidP="00E84505">
            <w:pPr>
              <w:pStyle w:val="Prrafodelista"/>
              <w:numPr>
                <w:ilvl w:val="0"/>
                <w:numId w:val="9"/>
              </w:numPr>
              <w:spacing w:line="256" w:lineRule="auto"/>
              <w:jc w:val="both"/>
              <w:rPr>
                <w:rFonts w:eastAsia="Calibri"/>
                <w:bCs/>
                <w:kern w:val="24"/>
                <w:lang w:eastAsia="es-CL"/>
              </w:rPr>
            </w:pPr>
            <w:r w:rsidRPr="009C50FF">
              <w:rPr>
                <w:rFonts w:eastAsia="Calibri"/>
                <w:bCs/>
                <w:kern w:val="24"/>
                <w:lang w:eastAsia="es-CL"/>
              </w:rPr>
              <w:t>El taller: colectividad e interacción.</w:t>
            </w:r>
          </w:p>
          <w:p w:rsidR="00E84505" w:rsidRPr="009C50FF" w:rsidRDefault="00E84505" w:rsidP="00E84505">
            <w:pPr>
              <w:pStyle w:val="Prrafodelista"/>
              <w:numPr>
                <w:ilvl w:val="0"/>
                <w:numId w:val="9"/>
              </w:numPr>
              <w:spacing w:line="256" w:lineRule="auto"/>
              <w:jc w:val="both"/>
              <w:rPr>
                <w:rFonts w:eastAsia="Calibri"/>
                <w:bCs/>
                <w:kern w:val="24"/>
                <w:lang w:eastAsia="es-CL"/>
              </w:rPr>
            </w:pPr>
            <w:r w:rsidRPr="009C50FF">
              <w:rPr>
                <w:rFonts w:eastAsia="Calibri"/>
                <w:bCs/>
                <w:kern w:val="24"/>
                <w:lang w:eastAsia="es-CL"/>
              </w:rPr>
              <w:t>La visita domiciliaria: espacialidad de la intervención, intim</w:t>
            </w:r>
            <w:r w:rsidR="001E68D1" w:rsidRPr="009C50FF">
              <w:rPr>
                <w:rFonts w:eastAsia="Calibri"/>
                <w:bCs/>
                <w:kern w:val="24"/>
                <w:lang w:eastAsia="es-CL"/>
              </w:rPr>
              <w:t>i</w:t>
            </w:r>
            <w:r w:rsidRPr="009C50FF">
              <w:rPr>
                <w:rFonts w:eastAsia="Calibri"/>
                <w:bCs/>
                <w:kern w:val="24"/>
                <w:lang w:eastAsia="es-CL"/>
              </w:rPr>
              <w:t>dad y cotidianeidad.</w:t>
            </w:r>
          </w:p>
          <w:p w:rsidR="00E84505" w:rsidRPr="009C50FF" w:rsidRDefault="00E84505" w:rsidP="00E84505">
            <w:pPr>
              <w:pStyle w:val="Prrafodelista"/>
              <w:numPr>
                <w:ilvl w:val="0"/>
                <w:numId w:val="9"/>
              </w:numPr>
              <w:spacing w:line="256" w:lineRule="auto"/>
              <w:jc w:val="both"/>
              <w:rPr>
                <w:rFonts w:eastAsia="Calibri"/>
                <w:bCs/>
                <w:kern w:val="24"/>
                <w:lang w:eastAsia="es-CL"/>
              </w:rPr>
            </w:pPr>
            <w:r w:rsidRPr="009C50FF">
              <w:rPr>
                <w:rFonts w:eastAsia="Calibri"/>
                <w:bCs/>
                <w:kern w:val="24"/>
                <w:lang w:eastAsia="es-CL"/>
              </w:rPr>
              <w:t>Observación: etnografía, registro, escucha y memoria.</w:t>
            </w:r>
          </w:p>
          <w:p w:rsidR="00E84505" w:rsidRPr="009C50FF" w:rsidRDefault="00E84505" w:rsidP="00E84505">
            <w:pPr>
              <w:pStyle w:val="Prrafodelista"/>
              <w:numPr>
                <w:ilvl w:val="0"/>
                <w:numId w:val="9"/>
              </w:numPr>
              <w:spacing w:line="256" w:lineRule="auto"/>
              <w:jc w:val="both"/>
              <w:rPr>
                <w:rFonts w:eastAsia="Calibri"/>
                <w:bCs/>
                <w:kern w:val="24"/>
                <w:lang w:eastAsia="es-CL"/>
              </w:rPr>
            </w:pPr>
            <w:r w:rsidRPr="009C50FF">
              <w:rPr>
                <w:rFonts w:eastAsia="Calibri"/>
                <w:bCs/>
                <w:kern w:val="24"/>
                <w:lang w:eastAsia="es-CL"/>
              </w:rPr>
              <w:t>Entrevista: enfoque narrativo, diálogo y lenguaje.</w:t>
            </w:r>
          </w:p>
          <w:p w:rsidR="004930C2" w:rsidRPr="009C50FF" w:rsidRDefault="004930C2" w:rsidP="00E84505">
            <w:pPr>
              <w:pStyle w:val="Prrafodelista"/>
              <w:numPr>
                <w:ilvl w:val="0"/>
                <w:numId w:val="9"/>
              </w:numPr>
              <w:spacing w:line="256" w:lineRule="auto"/>
              <w:jc w:val="both"/>
              <w:rPr>
                <w:rFonts w:eastAsia="Calibri"/>
                <w:bCs/>
                <w:kern w:val="24"/>
                <w:lang w:eastAsia="es-CL"/>
              </w:rPr>
            </w:pPr>
            <w:r w:rsidRPr="009C50FF">
              <w:rPr>
                <w:rFonts w:eastAsia="Calibri"/>
                <w:bCs/>
                <w:kern w:val="24"/>
                <w:lang w:eastAsia="es-CL"/>
              </w:rPr>
              <w:t>Habilidades para la aplicación técnica</w:t>
            </w:r>
          </w:p>
          <w:p w:rsidR="00D741A6" w:rsidRPr="009C50FF" w:rsidRDefault="00D741A6" w:rsidP="00D741A6">
            <w:pPr>
              <w:pStyle w:val="Prrafodelista"/>
              <w:numPr>
                <w:ilvl w:val="0"/>
                <w:numId w:val="9"/>
              </w:numPr>
              <w:spacing w:line="256" w:lineRule="auto"/>
              <w:jc w:val="both"/>
              <w:rPr>
                <w:rFonts w:eastAsia="Calibri"/>
                <w:bCs/>
                <w:kern w:val="24"/>
                <w:lang w:eastAsia="es-CL"/>
              </w:rPr>
            </w:pPr>
            <w:r w:rsidRPr="009C50FF">
              <w:rPr>
                <w:rFonts w:eastAsia="Calibri"/>
                <w:bCs/>
                <w:kern w:val="24"/>
                <w:lang w:eastAsia="es-CL"/>
              </w:rPr>
              <w:t>La supervisión como proceso clave en la aplicación técnica</w:t>
            </w:r>
          </w:p>
          <w:p w:rsidR="00D741A6" w:rsidRPr="009C50FF" w:rsidRDefault="00D741A6" w:rsidP="00D741A6">
            <w:pPr>
              <w:pStyle w:val="Prrafodelista"/>
              <w:spacing w:line="256" w:lineRule="auto"/>
              <w:jc w:val="both"/>
              <w:rPr>
                <w:rFonts w:eastAsia="Calibri"/>
                <w:bCs/>
                <w:kern w:val="24"/>
                <w:lang w:eastAsia="es-CL"/>
              </w:rPr>
            </w:pPr>
          </w:p>
          <w:p w:rsidR="00E84505" w:rsidRPr="009C50FF" w:rsidRDefault="00E84505" w:rsidP="00E84505">
            <w:pPr>
              <w:spacing w:line="256" w:lineRule="auto"/>
              <w:jc w:val="both"/>
              <w:rPr>
                <w:rFonts w:eastAsia="Calibri"/>
                <w:bCs/>
                <w:kern w:val="24"/>
                <w:lang w:eastAsia="es-CL"/>
              </w:rPr>
            </w:pPr>
          </w:p>
          <w:p w:rsidR="00E84505" w:rsidRPr="009C50FF" w:rsidRDefault="00604261" w:rsidP="00E84505">
            <w:pPr>
              <w:spacing w:line="256" w:lineRule="auto"/>
              <w:jc w:val="both"/>
              <w:rPr>
                <w:rFonts w:eastAsia="Calibri"/>
                <w:b/>
                <w:kern w:val="24"/>
                <w:lang w:eastAsia="es-CL"/>
              </w:rPr>
            </w:pPr>
            <w:r w:rsidRPr="009C50FF">
              <w:rPr>
                <w:rFonts w:eastAsia="Calibri"/>
                <w:b/>
                <w:kern w:val="24"/>
                <w:lang w:eastAsia="es-CL"/>
              </w:rPr>
              <w:t>UNIDAD 3</w:t>
            </w:r>
          </w:p>
          <w:p w:rsidR="00E84505" w:rsidRPr="009C50FF" w:rsidRDefault="00E84505" w:rsidP="00604261">
            <w:pPr>
              <w:pStyle w:val="Prrafodelista"/>
              <w:numPr>
                <w:ilvl w:val="0"/>
                <w:numId w:val="13"/>
              </w:numPr>
              <w:spacing w:line="256" w:lineRule="auto"/>
              <w:jc w:val="both"/>
              <w:rPr>
                <w:rFonts w:eastAsia="Calibri"/>
                <w:bCs/>
                <w:kern w:val="24"/>
                <w:lang w:eastAsia="es-CL"/>
              </w:rPr>
            </w:pPr>
            <w:r w:rsidRPr="009C50FF">
              <w:rPr>
                <w:rFonts w:eastAsia="Calibri"/>
                <w:bCs/>
                <w:kern w:val="24"/>
                <w:lang w:eastAsia="es-CL"/>
              </w:rPr>
              <w:t>Creación y recreación</w:t>
            </w:r>
            <w:r w:rsidR="00604261" w:rsidRPr="009C50FF">
              <w:rPr>
                <w:rFonts w:eastAsia="Calibri"/>
                <w:bCs/>
                <w:kern w:val="24"/>
                <w:lang w:eastAsia="es-CL"/>
              </w:rPr>
              <w:t>: qué elementos estan en juego.</w:t>
            </w:r>
          </w:p>
          <w:p w:rsidR="00E84505" w:rsidRPr="009C50FF" w:rsidRDefault="00E84505" w:rsidP="00604261">
            <w:pPr>
              <w:pStyle w:val="Prrafodelista"/>
              <w:numPr>
                <w:ilvl w:val="0"/>
                <w:numId w:val="13"/>
              </w:numPr>
              <w:spacing w:line="256" w:lineRule="auto"/>
              <w:jc w:val="both"/>
              <w:rPr>
                <w:rFonts w:eastAsia="Calibri"/>
                <w:bCs/>
                <w:kern w:val="24"/>
                <w:lang w:eastAsia="es-CL"/>
              </w:rPr>
            </w:pPr>
            <w:r w:rsidRPr="009C50FF">
              <w:rPr>
                <w:rFonts w:eastAsia="Calibri"/>
                <w:bCs/>
                <w:kern w:val="24"/>
                <w:lang w:eastAsia="es-CL"/>
              </w:rPr>
              <w:t>El arte al servicio de la intervención social</w:t>
            </w:r>
            <w:r w:rsidR="001E68D1" w:rsidRPr="009C50FF">
              <w:rPr>
                <w:rFonts w:eastAsia="Calibri"/>
                <w:bCs/>
                <w:kern w:val="24"/>
                <w:lang w:eastAsia="es-CL"/>
              </w:rPr>
              <w:t>: música, literatura y artes plásticas</w:t>
            </w:r>
          </w:p>
          <w:p w:rsidR="00C278FB" w:rsidRPr="009C50FF" w:rsidRDefault="001E68D1" w:rsidP="00604261">
            <w:pPr>
              <w:pStyle w:val="Prrafodelista"/>
              <w:numPr>
                <w:ilvl w:val="0"/>
                <w:numId w:val="13"/>
              </w:numPr>
              <w:spacing w:line="256" w:lineRule="auto"/>
              <w:jc w:val="both"/>
              <w:rPr>
                <w:rFonts w:eastAsia="Calibri"/>
                <w:bCs/>
                <w:kern w:val="24"/>
                <w:lang w:eastAsia="es-CL"/>
              </w:rPr>
            </w:pPr>
            <w:r w:rsidRPr="009C50FF">
              <w:rPr>
                <w:rFonts w:eastAsia="Calibri"/>
                <w:bCs/>
                <w:kern w:val="24"/>
                <w:lang w:eastAsia="es-CL"/>
              </w:rPr>
              <w:t xml:space="preserve">Cuerpo, espacio y lugar </w:t>
            </w:r>
            <w:r w:rsidR="00C278FB" w:rsidRPr="009C50FF">
              <w:rPr>
                <w:rFonts w:eastAsia="Calibri"/>
                <w:bCs/>
                <w:kern w:val="24"/>
                <w:lang w:eastAsia="es-CL"/>
              </w:rPr>
              <w:t>como renovadores técnicos</w:t>
            </w:r>
          </w:p>
          <w:p w:rsidR="001E68D1" w:rsidRPr="009C50FF" w:rsidRDefault="001E68D1" w:rsidP="00604261">
            <w:pPr>
              <w:pStyle w:val="Prrafodelista"/>
              <w:numPr>
                <w:ilvl w:val="0"/>
                <w:numId w:val="13"/>
              </w:numPr>
              <w:spacing w:line="256" w:lineRule="auto"/>
              <w:jc w:val="both"/>
              <w:rPr>
                <w:rFonts w:eastAsia="Calibri"/>
                <w:bCs/>
                <w:kern w:val="24"/>
                <w:lang w:eastAsia="es-CL"/>
              </w:rPr>
            </w:pPr>
            <w:r w:rsidRPr="009C50FF">
              <w:rPr>
                <w:rFonts w:eastAsia="Calibri"/>
                <w:bCs/>
                <w:kern w:val="24"/>
                <w:lang w:eastAsia="es-CL"/>
              </w:rPr>
              <w:t>La técnica como producción de experiencia</w:t>
            </w:r>
            <w:r w:rsidR="00604261" w:rsidRPr="009C50FF">
              <w:rPr>
                <w:rFonts w:eastAsia="Calibri"/>
                <w:bCs/>
                <w:kern w:val="24"/>
                <w:lang w:eastAsia="es-CL"/>
              </w:rPr>
              <w:t>.</w:t>
            </w:r>
          </w:p>
          <w:p w:rsidR="00604261" w:rsidRPr="009C50FF" w:rsidRDefault="00604261" w:rsidP="00604261">
            <w:pPr>
              <w:pStyle w:val="Prrafodelista"/>
              <w:numPr>
                <w:ilvl w:val="0"/>
                <w:numId w:val="13"/>
              </w:numPr>
              <w:spacing w:line="256" w:lineRule="auto"/>
              <w:jc w:val="both"/>
              <w:rPr>
                <w:rFonts w:eastAsia="Calibri"/>
                <w:bCs/>
                <w:kern w:val="24"/>
                <w:lang w:eastAsia="es-CL"/>
              </w:rPr>
            </w:pPr>
            <w:r w:rsidRPr="009C50FF">
              <w:rPr>
                <w:rFonts w:eastAsia="Calibri"/>
                <w:bCs/>
                <w:kern w:val="24"/>
                <w:lang w:eastAsia="es-CL"/>
              </w:rPr>
              <w:t>El reconocimiento de la sujetividad al servicio de la intervención: ¿de qué dispongo como interventor?</w:t>
            </w:r>
          </w:p>
          <w:p w:rsidR="001E68D1" w:rsidRPr="009C50FF" w:rsidRDefault="001E68D1" w:rsidP="00E84505">
            <w:pPr>
              <w:spacing w:line="256" w:lineRule="auto"/>
              <w:jc w:val="both"/>
              <w:rPr>
                <w:rFonts w:eastAsia="Calibri"/>
                <w:bCs/>
                <w:kern w:val="24"/>
                <w:lang w:eastAsia="es-CL"/>
              </w:rPr>
            </w:pPr>
          </w:p>
          <w:p w:rsidR="00D86920" w:rsidRPr="009C50FF" w:rsidRDefault="00D86920" w:rsidP="004930C2">
            <w:pPr>
              <w:spacing w:line="256" w:lineRule="auto"/>
              <w:jc w:val="both"/>
              <w:rPr>
                <w:lang w:eastAsia="es-CL"/>
              </w:rPr>
            </w:pPr>
          </w:p>
        </w:tc>
      </w:tr>
      <w:tr w:rsidR="00D86920" w:rsidRPr="00584BDD" w:rsidTr="004930C2">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9C50FF" w:rsidRDefault="00D86920" w:rsidP="004930C2">
            <w:pPr>
              <w:spacing w:line="256" w:lineRule="auto"/>
              <w:jc w:val="both"/>
              <w:rPr>
                <w:lang w:eastAsia="es-CL"/>
              </w:rPr>
            </w:pPr>
            <w:r w:rsidRPr="009C50FF">
              <w:rPr>
                <w:rFonts w:eastAsia="Calibri"/>
                <w:b/>
                <w:bCs/>
                <w:kern w:val="24"/>
                <w:lang w:eastAsia="es-CL"/>
              </w:rPr>
              <w:lastRenderedPageBreak/>
              <w:t>Estrategia general de evaluación de aprendizajes:</w:t>
            </w:r>
          </w:p>
          <w:p w:rsidR="00025F6F" w:rsidRPr="009C50FF" w:rsidRDefault="00025F6F" w:rsidP="004930C2">
            <w:pPr>
              <w:spacing w:line="256" w:lineRule="auto"/>
              <w:jc w:val="both"/>
              <w:rPr>
                <w:rFonts w:eastAsia="Calibri"/>
                <w:bCs/>
                <w:kern w:val="24"/>
                <w:lang w:eastAsia="es-CL"/>
              </w:rPr>
            </w:pPr>
          </w:p>
          <w:p w:rsidR="00F542F9" w:rsidRPr="009C50FF" w:rsidRDefault="00F542F9" w:rsidP="004930C2">
            <w:pPr>
              <w:spacing w:line="256" w:lineRule="auto"/>
              <w:jc w:val="both"/>
              <w:rPr>
                <w:rFonts w:eastAsia="Calibri"/>
                <w:bCs/>
                <w:kern w:val="24"/>
                <w:lang w:eastAsia="es-CL"/>
              </w:rPr>
            </w:pPr>
            <w:r w:rsidRPr="009C50FF">
              <w:rPr>
                <w:rFonts w:eastAsia="Calibri"/>
                <w:bCs/>
                <w:kern w:val="24"/>
                <w:lang w:eastAsia="es-CL"/>
              </w:rPr>
              <w:t xml:space="preserve">Sistema evaluativo: </w:t>
            </w:r>
          </w:p>
          <w:p w:rsidR="00F542F9" w:rsidRPr="009C50FF" w:rsidRDefault="00F542F9" w:rsidP="00F542F9">
            <w:pPr>
              <w:pStyle w:val="Prrafodelista"/>
              <w:numPr>
                <w:ilvl w:val="0"/>
                <w:numId w:val="14"/>
              </w:numPr>
              <w:spacing w:line="256" w:lineRule="auto"/>
              <w:jc w:val="both"/>
              <w:rPr>
                <w:rFonts w:eastAsia="Calibri"/>
                <w:bCs/>
                <w:kern w:val="24"/>
                <w:lang w:eastAsia="es-CL"/>
              </w:rPr>
            </w:pPr>
            <w:r w:rsidRPr="009C50FF">
              <w:rPr>
                <w:rFonts w:eastAsia="Calibri"/>
                <w:bCs/>
                <w:kern w:val="24"/>
                <w:lang w:eastAsia="es-CL"/>
              </w:rPr>
              <w:t>Exposición bibliográfica individual: 20%. Cada estudiante elige un texto de la bibliografía obligatoria del curso, de manera que cada sesión se inicie con esta exposición. 10 minutos de duración. Puede ser un video que haya sido elaborado previamente.</w:t>
            </w:r>
          </w:p>
          <w:p w:rsidR="00B74F2C" w:rsidRPr="009C50FF" w:rsidRDefault="00B74F2C" w:rsidP="00B74F2C">
            <w:pPr>
              <w:pStyle w:val="Prrafodelista"/>
              <w:numPr>
                <w:ilvl w:val="0"/>
                <w:numId w:val="14"/>
              </w:numPr>
              <w:spacing w:line="256" w:lineRule="auto"/>
              <w:jc w:val="both"/>
              <w:rPr>
                <w:rFonts w:eastAsia="Calibri"/>
                <w:bCs/>
                <w:kern w:val="24"/>
                <w:lang w:eastAsia="es-CL"/>
              </w:rPr>
            </w:pPr>
            <w:r w:rsidRPr="009C50FF">
              <w:rPr>
                <w:rFonts w:eastAsia="Calibri"/>
                <w:bCs/>
                <w:kern w:val="24"/>
                <w:lang w:eastAsia="es-CL"/>
              </w:rPr>
              <w:lastRenderedPageBreak/>
              <w:t>Exposición análisis técnicas (en dupla): 25%. Cada dupla de estudiantes deberá elegir una de las técnicas de análisis del curso y generar un análisis de ello según pauta. Ese análisis será expuesto al grupo curso de manera de que el colectivo opere como consejo asesor permitiendo observar puntos ciegos y realizar mejoras.</w:t>
            </w:r>
            <w:r w:rsidR="00B47D80" w:rsidRPr="009C50FF">
              <w:rPr>
                <w:rFonts w:eastAsia="Calibri"/>
                <w:bCs/>
                <w:kern w:val="24"/>
                <w:lang w:eastAsia="es-CL"/>
              </w:rPr>
              <w:t xml:space="preserve"> Exposición de máximo 15 minutos de duración.</w:t>
            </w:r>
          </w:p>
          <w:p w:rsidR="00F542F9" w:rsidRPr="009C50FF" w:rsidRDefault="00F542F9" w:rsidP="00F542F9">
            <w:pPr>
              <w:pStyle w:val="Prrafodelista"/>
              <w:numPr>
                <w:ilvl w:val="0"/>
                <w:numId w:val="14"/>
              </w:numPr>
              <w:spacing w:line="256" w:lineRule="auto"/>
              <w:jc w:val="both"/>
              <w:rPr>
                <w:rFonts w:eastAsia="Calibri"/>
                <w:bCs/>
                <w:kern w:val="24"/>
                <w:lang w:eastAsia="es-CL"/>
              </w:rPr>
            </w:pPr>
            <w:r w:rsidRPr="009C50FF">
              <w:rPr>
                <w:rFonts w:eastAsia="Calibri"/>
                <w:bCs/>
                <w:kern w:val="24"/>
                <w:lang w:eastAsia="es-CL"/>
              </w:rPr>
              <w:t>Trabajo escrito de análisis de técnicas (en dupla): 30%</w:t>
            </w:r>
            <w:r w:rsidR="00B74F2C" w:rsidRPr="009C50FF">
              <w:rPr>
                <w:rFonts w:eastAsia="Calibri"/>
                <w:bCs/>
                <w:kern w:val="24"/>
                <w:lang w:eastAsia="es-CL"/>
              </w:rPr>
              <w:t xml:space="preserve">. A partir de la exposición realizada, los estudiantes elaborarán un trabajo final </w:t>
            </w:r>
            <w:r w:rsidR="00B47D80" w:rsidRPr="009C50FF">
              <w:rPr>
                <w:rFonts w:eastAsia="Calibri"/>
                <w:bCs/>
                <w:kern w:val="24"/>
                <w:lang w:eastAsia="es-CL"/>
              </w:rPr>
              <w:t>que de cuenta de ese análisis, incorporando las reflexiones realizadas en el colectivo, gracias a su exposición. Trabajo de máximo 6 páginas.</w:t>
            </w:r>
          </w:p>
          <w:p w:rsidR="00F542F9" w:rsidRPr="009C50FF" w:rsidRDefault="00F542F9" w:rsidP="00F542F9">
            <w:pPr>
              <w:pStyle w:val="Prrafodelista"/>
              <w:numPr>
                <w:ilvl w:val="0"/>
                <w:numId w:val="14"/>
              </w:numPr>
              <w:spacing w:line="256" w:lineRule="auto"/>
              <w:jc w:val="both"/>
              <w:rPr>
                <w:rFonts w:eastAsia="Calibri"/>
                <w:bCs/>
                <w:kern w:val="24"/>
                <w:lang w:eastAsia="es-CL"/>
              </w:rPr>
            </w:pPr>
            <w:r w:rsidRPr="009C50FF">
              <w:rPr>
                <w:rFonts w:eastAsia="Calibri"/>
                <w:bCs/>
                <w:kern w:val="24"/>
                <w:lang w:eastAsia="es-CL"/>
              </w:rPr>
              <w:t>Ejercicio de creación técnico (individual o en dupla): 25%</w:t>
            </w:r>
            <w:r w:rsidR="00B47D80" w:rsidRPr="009C50FF">
              <w:rPr>
                <w:rFonts w:eastAsia="Calibri"/>
                <w:bCs/>
                <w:kern w:val="24"/>
                <w:lang w:eastAsia="es-CL"/>
              </w:rPr>
              <w:t xml:space="preserve"> En una sesión especialmente diseñada para ello el grupo curso deberá crear una oferta técnica frente a un caso propuesto por la docente. Este ejericio será realizado durante la sesión y será evaluado según pauta respectiva. El caso será entregado previamente.</w:t>
            </w:r>
          </w:p>
          <w:p w:rsidR="00E84505" w:rsidRPr="009C50FF" w:rsidRDefault="00F542F9" w:rsidP="00F542F9">
            <w:pPr>
              <w:pStyle w:val="Prrafodelista"/>
              <w:numPr>
                <w:ilvl w:val="0"/>
                <w:numId w:val="14"/>
              </w:numPr>
              <w:spacing w:line="256" w:lineRule="auto"/>
              <w:jc w:val="both"/>
              <w:rPr>
                <w:rFonts w:eastAsia="Calibri"/>
                <w:bCs/>
                <w:kern w:val="24"/>
                <w:lang w:eastAsia="es-CL"/>
              </w:rPr>
            </w:pPr>
            <w:r w:rsidRPr="009C50FF">
              <w:rPr>
                <w:rFonts w:eastAsia="Calibri"/>
                <w:bCs/>
                <w:kern w:val="24"/>
                <w:lang w:eastAsia="es-CL"/>
              </w:rPr>
              <w:t>Autodiagnóstico: sin ponderación.</w:t>
            </w:r>
            <w:r w:rsidR="00B47D80" w:rsidRPr="009C50FF">
              <w:rPr>
                <w:rFonts w:eastAsia="Calibri"/>
                <w:bCs/>
                <w:kern w:val="24"/>
                <w:lang w:eastAsia="es-CL"/>
              </w:rPr>
              <w:t xml:space="preserve"> Al finalizar el curso, el estudiante deberá entregar una hoja autodiagnóstica que sistentice los aprendizajes realizados. Este ejericio no tendrá ponderación de nota sino que insuma el proceso de aprendizaje. Entrega tipo ensayo autoetnográfico. No más de 2 páginas.</w:t>
            </w:r>
          </w:p>
          <w:p w:rsidR="00E84505" w:rsidRPr="009C50FF" w:rsidRDefault="00E84505" w:rsidP="004930C2">
            <w:pPr>
              <w:spacing w:line="256" w:lineRule="auto"/>
              <w:jc w:val="both"/>
              <w:rPr>
                <w:rFonts w:eastAsia="Calibri"/>
                <w:bCs/>
                <w:kern w:val="24"/>
                <w:lang w:eastAsia="es-CL"/>
              </w:rPr>
            </w:pPr>
          </w:p>
          <w:p w:rsidR="00D86920" w:rsidRPr="009C50FF" w:rsidRDefault="00D86920" w:rsidP="00B47D80">
            <w:pPr>
              <w:spacing w:line="256" w:lineRule="auto"/>
              <w:jc w:val="both"/>
              <w:rPr>
                <w:lang w:eastAsia="es-CL"/>
              </w:rPr>
            </w:pPr>
          </w:p>
        </w:tc>
      </w:tr>
      <w:tr w:rsidR="00D86920" w:rsidRPr="00584BDD"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9C50FF" w:rsidRDefault="00D86920" w:rsidP="004930C2">
            <w:pPr>
              <w:spacing w:line="256" w:lineRule="auto"/>
              <w:jc w:val="both"/>
              <w:rPr>
                <w:lang w:eastAsia="es-CL"/>
              </w:rPr>
            </w:pPr>
            <w:r w:rsidRPr="009C50FF">
              <w:rPr>
                <w:rFonts w:eastAsia="Calibri"/>
                <w:b/>
                <w:bCs/>
                <w:kern w:val="24"/>
                <w:lang w:eastAsia="es-CL"/>
              </w:rPr>
              <w:lastRenderedPageBreak/>
              <w:t>Sistema de calificaciones y requisitos de aprobación:</w:t>
            </w:r>
          </w:p>
          <w:p w:rsidR="00025F6F" w:rsidRPr="009C50FF" w:rsidRDefault="00B47D80" w:rsidP="004930C2">
            <w:pPr>
              <w:spacing w:line="256" w:lineRule="auto"/>
              <w:jc w:val="both"/>
              <w:rPr>
                <w:rFonts w:eastAsia="Calibri"/>
                <w:bCs/>
                <w:kern w:val="24"/>
                <w:lang w:eastAsia="es-CL"/>
              </w:rPr>
            </w:pPr>
            <w:r w:rsidRPr="009C50FF">
              <w:rPr>
                <w:rFonts w:eastAsia="Calibri"/>
                <w:bCs/>
                <w:kern w:val="24"/>
                <w:lang w:eastAsia="es-CL"/>
              </w:rPr>
              <w:t>El promedio de notas del semestre tiene una ponderación del 60% y el examen 40%. La nota de aprobación del curso es 4.0. Se eximirán del examen quienes obtengan un promedio igual o superior a 5.5 (cinco punto cinco).</w:t>
            </w:r>
          </w:p>
          <w:p w:rsidR="00D86920" w:rsidRPr="009C50FF" w:rsidRDefault="00B47D80" w:rsidP="00B47D80">
            <w:pPr>
              <w:spacing w:line="256" w:lineRule="auto"/>
              <w:jc w:val="both"/>
              <w:rPr>
                <w:lang w:eastAsia="es-CL"/>
              </w:rPr>
            </w:pPr>
            <w:r w:rsidRPr="009C50FF">
              <w:rPr>
                <w:rFonts w:eastAsia="Calibri"/>
                <w:bCs/>
                <w:kern w:val="24"/>
                <w:lang w:eastAsia="es-CL"/>
              </w:rPr>
              <w:t xml:space="preserve">El examen solo será realizado para quienes no se eximan del curso y será de carácter oral. </w:t>
            </w:r>
          </w:p>
        </w:tc>
      </w:tr>
      <w:tr w:rsidR="00D86920" w:rsidRPr="00584BDD" w:rsidTr="004930C2">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9C50FF" w:rsidRDefault="00D86920" w:rsidP="004930C2">
            <w:pPr>
              <w:jc w:val="both"/>
              <w:rPr>
                <w:lang w:eastAsia="es-CL"/>
              </w:rPr>
            </w:pPr>
            <w:r w:rsidRPr="009C50FF">
              <w:rPr>
                <w:b/>
                <w:bCs/>
                <w:kern w:val="24"/>
                <w:lang w:val="es-ES_tradnl" w:eastAsia="es-CL"/>
              </w:rPr>
              <w:t>Normativa del curso</w:t>
            </w:r>
            <w:r w:rsidRPr="009C50FF">
              <w:rPr>
                <w:kern w:val="24"/>
                <w:lang w:val="es-ES_tradnl" w:eastAsia="es-CL"/>
              </w:rPr>
              <w:t xml:space="preserve"> (políticas sobre asistencia, puntualidad, participación en clase, honestidad académica, seguridad, otros.):</w:t>
            </w:r>
          </w:p>
          <w:p w:rsidR="00DC31A2" w:rsidRPr="009C50FF" w:rsidRDefault="00DC31A2" w:rsidP="004930C2">
            <w:pPr>
              <w:spacing w:line="256" w:lineRule="auto"/>
              <w:jc w:val="both"/>
              <w:rPr>
                <w:kern w:val="24"/>
                <w:lang w:val="es-ES_tradnl" w:eastAsia="es-CL"/>
              </w:rPr>
            </w:pPr>
          </w:p>
          <w:p w:rsidR="00DC31A2" w:rsidRPr="009C50FF" w:rsidRDefault="00DC31A2" w:rsidP="00DC31A2">
            <w:pPr>
              <w:pStyle w:val="Prrafodelista"/>
              <w:numPr>
                <w:ilvl w:val="0"/>
                <w:numId w:val="6"/>
              </w:numPr>
              <w:spacing w:line="256" w:lineRule="auto"/>
              <w:jc w:val="both"/>
              <w:rPr>
                <w:rFonts w:eastAsia="Calibri"/>
                <w:b/>
                <w:bCs/>
                <w:kern w:val="24"/>
                <w:lang w:eastAsia="es-CL"/>
              </w:rPr>
            </w:pPr>
            <w:r w:rsidRPr="009C50FF">
              <w:rPr>
                <w:b/>
                <w:kern w:val="24"/>
                <w:lang w:val="es-ES_tradnl" w:eastAsia="es-CL"/>
              </w:rPr>
              <w:t>Asistencia mínima:</w:t>
            </w:r>
            <w:r w:rsidRPr="009C50FF">
              <w:rPr>
                <w:kern w:val="24"/>
                <w:lang w:val="es-ES_tradnl" w:eastAsia="es-CL"/>
              </w:rPr>
              <w:t xml:space="preserve"> 50%</w:t>
            </w:r>
            <w:r w:rsidR="00D86920" w:rsidRPr="009C50FF">
              <w:rPr>
                <w:kern w:val="24"/>
                <w:lang w:val="es-ES_tradnl" w:eastAsia="es-CL"/>
              </w:rPr>
              <w:t> </w:t>
            </w:r>
            <w:r w:rsidR="00D86920" w:rsidRPr="009C50FF">
              <w:rPr>
                <w:rFonts w:eastAsia="Calibri"/>
                <w:b/>
                <w:bCs/>
                <w:kern w:val="24"/>
                <w:lang w:eastAsia="es-CL"/>
              </w:rPr>
              <w:t xml:space="preserve"> </w:t>
            </w:r>
          </w:p>
          <w:p w:rsidR="00DC31A2" w:rsidRPr="009C50FF" w:rsidRDefault="00DC31A2" w:rsidP="004930C2">
            <w:pPr>
              <w:spacing w:line="256" w:lineRule="auto"/>
              <w:jc w:val="both"/>
              <w:rPr>
                <w:rFonts w:eastAsia="Calibri"/>
                <w:b/>
                <w:bCs/>
                <w:kern w:val="24"/>
                <w:lang w:eastAsia="es-CL"/>
              </w:rPr>
            </w:pPr>
          </w:p>
          <w:p w:rsidR="00DC31A2" w:rsidRPr="009C50FF" w:rsidRDefault="00DC31A2" w:rsidP="00DC31A2">
            <w:pPr>
              <w:pStyle w:val="Prrafodelista"/>
              <w:numPr>
                <w:ilvl w:val="0"/>
                <w:numId w:val="6"/>
              </w:numPr>
              <w:spacing w:line="256" w:lineRule="auto"/>
              <w:jc w:val="both"/>
              <w:rPr>
                <w:rFonts w:eastAsia="Calibri"/>
                <w:b/>
                <w:bCs/>
                <w:kern w:val="24"/>
                <w:lang w:eastAsia="es-CL"/>
              </w:rPr>
            </w:pPr>
            <w:r w:rsidRPr="009C50FF">
              <w:rPr>
                <w:rFonts w:eastAsia="Calibri"/>
                <w:b/>
                <w:bCs/>
                <w:kern w:val="24"/>
                <w:lang w:eastAsia="es-CL"/>
              </w:rPr>
              <w:t xml:space="preserve">Exámenes: </w:t>
            </w:r>
            <w:r w:rsidRPr="009C50FF">
              <w:rPr>
                <w:rFonts w:eastAsia="Calibri"/>
                <w:bCs/>
                <w:kern w:val="24"/>
                <w:lang w:eastAsia="es-CL"/>
              </w:rPr>
              <w:t>t</w:t>
            </w:r>
            <w:r w:rsidRPr="009C50FF">
              <w: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rsidR="00DC31A2" w:rsidRPr="009C50FF" w:rsidRDefault="00DC31A2" w:rsidP="00DC31A2">
            <w:pPr>
              <w:pStyle w:val="Prrafodelista"/>
              <w:spacing w:line="256" w:lineRule="auto"/>
              <w:jc w:val="both"/>
              <w:rPr>
                <w:rFonts w:eastAsia="Calibri"/>
                <w:b/>
                <w:bCs/>
                <w:kern w:val="24"/>
                <w:lang w:eastAsia="es-CL"/>
              </w:rPr>
            </w:pPr>
            <w:r w:rsidRPr="009C50FF">
              <w:lastRenderedPageBreak/>
              <w:t>Los/las estudiantes que no hayan alcanzado el promedio indicado en el inciso anterior, sólo tendrán derecho presentarse al examen en segunda oportunidad, siempre que hayan rendido las evaluaciones parciales obligatorias contempladas en el programa de la asignatura.</w:t>
            </w:r>
          </w:p>
          <w:p w:rsidR="00DC31A2" w:rsidRPr="009C50FF" w:rsidRDefault="00DC31A2" w:rsidP="00DC31A2">
            <w:pPr>
              <w:ind w:left="708"/>
              <w:jc w:val="both"/>
            </w:pPr>
            <w:r w:rsidRPr="009C50FF">
              <w:t>Los/las estudiantes que, teniendo derecho no se presenten a la primera oportunidad, perderán esa opción. En el caso que no se presenten a examen de segunda oportunidad, se considerarán como reprobados/as.</w:t>
            </w:r>
          </w:p>
        </w:tc>
      </w:tr>
      <w:tr w:rsidR="00D86920" w:rsidRPr="00973FE7" w:rsidTr="004930C2">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9C50FF" w:rsidRDefault="00D86920" w:rsidP="004930C2">
            <w:pPr>
              <w:jc w:val="both"/>
              <w:rPr>
                <w:b/>
                <w:bCs/>
                <w:kern w:val="24"/>
                <w:lang w:val="es-ES_tradnl" w:eastAsia="es-CL"/>
              </w:rPr>
            </w:pPr>
            <w:r w:rsidRPr="009C50FF">
              <w:rPr>
                <w:b/>
                <w:bCs/>
                <w:kern w:val="24"/>
                <w:lang w:val="es-ES_tradnl" w:eastAsia="es-CL"/>
              </w:rPr>
              <w:lastRenderedPageBreak/>
              <w:t xml:space="preserve">Bibliografía </w:t>
            </w:r>
            <w:r w:rsidR="000A4435" w:rsidRPr="009C50FF">
              <w:rPr>
                <w:b/>
                <w:bCs/>
                <w:kern w:val="24"/>
                <w:lang w:val="es-ES_tradnl" w:eastAsia="es-CL"/>
              </w:rPr>
              <w:t>Básica</w:t>
            </w:r>
            <w:r w:rsidRPr="009C50FF">
              <w:rPr>
                <w:b/>
                <w:bCs/>
                <w:kern w:val="24"/>
                <w:lang w:val="es-ES_tradnl" w:eastAsia="es-CL"/>
              </w:rPr>
              <w:t xml:space="preserve"> y complementaria:</w:t>
            </w:r>
          </w:p>
          <w:p w:rsidR="00D86920" w:rsidRPr="009C50FF" w:rsidRDefault="00D86920" w:rsidP="004930C2">
            <w:pPr>
              <w:jc w:val="both"/>
              <w:rPr>
                <w:b/>
                <w:bCs/>
                <w:kern w:val="24"/>
                <w:lang w:val="es-ES_tradnl" w:eastAsia="es-CL"/>
              </w:rPr>
            </w:pPr>
            <w:r w:rsidRPr="009C50FF">
              <w:rPr>
                <w:b/>
                <w:bCs/>
                <w:kern w:val="24"/>
                <w:lang w:val="es-ES_tradnl" w:eastAsia="es-CL"/>
              </w:rPr>
              <w:t>Bibliografía Básica:</w:t>
            </w:r>
          </w:p>
          <w:p w:rsidR="009C50FF" w:rsidRPr="009C50FF" w:rsidRDefault="009C50FF" w:rsidP="009C50FF">
            <w:pPr>
              <w:ind w:left="-41" w:right="-108"/>
              <w:jc w:val="center"/>
              <w:rPr>
                <w:spacing w:val="-20"/>
              </w:rPr>
            </w:pPr>
          </w:p>
          <w:p w:rsidR="009C50FF" w:rsidRPr="009C50FF" w:rsidRDefault="009C50FF" w:rsidP="009C50FF">
            <w:pPr>
              <w:pStyle w:val="Prrafodelista"/>
              <w:numPr>
                <w:ilvl w:val="0"/>
                <w:numId w:val="18"/>
              </w:numPr>
              <w:rPr>
                <w:shd w:val="clear" w:color="auto" w:fill="FFFFFF"/>
              </w:rPr>
            </w:pPr>
            <w:r w:rsidRPr="009C50FF">
              <w:rPr>
                <w:shd w:val="clear" w:color="auto" w:fill="FFFFFF"/>
              </w:rPr>
              <w:t>Carreras, A. (2005). Estética y Trabajo Social. El protagonismo de lo sensible. </w:t>
            </w:r>
            <w:r w:rsidRPr="009C50FF">
              <w:rPr>
                <w:i/>
                <w:iCs/>
                <w:shd w:val="clear" w:color="auto" w:fill="FFFFFF"/>
              </w:rPr>
              <w:t>Cuadernos de Trabajo Social</w:t>
            </w:r>
            <w:r w:rsidRPr="009C50FF">
              <w:rPr>
                <w:shd w:val="clear" w:color="auto" w:fill="FFFFFF"/>
              </w:rPr>
              <w:t>, </w:t>
            </w:r>
            <w:r w:rsidRPr="009C50FF">
              <w:rPr>
                <w:i/>
                <w:iCs/>
                <w:shd w:val="clear" w:color="auto" w:fill="FFFFFF"/>
              </w:rPr>
              <w:t>18</w:t>
            </w:r>
            <w:r w:rsidRPr="009C50FF">
              <w:rPr>
                <w:shd w:val="clear" w:color="auto" w:fill="FFFFFF"/>
              </w:rPr>
              <w:t>, 99-120.</w:t>
            </w:r>
          </w:p>
          <w:p w:rsidR="009C50FF" w:rsidRPr="009C50FF" w:rsidRDefault="009C50FF" w:rsidP="009C50FF">
            <w:pPr>
              <w:pStyle w:val="Prrafodelista"/>
              <w:numPr>
                <w:ilvl w:val="0"/>
                <w:numId w:val="18"/>
              </w:numPr>
            </w:pPr>
            <w:r w:rsidRPr="009C50FF">
              <w:rPr>
                <w:shd w:val="clear" w:color="auto" w:fill="FFFFFF"/>
              </w:rPr>
              <w:t>Moreno Camacho, M. A., &amp; Molina Valencia, N. (2018). La Intervención Social como Objeto de Estudio: Discursos, prácticas, problematizaciones y propuestas. </w:t>
            </w:r>
            <w:r w:rsidRPr="009C50FF">
              <w:rPr>
                <w:i/>
                <w:iCs/>
                <w:shd w:val="clear" w:color="auto" w:fill="FFFFFF"/>
              </w:rPr>
              <w:t>Athenea digital: revista de pensamiento e investigación social</w:t>
            </w:r>
            <w:r w:rsidRPr="009C50FF">
              <w:rPr>
                <w:shd w:val="clear" w:color="auto" w:fill="FFFFFF"/>
              </w:rPr>
              <w:t>, </w:t>
            </w:r>
            <w:r w:rsidRPr="009C50FF">
              <w:rPr>
                <w:i/>
                <w:iCs/>
                <w:shd w:val="clear" w:color="auto" w:fill="FFFFFF"/>
              </w:rPr>
              <w:t>18</w:t>
            </w:r>
            <w:r w:rsidRPr="009C50FF">
              <w:rPr>
                <w:shd w:val="clear" w:color="auto" w:fill="FFFFFF"/>
              </w:rPr>
              <w:t>(3), 0007.</w:t>
            </w:r>
          </w:p>
          <w:p w:rsidR="009C50FF" w:rsidRPr="009C50FF" w:rsidRDefault="009C50FF" w:rsidP="009C50FF">
            <w:pPr>
              <w:pStyle w:val="Prrafodelista"/>
              <w:numPr>
                <w:ilvl w:val="0"/>
                <w:numId w:val="18"/>
              </w:numPr>
            </w:pPr>
            <w:r w:rsidRPr="009C50FF">
              <w:rPr>
                <w:shd w:val="clear" w:color="auto" w:fill="FFFFFF"/>
              </w:rPr>
              <w:t>Cedillo, G. J. (2017). Los instrumentos y técnicas como cuestiones indisolubles en el corpus teórico-metodológico del accionar del Trabajador Social. </w:t>
            </w:r>
            <w:r w:rsidRPr="009C50FF">
              <w:rPr>
                <w:i/>
                <w:iCs/>
                <w:shd w:val="clear" w:color="auto" w:fill="FFFFFF"/>
              </w:rPr>
              <w:t>Recuperado el</w:t>
            </w:r>
            <w:r w:rsidRPr="009C50FF">
              <w:rPr>
                <w:shd w:val="clear" w:color="auto" w:fill="FFFFFF"/>
              </w:rPr>
              <w:t>, </w:t>
            </w:r>
            <w:r w:rsidRPr="009C50FF">
              <w:rPr>
                <w:i/>
                <w:iCs/>
                <w:shd w:val="clear" w:color="auto" w:fill="FFFFFF"/>
              </w:rPr>
              <w:t>12</w:t>
            </w:r>
            <w:r w:rsidRPr="009C50FF">
              <w:rPr>
                <w:shd w:val="clear" w:color="auto" w:fill="FFFFFF"/>
              </w:rPr>
              <w:t>.</w:t>
            </w:r>
          </w:p>
          <w:p w:rsidR="009C50FF" w:rsidRPr="009C50FF" w:rsidRDefault="009C50FF" w:rsidP="009C50FF">
            <w:pPr>
              <w:pStyle w:val="Prrafodelista"/>
              <w:numPr>
                <w:ilvl w:val="0"/>
                <w:numId w:val="18"/>
              </w:numPr>
            </w:pPr>
            <w:r w:rsidRPr="009C50FF">
              <w:rPr>
                <w:shd w:val="clear" w:color="auto" w:fill="FFFFFF"/>
              </w:rPr>
              <w:t>Melano, M. C. (2016). Los saberes en la intervención social. </w:t>
            </w:r>
            <w:r w:rsidRPr="009C50FF">
              <w:rPr>
                <w:i/>
                <w:iCs/>
                <w:shd w:val="clear" w:color="auto" w:fill="FFFFFF"/>
              </w:rPr>
              <w:t>Experiencias y reflexiones en investigación e intervención desde Argentina, Colombia, Brasil y México</w:t>
            </w:r>
            <w:r w:rsidRPr="009C50FF">
              <w:rPr>
                <w:shd w:val="clear" w:color="auto" w:fill="FFFFFF"/>
              </w:rPr>
              <w:t>, 157-180.</w:t>
            </w:r>
          </w:p>
          <w:p w:rsidR="009C50FF" w:rsidRPr="009C50FF" w:rsidRDefault="009C50FF" w:rsidP="009C50FF">
            <w:pPr>
              <w:pStyle w:val="Prrafodelista"/>
              <w:numPr>
                <w:ilvl w:val="0"/>
                <w:numId w:val="18"/>
              </w:numPr>
              <w:rPr>
                <w:shd w:val="clear" w:color="auto" w:fill="FFFFFF"/>
              </w:rPr>
            </w:pPr>
            <w:r w:rsidRPr="009C50FF">
              <w:rPr>
                <w:shd w:val="clear" w:color="auto" w:fill="FFFFFF"/>
              </w:rPr>
              <w:t>Peruzzaro, G. M. (2018). El método de intervención en Trabajo Social como ideología. </w:t>
            </w:r>
            <w:r w:rsidRPr="009C50FF">
              <w:rPr>
                <w:i/>
                <w:iCs/>
                <w:shd w:val="clear" w:color="auto" w:fill="FFFFFF"/>
              </w:rPr>
              <w:t>Prospectiva. Revista de Trabajo Social e intervención social</w:t>
            </w:r>
            <w:r w:rsidRPr="009C50FF">
              <w:rPr>
                <w:shd w:val="clear" w:color="auto" w:fill="FFFFFF"/>
              </w:rPr>
              <w:t>, 121-138.</w:t>
            </w:r>
          </w:p>
          <w:p w:rsidR="009C50FF" w:rsidRPr="009C50FF" w:rsidRDefault="009C50FF" w:rsidP="009C50FF">
            <w:pPr>
              <w:pStyle w:val="Default"/>
              <w:numPr>
                <w:ilvl w:val="0"/>
                <w:numId w:val="18"/>
              </w:numPr>
              <w:rPr>
                <w:rFonts w:ascii="Times New Roman" w:hAnsi="Times New Roman" w:cs="Times New Roman"/>
                <w:color w:val="auto"/>
              </w:rPr>
            </w:pPr>
            <w:r w:rsidRPr="009C50FF">
              <w:rPr>
                <w:rFonts w:ascii="Times New Roman" w:hAnsi="Times New Roman" w:cs="Times New Roman"/>
                <w:color w:val="auto"/>
                <w:shd w:val="clear" w:color="auto" w:fill="FFFFFF"/>
              </w:rPr>
              <w:t>Rodríguez, M. D. P. (2010). La intervención social como objeto de análisis clínico.</w:t>
            </w:r>
            <w:r w:rsidRPr="009C50FF">
              <w:rPr>
                <w:rStyle w:val="A5"/>
                <w:rFonts w:ascii="Times New Roman" w:hAnsi="Times New Roman" w:cs="Times New Roman"/>
                <w:color w:val="auto"/>
                <w:sz w:val="24"/>
                <w:szCs w:val="24"/>
              </w:rPr>
              <w:t>Portuaria Vol. X, Nº 1, [73-84]</w:t>
            </w:r>
          </w:p>
          <w:p w:rsidR="009C50FF" w:rsidRPr="009C50FF" w:rsidRDefault="009C50FF" w:rsidP="009C50FF">
            <w:pPr>
              <w:pStyle w:val="Prrafodelista"/>
              <w:numPr>
                <w:ilvl w:val="0"/>
                <w:numId w:val="18"/>
              </w:numPr>
            </w:pPr>
            <w:r w:rsidRPr="009C50FF">
              <w:rPr>
                <w:shd w:val="clear" w:color="auto" w:fill="FFFFFF"/>
              </w:rPr>
              <w:t>Aranda, M. M. (2007). El compromiso con la ciencia. Conocimiento y técnica en el trabajo social. </w:t>
            </w:r>
            <w:r w:rsidRPr="009C50FF">
              <w:rPr>
                <w:i/>
                <w:iCs/>
                <w:shd w:val="clear" w:color="auto" w:fill="FFFFFF"/>
              </w:rPr>
              <w:t>Revista Internacional de Ciencias Sociales y Humanidades, SOCIOTAM</w:t>
            </w:r>
            <w:r w:rsidRPr="009C50FF">
              <w:rPr>
                <w:shd w:val="clear" w:color="auto" w:fill="FFFFFF"/>
              </w:rPr>
              <w:t>, </w:t>
            </w:r>
            <w:r w:rsidRPr="009C50FF">
              <w:rPr>
                <w:i/>
                <w:iCs/>
                <w:shd w:val="clear" w:color="auto" w:fill="FFFFFF"/>
              </w:rPr>
              <w:t>17</w:t>
            </w:r>
            <w:r w:rsidRPr="009C50FF">
              <w:rPr>
                <w:shd w:val="clear" w:color="auto" w:fill="FFFFFF"/>
              </w:rPr>
              <w:t>(2), 9-28.</w:t>
            </w:r>
          </w:p>
          <w:p w:rsidR="009C50FF" w:rsidRPr="009C50FF" w:rsidRDefault="009C50FF" w:rsidP="009C50FF">
            <w:pPr>
              <w:pStyle w:val="Prrafodelista"/>
              <w:numPr>
                <w:ilvl w:val="0"/>
                <w:numId w:val="18"/>
              </w:numPr>
            </w:pPr>
            <w:r w:rsidRPr="009C50FF">
              <w:rPr>
                <w:shd w:val="clear" w:color="auto" w:fill="FFFFFF"/>
              </w:rPr>
              <w:t>Morley, C., Macfarlane, S., &amp; Ablett, P. (2017). The neoliberal colonisation of social work education: A critical analysis and practices for resistance. </w:t>
            </w:r>
            <w:r w:rsidRPr="009C50FF">
              <w:rPr>
                <w:i/>
                <w:iCs/>
                <w:shd w:val="clear" w:color="auto" w:fill="FFFFFF"/>
              </w:rPr>
              <w:t>Advances in Social Work and Welfare Education</w:t>
            </w:r>
            <w:r w:rsidRPr="009C50FF">
              <w:rPr>
                <w:shd w:val="clear" w:color="auto" w:fill="FFFFFF"/>
              </w:rPr>
              <w:t>, </w:t>
            </w:r>
            <w:r w:rsidRPr="009C50FF">
              <w:rPr>
                <w:i/>
                <w:iCs/>
                <w:shd w:val="clear" w:color="auto" w:fill="FFFFFF"/>
              </w:rPr>
              <w:t>19</w:t>
            </w:r>
            <w:r w:rsidRPr="009C50FF">
              <w:rPr>
                <w:shd w:val="clear" w:color="auto" w:fill="FFFFFF"/>
              </w:rPr>
              <w:t>(2), 25-40.</w:t>
            </w:r>
          </w:p>
          <w:p w:rsidR="009C50FF" w:rsidRPr="009C50FF" w:rsidRDefault="00E45906" w:rsidP="009C50FF">
            <w:pPr>
              <w:pStyle w:val="Prrafodelista"/>
              <w:numPr>
                <w:ilvl w:val="0"/>
                <w:numId w:val="18"/>
              </w:numPr>
            </w:pPr>
            <w:hyperlink r:id="rId7" w:history="1">
              <w:r w:rsidR="009C50FF" w:rsidRPr="009C50FF">
                <w:rPr>
                  <w:rStyle w:val="Hipervnculo"/>
                  <w:color w:val="auto"/>
                </w:rPr>
                <w:t>https://www.academia.edu/35610077/Ideologia_e_intervenci%C3%B3n_social_Un_aporte_desde_la_lectura_de_Zizek_y_Lacan</w:t>
              </w:r>
            </w:hyperlink>
          </w:p>
          <w:p w:rsidR="009C50FF" w:rsidRPr="009C50FF" w:rsidRDefault="009C50FF" w:rsidP="009C50FF">
            <w:pPr>
              <w:pStyle w:val="Prrafodelista"/>
              <w:numPr>
                <w:ilvl w:val="0"/>
                <w:numId w:val="18"/>
              </w:numPr>
              <w:rPr>
                <w:shd w:val="clear" w:color="auto" w:fill="FFFFFF"/>
              </w:rPr>
            </w:pPr>
            <w:r w:rsidRPr="009C50FF">
              <w:rPr>
                <w:shd w:val="clear" w:color="auto" w:fill="FFFFFF"/>
              </w:rPr>
              <w:t>Nistal, T. A. (2008). IAP, redes y mapas sociales: desde la investigación a la intervención social. </w:t>
            </w:r>
            <w:r w:rsidRPr="009C50FF">
              <w:rPr>
                <w:i/>
                <w:iCs/>
                <w:shd w:val="clear" w:color="auto" w:fill="FFFFFF"/>
              </w:rPr>
              <w:t>Portularia: Revista de Trabajo Social</w:t>
            </w:r>
            <w:r w:rsidRPr="009C50FF">
              <w:rPr>
                <w:shd w:val="clear" w:color="auto" w:fill="FFFFFF"/>
              </w:rPr>
              <w:t>, (8), 131-151.</w:t>
            </w:r>
          </w:p>
          <w:p w:rsidR="009C50FF" w:rsidRPr="009C50FF" w:rsidRDefault="009C50FF" w:rsidP="009C50FF">
            <w:pPr>
              <w:pStyle w:val="Prrafodelista"/>
              <w:numPr>
                <w:ilvl w:val="0"/>
                <w:numId w:val="18"/>
              </w:numPr>
            </w:pPr>
            <w:r w:rsidRPr="009C50FF">
              <w:rPr>
                <w:shd w:val="clear" w:color="auto" w:fill="FFFFFF"/>
              </w:rPr>
              <w:t>Muñoz, R. A., &amp; Sáez, J. L. F. P. (2013). Internet en el ámbito del Trabajo Social: formas emergentes de participación e intervención socio-comunitario/</w:t>
            </w:r>
            <w:r w:rsidRPr="009C50FF">
              <w:rPr>
                <w:i/>
                <w:iCs/>
                <w:shd w:val="clear" w:color="auto" w:fill="FFFFFF"/>
              </w:rPr>
              <w:t xml:space="preserve"> Cuadernos de Trabajo Social</w:t>
            </w:r>
            <w:r w:rsidRPr="009C50FF">
              <w:rPr>
                <w:shd w:val="clear" w:color="auto" w:fill="FFFFFF"/>
              </w:rPr>
              <w:t>, </w:t>
            </w:r>
            <w:r w:rsidRPr="009C50FF">
              <w:rPr>
                <w:i/>
                <w:iCs/>
                <w:shd w:val="clear" w:color="auto" w:fill="FFFFFF"/>
              </w:rPr>
              <w:t>26</w:t>
            </w:r>
            <w:r w:rsidRPr="009C50FF">
              <w:rPr>
                <w:shd w:val="clear" w:color="auto" w:fill="FFFFFF"/>
              </w:rPr>
              <w:t>(1), 149.</w:t>
            </w:r>
          </w:p>
          <w:p w:rsidR="009C50FF" w:rsidRPr="009C50FF" w:rsidRDefault="009C50FF" w:rsidP="009C50FF">
            <w:pPr>
              <w:pStyle w:val="Prrafodelista"/>
              <w:numPr>
                <w:ilvl w:val="0"/>
                <w:numId w:val="18"/>
              </w:numPr>
              <w:autoSpaceDE w:val="0"/>
              <w:autoSpaceDN w:val="0"/>
              <w:adjustRightInd w:val="0"/>
              <w:rPr>
                <w:rFonts w:eastAsiaTheme="minorHAnsi"/>
                <w:lang w:val="es-ES_tradnl" w:eastAsia="en-US"/>
              </w:rPr>
            </w:pPr>
            <w:r w:rsidRPr="009C50FF">
              <w:rPr>
                <w:rFonts w:eastAsiaTheme="minorHAnsi"/>
                <w:lang w:val="es-ES_tradnl" w:eastAsia="en-US"/>
              </w:rPr>
              <w:lastRenderedPageBreak/>
              <w:t>Calquín Donoso, C. et al. (2020): “Repertorios interpretativos de un manual de intervención en la infancia temprana en Chile”, Política y Sociedad, 57(1), pp. 197-215.</w:t>
            </w:r>
          </w:p>
          <w:p w:rsidR="009C50FF" w:rsidRPr="009C50FF" w:rsidRDefault="009C50FF" w:rsidP="009C50FF">
            <w:pPr>
              <w:pStyle w:val="Prrafodelista"/>
              <w:numPr>
                <w:ilvl w:val="0"/>
                <w:numId w:val="18"/>
              </w:numPr>
            </w:pPr>
            <w:r w:rsidRPr="009C50FF">
              <w:rPr>
                <w:shd w:val="clear" w:color="auto" w:fill="FFFFFF"/>
              </w:rPr>
              <w:t>Kotliarenco, M. A., Gómez, E., Muñoz, M. M., &amp; Aracena, M. (2010). Características, efectividad y desafíos de la visita domiciliaria en programas de intervención temprana. </w:t>
            </w:r>
            <w:r w:rsidRPr="009C50FF">
              <w:rPr>
                <w:i/>
                <w:iCs/>
                <w:shd w:val="clear" w:color="auto" w:fill="FFFFFF"/>
              </w:rPr>
              <w:t>Revista de Salud Pública</w:t>
            </w:r>
            <w:r w:rsidRPr="009C50FF">
              <w:rPr>
                <w:shd w:val="clear" w:color="auto" w:fill="FFFFFF"/>
              </w:rPr>
              <w:t>, </w:t>
            </w:r>
            <w:r w:rsidRPr="009C50FF">
              <w:rPr>
                <w:i/>
                <w:iCs/>
                <w:shd w:val="clear" w:color="auto" w:fill="FFFFFF"/>
              </w:rPr>
              <w:t>12</w:t>
            </w:r>
            <w:r w:rsidRPr="009C50FF">
              <w:rPr>
                <w:shd w:val="clear" w:color="auto" w:fill="FFFFFF"/>
              </w:rPr>
              <w:t>, 184-196.</w:t>
            </w:r>
          </w:p>
          <w:p w:rsidR="009C50FF" w:rsidRPr="009C50FF" w:rsidRDefault="009C50FF" w:rsidP="009C50FF">
            <w:pPr>
              <w:pStyle w:val="Default"/>
              <w:numPr>
                <w:ilvl w:val="0"/>
                <w:numId w:val="18"/>
              </w:numPr>
              <w:rPr>
                <w:rStyle w:val="A0"/>
                <w:rFonts w:ascii="Times New Roman" w:hAnsi="Times New Roman" w:cs="Times New Roman"/>
                <w:color w:val="auto"/>
                <w:sz w:val="24"/>
                <w:szCs w:val="24"/>
              </w:rPr>
            </w:pPr>
            <w:r w:rsidRPr="009C50FF">
              <w:rPr>
                <w:rFonts w:ascii="Times New Roman" w:hAnsi="Times New Roman" w:cs="Times New Roman"/>
                <w:color w:val="auto"/>
                <w:shd w:val="clear" w:color="auto" w:fill="FFFFFF"/>
              </w:rPr>
              <w:t>Azócar, R. (2016). Diversidad sexual e intervención Social: reflexiones desde el Trabajo Social. </w:t>
            </w:r>
            <w:r w:rsidRPr="009C50FF">
              <w:rPr>
                <w:rFonts w:ascii="Times New Roman" w:hAnsi="Times New Roman" w:cs="Times New Roman"/>
                <w:i/>
                <w:iCs/>
                <w:color w:val="auto"/>
                <w:shd w:val="clear" w:color="auto" w:fill="FFFFFF"/>
              </w:rPr>
              <w:t>Revista Perspectivas: Notas sobre Intervención y Acción Social</w:t>
            </w:r>
            <w:r w:rsidRPr="009C50FF">
              <w:rPr>
                <w:rFonts w:ascii="Times New Roman" w:hAnsi="Times New Roman" w:cs="Times New Roman"/>
                <w:color w:val="auto"/>
                <w:shd w:val="clear" w:color="auto" w:fill="FFFFFF"/>
              </w:rPr>
              <w:t>, </w:t>
            </w:r>
            <w:r w:rsidRPr="009C50FF">
              <w:rPr>
                <w:rFonts w:ascii="Times New Roman" w:hAnsi="Times New Roman" w:cs="Times New Roman"/>
                <w:i/>
                <w:iCs/>
                <w:color w:val="auto"/>
                <w:shd w:val="clear" w:color="auto" w:fill="FFFFFF"/>
              </w:rPr>
              <w:t>26</w:t>
            </w:r>
            <w:r w:rsidRPr="009C50FF">
              <w:rPr>
                <w:rFonts w:ascii="Times New Roman" w:hAnsi="Times New Roman" w:cs="Times New Roman"/>
                <w:color w:val="auto"/>
                <w:shd w:val="clear" w:color="auto" w:fill="FFFFFF"/>
              </w:rPr>
              <w:t>, 81-</w:t>
            </w:r>
            <w:r w:rsidRPr="009C50FF">
              <w:rPr>
                <w:rStyle w:val="A0"/>
                <w:rFonts w:ascii="Times New Roman" w:hAnsi="Times New Roman" w:cs="Times New Roman"/>
                <w:color w:val="auto"/>
                <w:sz w:val="24"/>
                <w:szCs w:val="24"/>
              </w:rPr>
              <w:t>94</w:t>
            </w:r>
          </w:p>
          <w:p w:rsidR="009C50FF" w:rsidRPr="009C50FF" w:rsidRDefault="009C50FF" w:rsidP="009C50FF">
            <w:pPr>
              <w:pStyle w:val="Prrafodelista"/>
              <w:numPr>
                <w:ilvl w:val="0"/>
                <w:numId w:val="18"/>
              </w:numPr>
              <w:rPr>
                <w:rStyle w:val="A0"/>
                <w:rFonts w:cs="Times New Roman"/>
                <w:color w:val="auto"/>
                <w:sz w:val="24"/>
                <w:szCs w:val="24"/>
              </w:rPr>
            </w:pPr>
            <w:r w:rsidRPr="009C50FF">
              <w:rPr>
                <w:shd w:val="clear" w:color="auto" w:fill="FFFFFF"/>
              </w:rPr>
              <w:t>Trincheri, M., Artiñano, N., Segura, R., Bergé, E. P., Hernández, M. C., Lerena, M. S. G., ... &amp; Otondo, E. (2016). La observación y descripción barrial en la formación de la/os trabajadora/es sociales. </w:t>
            </w:r>
            <w:r w:rsidRPr="009C50FF">
              <w:rPr>
                <w:i/>
                <w:iCs/>
                <w:shd w:val="clear" w:color="auto" w:fill="FFFFFF"/>
              </w:rPr>
              <w:t>Trayectorias Universitarias</w:t>
            </w:r>
            <w:r w:rsidRPr="009C50FF">
              <w:rPr>
                <w:shd w:val="clear" w:color="auto" w:fill="FFFFFF"/>
              </w:rPr>
              <w:t>, </w:t>
            </w:r>
            <w:r w:rsidRPr="009C50FF">
              <w:rPr>
                <w:i/>
                <w:iCs/>
                <w:shd w:val="clear" w:color="auto" w:fill="FFFFFF"/>
              </w:rPr>
              <w:t>2</w:t>
            </w:r>
            <w:r w:rsidRPr="009C50FF">
              <w:rPr>
                <w:shd w:val="clear" w:color="auto" w:fill="FFFFFF"/>
              </w:rPr>
              <w:t>(3).</w:t>
            </w:r>
          </w:p>
          <w:p w:rsidR="009C50FF" w:rsidRPr="009C50FF" w:rsidRDefault="009C50FF" w:rsidP="009C50FF">
            <w:pPr>
              <w:pStyle w:val="Prrafodelista"/>
              <w:numPr>
                <w:ilvl w:val="0"/>
                <w:numId w:val="18"/>
              </w:numPr>
            </w:pPr>
            <w:r w:rsidRPr="009C50FF">
              <w:rPr>
                <w:shd w:val="clear" w:color="auto" w:fill="FFFFFF"/>
              </w:rPr>
              <w:t>Gálvez, L. V. Epistemología de la Observación Etnográfica, como fundamento de la Intervención Sociocultural.</w:t>
            </w:r>
          </w:p>
          <w:p w:rsidR="009C50FF" w:rsidRPr="009C50FF" w:rsidRDefault="009C50FF" w:rsidP="009C50FF">
            <w:pPr>
              <w:pStyle w:val="Prrafodelista"/>
              <w:numPr>
                <w:ilvl w:val="0"/>
                <w:numId w:val="18"/>
              </w:numPr>
              <w:rPr>
                <w:shd w:val="clear" w:color="auto" w:fill="FFFFFF"/>
              </w:rPr>
            </w:pPr>
            <w:r w:rsidRPr="009C50FF">
              <w:rPr>
                <w:shd w:val="clear" w:color="auto" w:fill="FFFFFF"/>
              </w:rPr>
              <w:t>Madrigal, C. R. (2011). La dimensión terapéutica del Trabajo Social y la protección de los derechos humanos. </w:t>
            </w:r>
            <w:r w:rsidRPr="009C50FF">
              <w:rPr>
                <w:i/>
                <w:iCs/>
                <w:shd w:val="clear" w:color="auto" w:fill="FFFFFF"/>
              </w:rPr>
              <w:t>Revista Costarricense de Trabajo Social</w:t>
            </w:r>
            <w:r w:rsidRPr="009C50FF">
              <w:rPr>
                <w:shd w:val="clear" w:color="auto" w:fill="FFFFFF"/>
              </w:rPr>
              <w:t>, 19-23.</w:t>
            </w:r>
          </w:p>
          <w:p w:rsidR="009C50FF" w:rsidRPr="009C50FF" w:rsidRDefault="009C50FF" w:rsidP="009C50FF">
            <w:pPr>
              <w:pStyle w:val="Prrafodelista"/>
              <w:numPr>
                <w:ilvl w:val="0"/>
                <w:numId w:val="18"/>
              </w:numPr>
            </w:pPr>
            <w:r w:rsidRPr="009C50FF">
              <w:rPr>
                <w:shd w:val="clear" w:color="auto" w:fill="FFFFFF"/>
              </w:rPr>
              <w:t>Baynes, P. (2008). Untold stories: A discussion of life story work. </w:t>
            </w:r>
            <w:r w:rsidRPr="009C50FF">
              <w:rPr>
                <w:i/>
                <w:iCs/>
                <w:shd w:val="clear" w:color="auto" w:fill="FFFFFF"/>
              </w:rPr>
              <w:t>Adoption &amp; Fostering</w:t>
            </w:r>
            <w:r w:rsidRPr="009C50FF">
              <w:rPr>
                <w:shd w:val="clear" w:color="auto" w:fill="FFFFFF"/>
              </w:rPr>
              <w:t>, </w:t>
            </w:r>
            <w:r w:rsidRPr="009C50FF">
              <w:rPr>
                <w:i/>
                <w:iCs/>
                <w:shd w:val="clear" w:color="auto" w:fill="FFFFFF"/>
              </w:rPr>
              <w:t>32</w:t>
            </w:r>
            <w:r w:rsidRPr="009C50FF">
              <w:rPr>
                <w:shd w:val="clear" w:color="auto" w:fill="FFFFFF"/>
              </w:rPr>
              <w:t>(2), 43-49.</w:t>
            </w:r>
          </w:p>
          <w:p w:rsidR="009C50FF" w:rsidRPr="009C50FF" w:rsidRDefault="009C50FF" w:rsidP="009C50FF">
            <w:pPr>
              <w:pStyle w:val="Prrafodelista"/>
              <w:numPr>
                <w:ilvl w:val="0"/>
                <w:numId w:val="18"/>
              </w:numPr>
              <w:rPr>
                <w:shd w:val="clear" w:color="auto" w:fill="FFFFFF"/>
              </w:rPr>
            </w:pPr>
            <w:r w:rsidRPr="009C50FF">
              <w:rPr>
                <w:shd w:val="clear" w:color="auto" w:fill="FFFFFF"/>
              </w:rPr>
              <w:t>Denzin, N. K. (2001). The reflexive interview and a performative social science. </w:t>
            </w:r>
            <w:r w:rsidRPr="009C50FF">
              <w:rPr>
                <w:i/>
                <w:iCs/>
                <w:shd w:val="clear" w:color="auto" w:fill="FFFFFF"/>
              </w:rPr>
              <w:t>Qualitative research</w:t>
            </w:r>
            <w:r w:rsidRPr="009C50FF">
              <w:rPr>
                <w:shd w:val="clear" w:color="auto" w:fill="FFFFFF"/>
              </w:rPr>
              <w:t>, </w:t>
            </w:r>
            <w:r w:rsidRPr="009C50FF">
              <w:rPr>
                <w:i/>
                <w:iCs/>
                <w:shd w:val="clear" w:color="auto" w:fill="FFFFFF"/>
              </w:rPr>
              <w:t>1</w:t>
            </w:r>
            <w:r w:rsidRPr="009C50FF">
              <w:rPr>
                <w:shd w:val="clear" w:color="auto" w:fill="FFFFFF"/>
              </w:rPr>
              <w:t>(1), 23-46.</w:t>
            </w:r>
          </w:p>
          <w:p w:rsidR="009C50FF" w:rsidRPr="009C50FF" w:rsidRDefault="009C50FF" w:rsidP="009C50FF">
            <w:pPr>
              <w:pStyle w:val="Prrafodelista"/>
              <w:numPr>
                <w:ilvl w:val="0"/>
                <w:numId w:val="18"/>
              </w:numPr>
            </w:pPr>
            <w:r w:rsidRPr="009C50FF">
              <w:rPr>
                <w:shd w:val="clear" w:color="auto" w:fill="FFFFFF"/>
              </w:rPr>
              <w:t>Roscoe, K. D., Carson, A. M., &amp; Madoc-Jones, L. (2011). Narrative social work: Conversations between theory and practice. </w:t>
            </w:r>
            <w:r w:rsidRPr="009C50FF">
              <w:rPr>
                <w:i/>
                <w:iCs/>
                <w:shd w:val="clear" w:color="auto" w:fill="FFFFFF"/>
              </w:rPr>
              <w:t>Journal of Social Work Practice</w:t>
            </w:r>
            <w:r w:rsidRPr="009C50FF">
              <w:rPr>
                <w:shd w:val="clear" w:color="auto" w:fill="FFFFFF"/>
              </w:rPr>
              <w:t>, </w:t>
            </w:r>
            <w:r w:rsidRPr="009C50FF">
              <w:rPr>
                <w:i/>
                <w:iCs/>
                <w:shd w:val="clear" w:color="auto" w:fill="FFFFFF"/>
              </w:rPr>
              <w:t>25</w:t>
            </w:r>
            <w:r w:rsidRPr="009C50FF">
              <w:rPr>
                <w:shd w:val="clear" w:color="auto" w:fill="FFFFFF"/>
              </w:rPr>
              <w:t>(1), 47-61.</w:t>
            </w:r>
          </w:p>
          <w:p w:rsidR="009C50FF" w:rsidRPr="009C50FF" w:rsidRDefault="009C50FF" w:rsidP="009C50FF">
            <w:pPr>
              <w:pStyle w:val="Prrafodelista"/>
              <w:numPr>
                <w:ilvl w:val="0"/>
                <w:numId w:val="18"/>
              </w:numPr>
              <w:rPr>
                <w:shd w:val="clear" w:color="auto" w:fill="FFFFFF"/>
              </w:rPr>
            </w:pPr>
            <w:r w:rsidRPr="009C50FF">
              <w:rPr>
                <w:shd w:val="clear" w:color="auto" w:fill="FFFFFF"/>
              </w:rPr>
              <w:t>Asakura, K., &amp; Maurer, K. (2018). Attending to social justice in clinical social work: Supervision as a pedagogical space. </w:t>
            </w:r>
            <w:r w:rsidRPr="009C50FF">
              <w:rPr>
                <w:i/>
                <w:iCs/>
                <w:shd w:val="clear" w:color="auto" w:fill="FFFFFF"/>
              </w:rPr>
              <w:t>Clinical Social Work Journal</w:t>
            </w:r>
            <w:r w:rsidRPr="009C50FF">
              <w:rPr>
                <w:shd w:val="clear" w:color="auto" w:fill="FFFFFF"/>
              </w:rPr>
              <w:t>, </w:t>
            </w:r>
            <w:r w:rsidRPr="009C50FF">
              <w:rPr>
                <w:i/>
                <w:iCs/>
                <w:shd w:val="clear" w:color="auto" w:fill="FFFFFF"/>
              </w:rPr>
              <w:t>46</w:t>
            </w:r>
            <w:r w:rsidRPr="009C50FF">
              <w:rPr>
                <w:shd w:val="clear" w:color="auto" w:fill="FFFFFF"/>
              </w:rPr>
              <w:t>(4), 289-297.</w:t>
            </w:r>
          </w:p>
          <w:p w:rsidR="009C50FF" w:rsidRPr="009C50FF" w:rsidRDefault="009C50FF" w:rsidP="009C50FF">
            <w:pPr>
              <w:pStyle w:val="Default"/>
              <w:numPr>
                <w:ilvl w:val="0"/>
                <w:numId w:val="18"/>
              </w:numPr>
              <w:rPr>
                <w:rFonts w:ascii="Times New Roman" w:hAnsi="Times New Roman" w:cs="Times New Roman"/>
                <w:color w:val="auto"/>
              </w:rPr>
            </w:pPr>
            <w:r w:rsidRPr="009C50FF">
              <w:rPr>
                <w:rFonts w:ascii="Times New Roman" w:hAnsi="Times New Roman" w:cs="Times New Roman"/>
                <w:color w:val="auto"/>
                <w:shd w:val="clear" w:color="auto" w:fill="FFFFFF"/>
              </w:rPr>
              <w:t>Arancibia Martínez, L., &amp; Cáceres Julio, G. (2011). La reflexividad como dispositivo crítico en la práctica del Trabajo Social.</w:t>
            </w:r>
            <w:r>
              <w:rPr>
                <w:rFonts w:ascii="Times New Roman" w:hAnsi="Times New Roman" w:cs="Times New Roman"/>
                <w:color w:val="auto"/>
                <w:shd w:val="clear" w:color="auto" w:fill="FFFFFF"/>
              </w:rPr>
              <w:t xml:space="preserve"> </w:t>
            </w:r>
            <w:r w:rsidRPr="009C50FF">
              <w:rPr>
                <w:rFonts w:ascii="Times New Roman" w:hAnsi="Times New Roman" w:cs="Times New Roman"/>
                <w:color w:val="auto"/>
              </w:rPr>
              <w:t xml:space="preserve">TRABAJO SOCIAL GLOBAL 2011, 2 (3) 1-23 </w:t>
            </w:r>
            <w:hyperlink r:id="rId8" w:history="1">
              <w:r w:rsidRPr="00C4477B">
                <w:rPr>
                  <w:rStyle w:val="Hipervnculo"/>
                  <w:rFonts w:ascii="Times New Roman" w:hAnsi="Times New Roman" w:cs="Times New Roman"/>
                </w:rPr>
                <w:t>http://tsghipatiaeditorial.com/</w:t>
              </w:r>
            </w:hyperlink>
          </w:p>
          <w:p w:rsidR="009C50FF" w:rsidRPr="009C50FF" w:rsidRDefault="009C50FF" w:rsidP="009C50FF">
            <w:pPr>
              <w:pStyle w:val="Prrafodelista"/>
              <w:numPr>
                <w:ilvl w:val="0"/>
                <w:numId w:val="18"/>
              </w:numPr>
              <w:rPr>
                <w:shd w:val="clear" w:color="auto" w:fill="FFFFFF"/>
              </w:rPr>
            </w:pPr>
            <w:r w:rsidRPr="009C50FF">
              <w:rPr>
                <w:shd w:val="clear" w:color="auto" w:fill="FFFFFF"/>
              </w:rPr>
              <w:t>Rankine, M. (2019). The ‘thinking aloud’process: a way forward in social work supervision. </w:t>
            </w:r>
            <w:r w:rsidRPr="009C50FF">
              <w:rPr>
                <w:i/>
                <w:iCs/>
                <w:shd w:val="clear" w:color="auto" w:fill="FFFFFF"/>
              </w:rPr>
              <w:t>Reflective Practice</w:t>
            </w:r>
            <w:r w:rsidRPr="009C50FF">
              <w:rPr>
                <w:shd w:val="clear" w:color="auto" w:fill="FFFFFF"/>
              </w:rPr>
              <w:t>, </w:t>
            </w:r>
            <w:r w:rsidRPr="009C50FF">
              <w:rPr>
                <w:i/>
                <w:iCs/>
                <w:shd w:val="clear" w:color="auto" w:fill="FFFFFF"/>
              </w:rPr>
              <w:t>20</w:t>
            </w:r>
            <w:r w:rsidRPr="009C50FF">
              <w:rPr>
                <w:shd w:val="clear" w:color="auto" w:fill="FFFFFF"/>
              </w:rPr>
              <w:t>(1), 97-110.</w:t>
            </w:r>
          </w:p>
          <w:p w:rsidR="009C50FF" w:rsidRPr="009C50FF" w:rsidRDefault="009C50FF" w:rsidP="009C50FF">
            <w:pPr>
              <w:pStyle w:val="Prrafodelista"/>
              <w:numPr>
                <w:ilvl w:val="0"/>
                <w:numId w:val="18"/>
              </w:numPr>
            </w:pPr>
            <w:r w:rsidRPr="009C50FF">
              <w:rPr>
                <w:shd w:val="clear" w:color="auto" w:fill="FFFFFF"/>
              </w:rPr>
              <w:t>Garza, M. L. C. (2013). Una propuesta de intervención social para la atención de la obesidad mórbida en mujeres: centrado en la perspectiva del interaccionismo simbólico. </w:t>
            </w:r>
            <w:r w:rsidRPr="009C50FF">
              <w:rPr>
                <w:i/>
                <w:iCs/>
                <w:shd w:val="clear" w:color="auto" w:fill="FFFFFF"/>
              </w:rPr>
              <w:t>Margen: revista de trabajo social y ciencias sociales,(70)</w:t>
            </w:r>
            <w:r w:rsidRPr="009C50FF">
              <w:rPr>
                <w:shd w:val="clear" w:color="auto" w:fill="FFFFFF"/>
              </w:rPr>
              <w:t>, 1-9.</w:t>
            </w:r>
          </w:p>
          <w:p w:rsidR="009C50FF" w:rsidRPr="009C50FF" w:rsidRDefault="009C50FF" w:rsidP="009C50FF">
            <w:pPr>
              <w:pStyle w:val="Prrafodelista"/>
              <w:numPr>
                <w:ilvl w:val="0"/>
                <w:numId w:val="18"/>
              </w:numPr>
            </w:pPr>
            <w:r w:rsidRPr="009C50FF">
              <w:rPr>
                <w:shd w:val="clear" w:color="auto" w:fill="FFFFFF"/>
              </w:rPr>
              <w:t>Vieites, M. F. (2019). Teatro y memoria: algunas claves para una intervención social crítica. </w:t>
            </w:r>
            <w:r w:rsidRPr="009C50FF">
              <w:rPr>
                <w:i/>
                <w:iCs/>
                <w:shd w:val="clear" w:color="auto" w:fill="FFFFFF"/>
              </w:rPr>
              <w:t>Prospectiva</w:t>
            </w:r>
            <w:r w:rsidRPr="009C50FF">
              <w:rPr>
                <w:shd w:val="clear" w:color="auto" w:fill="FFFFFF"/>
              </w:rPr>
              <w:t>, (28), 253-283.</w:t>
            </w:r>
          </w:p>
          <w:p w:rsidR="009C50FF" w:rsidRPr="009C50FF" w:rsidRDefault="009C50FF" w:rsidP="009C50FF">
            <w:pPr>
              <w:pStyle w:val="Prrafodelista"/>
              <w:numPr>
                <w:ilvl w:val="0"/>
                <w:numId w:val="18"/>
              </w:numPr>
              <w:rPr>
                <w:shd w:val="clear" w:color="auto" w:fill="FFFFFF"/>
              </w:rPr>
            </w:pPr>
            <w:r w:rsidRPr="009C50FF">
              <w:rPr>
                <w:shd w:val="clear" w:color="auto" w:fill="FFFFFF"/>
              </w:rPr>
              <w:t>Matos-Silveira, R., Cano, Y., &amp; Mouton, S. (2016). Movimiento arte del cambio: una iniciativa del trabajo social antiopresivo. </w:t>
            </w:r>
            <w:r w:rsidRPr="009C50FF">
              <w:rPr>
                <w:i/>
                <w:iCs/>
                <w:shd w:val="clear" w:color="auto" w:fill="FFFFFF"/>
              </w:rPr>
              <w:t>Cuadernos de Trabajo Social</w:t>
            </w:r>
            <w:r w:rsidRPr="009C50FF">
              <w:rPr>
                <w:shd w:val="clear" w:color="auto" w:fill="FFFFFF"/>
              </w:rPr>
              <w:t>, </w:t>
            </w:r>
            <w:r w:rsidRPr="009C50FF">
              <w:rPr>
                <w:i/>
                <w:iCs/>
                <w:shd w:val="clear" w:color="auto" w:fill="FFFFFF"/>
              </w:rPr>
              <w:t>29</w:t>
            </w:r>
            <w:r w:rsidRPr="009C50FF">
              <w:rPr>
                <w:shd w:val="clear" w:color="auto" w:fill="FFFFFF"/>
              </w:rPr>
              <w:t>(2), 309.</w:t>
            </w:r>
          </w:p>
          <w:p w:rsidR="009C50FF" w:rsidRPr="009C50FF" w:rsidRDefault="009C50FF" w:rsidP="009C50FF">
            <w:pPr>
              <w:pStyle w:val="Prrafodelista"/>
              <w:numPr>
                <w:ilvl w:val="0"/>
                <w:numId w:val="18"/>
              </w:numPr>
              <w:autoSpaceDE w:val="0"/>
              <w:autoSpaceDN w:val="0"/>
              <w:adjustRightInd w:val="0"/>
              <w:rPr>
                <w:rFonts w:eastAsiaTheme="minorHAnsi"/>
                <w:lang w:val="es-ES_tradnl" w:eastAsia="en-US"/>
              </w:rPr>
            </w:pPr>
            <w:r w:rsidRPr="009C50FF">
              <w:rPr>
                <w:rFonts w:eastAsiaTheme="minorHAnsi"/>
                <w:lang w:val="es-ES_tradnl" w:eastAsia="en-US"/>
              </w:rPr>
              <w:t xml:space="preserve">Nuria Cordero Ramos &amp; Manuel Muñoz </w:t>
            </w:r>
            <w:proofErr w:type="spellStart"/>
            <w:r w:rsidRPr="009C50FF">
              <w:rPr>
                <w:rFonts w:eastAsiaTheme="minorHAnsi"/>
                <w:lang w:val="es-ES_tradnl" w:eastAsia="en-US"/>
              </w:rPr>
              <w:t>Bellerin</w:t>
            </w:r>
            <w:proofErr w:type="spellEnd"/>
            <w:r w:rsidRPr="009C50FF">
              <w:rPr>
                <w:rFonts w:eastAsiaTheme="minorHAnsi"/>
                <w:lang w:val="es-ES_tradnl" w:eastAsia="en-US"/>
              </w:rPr>
              <w:t xml:space="preserve"> (2017): Social </w:t>
            </w:r>
            <w:proofErr w:type="spellStart"/>
            <w:r w:rsidRPr="009C50FF">
              <w:rPr>
                <w:rFonts w:eastAsiaTheme="minorHAnsi"/>
                <w:lang w:val="es-ES_tradnl" w:eastAsia="en-US"/>
              </w:rPr>
              <w:t>work</w:t>
            </w:r>
            <w:proofErr w:type="spellEnd"/>
            <w:r w:rsidRPr="009C50FF">
              <w:rPr>
                <w:rFonts w:eastAsiaTheme="minorHAnsi"/>
                <w:lang w:val="es-ES_tradnl" w:eastAsia="en-US"/>
              </w:rPr>
              <w:t xml:space="preserve"> and </w:t>
            </w:r>
            <w:proofErr w:type="spellStart"/>
            <w:r w:rsidRPr="009C50FF">
              <w:rPr>
                <w:rFonts w:eastAsiaTheme="minorHAnsi"/>
                <w:lang w:val="es-ES_tradnl" w:eastAsia="en-US"/>
              </w:rPr>
              <w:t>applied</w:t>
            </w:r>
            <w:proofErr w:type="spellEnd"/>
            <w:r w:rsidRPr="009C50FF">
              <w:rPr>
                <w:rFonts w:eastAsiaTheme="minorHAnsi"/>
                <w:lang w:val="es-ES_tradnl" w:eastAsia="en-US"/>
              </w:rPr>
              <w:t xml:space="preserve"> </w:t>
            </w:r>
            <w:proofErr w:type="spellStart"/>
            <w:r w:rsidRPr="009C50FF">
              <w:rPr>
                <w:rFonts w:eastAsiaTheme="minorHAnsi"/>
                <w:lang w:val="es-ES_tradnl" w:eastAsia="en-US"/>
              </w:rPr>
              <w:t>theatre</w:t>
            </w:r>
            <w:proofErr w:type="spellEnd"/>
            <w:r w:rsidRPr="009C50FF">
              <w:rPr>
                <w:rFonts w:eastAsiaTheme="minorHAnsi"/>
                <w:lang w:val="es-ES_tradnl" w:eastAsia="en-US"/>
              </w:rPr>
              <w:t xml:space="preserve">: </w:t>
            </w:r>
            <w:proofErr w:type="spellStart"/>
            <w:r w:rsidRPr="009C50FF">
              <w:rPr>
                <w:rFonts w:eastAsiaTheme="minorHAnsi"/>
                <w:lang w:val="es-ES_tradnl" w:eastAsia="en-US"/>
              </w:rPr>
              <w:t>creative</w:t>
            </w:r>
            <w:proofErr w:type="spellEnd"/>
            <w:r w:rsidRPr="009C50FF">
              <w:rPr>
                <w:rFonts w:eastAsiaTheme="minorHAnsi"/>
                <w:lang w:val="es-ES_tradnl" w:eastAsia="en-US"/>
              </w:rPr>
              <w:t xml:space="preserve"> </w:t>
            </w:r>
            <w:proofErr w:type="spellStart"/>
            <w:r w:rsidRPr="009C50FF">
              <w:rPr>
                <w:rFonts w:eastAsiaTheme="minorHAnsi"/>
                <w:lang w:val="es-ES_tradnl" w:eastAsia="en-US"/>
              </w:rPr>
              <w:t>experiences</w:t>
            </w:r>
            <w:proofErr w:type="spellEnd"/>
            <w:r w:rsidRPr="009C50FF">
              <w:rPr>
                <w:rFonts w:eastAsiaTheme="minorHAnsi"/>
                <w:lang w:val="es-ES_tradnl" w:eastAsia="en-US"/>
              </w:rPr>
              <w:t xml:space="preserve"> </w:t>
            </w:r>
            <w:proofErr w:type="spellStart"/>
            <w:r w:rsidRPr="009C50FF">
              <w:rPr>
                <w:rFonts w:eastAsiaTheme="minorHAnsi"/>
                <w:lang w:val="es-ES_tradnl" w:eastAsia="en-US"/>
              </w:rPr>
              <w:t>with</w:t>
            </w:r>
            <w:proofErr w:type="spellEnd"/>
            <w:r w:rsidRPr="009C50FF">
              <w:rPr>
                <w:rFonts w:eastAsiaTheme="minorHAnsi"/>
                <w:lang w:val="es-ES_tradnl" w:eastAsia="en-US"/>
              </w:rPr>
              <w:t xml:space="preserve"> a </w:t>
            </w:r>
            <w:proofErr w:type="spellStart"/>
            <w:r w:rsidRPr="009C50FF">
              <w:rPr>
                <w:rFonts w:eastAsiaTheme="minorHAnsi"/>
                <w:lang w:val="es-ES_tradnl" w:eastAsia="en-US"/>
              </w:rPr>
              <w:t>group</w:t>
            </w:r>
            <w:proofErr w:type="spellEnd"/>
            <w:r w:rsidRPr="009C50FF">
              <w:rPr>
                <w:rFonts w:eastAsiaTheme="minorHAnsi"/>
                <w:lang w:val="es-ES_tradnl" w:eastAsia="en-US"/>
              </w:rPr>
              <w:t xml:space="preserve"> of homeless </w:t>
            </w:r>
            <w:proofErr w:type="spellStart"/>
            <w:r w:rsidRPr="009C50FF">
              <w:rPr>
                <w:rFonts w:eastAsiaTheme="minorHAnsi"/>
                <w:lang w:val="es-ES_tradnl" w:eastAsia="en-US"/>
              </w:rPr>
              <w:t>people</w:t>
            </w:r>
            <w:proofErr w:type="spellEnd"/>
            <w:r w:rsidRPr="009C50FF">
              <w:rPr>
                <w:rFonts w:eastAsiaTheme="minorHAnsi"/>
                <w:lang w:val="es-ES_tradnl" w:eastAsia="en-US"/>
              </w:rPr>
              <w:t xml:space="preserve"> in </w:t>
            </w:r>
            <w:proofErr w:type="spellStart"/>
            <w:r w:rsidRPr="009C50FF">
              <w:rPr>
                <w:rFonts w:eastAsiaTheme="minorHAnsi"/>
                <w:lang w:val="es-ES_tradnl" w:eastAsia="en-US"/>
              </w:rPr>
              <w:t>the</w:t>
            </w:r>
            <w:proofErr w:type="spellEnd"/>
            <w:r w:rsidRPr="009C50FF">
              <w:rPr>
                <w:rFonts w:eastAsiaTheme="minorHAnsi"/>
                <w:lang w:val="es-ES_tradnl" w:eastAsia="en-US"/>
              </w:rPr>
              <w:t xml:space="preserve"> </w:t>
            </w:r>
            <w:proofErr w:type="spellStart"/>
            <w:r w:rsidRPr="009C50FF">
              <w:rPr>
                <w:rFonts w:eastAsiaTheme="minorHAnsi"/>
                <w:lang w:val="es-ES_tradnl" w:eastAsia="en-US"/>
              </w:rPr>
              <w:t>city</w:t>
            </w:r>
            <w:proofErr w:type="spellEnd"/>
            <w:r w:rsidRPr="009C50FF">
              <w:rPr>
                <w:rFonts w:eastAsiaTheme="minorHAnsi"/>
                <w:lang w:val="es-ES_tradnl" w:eastAsia="en-US"/>
              </w:rPr>
              <w:t xml:space="preserve"> of </w:t>
            </w:r>
            <w:proofErr w:type="spellStart"/>
            <w:r w:rsidRPr="009C50FF">
              <w:rPr>
                <w:rFonts w:eastAsiaTheme="minorHAnsi"/>
                <w:lang w:val="es-ES_tradnl" w:eastAsia="en-US"/>
              </w:rPr>
              <w:t>Seville</w:t>
            </w:r>
            <w:proofErr w:type="spellEnd"/>
            <w:r w:rsidRPr="009C50FF">
              <w:rPr>
                <w:rFonts w:eastAsiaTheme="minorHAnsi"/>
                <w:lang w:val="es-ES_tradnl" w:eastAsia="en-US"/>
              </w:rPr>
              <w:t xml:space="preserve">, </w:t>
            </w:r>
            <w:proofErr w:type="spellStart"/>
            <w:r w:rsidRPr="009C50FF">
              <w:rPr>
                <w:rFonts w:eastAsiaTheme="minorHAnsi"/>
                <w:lang w:val="es-ES_tradnl" w:eastAsia="en-US"/>
              </w:rPr>
              <w:t>European</w:t>
            </w:r>
            <w:proofErr w:type="spellEnd"/>
            <w:r w:rsidRPr="009C50FF">
              <w:rPr>
                <w:rFonts w:eastAsiaTheme="minorHAnsi"/>
                <w:lang w:val="es-ES_tradnl" w:eastAsia="en-US"/>
              </w:rPr>
              <w:t xml:space="preserve"> </w:t>
            </w:r>
            <w:proofErr w:type="spellStart"/>
            <w:r w:rsidRPr="009C50FF">
              <w:rPr>
                <w:rFonts w:eastAsiaTheme="minorHAnsi"/>
                <w:lang w:val="es-ES_tradnl" w:eastAsia="en-US"/>
              </w:rPr>
              <w:t>Journal</w:t>
            </w:r>
            <w:proofErr w:type="spellEnd"/>
            <w:r w:rsidRPr="009C50FF">
              <w:rPr>
                <w:rFonts w:eastAsiaTheme="minorHAnsi"/>
                <w:lang w:val="es-ES_tradnl" w:eastAsia="en-US"/>
              </w:rPr>
              <w:t xml:space="preserve"> of Social </w:t>
            </w:r>
            <w:proofErr w:type="spellStart"/>
            <w:r w:rsidRPr="009C50FF">
              <w:rPr>
                <w:rFonts w:eastAsiaTheme="minorHAnsi"/>
                <w:lang w:val="es-ES_tradnl" w:eastAsia="en-US"/>
              </w:rPr>
              <w:t>Work</w:t>
            </w:r>
            <w:proofErr w:type="spellEnd"/>
            <w:r w:rsidRPr="009C50FF">
              <w:rPr>
                <w:rFonts w:eastAsiaTheme="minorHAnsi"/>
                <w:lang w:val="es-ES_tradnl" w:eastAsia="en-US"/>
              </w:rPr>
              <w:t>, DOI: 10.1080/13691457.2017.1366298</w:t>
            </w:r>
          </w:p>
          <w:p w:rsidR="009C50FF" w:rsidRPr="009C50FF" w:rsidRDefault="009C50FF" w:rsidP="009C50FF">
            <w:pPr>
              <w:pStyle w:val="Prrafodelista"/>
              <w:numPr>
                <w:ilvl w:val="0"/>
                <w:numId w:val="18"/>
              </w:numPr>
            </w:pPr>
            <w:r w:rsidRPr="009C50FF">
              <w:rPr>
                <w:shd w:val="clear" w:color="auto" w:fill="FFFFFF"/>
              </w:rPr>
              <w:lastRenderedPageBreak/>
              <w:t>Monterde, C. G. (2016). Afectividad y creaciones estéticas: intervención social con jóvenes no cualificados. </w:t>
            </w:r>
            <w:r w:rsidRPr="009C50FF">
              <w:rPr>
                <w:i/>
                <w:iCs/>
                <w:shd w:val="clear" w:color="auto" w:fill="FFFFFF"/>
              </w:rPr>
              <w:t>Cuadernos de Trabajo Social</w:t>
            </w:r>
            <w:r w:rsidRPr="009C50FF">
              <w:rPr>
                <w:shd w:val="clear" w:color="auto" w:fill="FFFFFF"/>
              </w:rPr>
              <w:t>, </w:t>
            </w:r>
            <w:r w:rsidRPr="009C50FF">
              <w:rPr>
                <w:i/>
                <w:iCs/>
                <w:shd w:val="clear" w:color="auto" w:fill="FFFFFF"/>
              </w:rPr>
              <w:t>29</w:t>
            </w:r>
            <w:r w:rsidRPr="009C50FF">
              <w:rPr>
                <w:shd w:val="clear" w:color="auto" w:fill="FFFFFF"/>
              </w:rPr>
              <w:t>(2), 263.</w:t>
            </w:r>
          </w:p>
          <w:p w:rsidR="009C50FF" w:rsidRPr="009C50FF" w:rsidRDefault="009C50FF" w:rsidP="009C50FF">
            <w:pPr>
              <w:pStyle w:val="Default"/>
              <w:numPr>
                <w:ilvl w:val="0"/>
                <w:numId w:val="18"/>
              </w:numPr>
              <w:rPr>
                <w:rFonts w:ascii="Times New Roman" w:hAnsi="Times New Roman" w:cs="Times New Roman"/>
                <w:color w:val="auto"/>
              </w:rPr>
            </w:pPr>
            <w:r w:rsidRPr="009C50FF">
              <w:rPr>
                <w:rFonts w:ascii="Times New Roman" w:hAnsi="Times New Roman" w:cs="Times New Roman"/>
                <w:color w:val="auto"/>
                <w:shd w:val="clear" w:color="auto" w:fill="FFFFFF"/>
              </w:rPr>
              <w:t>Díaz Bordenave, J. (1992). La campaña como intervención social.</w:t>
            </w:r>
            <w:r w:rsidRPr="009C50FF">
              <w:rPr>
                <w:rFonts w:ascii="Times New Roman" w:hAnsi="Times New Roman" w:cs="Times New Roman"/>
                <w:color w:val="auto"/>
              </w:rPr>
              <w:t>CHASQUI. NII. 41 -1992</w:t>
            </w:r>
          </w:p>
          <w:p w:rsidR="009C50FF" w:rsidRPr="009C50FF" w:rsidRDefault="009C50FF" w:rsidP="009C50FF">
            <w:pPr>
              <w:pStyle w:val="Prrafodelista"/>
              <w:numPr>
                <w:ilvl w:val="0"/>
                <w:numId w:val="18"/>
              </w:numPr>
            </w:pPr>
            <w:r w:rsidRPr="009C50FF">
              <w:t>Espinoza C, Gonzalez A, Silva E, Mondragón R. (2019) Abrazos que escuchan. Cormuval, Valparaíso.</w:t>
            </w:r>
          </w:p>
          <w:p w:rsidR="00D86920" w:rsidRPr="009C50FF" w:rsidRDefault="00D86920" w:rsidP="004930C2">
            <w:pPr>
              <w:jc w:val="both"/>
              <w:rPr>
                <w:bCs/>
                <w:kern w:val="24"/>
                <w:lang w:val="es-ES_tradnl" w:eastAsia="es-CL"/>
              </w:rPr>
            </w:pPr>
          </w:p>
          <w:p w:rsidR="00D86920" w:rsidRPr="009C50FF" w:rsidRDefault="00D86920" w:rsidP="004930C2">
            <w:pPr>
              <w:jc w:val="both"/>
              <w:rPr>
                <w:b/>
                <w:lang w:eastAsia="es-CL"/>
              </w:rPr>
            </w:pPr>
            <w:r w:rsidRPr="009C50FF">
              <w:rPr>
                <w:b/>
                <w:lang w:eastAsia="es-CL"/>
              </w:rPr>
              <w:t>Bibliografía Complementaria</w:t>
            </w:r>
          </w:p>
          <w:p w:rsidR="009C50FF" w:rsidRPr="009C50FF" w:rsidRDefault="009C50FF" w:rsidP="009C50FF">
            <w:pPr>
              <w:pStyle w:val="Textonotapie"/>
              <w:numPr>
                <w:ilvl w:val="0"/>
                <w:numId w:val="17"/>
              </w:numPr>
              <w:spacing w:line="276" w:lineRule="auto"/>
              <w:jc w:val="both"/>
              <w:rPr>
                <w:sz w:val="24"/>
                <w:szCs w:val="24"/>
              </w:rPr>
            </w:pPr>
            <w:proofErr w:type="spellStart"/>
            <w:r w:rsidRPr="009C50FF">
              <w:rPr>
                <w:sz w:val="24"/>
                <w:szCs w:val="24"/>
              </w:rPr>
              <w:t>Carballeda</w:t>
            </w:r>
            <w:proofErr w:type="spellEnd"/>
            <w:r w:rsidRPr="009C50FF">
              <w:rPr>
                <w:sz w:val="24"/>
                <w:szCs w:val="24"/>
              </w:rPr>
              <w:t xml:space="preserve">, A. (2002) La intervención en lo social. Exclusión e integración en los nuevos escenarios sociales. Argentina: Paidós. </w:t>
            </w:r>
          </w:p>
          <w:p w:rsidR="009C50FF" w:rsidRPr="009C50FF" w:rsidRDefault="009C50FF" w:rsidP="009C50FF">
            <w:pPr>
              <w:pStyle w:val="Prrafodelista"/>
              <w:numPr>
                <w:ilvl w:val="0"/>
                <w:numId w:val="17"/>
              </w:numPr>
              <w:autoSpaceDE w:val="0"/>
              <w:autoSpaceDN w:val="0"/>
              <w:adjustRightInd w:val="0"/>
              <w:spacing w:after="200" w:line="276" w:lineRule="auto"/>
              <w:jc w:val="both"/>
              <w:rPr>
                <w:rFonts w:eastAsia="Calibri"/>
              </w:rPr>
            </w:pPr>
            <w:r w:rsidRPr="009C50FF">
              <w:rPr>
                <w:rFonts w:eastAsia="Calibri"/>
              </w:rPr>
              <w:t xml:space="preserve">Catherine Walsh </w:t>
            </w:r>
            <w:r w:rsidRPr="009C50FF">
              <w:rPr>
                <w:rFonts w:eastAsia="Calibri"/>
                <w:i/>
              </w:rPr>
              <w:t>Son posibles unas ciencias sociales/ culturales otras? Reflexiones en torno a las epistemologías decoloniales</w:t>
            </w:r>
            <w:r w:rsidRPr="009C50FF">
              <w:rPr>
                <w:rFonts w:eastAsia="Calibri"/>
              </w:rPr>
              <w:t xml:space="preserve"> Nómadas no. 26. abril 2007. Universidad Central – Colombia </w:t>
            </w:r>
          </w:p>
          <w:p w:rsidR="009C50FF" w:rsidRPr="009C50FF" w:rsidRDefault="009C50FF" w:rsidP="009C50FF">
            <w:pPr>
              <w:pStyle w:val="Prrafodelista"/>
              <w:numPr>
                <w:ilvl w:val="0"/>
                <w:numId w:val="17"/>
              </w:numPr>
              <w:autoSpaceDE w:val="0"/>
              <w:autoSpaceDN w:val="0"/>
              <w:adjustRightInd w:val="0"/>
              <w:spacing w:after="200" w:line="276" w:lineRule="auto"/>
              <w:jc w:val="both"/>
              <w:rPr>
                <w:rFonts w:eastAsia="Calibri"/>
                <w:bCs/>
              </w:rPr>
            </w:pPr>
            <w:r w:rsidRPr="009C50FF">
              <w:rPr>
                <w:rFonts w:eastAsia="Calibri"/>
                <w:bCs/>
              </w:rPr>
              <w:t xml:space="preserve">Corvalán, Javier R. </w:t>
            </w:r>
            <w:r w:rsidRPr="009C50FF">
              <w:rPr>
                <w:rFonts w:eastAsia="Calibri"/>
                <w:bCs/>
                <w:i/>
              </w:rPr>
              <w:t>Los paradigmas de lo social y las  concepciones de intervención en la sociedad</w:t>
            </w:r>
            <w:r w:rsidRPr="009C50FF">
              <w:rPr>
                <w:rFonts w:eastAsia="Calibri"/>
                <w:bCs/>
              </w:rPr>
              <w:t xml:space="preserve"> Nº 4 – 1996  </w:t>
            </w:r>
          </w:p>
          <w:p w:rsidR="009C50FF" w:rsidRPr="009C50FF" w:rsidRDefault="009C50FF" w:rsidP="009C50FF">
            <w:pPr>
              <w:pStyle w:val="Prrafodelista"/>
              <w:numPr>
                <w:ilvl w:val="0"/>
                <w:numId w:val="17"/>
              </w:numPr>
              <w:tabs>
                <w:tab w:val="center" w:pos="4252"/>
                <w:tab w:val="right" w:pos="8504"/>
              </w:tabs>
              <w:spacing w:after="200" w:line="276" w:lineRule="auto"/>
              <w:jc w:val="both"/>
            </w:pPr>
            <w:r w:rsidRPr="009C50FF">
              <w:t>Dione, Jacques : El desafío de la intervención psicosocial en Chile, Ril editores cap IV pp 73 a 92, cap V pp 93 a 120, cap VI pp 121 a 129, cap VII pp 133 a 135, cap VIII pp 137 a 162, cap IX pp 163 a 182</w:t>
            </w:r>
          </w:p>
          <w:p w:rsidR="009C50FF" w:rsidRPr="009C50FF" w:rsidRDefault="009C50FF" w:rsidP="009C50FF">
            <w:pPr>
              <w:pStyle w:val="Prrafodelista"/>
              <w:numPr>
                <w:ilvl w:val="0"/>
                <w:numId w:val="17"/>
              </w:numPr>
              <w:tabs>
                <w:tab w:val="center" w:pos="4252"/>
                <w:tab w:val="right" w:pos="8504"/>
              </w:tabs>
              <w:spacing w:after="200" w:line="276" w:lineRule="auto"/>
              <w:jc w:val="both"/>
            </w:pPr>
            <w:r w:rsidRPr="009C50FF">
              <w:t>Dreifus &amp; Rabinow:</w:t>
            </w:r>
            <w:r w:rsidRPr="009C50FF">
              <w:tab/>
              <w:t xml:space="preserve"> Michel Foucault: más allá del estructuralismo y la hermenéutica. Editorial Nueva Visión. Buenos Aires. 2001.  Carla Naranjo</w:t>
            </w:r>
          </w:p>
          <w:p w:rsidR="009C50FF" w:rsidRPr="009C50FF" w:rsidRDefault="009C50FF" w:rsidP="009C50FF">
            <w:pPr>
              <w:pStyle w:val="Prrafodelista"/>
              <w:numPr>
                <w:ilvl w:val="0"/>
                <w:numId w:val="17"/>
              </w:numPr>
              <w:tabs>
                <w:tab w:val="center" w:pos="4252"/>
                <w:tab w:val="right" w:pos="8504"/>
              </w:tabs>
              <w:spacing w:after="200" w:line="276" w:lineRule="auto"/>
              <w:jc w:val="both"/>
            </w:pPr>
            <w:r w:rsidRPr="009C50FF">
              <w:t>Faleiros, Vicente de Paula, Estrategias de empowerment en trabajo social,  cap 3 pp 43 a 65</w:t>
            </w:r>
          </w:p>
          <w:p w:rsidR="009C50FF" w:rsidRPr="009C50FF" w:rsidRDefault="009C50FF" w:rsidP="009C50FF">
            <w:pPr>
              <w:pStyle w:val="Prrafodelista"/>
              <w:numPr>
                <w:ilvl w:val="0"/>
                <w:numId w:val="17"/>
              </w:numPr>
              <w:autoSpaceDE w:val="0"/>
              <w:autoSpaceDN w:val="0"/>
              <w:spacing w:after="200" w:line="276" w:lineRule="auto"/>
              <w:jc w:val="both"/>
            </w:pPr>
            <w:r w:rsidRPr="009C50FF">
              <w:t>Healy, K. Trabajo Social, perspectivas contemporáneas. Ediciones Morata, Madrid, 2001.</w:t>
            </w:r>
          </w:p>
          <w:p w:rsidR="009C50FF" w:rsidRPr="009C50FF" w:rsidRDefault="009C50FF" w:rsidP="009C50FF">
            <w:pPr>
              <w:pStyle w:val="Prrafodelista"/>
              <w:numPr>
                <w:ilvl w:val="0"/>
                <w:numId w:val="17"/>
              </w:numPr>
              <w:tabs>
                <w:tab w:val="center" w:pos="4252"/>
                <w:tab w:val="right" w:pos="8504"/>
              </w:tabs>
              <w:spacing w:after="200" w:line="276" w:lineRule="auto"/>
              <w:jc w:val="both"/>
              <w:rPr>
                <w:lang w:val="en-US"/>
              </w:rPr>
            </w:pPr>
            <w:proofErr w:type="spellStart"/>
            <w:r w:rsidRPr="009C50FF">
              <w:rPr>
                <w:lang w:val="en-US"/>
              </w:rPr>
              <w:t>Howarth</w:t>
            </w:r>
            <w:proofErr w:type="spellEnd"/>
            <w:r w:rsidRPr="009C50FF">
              <w:rPr>
                <w:lang w:val="en-US"/>
              </w:rPr>
              <w:t xml:space="preserve">, Caroline </w:t>
            </w:r>
            <w:r w:rsidRPr="009C50FF">
              <w:rPr>
                <w:lang w:val="en-US"/>
              </w:rPr>
              <w:tab/>
            </w:r>
            <w:r w:rsidRPr="009C50FF">
              <w:rPr>
                <w:i/>
                <w:lang w:val="en-US"/>
              </w:rPr>
              <w:t xml:space="preserve">Dialogue Across Disciplines: Bringing Politics to a Social Psychology of  </w:t>
            </w:r>
            <w:proofErr w:type="spellStart"/>
            <w:r w:rsidRPr="009C50FF">
              <w:rPr>
                <w:i/>
                <w:lang w:val="en-US"/>
              </w:rPr>
              <w:t>Multiculturey</w:t>
            </w:r>
            <w:proofErr w:type="spellEnd"/>
            <w:r w:rsidRPr="009C50FF">
              <w:rPr>
                <w:lang w:val="en-US"/>
              </w:rPr>
              <w:t xml:space="preserve"> Journal of Community &amp; Applied Social Psychology J. Community Appl. Soc. Psychol., 18: 349–350 (2008) Published online in Wiley Inter Science</w:t>
            </w:r>
          </w:p>
          <w:p w:rsidR="009C50FF" w:rsidRPr="009C50FF" w:rsidRDefault="009C50FF" w:rsidP="009C50FF">
            <w:pPr>
              <w:pStyle w:val="Prrafodelista"/>
              <w:numPr>
                <w:ilvl w:val="0"/>
                <w:numId w:val="17"/>
              </w:numPr>
              <w:autoSpaceDE w:val="0"/>
              <w:autoSpaceDN w:val="0"/>
              <w:adjustRightInd w:val="0"/>
              <w:spacing w:after="200" w:line="276" w:lineRule="auto"/>
              <w:jc w:val="both"/>
              <w:rPr>
                <w:lang w:val="en-US" w:eastAsia="es-CL"/>
              </w:rPr>
            </w:pPr>
            <w:r w:rsidRPr="009C50FF">
              <w:rPr>
                <w:lang w:val="en-US" w:eastAsia="es-CL"/>
              </w:rPr>
              <w:t xml:space="preserve">Isaac </w:t>
            </w:r>
            <w:proofErr w:type="spellStart"/>
            <w:r w:rsidRPr="009C50FF">
              <w:rPr>
                <w:lang w:val="en-US" w:eastAsia="es-CL"/>
              </w:rPr>
              <w:t>Nevo</w:t>
            </w:r>
            <w:proofErr w:type="spellEnd"/>
            <w:r w:rsidRPr="009C50FF">
              <w:rPr>
                <w:lang w:val="en-US" w:eastAsia="es-CL"/>
              </w:rPr>
              <w:t xml:space="preserve"> and </w:t>
            </w:r>
            <w:proofErr w:type="spellStart"/>
            <w:r w:rsidRPr="009C50FF">
              <w:rPr>
                <w:lang w:val="en-US" w:eastAsia="es-CL"/>
              </w:rPr>
              <w:t>Vered</w:t>
            </w:r>
            <w:proofErr w:type="spellEnd"/>
            <w:r w:rsidRPr="009C50FF">
              <w:rPr>
                <w:lang w:val="en-US" w:eastAsia="es-CL"/>
              </w:rPr>
              <w:t xml:space="preserve"> </w:t>
            </w:r>
            <w:proofErr w:type="spellStart"/>
            <w:r w:rsidRPr="009C50FF">
              <w:rPr>
                <w:lang w:val="en-US" w:eastAsia="es-CL"/>
              </w:rPr>
              <w:t>Slonim-Nevo</w:t>
            </w:r>
            <w:proofErr w:type="spellEnd"/>
            <w:r w:rsidRPr="009C50FF">
              <w:rPr>
                <w:lang w:val="en-US" w:eastAsia="es-CL"/>
              </w:rPr>
              <w:t xml:space="preserve"> </w:t>
            </w:r>
            <w:r w:rsidRPr="009C50FF">
              <w:rPr>
                <w:i/>
                <w:lang w:val="en-US" w:eastAsia="es-CL"/>
              </w:rPr>
              <w:t>The Myth of Evidence-Based Practice: Towards Evidence-Informed Practice,</w:t>
            </w:r>
            <w:r w:rsidRPr="009C50FF">
              <w:rPr>
                <w:lang w:val="en-US" w:eastAsia="es-CL"/>
              </w:rPr>
              <w:t xml:space="preserve"> British Journal of Social Work (2011) 41, 1176–1197 </w:t>
            </w:r>
          </w:p>
          <w:p w:rsidR="009C50FF" w:rsidRPr="009C50FF" w:rsidRDefault="009C50FF" w:rsidP="009C50FF">
            <w:pPr>
              <w:pStyle w:val="Prrafodelista"/>
              <w:numPr>
                <w:ilvl w:val="0"/>
                <w:numId w:val="17"/>
              </w:numPr>
              <w:autoSpaceDE w:val="0"/>
              <w:autoSpaceDN w:val="0"/>
              <w:adjustRightInd w:val="0"/>
              <w:spacing w:after="200" w:line="276" w:lineRule="auto"/>
              <w:jc w:val="both"/>
              <w:rPr>
                <w:lang w:val="en-US"/>
              </w:rPr>
            </w:pPr>
            <w:r w:rsidRPr="009C50FF">
              <w:rPr>
                <w:lang w:val="en-US"/>
              </w:rPr>
              <w:t xml:space="preserve">Kenneth </w:t>
            </w:r>
            <w:proofErr w:type="spellStart"/>
            <w:r w:rsidRPr="009C50FF">
              <w:rPr>
                <w:lang w:val="en-US"/>
              </w:rPr>
              <w:t>Corvo</w:t>
            </w:r>
            <w:proofErr w:type="spellEnd"/>
            <w:r w:rsidRPr="009C50FF">
              <w:rPr>
                <w:lang w:val="en-US"/>
              </w:rPr>
              <w:t xml:space="preserve">, Donald Dutton, Wan-Yi Chen </w:t>
            </w:r>
            <w:r w:rsidRPr="009C50FF">
              <w:rPr>
                <w:i/>
                <w:lang w:val="en-US"/>
              </w:rPr>
              <w:t>Toward Evidence-Based Practice with Domestic Violence Perpetrators</w:t>
            </w:r>
            <w:r w:rsidRPr="009C50FF">
              <w:rPr>
                <w:lang w:val="en-US"/>
              </w:rPr>
              <w:t xml:space="preserve">, Journal of Aggression, Maltreatment &amp; Trauma, Vol. 16(2) #48, 2008 Available online at </w:t>
            </w:r>
            <w:hyperlink r:id="rId9" w:history="1">
              <w:r w:rsidRPr="009C50FF">
                <w:rPr>
                  <w:rStyle w:val="Hipervnculo"/>
                  <w:color w:val="auto"/>
                  <w:lang w:val="en-US"/>
                </w:rPr>
                <w:t>http://jamt.haworthpress.com</w:t>
              </w:r>
            </w:hyperlink>
          </w:p>
          <w:p w:rsidR="009C50FF" w:rsidRPr="009C50FF" w:rsidRDefault="009C50FF" w:rsidP="009C50FF">
            <w:pPr>
              <w:pStyle w:val="Prrafodelista"/>
              <w:numPr>
                <w:ilvl w:val="0"/>
                <w:numId w:val="17"/>
              </w:numPr>
              <w:spacing w:after="200" w:line="276" w:lineRule="auto"/>
              <w:jc w:val="both"/>
            </w:pPr>
            <w:r w:rsidRPr="009C50FF">
              <w:t xml:space="preserve">Madrigal Johanna </w:t>
            </w:r>
            <w:r w:rsidRPr="009C50FF">
              <w:rPr>
                <w:i/>
              </w:rPr>
              <w:t>Del control a la coordinación: la intervención social como oferta</w:t>
            </w:r>
            <w:r w:rsidRPr="009C50FF">
              <w:t xml:space="preserve">, Revista Trabajo Social PUC número 79 </w:t>
            </w:r>
          </w:p>
          <w:p w:rsidR="009C50FF" w:rsidRPr="009C50FF" w:rsidRDefault="009C50FF" w:rsidP="009C50FF">
            <w:pPr>
              <w:pStyle w:val="Prrafodelista"/>
              <w:numPr>
                <w:ilvl w:val="0"/>
                <w:numId w:val="17"/>
              </w:numPr>
              <w:autoSpaceDE w:val="0"/>
              <w:autoSpaceDN w:val="0"/>
              <w:adjustRightInd w:val="0"/>
              <w:spacing w:after="200" w:line="276" w:lineRule="auto"/>
              <w:jc w:val="both"/>
            </w:pPr>
            <w:r w:rsidRPr="009C50FF">
              <w:t xml:space="preserve">Mascareño, Aldo (2011) </w:t>
            </w:r>
            <w:r w:rsidRPr="009C50FF">
              <w:rPr>
                <w:i/>
              </w:rPr>
              <w:t xml:space="preserve">Sociología de la intervención, orientación sistémica </w:t>
            </w:r>
            <w:r w:rsidRPr="009C50FF">
              <w:t>Revista Mad - Universidad de Chile, N° 25, Septiembre, pp. 1-33</w:t>
            </w:r>
          </w:p>
          <w:p w:rsidR="009C50FF" w:rsidRPr="009C50FF" w:rsidRDefault="009C50FF" w:rsidP="009C50FF">
            <w:pPr>
              <w:pStyle w:val="Prrafodelista"/>
              <w:numPr>
                <w:ilvl w:val="0"/>
                <w:numId w:val="17"/>
              </w:numPr>
              <w:tabs>
                <w:tab w:val="center" w:pos="4252"/>
                <w:tab w:val="right" w:pos="8504"/>
              </w:tabs>
              <w:spacing w:after="200" w:line="276" w:lineRule="auto"/>
              <w:jc w:val="both"/>
              <w:rPr>
                <w:bCs/>
              </w:rPr>
            </w:pPr>
            <w:r w:rsidRPr="009C50FF">
              <w:rPr>
                <w:rFonts w:eastAsia="Calibri"/>
                <w:bCs/>
              </w:rPr>
              <w:lastRenderedPageBreak/>
              <w:t xml:space="preserve">Matus, Teresa: Propuestas contemporáneas en Trabajo Social, Editorial Espacio. Capítulo 1. </w:t>
            </w:r>
          </w:p>
          <w:p w:rsidR="009C50FF" w:rsidRPr="009C50FF" w:rsidRDefault="009C50FF" w:rsidP="009C50FF">
            <w:pPr>
              <w:pStyle w:val="Prrafodelista"/>
              <w:numPr>
                <w:ilvl w:val="0"/>
                <w:numId w:val="17"/>
              </w:numPr>
              <w:tabs>
                <w:tab w:val="center" w:pos="4252"/>
                <w:tab w:val="right" w:pos="8504"/>
              </w:tabs>
              <w:spacing w:after="200" w:line="276" w:lineRule="auto"/>
              <w:jc w:val="both"/>
              <w:rPr>
                <w:lang w:val="en-US"/>
              </w:rPr>
            </w:pPr>
            <w:r w:rsidRPr="009C50FF">
              <w:t xml:space="preserve">Muñoz, Gianinna </w:t>
            </w:r>
            <w:r w:rsidRPr="009C50FF">
              <w:rPr>
                <w:i/>
              </w:rPr>
              <w:t>Contrapuntos epistemológicos para intervenir lo social: ¿cómo impulsar un diálogo interdisciplinar?</w:t>
            </w:r>
            <w:r w:rsidRPr="009C50FF">
              <w:t xml:space="preserve"> Revista Cinta de Moebio 40:84 a 104 </w:t>
            </w:r>
          </w:p>
          <w:p w:rsidR="009C50FF" w:rsidRPr="009C50FF" w:rsidRDefault="009C50FF" w:rsidP="009C50FF">
            <w:pPr>
              <w:pStyle w:val="Prrafodelista"/>
              <w:numPr>
                <w:ilvl w:val="0"/>
                <w:numId w:val="17"/>
              </w:numPr>
              <w:tabs>
                <w:tab w:val="center" w:pos="4252"/>
                <w:tab w:val="right" w:pos="8504"/>
              </w:tabs>
              <w:spacing w:after="200" w:line="276" w:lineRule="auto"/>
              <w:jc w:val="both"/>
            </w:pPr>
            <w:r w:rsidRPr="009C50FF">
              <w:rPr>
                <w:lang w:val="es-AR"/>
              </w:rPr>
              <w:t>Najmanovich, Denise</w:t>
            </w:r>
            <w:r w:rsidRPr="009C50FF">
              <w:rPr>
                <w:b/>
                <w:lang w:val="es-AR"/>
              </w:rPr>
              <w:t xml:space="preserve"> </w:t>
            </w:r>
            <w:r w:rsidRPr="009C50FF">
              <w:rPr>
                <w:i/>
                <w:lang w:val="es-AR"/>
              </w:rPr>
              <w:t>El desafío de la complejidad: redes, cartografías dinámicas y mundos implicados, a</w:t>
            </w:r>
            <w:r w:rsidRPr="009C50FF">
              <w:rPr>
                <w:lang w:val="es-AR"/>
              </w:rPr>
              <w:t xml:space="preserve">rtículo presentado en </w:t>
            </w:r>
            <w:r w:rsidRPr="009C50FF">
              <w:t>el Tercer Seminario Bienal de Implicaciones Filosóficas de las Ciencias de la Complejidad. La Habana.</w:t>
            </w:r>
          </w:p>
          <w:p w:rsidR="009C50FF" w:rsidRPr="009C50FF" w:rsidRDefault="00E45906" w:rsidP="009C50FF">
            <w:pPr>
              <w:pStyle w:val="Prrafodelista"/>
              <w:numPr>
                <w:ilvl w:val="0"/>
                <w:numId w:val="17"/>
              </w:numPr>
              <w:tabs>
                <w:tab w:val="center" w:pos="4252"/>
                <w:tab w:val="right" w:pos="8504"/>
              </w:tabs>
              <w:spacing w:after="200" w:line="276" w:lineRule="auto"/>
              <w:jc w:val="both"/>
            </w:pPr>
            <w:hyperlink r:id="rId10" w:history="1">
              <w:r w:rsidR="009C50FF" w:rsidRPr="009C50FF">
                <w:rPr>
                  <w:rStyle w:val="Hipervnculo"/>
                  <w:color w:val="auto"/>
                </w:rPr>
                <w:t>http://www.revistadossier.cl/el-odio-a-la-tecnica/?fbclid=IwAR10XIWiCE5FvEDTwYidr2VE431qaHLUQ2CC-4CHD_quq1fklMR1FCjozYo</w:t>
              </w:r>
            </w:hyperlink>
          </w:p>
          <w:p w:rsidR="009C50FF" w:rsidRPr="009C50FF" w:rsidRDefault="00E45906" w:rsidP="009C50FF">
            <w:pPr>
              <w:pStyle w:val="Prrafodelista"/>
              <w:numPr>
                <w:ilvl w:val="0"/>
                <w:numId w:val="17"/>
              </w:numPr>
              <w:tabs>
                <w:tab w:val="center" w:pos="4252"/>
                <w:tab w:val="right" w:pos="8504"/>
              </w:tabs>
              <w:spacing w:after="200" w:line="276" w:lineRule="auto"/>
              <w:jc w:val="both"/>
            </w:pPr>
            <w:hyperlink r:id="rId11" w:history="1">
              <w:r w:rsidR="009C50FF" w:rsidRPr="009C50FF">
                <w:rPr>
                  <w:rStyle w:val="Hipervnculo"/>
                  <w:color w:val="auto"/>
                </w:rPr>
                <w:t>http://revistadifusiones.net/index.php/difusiones/article/view/79/157</w:t>
              </w:r>
            </w:hyperlink>
          </w:p>
          <w:p w:rsidR="00025F6F" w:rsidRPr="009C50FF" w:rsidRDefault="00025F6F" w:rsidP="00025F6F">
            <w:pPr>
              <w:jc w:val="both"/>
              <w:rPr>
                <w:lang w:eastAsia="es-CL"/>
              </w:rPr>
            </w:pPr>
          </w:p>
          <w:p w:rsidR="00D86920" w:rsidRPr="009C50FF" w:rsidRDefault="00D86920" w:rsidP="004930C2">
            <w:pPr>
              <w:jc w:val="both"/>
              <w:rPr>
                <w:lang w:val="es-MX" w:eastAsia="es-CL"/>
              </w:rPr>
            </w:pPr>
            <w:r w:rsidRPr="009C50FF">
              <w:rPr>
                <w:b/>
                <w:bCs/>
                <w:kern w:val="24"/>
                <w:lang w:val="es-MX" w:eastAsia="es-CL"/>
              </w:rPr>
              <w:t> </w:t>
            </w:r>
          </w:p>
        </w:tc>
      </w:tr>
    </w:tbl>
    <w:p w:rsidR="00D86920" w:rsidRPr="00973FE7" w:rsidRDefault="00D86920" w:rsidP="00D86920">
      <w:pPr>
        <w:rPr>
          <w:rFonts w:cstheme="minorHAnsi"/>
          <w:b/>
          <w:lang w:val="es-MX"/>
        </w:rPr>
      </w:pPr>
      <w:r w:rsidRPr="00973FE7">
        <w:rPr>
          <w:rFonts w:cstheme="minorHAnsi"/>
          <w:b/>
          <w:lang w:val="es-MX"/>
        </w:rPr>
        <w:lastRenderedPageBreak/>
        <w:br w:type="page"/>
      </w:r>
    </w:p>
    <w:p w:rsidR="00D86920" w:rsidRDefault="00D86920" w:rsidP="00D86920">
      <w:pPr>
        <w:jc w:val="both"/>
        <w:rPr>
          <w:rFonts w:cstheme="minorHAnsi"/>
          <w:b/>
        </w:rPr>
      </w:pPr>
    </w:p>
    <w:p w:rsidR="00D86920" w:rsidRPr="005C005C" w:rsidRDefault="00D86920" w:rsidP="005C005C">
      <w:pPr>
        <w:pStyle w:val="Prrafodelista"/>
        <w:numPr>
          <w:ilvl w:val="0"/>
          <w:numId w:val="1"/>
        </w:numPr>
        <w:jc w:val="both"/>
        <w:rPr>
          <w:rFonts w:cstheme="minorHAnsi"/>
          <w:b/>
        </w:rPr>
      </w:pPr>
      <w:r w:rsidRPr="005C005C">
        <w:rPr>
          <w:rFonts w:cstheme="minorHAnsi"/>
          <w:b/>
        </w:rPr>
        <w:lastRenderedPageBreak/>
        <w:t xml:space="preserve">MICROPLANEACIÓN POR SESIÓN </w:t>
      </w:r>
    </w:p>
    <w:p w:rsidR="005C005C" w:rsidRPr="000A4435" w:rsidRDefault="000A4435" w:rsidP="000A4435">
      <w:pPr>
        <w:pStyle w:val="Prrafodelista"/>
        <w:jc w:val="both"/>
        <w:rPr>
          <w:rFonts w:cstheme="minorHAnsi"/>
        </w:rPr>
      </w:pPr>
      <w:r>
        <w:rPr>
          <w:rFonts w:cstheme="minorHAnsi"/>
        </w:rPr>
        <w:lastRenderedPageBreak/>
        <w:t>-</w:t>
      </w:r>
      <w:r w:rsidR="005C005C" w:rsidRPr="000A4435">
        <w:rPr>
          <w:rFonts w:cstheme="minorHAnsi"/>
        </w:rPr>
        <w:t xml:space="preserve">Recuerde sacar las evaluaciones de la planeación </w:t>
      </w:r>
      <w:r w:rsidRPr="000A4435">
        <w:rPr>
          <w:rFonts w:cstheme="minorHAnsi"/>
        </w:rPr>
        <w:t xml:space="preserve">de actividades </w:t>
      </w:r>
      <w:r w:rsidR="005C005C" w:rsidRPr="000A4435">
        <w:rPr>
          <w:rFonts w:cstheme="minorHAnsi"/>
        </w:rPr>
        <w:t>dentro del aula-</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558"/>
        <w:gridCol w:w="558"/>
        <w:gridCol w:w="1809"/>
        <w:gridCol w:w="2090"/>
        <w:gridCol w:w="1951"/>
        <w:gridCol w:w="835"/>
        <w:gridCol w:w="1951"/>
        <w:gridCol w:w="1599"/>
      </w:tblGrid>
      <w:tr w:rsidR="00D86920" w:rsidRPr="009C50FF" w:rsidTr="005C005C">
        <w:tc>
          <w:tcPr>
            <w:tcW w:w="584" w:type="pct"/>
          </w:tcPr>
          <w:p w:rsidR="00D86920" w:rsidRPr="009C50FF" w:rsidRDefault="008F60DD" w:rsidP="004930C2">
            <w:pPr>
              <w:jc w:val="center"/>
              <w:rPr>
                <w:spacing w:val="-20"/>
                <w:sz w:val="16"/>
                <w:szCs w:val="16"/>
              </w:rPr>
            </w:pPr>
            <w:r w:rsidRPr="009C50FF">
              <w:rPr>
                <w:spacing w:val="-20"/>
                <w:sz w:val="16"/>
                <w:szCs w:val="16"/>
              </w:rPr>
              <w:lastRenderedPageBreak/>
              <w:t>tim</w:t>
            </w:r>
          </w:p>
        </w:tc>
        <w:tc>
          <w:tcPr>
            <w:tcW w:w="217" w:type="pct"/>
            <w:shd w:val="clear" w:color="auto" w:fill="auto"/>
          </w:tcPr>
          <w:p w:rsidR="00D86920" w:rsidRPr="009C50FF" w:rsidRDefault="00D86920" w:rsidP="004930C2">
            <w:pPr>
              <w:jc w:val="center"/>
              <w:rPr>
                <w:spacing w:val="-20"/>
                <w:sz w:val="16"/>
                <w:szCs w:val="16"/>
              </w:rPr>
            </w:pPr>
            <w:r w:rsidRPr="009C50FF">
              <w:rPr>
                <w:spacing w:val="-20"/>
                <w:sz w:val="16"/>
                <w:szCs w:val="16"/>
              </w:rPr>
              <w:t>Sesión</w:t>
            </w:r>
          </w:p>
        </w:tc>
        <w:tc>
          <w:tcPr>
            <w:tcW w:w="217" w:type="pct"/>
            <w:shd w:val="clear" w:color="auto" w:fill="auto"/>
          </w:tcPr>
          <w:p w:rsidR="00D86920" w:rsidRPr="009C50FF" w:rsidRDefault="00D86920" w:rsidP="004930C2">
            <w:pPr>
              <w:ind w:left="-108" w:right="-108"/>
              <w:jc w:val="center"/>
              <w:rPr>
                <w:spacing w:val="-20"/>
                <w:sz w:val="16"/>
                <w:szCs w:val="16"/>
              </w:rPr>
            </w:pPr>
            <w:r w:rsidRPr="009C50FF">
              <w:rPr>
                <w:spacing w:val="-20"/>
                <w:sz w:val="16"/>
                <w:szCs w:val="16"/>
              </w:rPr>
              <w:t>Unidad</w:t>
            </w:r>
          </w:p>
        </w:tc>
        <w:tc>
          <w:tcPr>
            <w:tcW w:w="704" w:type="pct"/>
          </w:tcPr>
          <w:p w:rsidR="00D86920" w:rsidRPr="009C50FF" w:rsidRDefault="00D86920" w:rsidP="004930C2">
            <w:pPr>
              <w:rPr>
                <w:spacing w:val="-20"/>
                <w:sz w:val="16"/>
                <w:szCs w:val="16"/>
              </w:rPr>
            </w:pPr>
            <w:r w:rsidRPr="009C50FF">
              <w:rPr>
                <w:spacing w:val="-20"/>
                <w:sz w:val="16"/>
                <w:szCs w:val="16"/>
              </w:rPr>
              <w:t>Estructura  de  la  Sesión</w:t>
            </w:r>
          </w:p>
        </w:tc>
        <w:tc>
          <w:tcPr>
            <w:tcW w:w="813" w:type="pct"/>
          </w:tcPr>
          <w:p w:rsidR="00D86920" w:rsidRPr="009C50FF" w:rsidRDefault="00D86920" w:rsidP="004930C2">
            <w:pPr>
              <w:rPr>
                <w:spacing w:val="-20"/>
                <w:sz w:val="16"/>
                <w:szCs w:val="16"/>
              </w:rPr>
            </w:pPr>
            <w:r w:rsidRPr="009C50FF">
              <w:rPr>
                <w:sz w:val="16"/>
                <w:szCs w:val="16"/>
              </w:rPr>
              <w:t>Criterios de desempeño</w:t>
            </w:r>
          </w:p>
        </w:tc>
        <w:tc>
          <w:tcPr>
            <w:tcW w:w="759" w:type="pct"/>
            <w:shd w:val="clear" w:color="auto" w:fill="auto"/>
          </w:tcPr>
          <w:p w:rsidR="00D86920" w:rsidRPr="009C50FF" w:rsidRDefault="00D86920" w:rsidP="004930C2">
            <w:pPr>
              <w:rPr>
                <w:spacing w:val="-20"/>
                <w:sz w:val="16"/>
                <w:szCs w:val="16"/>
              </w:rPr>
            </w:pPr>
            <w:r w:rsidRPr="009C50FF">
              <w:rPr>
                <w:spacing w:val="-20"/>
                <w:sz w:val="16"/>
                <w:szCs w:val="16"/>
              </w:rPr>
              <w:t>Contenido</w:t>
            </w:r>
          </w:p>
        </w:tc>
        <w:tc>
          <w:tcPr>
            <w:tcW w:w="325" w:type="pct"/>
          </w:tcPr>
          <w:p w:rsidR="00D86920" w:rsidRPr="009C50FF" w:rsidRDefault="000A4435" w:rsidP="004930C2">
            <w:pPr>
              <w:ind w:left="-41" w:right="-108"/>
              <w:jc w:val="center"/>
              <w:rPr>
                <w:spacing w:val="-20"/>
                <w:sz w:val="16"/>
                <w:szCs w:val="16"/>
              </w:rPr>
            </w:pPr>
            <w:r w:rsidRPr="009C50FF">
              <w:rPr>
                <w:spacing w:val="-20"/>
                <w:sz w:val="16"/>
                <w:szCs w:val="16"/>
              </w:rPr>
              <w:t>Contenido fundamental</w:t>
            </w:r>
          </w:p>
        </w:tc>
        <w:tc>
          <w:tcPr>
            <w:tcW w:w="759" w:type="pct"/>
          </w:tcPr>
          <w:p w:rsidR="00D86920" w:rsidRPr="009C50FF" w:rsidRDefault="00D86920" w:rsidP="004930C2">
            <w:pPr>
              <w:ind w:left="-41" w:right="-108"/>
              <w:jc w:val="center"/>
              <w:rPr>
                <w:spacing w:val="-20"/>
                <w:sz w:val="16"/>
                <w:szCs w:val="16"/>
              </w:rPr>
            </w:pPr>
            <w:r w:rsidRPr="009C50FF">
              <w:rPr>
                <w:spacing w:val="-20"/>
                <w:sz w:val="16"/>
                <w:szCs w:val="16"/>
              </w:rPr>
              <w:t>Lecturas</w:t>
            </w:r>
          </w:p>
        </w:tc>
        <w:tc>
          <w:tcPr>
            <w:tcW w:w="622" w:type="pct"/>
          </w:tcPr>
          <w:p w:rsidR="00D86920" w:rsidRPr="009C50FF" w:rsidRDefault="00D86920" w:rsidP="004930C2">
            <w:pPr>
              <w:ind w:left="-41" w:right="-108"/>
              <w:jc w:val="center"/>
              <w:rPr>
                <w:spacing w:val="-20"/>
                <w:sz w:val="16"/>
                <w:szCs w:val="16"/>
              </w:rPr>
            </w:pPr>
            <w:r w:rsidRPr="009C50FF">
              <w:rPr>
                <w:spacing w:val="-20"/>
                <w:sz w:val="16"/>
                <w:szCs w:val="16"/>
              </w:rPr>
              <w:t>Recursos Electrónicos</w:t>
            </w:r>
          </w:p>
        </w:tc>
      </w:tr>
      <w:tr w:rsidR="008F60DD" w:rsidRPr="009C50FF" w:rsidTr="004930C2">
        <w:tc>
          <w:tcPr>
            <w:tcW w:w="584" w:type="pct"/>
            <w:vMerge w:val="restart"/>
          </w:tcPr>
          <w:p w:rsidR="008F60DD" w:rsidRPr="009C50FF" w:rsidRDefault="008F60DD" w:rsidP="008F60DD">
            <w:pPr>
              <w:numPr>
                <w:ilvl w:val="0"/>
                <w:numId w:val="15"/>
              </w:numPr>
              <w:jc w:val="both"/>
              <w:rPr>
                <w:sz w:val="16"/>
                <w:szCs w:val="16"/>
              </w:rPr>
            </w:pPr>
            <w:r w:rsidRPr="009C50FF">
              <w:rPr>
                <w:sz w:val="16"/>
                <w:szCs w:val="16"/>
              </w:rPr>
              <w:lastRenderedPageBreak/>
              <w:t>Reconocer la dimensión técnica como un componente sensible y significativo de la intervención social contemporánea</w:t>
            </w: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p w:rsidR="008F60DD" w:rsidRPr="009C50FF" w:rsidRDefault="008F60DD" w:rsidP="008F60DD">
            <w:pPr>
              <w:jc w:val="both"/>
              <w:rPr>
                <w:sz w:val="16"/>
                <w:szCs w:val="16"/>
              </w:rPr>
            </w:pPr>
          </w:p>
        </w:tc>
        <w:tc>
          <w:tcPr>
            <w:tcW w:w="217" w:type="pct"/>
            <w:shd w:val="clear" w:color="auto" w:fill="auto"/>
          </w:tcPr>
          <w:p w:rsidR="008F60DD" w:rsidRPr="009C50FF" w:rsidRDefault="008F60DD" w:rsidP="008F60DD">
            <w:pPr>
              <w:ind w:right="-108"/>
              <w:jc w:val="center"/>
              <w:rPr>
                <w:sz w:val="16"/>
                <w:szCs w:val="16"/>
              </w:rPr>
            </w:pPr>
            <w:r w:rsidRPr="009C50FF">
              <w:rPr>
                <w:sz w:val="16"/>
                <w:szCs w:val="16"/>
              </w:rPr>
              <w:lastRenderedPageBreak/>
              <w:t>1</w:t>
            </w:r>
          </w:p>
        </w:tc>
        <w:tc>
          <w:tcPr>
            <w:tcW w:w="217" w:type="pct"/>
            <w:shd w:val="clear" w:color="auto" w:fill="auto"/>
          </w:tcPr>
          <w:p w:rsidR="008F60DD" w:rsidRPr="009C50FF" w:rsidRDefault="008F60DD" w:rsidP="008F60DD">
            <w:pPr>
              <w:jc w:val="center"/>
              <w:rPr>
                <w:sz w:val="16"/>
                <w:szCs w:val="16"/>
              </w:rPr>
            </w:pPr>
            <w:r w:rsidRPr="009C50FF">
              <w:rPr>
                <w:sz w:val="16"/>
                <w:szCs w:val="16"/>
              </w:rPr>
              <w:t>1</w:t>
            </w:r>
          </w:p>
        </w:tc>
        <w:tc>
          <w:tcPr>
            <w:tcW w:w="704" w:type="pct"/>
          </w:tcPr>
          <w:p w:rsidR="008F60DD" w:rsidRPr="009C50FF" w:rsidRDefault="008F60DD" w:rsidP="008F60DD">
            <w:pPr>
              <w:rPr>
                <w:sz w:val="16"/>
                <w:szCs w:val="16"/>
                <w:lang w:eastAsia="es-CL"/>
              </w:rPr>
            </w:pPr>
            <w:r w:rsidRPr="009C50FF">
              <w:rPr>
                <w:sz w:val="16"/>
                <w:szCs w:val="16"/>
                <w:lang w:eastAsia="es-CL"/>
              </w:rPr>
              <w:t>Exposición y reflexión grupal</w:t>
            </w:r>
          </w:p>
        </w:tc>
        <w:tc>
          <w:tcPr>
            <w:tcW w:w="813" w:type="pct"/>
          </w:tcPr>
          <w:p w:rsidR="008F60DD" w:rsidRPr="009C50FF" w:rsidRDefault="008F60DD" w:rsidP="00A7167C">
            <w:pPr>
              <w:jc w:val="both"/>
              <w:rPr>
                <w:sz w:val="16"/>
                <w:szCs w:val="16"/>
              </w:rPr>
            </w:pPr>
            <w:r w:rsidRPr="009C50FF">
              <w:rPr>
                <w:sz w:val="16"/>
                <w:szCs w:val="16"/>
              </w:rPr>
              <w:t>Reconoce los distintos elementos que sobredeterminan la dimensión técnica de la intervención social y es capaz de observarlos críticamente en una técnica particular</w:t>
            </w:r>
          </w:p>
          <w:p w:rsidR="008F60DD" w:rsidRPr="009C50FF" w:rsidRDefault="008F60DD" w:rsidP="008F60DD">
            <w:pPr>
              <w:rPr>
                <w:sz w:val="16"/>
                <w:szCs w:val="16"/>
                <w:lang w:eastAsia="es-CL"/>
              </w:rPr>
            </w:pPr>
          </w:p>
        </w:tc>
        <w:tc>
          <w:tcPr>
            <w:tcW w:w="759" w:type="pct"/>
            <w:shd w:val="clear" w:color="auto" w:fill="auto"/>
            <w:vAlign w:val="bottom"/>
          </w:tcPr>
          <w:p w:rsidR="004930C2" w:rsidRPr="009C50FF" w:rsidRDefault="004930C2" w:rsidP="004930C2">
            <w:pPr>
              <w:pStyle w:val="Prrafodelista"/>
              <w:numPr>
                <w:ilvl w:val="0"/>
                <w:numId w:val="11"/>
              </w:numPr>
              <w:spacing w:line="256" w:lineRule="auto"/>
              <w:jc w:val="both"/>
              <w:rPr>
                <w:rFonts w:eastAsia="Calibri"/>
                <w:bCs/>
                <w:kern w:val="24"/>
                <w:sz w:val="16"/>
                <w:szCs w:val="16"/>
                <w:lang w:eastAsia="es-CL"/>
              </w:rPr>
            </w:pPr>
            <w:r w:rsidRPr="009C50FF">
              <w:rPr>
                <w:rFonts w:eastAsia="Calibri"/>
                <w:bCs/>
                <w:kern w:val="24"/>
                <w:sz w:val="16"/>
                <w:szCs w:val="16"/>
                <w:lang w:eastAsia="es-CL"/>
              </w:rPr>
              <w:t xml:space="preserve">La técnica como componente de la intervención social: reconocimiento de los componentes principales de la intervención social, distinción de las técnicas como materialidad visible del proceso. </w:t>
            </w:r>
          </w:p>
          <w:p w:rsidR="008F60DD" w:rsidRPr="009C50FF" w:rsidRDefault="008F60DD" w:rsidP="008F60DD">
            <w:pPr>
              <w:rPr>
                <w:sz w:val="16"/>
                <w:szCs w:val="16"/>
              </w:rPr>
            </w:pPr>
          </w:p>
        </w:tc>
        <w:tc>
          <w:tcPr>
            <w:tcW w:w="325" w:type="pct"/>
          </w:tcPr>
          <w:p w:rsidR="008F60DD" w:rsidRPr="009C50FF" w:rsidRDefault="008F60DD" w:rsidP="008F60DD">
            <w:pPr>
              <w:autoSpaceDE w:val="0"/>
              <w:autoSpaceDN w:val="0"/>
              <w:adjustRightInd w:val="0"/>
              <w:ind w:left="-41" w:right="-108"/>
              <w:jc w:val="center"/>
              <w:rPr>
                <w:sz w:val="16"/>
                <w:szCs w:val="16"/>
                <w:lang w:eastAsia="es-CL"/>
              </w:rPr>
            </w:pPr>
            <w:r w:rsidRPr="009C50FF">
              <w:rPr>
                <w:sz w:val="16"/>
                <w:szCs w:val="16"/>
                <w:lang w:eastAsia="es-CL"/>
              </w:rPr>
              <w:t>fundamental</w:t>
            </w:r>
          </w:p>
        </w:tc>
        <w:tc>
          <w:tcPr>
            <w:tcW w:w="759" w:type="pct"/>
          </w:tcPr>
          <w:p w:rsidR="00D741A6" w:rsidRPr="009C50FF" w:rsidRDefault="00D741A6" w:rsidP="00D741A6">
            <w:pPr>
              <w:rPr>
                <w:sz w:val="16"/>
                <w:szCs w:val="16"/>
                <w:shd w:val="clear" w:color="auto" w:fill="FFFFFF"/>
              </w:rPr>
            </w:pPr>
            <w:r w:rsidRPr="009C50FF">
              <w:rPr>
                <w:sz w:val="16"/>
                <w:szCs w:val="16"/>
                <w:shd w:val="clear" w:color="auto" w:fill="FFFFFF"/>
              </w:rPr>
              <w:t>Carreras, A. (2005). Estética y Trabajo Social. El protagonismo de lo sensible. </w:t>
            </w:r>
            <w:r w:rsidRPr="009C50FF">
              <w:rPr>
                <w:i/>
                <w:iCs/>
                <w:sz w:val="16"/>
                <w:szCs w:val="16"/>
                <w:shd w:val="clear" w:color="auto" w:fill="FFFFFF"/>
              </w:rPr>
              <w:t>Cuadernos de Trabajo Social</w:t>
            </w:r>
            <w:r w:rsidRPr="009C50FF">
              <w:rPr>
                <w:sz w:val="16"/>
                <w:szCs w:val="16"/>
                <w:shd w:val="clear" w:color="auto" w:fill="FFFFFF"/>
              </w:rPr>
              <w:t>, </w:t>
            </w:r>
            <w:r w:rsidRPr="009C50FF">
              <w:rPr>
                <w:i/>
                <w:iCs/>
                <w:sz w:val="16"/>
                <w:szCs w:val="16"/>
                <w:shd w:val="clear" w:color="auto" w:fill="FFFFFF"/>
              </w:rPr>
              <w:t>18</w:t>
            </w:r>
            <w:r w:rsidRPr="009C50FF">
              <w:rPr>
                <w:sz w:val="16"/>
                <w:szCs w:val="16"/>
                <w:shd w:val="clear" w:color="auto" w:fill="FFFFFF"/>
              </w:rPr>
              <w:t>, 99-120.</w:t>
            </w:r>
          </w:p>
          <w:p w:rsidR="00163332" w:rsidRPr="009C50FF" w:rsidRDefault="00163332" w:rsidP="00D741A6">
            <w:pPr>
              <w:rPr>
                <w:sz w:val="16"/>
                <w:szCs w:val="16"/>
                <w:shd w:val="clear" w:color="auto" w:fill="FFFFFF"/>
              </w:rPr>
            </w:pPr>
          </w:p>
          <w:p w:rsidR="00163332" w:rsidRPr="009C50FF" w:rsidRDefault="00163332" w:rsidP="00163332">
            <w:pPr>
              <w:rPr>
                <w:sz w:val="16"/>
                <w:szCs w:val="16"/>
              </w:rPr>
            </w:pPr>
            <w:r w:rsidRPr="009C50FF">
              <w:rPr>
                <w:sz w:val="16"/>
                <w:szCs w:val="16"/>
                <w:shd w:val="clear" w:color="auto" w:fill="FFFFFF"/>
              </w:rPr>
              <w:t>Moreno Camacho, M. A., &amp; Molina Valencia, N. (2018). La Intervención Social como Objeto de Estudio: Discursos, prácticas, problematizaciones y propuestas. </w:t>
            </w:r>
            <w:r w:rsidRPr="009C50FF">
              <w:rPr>
                <w:i/>
                <w:iCs/>
                <w:sz w:val="16"/>
                <w:szCs w:val="16"/>
                <w:shd w:val="clear" w:color="auto" w:fill="FFFFFF"/>
              </w:rPr>
              <w:t>Athenea digital: revista de pensamiento e investigación social</w:t>
            </w:r>
            <w:r w:rsidRPr="009C50FF">
              <w:rPr>
                <w:sz w:val="16"/>
                <w:szCs w:val="16"/>
                <w:shd w:val="clear" w:color="auto" w:fill="FFFFFF"/>
              </w:rPr>
              <w:t>, </w:t>
            </w:r>
            <w:r w:rsidRPr="009C50FF">
              <w:rPr>
                <w:i/>
                <w:iCs/>
                <w:sz w:val="16"/>
                <w:szCs w:val="16"/>
                <w:shd w:val="clear" w:color="auto" w:fill="FFFFFF"/>
              </w:rPr>
              <w:t>18</w:t>
            </w:r>
            <w:r w:rsidRPr="009C50FF">
              <w:rPr>
                <w:sz w:val="16"/>
                <w:szCs w:val="16"/>
                <w:shd w:val="clear" w:color="auto" w:fill="FFFFFF"/>
              </w:rPr>
              <w:t>(3), 0007.</w:t>
            </w:r>
          </w:p>
          <w:p w:rsidR="00163332" w:rsidRPr="009C50FF" w:rsidRDefault="00163332" w:rsidP="00D741A6">
            <w:pPr>
              <w:rPr>
                <w:sz w:val="16"/>
                <w:szCs w:val="16"/>
              </w:rPr>
            </w:pPr>
          </w:p>
          <w:p w:rsidR="00163332" w:rsidRPr="009C50FF" w:rsidRDefault="00163332" w:rsidP="00163332">
            <w:pPr>
              <w:rPr>
                <w:sz w:val="16"/>
                <w:szCs w:val="16"/>
              </w:rPr>
            </w:pPr>
            <w:r w:rsidRPr="009C50FF">
              <w:rPr>
                <w:sz w:val="16"/>
                <w:szCs w:val="16"/>
                <w:shd w:val="clear" w:color="auto" w:fill="FFFFFF"/>
              </w:rPr>
              <w:t>Cedillo, G. J. (2017). Los instrumentos y técnicas como cuestiones indisolubles en el corpus teórico-metodológico del accionar del Trabajador Social. </w:t>
            </w:r>
            <w:r w:rsidRPr="009C50FF">
              <w:rPr>
                <w:i/>
                <w:iCs/>
                <w:sz w:val="16"/>
                <w:szCs w:val="16"/>
                <w:shd w:val="clear" w:color="auto" w:fill="FFFFFF"/>
              </w:rPr>
              <w:t>Recuperado el</w:t>
            </w:r>
            <w:r w:rsidRPr="009C50FF">
              <w:rPr>
                <w:sz w:val="16"/>
                <w:szCs w:val="16"/>
                <w:shd w:val="clear" w:color="auto" w:fill="FFFFFF"/>
              </w:rPr>
              <w:t>, </w:t>
            </w:r>
            <w:r w:rsidRPr="009C50FF">
              <w:rPr>
                <w:i/>
                <w:iCs/>
                <w:sz w:val="16"/>
                <w:szCs w:val="16"/>
                <w:shd w:val="clear" w:color="auto" w:fill="FFFFFF"/>
              </w:rPr>
              <w:t>12</w:t>
            </w:r>
            <w:r w:rsidRPr="009C50FF">
              <w:rPr>
                <w:sz w:val="16"/>
                <w:szCs w:val="16"/>
                <w:shd w:val="clear" w:color="auto" w:fill="FFFFFF"/>
              </w:rPr>
              <w:t>.</w:t>
            </w:r>
          </w:p>
          <w:p w:rsidR="00926A19" w:rsidRPr="009C50FF" w:rsidRDefault="00926A19" w:rsidP="00926A19">
            <w:pPr>
              <w:rPr>
                <w:sz w:val="16"/>
                <w:szCs w:val="16"/>
                <w:shd w:val="clear" w:color="auto" w:fill="FFFFFF"/>
              </w:rPr>
            </w:pPr>
          </w:p>
          <w:p w:rsidR="00926A19" w:rsidRPr="009C50FF" w:rsidRDefault="00926A19" w:rsidP="00926A19">
            <w:pPr>
              <w:rPr>
                <w:sz w:val="16"/>
                <w:szCs w:val="16"/>
              </w:rPr>
            </w:pPr>
            <w:r w:rsidRPr="009C50FF">
              <w:rPr>
                <w:sz w:val="16"/>
                <w:szCs w:val="16"/>
                <w:shd w:val="clear" w:color="auto" w:fill="FFFFFF"/>
              </w:rPr>
              <w:t>Melano, M. C. (2016). Los saberes en la intervención social. </w:t>
            </w:r>
            <w:r w:rsidRPr="009C50FF">
              <w:rPr>
                <w:i/>
                <w:iCs/>
                <w:sz w:val="16"/>
                <w:szCs w:val="16"/>
                <w:shd w:val="clear" w:color="auto" w:fill="FFFFFF"/>
              </w:rPr>
              <w:t>Experiencias y reflexiones en investigación e intervención desde Argentina, Colombia, Brasil y México</w:t>
            </w:r>
            <w:r w:rsidRPr="009C50FF">
              <w:rPr>
                <w:sz w:val="16"/>
                <w:szCs w:val="16"/>
                <w:shd w:val="clear" w:color="auto" w:fill="FFFFFF"/>
              </w:rPr>
              <w:t>, 157-180.</w:t>
            </w:r>
          </w:p>
          <w:p w:rsidR="00163332" w:rsidRPr="009C50FF" w:rsidRDefault="00163332" w:rsidP="00D741A6">
            <w:pPr>
              <w:rPr>
                <w:sz w:val="16"/>
                <w:szCs w:val="16"/>
              </w:rPr>
            </w:pPr>
          </w:p>
          <w:p w:rsidR="008F60DD" w:rsidRPr="009C50FF" w:rsidRDefault="008F60DD" w:rsidP="008F60DD">
            <w:pPr>
              <w:autoSpaceDE w:val="0"/>
              <w:autoSpaceDN w:val="0"/>
              <w:adjustRightInd w:val="0"/>
              <w:ind w:left="-41" w:right="-108"/>
              <w:jc w:val="center"/>
              <w:rPr>
                <w:sz w:val="16"/>
                <w:szCs w:val="16"/>
                <w:lang w:eastAsia="es-CL"/>
              </w:rPr>
            </w:pPr>
          </w:p>
        </w:tc>
        <w:tc>
          <w:tcPr>
            <w:tcW w:w="622" w:type="pct"/>
          </w:tcPr>
          <w:p w:rsidR="008F60DD" w:rsidRPr="009C50FF" w:rsidRDefault="00A569BA" w:rsidP="008F60DD">
            <w:pPr>
              <w:autoSpaceDE w:val="0"/>
              <w:autoSpaceDN w:val="0"/>
              <w:adjustRightInd w:val="0"/>
              <w:ind w:left="-41" w:right="-108"/>
              <w:jc w:val="center"/>
              <w:rPr>
                <w:sz w:val="16"/>
                <w:szCs w:val="16"/>
                <w:lang w:eastAsia="es-CL"/>
              </w:rPr>
            </w:pPr>
            <w:r w:rsidRPr="009C50FF">
              <w:rPr>
                <w:sz w:val="16"/>
                <w:szCs w:val="16"/>
                <w:lang w:eastAsia="es-CL"/>
              </w:rPr>
              <w:lastRenderedPageBreak/>
              <w:t>Sesión zoom</w:t>
            </w:r>
          </w:p>
          <w:p w:rsidR="00A569BA" w:rsidRPr="009C50FF" w:rsidRDefault="00A569BA" w:rsidP="008F60DD">
            <w:pPr>
              <w:autoSpaceDE w:val="0"/>
              <w:autoSpaceDN w:val="0"/>
              <w:adjustRightInd w:val="0"/>
              <w:ind w:left="-41" w:right="-108"/>
              <w:jc w:val="center"/>
              <w:rPr>
                <w:sz w:val="16"/>
                <w:szCs w:val="16"/>
                <w:lang w:eastAsia="es-CL"/>
              </w:rPr>
            </w:pPr>
          </w:p>
          <w:p w:rsidR="00A569BA" w:rsidRPr="009C50FF" w:rsidRDefault="00A569BA" w:rsidP="008F60DD">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A569BA" w:rsidRPr="009C50FF" w:rsidRDefault="00A569BA" w:rsidP="008F60DD">
            <w:pPr>
              <w:autoSpaceDE w:val="0"/>
              <w:autoSpaceDN w:val="0"/>
              <w:adjustRightInd w:val="0"/>
              <w:ind w:left="-41" w:right="-108"/>
              <w:jc w:val="center"/>
              <w:rPr>
                <w:sz w:val="16"/>
                <w:szCs w:val="16"/>
                <w:lang w:eastAsia="es-CL"/>
              </w:rPr>
            </w:pPr>
          </w:p>
          <w:p w:rsidR="00A569BA" w:rsidRPr="009C50FF" w:rsidRDefault="00A569BA" w:rsidP="00A569BA">
            <w:pPr>
              <w:autoSpaceDE w:val="0"/>
              <w:autoSpaceDN w:val="0"/>
              <w:adjustRightInd w:val="0"/>
              <w:ind w:left="-41" w:right="-108"/>
              <w:rPr>
                <w:sz w:val="16"/>
                <w:szCs w:val="16"/>
                <w:lang w:eastAsia="es-CL"/>
              </w:rPr>
            </w:pPr>
          </w:p>
        </w:tc>
      </w:tr>
      <w:tr w:rsidR="008F60DD" w:rsidRPr="009C50FF" w:rsidTr="004930C2">
        <w:tc>
          <w:tcPr>
            <w:tcW w:w="584" w:type="pct"/>
            <w:vMerge/>
          </w:tcPr>
          <w:p w:rsidR="008F60DD" w:rsidRPr="009C50FF" w:rsidRDefault="008F60DD" w:rsidP="008F60DD">
            <w:pPr>
              <w:numPr>
                <w:ilvl w:val="0"/>
                <w:numId w:val="15"/>
              </w:numPr>
              <w:jc w:val="both"/>
              <w:rPr>
                <w:sz w:val="16"/>
                <w:szCs w:val="16"/>
              </w:rPr>
            </w:pPr>
          </w:p>
        </w:tc>
        <w:tc>
          <w:tcPr>
            <w:tcW w:w="217" w:type="pct"/>
            <w:shd w:val="clear" w:color="auto" w:fill="auto"/>
          </w:tcPr>
          <w:p w:rsidR="008F60DD" w:rsidRPr="009C50FF" w:rsidRDefault="008F60DD" w:rsidP="008F60DD">
            <w:pPr>
              <w:jc w:val="center"/>
              <w:rPr>
                <w:sz w:val="16"/>
                <w:szCs w:val="16"/>
              </w:rPr>
            </w:pPr>
            <w:r w:rsidRPr="009C50FF">
              <w:rPr>
                <w:sz w:val="16"/>
                <w:szCs w:val="16"/>
              </w:rPr>
              <w:t>2</w:t>
            </w:r>
          </w:p>
        </w:tc>
        <w:tc>
          <w:tcPr>
            <w:tcW w:w="217" w:type="pct"/>
            <w:shd w:val="clear" w:color="auto" w:fill="auto"/>
          </w:tcPr>
          <w:p w:rsidR="008F60DD" w:rsidRPr="009C50FF" w:rsidRDefault="008F60DD" w:rsidP="008F60DD">
            <w:pPr>
              <w:jc w:val="center"/>
              <w:rPr>
                <w:sz w:val="16"/>
                <w:szCs w:val="16"/>
              </w:rPr>
            </w:pPr>
            <w:r w:rsidRPr="009C50FF">
              <w:rPr>
                <w:sz w:val="16"/>
                <w:szCs w:val="16"/>
              </w:rPr>
              <w:t>1</w:t>
            </w:r>
          </w:p>
        </w:tc>
        <w:tc>
          <w:tcPr>
            <w:tcW w:w="704" w:type="pct"/>
          </w:tcPr>
          <w:p w:rsidR="008F60DD" w:rsidRPr="009C50FF" w:rsidRDefault="00A7167C" w:rsidP="008F60DD">
            <w:pPr>
              <w:rPr>
                <w:sz w:val="16"/>
                <w:szCs w:val="16"/>
                <w:lang w:eastAsia="es-CL"/>
              </w:rPr>
            </w:pPr>
            <w:r w:rsidRPr="009C50FF">
              <w:rPr>
                <w:sz w:val="16"/>
                <w:szCs w:val="16"/>
                <w:lang w:eastAsia="es-CL"/>
              </w:rPr>
              <w:t>Exposición y reflexión grupal</w:t>
            </w:r>
          </w:p>
        </w:tc>
        <w:tc>
          <w:tcPr>
            <w:tcW w:w="813" w:type="pct"/>
          </w:tcPr>
          <w:p w:rsidR="008F60DD" w:rsidRPr="009C50FF" w:rsidRDefault="008F60DD" w:rsidP="00A7167C">
            <w:pPr>
              <w:jc w:val="both"/>
              <w:rPr>
                <w:sz w:val="16"/>
                <w:szCs w:val="16"/>
              </w:rPr>
            </w:pPr>
            <w:r w:rsidRPr="009C50FF">
              <w:rPr>
                <w:sz w:val="16"/>
                <w:szCs w:val="16"/>
              </w:rPr>
              <w:t>Reconoce los distintos elementos que sobredeterminan la dimensión técnica de la intervención social y es capaz de observarlos críticamente en una técnica particular</w:t>
            </w:r>
          </w:p>
          <w:p w:rsidR="008F60DD" w:rsidRPr="009C50FF" w:rsidRDefault="008F60DD" w:rsidP="0070415D">
            <w:pPr>
              <w:ind w:left="360"/>
              <w:jc w:val="both"/>
              <w:rPr>
                <w:sz w:val="16"/>
                <w:szCs w:val="16"/>
              </w:rPr>
            </w:pPr>
          </w:p>
        </w:tc>
        <w:tc>
          <w:tcPr>
            <w:tcW w:w="759" w:type="pct"/>
            <w:shd w:val="clear" w:color="auto" w:fill="auto"/>
            <w:vAlign w:val="bottom"/>
          </w:tcPr>
          <w:p w:rsidR="004930C2" w:rsidRPr="009C50FF" w:rsidRDefault="004930C2" w:rsidP="004930C2">
            <w:pPr>
              <w:pStyle w:val="Prrafodelista"/>
              <w:numPr>
                <w:ilvl w:val="0"/>
                <w:numId w:val="11"/>
              </w:numPr>
              <w:spacing w:line="256" w:lineRule="auto"/>
              <w:jc w:val="both"/>
              <w:rPr>
                <w:rFonts w:eastAsia="Calibri"/>
                <w:bCs/>
                <w:kern w:val="24"/>
                <w:sz w:val="16"/>
                <w:szCs w:val="16"/>
                <w:lang w:eastAsia="es-CL"/>
              </w:rPr>
            </w:pPr>
            <w:r w:rsidRPr="009C50FF">
              <w:rPr>
                <w:rFonts w:eastAsia="Calibri"/>
                <w:bCs/>
                <w:kern w:val="24"/>
                <w:sz w:val="16"/>
                <w:szCs w:val="16"/>
                <w:lang w:eastAsia="es-CL"/>
              </w:rPr>
              <w:t>La epistemología y la ideología como sobredeterminantes de la dimensión técnica. Comprensión de lo real, reproducción social y contrahegemonía a partir de las técnicas de intervención profesional.</w:t>
            </w:r>
          </w:p>
          <w:p w:rsidR="004930C2" w:rsidRPr="009C50FF" w:rsidRDefault="004930C2" w:rsidP="004930C2">
            <w:pPr>
              <w:pStyle w:val="Prrafodelista"/>
              <w:numPr>
                <w:ilvl w:val="0"/>
                <w:numId w:val="11"/>
              </w:numPr>
              <w:spacing w:line="256" w:lineRule="auto"/>
              <w:jc w:val="both"/>
              <w:rPr>
                <w:rFonts w:eastAsia="Calibri"/>
                <w:bCs/>
                <w:kern w:val="24"/>
                <w:sz w:val="16"/>
                <w:szCs w:val="16"/>
                <w:lang w:eastAsia="es-CL"/>
              </w:rPr>
            </w:pPr>
            <w:r w:rsidRPr="009C50FF">
              <w:rPr>
                <w:rFonts w:eastAsia="Calibri"/>
                <w:bCs/>
                <w:kern w:val="24"/>
                <w:sz w:val="16"/>
                <w:szCs w:val="16"/>
                <w:lang w:eastAsia="es-CL"/>
              </w:rPr>
              <w:t xml:space="preserve">Interventor social y sujetos de intervención: el encuentro y reconocimiento de la alteridad en la técnica. ¿Quién es el qué interviene? Subjetividad, contexto y estructura en la intervención social. La </w:t>
            </w:r>
            <w:r w:rsidRPr="009C50FF">
              <w:rPr>
                <w:rFonts w:eastAsia="Calibri"/>
                <w:bCs/>
                <w:kern w:val="24"/>
                <w:sz w:val="16"/>
                <w:szCs w:val="16"/>
                <w:lang w:eastAsia="es-CL"/>
              </w:rPr>
              <w:lastRenderedPageBreak/>
              <w:t>técnica como articulador social.</w:t>
            </w:r>
          </w:p>
          <w:p w:rsidR="008F60DD" w:rsidRPr="009C50FF" w:rsidRDefault="008F60DD" w:rsidP="008F60DD">
            <w:pPr>
              <w:rPr>
                <w:sz w:val="16"/>
                <w:szCs w:val="16"/>
              </w:rPr>
            </w:pPr>
          </w:p>
        </w:tc>
        <w:tc>
          <w:tcPr>
            <w:tcW w:w="325" w:type="pct"/>
          </w:tcPr>
          <w:p w:rsidR="008F60DD" w:rsidRPr="009C50FF" w:rsidRDefault="008F60DD" w:rsidP="008F60DD">
            <w:pPr>
              <w:autoSpaceDE w:val="0"/>
              <w:autoSpaceDN w:val="0"/>
              <w:adjustRightInd w:val="0"/>
              <w:ind w:left="-41" w:right="-108"/>
              <w:jc w:val="center"/>
              <w:rPr>
                <w:sz w:val="16"/>
                <w:szCs w:val="16"/>
                <w:lang w:eastAsia="es-CL"/>
              </w:rPr>
            </w:pPr>
            <w:r w:rsidRPr="009C50FF">
              <w:rPr>
                <w:sz w:val="16"/>
                <w:szCs w:val="16"/>
                <w:lang w:eastAsia="es-CL"/>
              </w:rPr>
              <w:lastRenderedPageBreak/>
              <w:t>fundamental</w:t>
            </w:r>
          </w:p>
        </w:tc>
        <w:tc>
          <w:tcPr>
            <w:tcW w:w="759" w:type="pct"/>
          </w:tcPr>
          <w:p w:rsidR="00375E5F" w:rsidRPr="009C50FF" w:rsidRDefault="00375E5F" w:rsidP="00375E5F">
            <w:pPr>
              <w:rPr>
                <w:sz w:val="16"/>
                <w:szCs w:val="16"/>
                <w:shd w:val="clear" w:color="auto" w:fill="FFFFFF"/>
              </w:rPr>
            </w:pPr>
            <w:r w:rsidRPr="009C50FF">
              <w:rPr>
                <w:sz w:val="16"/>
                <w:szCs w:val="16"/>
                <w:shd w:val="clear" w:color="auto" w:fill="FFFFFF"/>
              </w:rPr>
              <w:t>Peruzzaro, G. M. (2018). El método de intervención en Trabajo Social como ideología. </w:t>
            </w:r>
            <w:r w:rsidRPr="009C50FF">
              <w:rPr>
                <w:i/>
                <w:iCs/>
                <w:sz w:val="16"/>
                <w:szCs w:val="16"/>
                <w:shd w:val="clear" w:color="auto" w:fill="FFFFFF"/>
              </w:rPr>
              <w:t>Prospectiva. Revista de Trabajo Social e intervención social</w:t>
            </w:r>
            <w:r w:rsidRPr="009C50FF">
              <w:rPr>
                <w:sz w:val="16"/>
                <w:szCs w:val="16"/>
                <w:shd w:val="clear" w:color="auto" w:fill="FFFFFF"/>
              </w:rPr>
              <w:t>, 121-138.</w:t>
            </w:r>
          </w:p>
          <w:p w:rsidR="00926A19" w:rsidRPr="009C50FF" w:rsidRDefault="00926A19" w:rsidP="00375E5F">
            <w:pPr>
              <w:rPr>
                <w:sz w:val="16"/>
                <w:szCs w:val="16"/>
                <w:shd w:val="clear" w:color="auto" w:fill="FFFFFF"/>
              </w:rPr>
            </w:pPr>
          </w:p>
          <w:p w:rsidR="00926A19" w:rsidRPr="009C50FF" w:rsidRDefault="00926A19" w:rsidP="00926A19">
            <w:pPr>
              <w:pStyle w:val="Default"/>
              <w:rPr>
                <w:rFonts w:ascii="Times New Roman" w:hAnsi="Times New Roman" w:cs="Times New Roman"/>
                <w:color w:val="auto"/>
                <w:sz w:val="16"/>
                <w:szCs w:val="16"/>
              </w:rPr>
            </w:pPr>
            <w:r w:rsidRPr="009C50FF">
              <w:rPr>
                <w:rFonts w:ascii="Times New Roman" w:hAnsi="Times New Roman" w:cs="Times New Roman"/>
                <w:color w:val="auto"/>
                <w:sz w:val="16"/>
                <w:szCs w:val="16"/>
                <w:shd w:val="clear" w:color="auto" w:fill="FFFFFF"/>
              </w:rPr>
              <w:t>Rodríguez, M. D. P. (2010). La intervención social como objeto de análisis clínico.</w:t>
            </w:r>
          </w:p>
          <w:p w:rsidR="00926A19" w:rsidRPr="009C50FF" w:rsidRDefault="00926A19" w:rsidP="00926A19">
            <w:pPr>
              <w:rPr>
                <w:rStyle w:val="A5"/>
                <w:rFonts w:cs="Times New Roman"/>
                <w:color w:val="auto"/>
                <w:sz w:val="16"/>
                <w:szCs w:val="16"/>
              </w:rPr>
            </w:pPr>
            <w:r w:rsidRPr="009C50FF">
              <w:rPr>
                <w:sz w:val="16"/>
                <w:szCs w:val="16"/>
              </w:rPr>
              <w:t xml:space="preserve"> </w:t>
            </w:r>
            <w:r w:rsidRPr="009C50FF">
              <w:rPr>
                <w:rStyle w:val="A5"/>
                <w:rFonts w:cs="Times New Roman"/>
                <w:color w:val="auto"/>
                <w:sz w:val="16"/>
                <w:szCs w:val="16"/>
              </w:rPr>
              <w:t>Portuaria Vol. X, Nº 1, [73-84]</w:t>
            </w:r>
          </w:p>
          <w:p w:rsidR="00926A19" w:rsidRPr="009C50FF" w:rsidRDefault="00926A19" w:rsidP="00926A19">
            <w:pPr>
              <w:rPr>
                <w:sz w:val="16"/>
                <w:szCs w:val="16"/>
              </w:rPr>
            </w:pPr>
          </w:p>
          <w:p w:rsidR="00926A19" w:rsidRPr="009C50FF" w:rsidRDefault="00926A19" w:rsidP="00926A19">
            <w:pPr>
              <w:rPr>
                <w:sz w:val="16"/>
                <w:szCs w:val="16"/>
              </w:rPr>
            </w:pPr>
            <w:r w:rsidRPr="009C50FF">
              <w:rPr>
                <w:sz w:val="16"/>
                <w:szCs w:val="16"/>
                <w:shd w:val="clear" w:color="auto" w:fill="FFFFFF"/>
              </w:rPr>
              <w:t>Aranda, M. M. (2007). El compromiso con la ciencia. Conocimiento y técnica en el trabajo social. </w:t>
            </w:r>
            <w:r w:rsidRPr="009C50FF">
              <w:rPr>
                <w:i/>
                <w:iCs/>
                <w:sz w:val="16"/>
                <w:szCs w:val="16"/>
                <w:shd w:val="clear" w:color="auto" w:fill="FFFFFF"/>
              </w:rPr>
              <w:t>Revista Internacional de Ciencias Sociales y Humanidades, SOCIOTAM</w:t>
            </w:r>
            <w:r w:rsidRPr="009C50FF">
              <w:rPr>
                <w:sz w:val="16"/>
                <w:szCs w:val="16"/>
                <w:shd w:val="clear" w:color="auto" w:fill="FFFFFF"/>
              </w:rPr>
              <w:t>, </w:t>
            </w:r>
            <w:r w:rsidRPr="009C50FF">
              <w:rPr>
                <w:i/>
                <w:iCs/>
                <w:sz w:val="16"/>
                <w:szCs w:val="16"/>
                <w:shd w:val="clear" w:color="auto" w:fill="FFFFFF"/>
              </w:rPr>
              <w:t>17</w:t>
            </w:r>
            <w:r w:rsidRPr="009C50FF">
              <w:rPr>
                <w:sz w:val="16"/>
                <w:szCs w:val="16"/>
                <w:shd w:val="clear" w:color="auto" w:fill="FFFFFF"/>
              </w:rPr>
              <w:t>(2), 9-28.</w:t>
            </w:r>
          </w:p>
          <w:p w:rsidR="00926A19" w:rsidRPr="009C50FF" w:rsidRDefault="00926A19" w:rsidP="00926A19">
            <w:pPr>
              <w:rPr>
                <w:sz w:val="16"/>
                <w:szCs w:val="16"/>
              </w:rPr>
            </w:pPr>
          </w:p>
          <w:p w:rsidR="008544AC" w:rsidRPr="009C50FF" w:rsidRDefault="008544AC" w:rsidP="008544AC">
            <w:pPr>
              <w:rPr>
                <w:sz w:val="16"/>
                <w:szCs w:val="16"/>
              </w:rPr>
            </w:pPr>
            <w:r w:rsidRPr="009C50FF">
              <w:rPr>
                <w:sz w:val="16"/>
                <w:szCs w:val="16"/>
                <w:shd w:val="clear" w:color="auto" w:fill="FFFFFF"/>
              </w:rPr>
              <w:t>Morley, C., Macfarlane, S., &amp; Ablett, P. (2017). The neoliberal colonisation of social work education: A critical analysis and practices for resistance. </w:t>
            </w:r>
            <w:r w:rsidRPr="009C50FF">
              <w:rPr>
                <w:i/>
                <w:iCs/>
                <w:sz w:val="16"/>
                <w:szCs w:val="16"/>
                <w:shd w:val="clear" w:color="auto" w:fill="FFFFFF"/>
              </w:rPr>
              <w:t>Advances in Social Work and Welfare Education</w:t>
            </w:r>
            <w:r w:rsidRPr="009C50FF">
              <w:rPr>
                <w:sz w:val="16"/>
                <w:szCs w:val="16"/>
                <w:shd w:val="clear" w:color="auto" w:fill="FFFFFF"/>
              </w:rPr>
              <w:t>, </w:t>
            </w:r>
            <w:r w:rsidRPr="009C50FF">
              <w:rPr>
                <w:i/>
                <w:iCs/>
                <w:sz w:val="16"/>
                <w:szCs w:val="16"/>
                <w:shd w:val="clear" w:color="auto" w:fill="FFFFFF"/>
              </w:rPr>
              <w:t>19</w:t>
            </w:r>
            <w:r w:rsidRPr="009C50FF">
              <w:rPr>
                <w:sz w:val="16"/>
                <w:szCs w:val="16"/>
                <w:shd w:val="clear" w:color="auto" w:fill="FFFFFF"/>
              </w:rPr>
              <w:t>(2), 25-40.</w:t>
            </w:r>
          </w:p>
          <w:p w:rsidR="008544AC" w:rsidRPr="009C50FF" w:rsidRDefault="008544AC" w:rsidP="00926A19">
            <w:pPr>
              <w:rPr>
                <w:sz w:val="16"/>
                <w:szCs w:val="16"/>
              </w:rPr>
            </w:pPr>
          </w:p>
          <w:p w:rsidR="006C18D0" w:rsidRPr="009C50FF" w:rsidRDefault="00E45906" w:rsidP="006C18D0">
            <w:pPr>
              <w:rPr>
                <w:sz w:val="16"/>
                <w:szCs w:val="16"/>
              </w:rPr>
            </w:pPr>
            <w:hyperlink r:id="rId12" w:history="1">
              <w:r w:rsidR="006C18D0" w:rsidRPr="009C50FF">
                <w:rPr>
                  <w:rStyle w:val="Hipervnculo"/>
                  <w:color w:val="auto"/>
                  <w:sz w:val="16"/>
                  <w:szCs w:val="16"/>
                </w:rPr>
                <w:t>https://www.academia.edu/35610077/Ideologia_e_intervenci%C3%B3n_social_Un_aporte_desde_la_lectura_de_Zizek_y_Lacan</w:t>
              </w:r>
            </w:hyperlink>
          </w:p>
          <w:p w:rsidR="006C18D0" w:rsidRPr="009C50FF" w:rsidRDefault="006C18D0" w:rsidP="00926A19">
            <w:pPr>
              <w:rPr>
                <w:sz w:val="16"/>
                <w:szCs w:val="16"/>
              </w:rPr>
            </w:pPr>
          </w:p>
          <w:p w:rsidR="00926A19" w:rsidRPr="009C50FF" w:rsidRDefault="00926A19" w:rsidP="00375E5F">
            <w:pPr>
              <w:rPr>
                <w:sz w:val="16"/>
                <w:szCs w:val="16"/>
              </w:rPr>
            </w:pPr>
          </w:p>
          <w:p w:rsidR="008F60DD" w:rsidRPr="009C50FF" w:rsidRDefault="008F60DD" w:rsidP="008F60DD">
            <w:pPr>
              <w:autoSpaceDE w:val="0"/>
              <w:autoSpaceDN w:val="0"/>
              <w:adjustRightInd w:val="0"/>
              <w:ind w:left="-41" w:right="-108"/>
              <w:jc w:val="center"/>
              <w:rPr>
                <w:sz w:val="16"/>
                <w:szCs w:val="16"/>
                <w:lang w:eastAsia="es-CL"/>
              </w:rPr>
            </w:pPr>
          </w:p>
        </w:tc>
        <w:tc>
          <w:tcPr>
            <w:tcW w:w="622" w:type="pct"/>
          </w:tcPr>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lastRenderedPageBreak/>
              <w:t>Sesión zoom</w:t>
            </w:r>
          </w:p>
          <w:p w:rsidR="00A569BA" w:rsidRPr="009C50FF" w:rsidRDefault="00A569BA" w:rsidP="00A569BA">
            <w:pPr>
              <w:autoSpaceDE w:val="0"/>
              <w:autoSpaceDN w:val="0"/>
              <w:adjustRightInd w:val="0"/>
              <w:ind w:left="-41" w:right="-108"/>
              <w:jc w:val="center"/>
              <w:rPr>
                <w:sz w:val="16"/>
                <w:szCs w:val="16"/>
                <w:lang w:eastAsia="es-CL"/>
              </w:rPr>
            </w:pPr>
          </w:p>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A569BA" w:rsidRPr="009C50FF" w:rsidRDefault="00A569BA" w:rsidP="00A569BA">
            <w:pPr>
              <w:autoSpaceDE w:val="0"/>
              <w:autoSpaceDN w:val="0"/>
              <w:adjustRightInd w:val="0"/>
              <w:ind w:left="-41" w:right="-108"/>
              <w:jc w:val="center"/>
              <w:rPr>
                <w:sz w:val="16"/>
                <w:szCs w:val="16"/>
                <w:lang w:eastAsia="es-CL"/>
              </w:rPr>
            </w:pPr>
          </w:p>
          <w:p w:rsidR="008F60DD" w:rsidRPr="009C50FF" w:rsidRDefault="008F60DD" w:rsidP="008F60DD">
            <w:pPr>
              <w:autoSpaceDE w:val="0"/>
              <w:autoSpaceDN w:val="0"/>
              <w:adjustRightInd w:val="0"/>
              <w:ind w:left="-41" w:right="-108"/>
              <w:jc w:val="center"/>
              <w:rPr>
                <w:sz w:val="16"/>
                <w:szCs w:val="16"/>
                <w:lang w:eastAsia="es-CL"/>
              </w:rPr>
            </w:pPr>
          </w:p>
        </w:tc>
      </w:tr>
      <w:tr w:rsidR="00A569BA" w:rsidRPr="009C50FF" w:rsidTr="004930C2">
        <w:tc>
          <w:tcPr>
            <w:tcW w:w="584" w:type="pct"/>
            <w:vMerge w:val="restart"/>
          </w:tcPr>
          <w:p w:rsidR="00A569BA" w:rsidRPr="009C50FF" w:rsidRDefault="00A569BA" w:rsidP="00A569BA">
            <w:pPr>
              <w:pStyle w:val="Prrafodelista"/>
              <w:numPr>
                <w:ilvl w:val="0"/>
                <w:numId w:val="15"/>
              </w:numPr>
              <w:jc w:val="both"/>
              <w:rPr>
                <w:sz w:val="16"/>
                <w:szCs w:val="16"/>
              </w:rPr>
            </w:pPr>
            <w:r w:rsidRPr="009C50FF">
              <w:rPr>
                <w:sz w:val="16"/>
                <w:szCs w:val="16"/>
              </w:rPr>
              <w:lastRenderedPageBreak/>
              <w:t>Analizar críticamente las principales técnicas de intervención profesional</w:t>
            </w:r>
          </w:p>
          <w:p w:rsidR="00A569BA" w:rsidRPr="009C50FF" w:rsidRDefault="00A569BA" w:rsidP="00A569BA">
            <w:pPr>
              <w:numPr>
                <w:ilvl w:val="0"/>
                <w:numId w:val="15"/>
              </w:numPr>
              <w:jc w:val="both"/>
              <w:rPr>
                <w:sz w:val="16"/>
                <w:szCs w:val="16"/>
              </w:rPr>
            </w:pPr>
            <w:r w:rsidRPr="009C50FF">
              <w:rPr>
                <w:sz w:val="16"/>
                <w:szCs w:val="16"/>
              </w:rPr>
              <w:t>Reconocer sus habilidades y capacidades personales como recursos que pueden estar al servicio de la transformación social</w:t>
            </w:r>
          </w:p>
          <w:p w:rsidR="00A569BA" w:rsidRPr="009C50FF" w:rsidRDefault="00A569BA" w:rsidP="00A569BA">
            <w:pPr>
              <w:jc w:val="both"/>
              <w:rPr>
                <w:sz w:val="16"/>
                <w:szCs w:val="16"/>
              </w:rPr>
            </w:pPr>
          </w:p>
        </w:tc>
        <w:tc>
          <w:tcPr>
            <w:tcW w:w="217" w:type="pct"/>
            <w:shd w:val="clear" w:color="auto" w:fill="auto"/>
          </w:tcPr>
          <w:p w:rsidR="00A569BA" w:rsidRPr="009C50FF" w:rsidRDefault="00A569BA" w:rsidP="00A569BA">
            <w:pPr>
              <w:jc w:val="center"/>
              <w:rPr>
                <w:sz w:val="16"/>
                <w:szCs w:val="16"/>
              </w:rPr>
            </w:pPr>
            <w:r w:rsidRPr="009C50FF">
              <w:rPr>
                <w:sz w:val="16"/>
                <w:szCs w:val="16"/>
              </w:rPr>
              <w:t>3</w:t>
            </w:r>
          </w:p>
        </w:tc>
        <w:tc>
          <w:tcPr>
            <w:tcW w:w="217" w:type="pct"/>
            <w:shd w:val="clear" w:color="auto" w:fill="auto"/>
          </w:tcPr>
          <w:p w:rsidR="00A569BA" w:rsidRPr="009C50FF" w:rsidRDefault="00A569BA" w:rsidP="00A569BA">
            <w:pPr>
              <w:jc w:val="center"/>
              <w:rPr>
                <w:sz w:val="16"/>
                <w:szCs w:val="16"/>
              </w:rPr>
            </w:pPr>
            <w:r w:rsidRPr="009C50FF">
              <w:rPr>
                <w:sz w:val="16"/>
                <w:szCs w:val="16"/>
              </w:rPr>
              <w:t>2</w:t>
            </w:r>
          </w:p>
        </w:tc>
        <w:tc>
          <w:tcPr>
            <w:tcW w:w="704" w:type="pct"/>
          </w:tcPr>
          <w:p w:rsidR="00A569BA" w:rsidRPr="009C50FF" w:rsidRDefault="00A569BA" w:rsidP="00A569BA">
            <w:pPr>
              <w:rPr>
                <w:sz w:val="16"/>
                <w:szCs w:val="16"/>
                <w:lang w:eastAsia="es-CL"/>
              </w:rPr>
            </w:pPr>
            <w:r w:rsidRPr="009C50FF">
              <w:rPr>
                <w:sz w:val="16"/>
                <w:szCs w:val="16"/>
                <w:lang w:eastAsia="es-CL"/>
              </w:rPr>
              <w:t>Exposición y reflexión grupal</w:t>
            </w:r>
          </w:p>
          <w:p w:rsidR="00A569BA" w:rsidRPr="009C50FF" w:rsidRDefault="00A569BA" w:rsidP="00A569BA">
            <w:pPr>
              <w:rPr>
                <w:sz w:val="16"/>
                <w:szCs w:val="16"/>
                <w:lang w:eastAsia="es-CL"/>
              </w:rPr>
            </w:pPr>
          </w:p>
          <w:p w:rsidR="00A569BA" w:rsidRPr="009C50FF" w:rsidRDefault="00A569BA" w:rsidP="00A569BA">
            <w:pPr>
              <w:rPr>
                <w:sz w:val="16"/>
                <w:szCs w:val="16"/>
                <w:lang w:eastAsia="es-CL"/>
              </w:rPr>
            </w:pPr>
            <w:r w:rsidRPr="009C50FF">
              <w:rPr>
                <w:sz w:val="16"/>
                <w:szCs w:val="16"/>
                <w:lang w:eastAsia="es-CL"/>
              </w:rPr>
              <w:t>Exposicion biliográfica individual</w:t>
            </w:r>
          </w:p>
        </w:tc>
        <w:tc>
          <w:tcPr>
            <w:tcW w:w="813" w:type="pct"/>
          </w:tcPr>
          <w:p w:rsidR="00A569BA" w:rsidRPr="009C50FF" w:rsidRDefault="00A569BA" w:rsidP="00A569BA">
            <w:pPr>
              <w:rPr>
                <w:sz w:val="16"/>
                <w:szCs w:val="16"/>
              </w:rPr>
            </w:pPr>
            <w:r w:rsidRPr="009C50FF">
              <w:rPr>
                <w:sz w:val="16"/>
                <w:szCs w:val="16"/>
              </w:rPr>
              <w:t>Genera una crítica pertinente a la implementación de las técnicas de intervención profesional utilizadas: taller, visita domicialiaria, entrevista y observación.</w:t>
            </w:r>
          </w:p>
        </w:tc>
        <w:tc>
          <w:tcPr>
            <w:tcW w:w="759" w:type="pct"/>
            <w:shd w:val="clear" w:color="auto" w:fill="auto"/>
            <w:vAlign w:val="bottom"/>
          </w:tcPr>
          <w:p w:rsidR="00A569BA" w:rsidRPr="009C50FF" w:rsidRDefault="00A569BA" w:rsidP="00A569BA">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t>El taller: colectividad e interacción.</w:t>
            </w:r>
          </w:p>
          <w:p w:rsidR="00A569BA" w:rsidRPr="009C50FF" w:rsidRDefault="00A569BA" w:rsidP="00A569BA">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t>Fortalezas y limitaciónes del uso del taller</w:t>
            </w:r>
          </w:p>
          <w:p w:rsidR="00A569BA" w:rsidRPr="009C50FF" w:rsidRDefault="00A569BA" w:rsidP="00A569BA">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t>Sujetos y Taller</w:t>
            </w:r>
          </w:p>
          <w:p w:rsidR="00A569BA" w:rsidRPr="009C50FF" w:rsidRDefault="00A569BA" w:rsidP="00A569BA">
            <w:pPr>
              <w:rPr>
                <w:sz w:val="16"/>
                <w:szCs w:val="16"/>
              </w:rPr>
            </w:pPr>
          </w:p>
        </w:tc>
        <w:tc>
          <w:tcPr>
            <w:tcW w:w="325" w:type="pct"/>
          </w:tcPr>
          <w:p w:rsidR="00A569BA" w:rsidRPr="009C50FF" w:rsidRDefault="00A569BA" w:rsidP="00A569BA">
            <w:pPr>
              <w:autoSpaceDE w:val="0"/>
              <w:autoSpaceDN w:val="0"/>
              <w:adjustRightInd w:val="0"/>
              <w:ind w:left="-41" w:right="-108"/>
              <w:jc w:val="center"/>
              <w:rPr>
                <w:sz w:val="16"/>
                <w:szCs w:val="16"/>
                <w:lang w:eastAsia="es-CL"/>
              </w:rPr>
            </w:pPr>
          </w:p>
          <w:p w:rsidR="00A569BA" w:rsidRPr="009C50FF" w:rsidRDefault="00A569BA" w:rsidP="00A569BA">
            <w:pPr>
              <w:autoSpaceDE w:val="0"/>
              <w:autoSpaceDN w:val="0"/>
              <w:adjustRightInd w:val="0"/>
              <w:ind w:left="-41" w:right="-108"/>
              <w:rPr>
                <w:sz w:val="16"/>
                <w:szCs w:val="16"/>
                <w:lang w:eastAsia="es-CL"/>
              </w:rPr>
            </w:pPr>
          </w:p>
        </w:tc>
        <w:tc>
          <w:tcPr>
            <w:tcW w:w="759" w:type="pct"/>
          </w:tcPr>
          <w:p w:rsidR="00926A19" w:rsidRPr="009C50FF" w:rsidRDefault="00926A19" w:rsidP="00926A19">
            <w:pPr>
              <w:rPr>
                <w:sz w:val="16"/>
                <w:szCs w:val="16"/>
                <w:shd w:val="clear" w:color="auto" w:fill="FFFFFF"/>
              </w:rPr>
            </w:pPr>
            <w:r w:rsidRPr="009C50FF">
              <w:rPr>
                <w:sz w:val="16"/>
                <w:szCs w:val="16"/>
                <w:shd w:val="clear" w:color="auto" w:fill="FFFFFF"/>
              </w:rPr>
              <w:t>Nistal, T. A. (2008). IAP, redes y mapas sociales: desde la investigación a la intervención social. </w:t>
            </w:r>
            <w:r w:rsidRPr="009C50FF">
              <w:rPr>
                <w:i/>
                <w:iCs/>
                <w:sz w:val="16"/>
                <w:szCs w:val="16"/>
                <w:shd w:val="clear" w:color="auto" w:fill="FFFFFF"/>
              </w:rPr>
              <w:t>Portularia: Revista de Trabajo Social</w:t>
            </w:r>
            <w:r w:rsidRPr="009C50FF">
              <w:rPr>
                <w:sz w:val="16"/>
                <w:szCs w:val="16"/>
                <w:shd w:val="clear" w:color="auto" w:fill="FFFFFF"/>
              </w:rPr>
              <w:t>, (8), 131-151.</w:t>
            </w:r>
          </w:p>
          <w:p w:rsidR="00127DAD" w:rsidRPr="009C50FF" w:rsidRDefault="00127DAD" w:rsidP="00926A19">
            <w:pPr>
              <w:rPr>
                <w:sz w:val="16"/>
                <w:szCs w:val="16"/>
              </w:rPr>
            </w:pPr>
          </w:p>
          <w:p w:rsidR="00127DAD" w:rsidRPr="009C50FF" w:rsidRDefault="00127DAD" w:rsidP="00127DAD">
            <w:pPr>
              <w:rPr>
                <w:sz w:val="16"/>
                <w:szCs w:val="16"/>
              </w:rPr>
            </w:pPr>
            <w:r w:rsidRPr="009C50FF">
              <w:rPr>
                <w:sz w:val="16"/>
                <w:szCs w:val="16"/>
                <w:shd w:val="clear" w:color="auto" w:fill="FFFFFF"/>
              </w:rPr>
              <w:t>Muñoz, R. A., &amp; Sáez, J. L. F. P. (2013). Internet en el ámbito del Trabajo Social: formas emergentes de participación e intervención socio-comunitario/</w:t>
            </w:r>
            <w:r w:rsidR="006C18D0" w:rsidRPr="009C50FF">
              <w:rPr>
                <w:i/>
                <w:iCs/>
                <w:sz w:val="16"/>
                <w:szCs w:val="16"/>
                <w:shd w:val="clear" w:color="auto" w:fill="FFFFFF"/>
              </w:rPr>
              <w:t xml:space="preserve"> </w:t>
            </w:r>
            <w:r w:rsidRPr="009C50FF">
              <w:rPr>
                <w:i/>
                <w:iCs/>
                <w:sz w:val="16"/>
                <w:szCs w:val="16"/>
                <w:shd w:val="clear" w:color="auto" w:fill="FFFFFF"/>
              </w:rPr>
              <w:t>Cuadernos de Trabajo Social</w:t>
            </w:r>
            <w:r w:rsidRPr="009C50FF">
              <w:rPr>
                <w:sz w:val="16"/>
                <w:szCs w:val="16"/>
                <w:shd w:val="clear" w:color="auto" w:fill="FFFFFF"/>
              </w:rPr>
              <w:t>, </w:t>
            </w:r>
            <w:r w:rsidRPr="009C50FF">
              <w:rPr>
                <w:i/>
                <w:iCs/>
                <w:sz w:val="16"/>
                <w:szCs w:val="16"/>
                <w:shd w:val="clear" w:color="auto" w:fill="FFFFFF"/>
              </w:rPr>
              <w:t>26</w:t>
            </w:r>
            <w:r w:rsidRPr="009C50FF">
              <w:rPr>
                <w:sz w:val="16"/>
                <w:szCs w:val="16"/>
                <w:shd w:val="clear" w:color="auto" w:fill="FFFFFF"/>
              </w:rPr>
              <w:t>(1), 149.</w:t>
            </w:r>
          </w:p>
          <w:p w:rsidR="00127DAD" w:rsidRPr="009C50FF" w:rsidRDefault="00127DAD" w:rsidP="00926A19">
            <w:pPr>
              <w:rPr>
                <w:sz w:val="16"/>
                <w:szCs w:val="16"/>
              </w:rPr>
            </w:pPr>
          </w:p>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ab/>
            </w:r>
          </w:p>
          <w:p w:rsidR="00A569BA" w:rsidRPr="009C50FF" w:rsidRDefault="00A569BA" w:rsidP="00A569BA">
            <w:pPr>
              <w:autoSpaceDE w:val="0"/>
              <w:autoSpaceDN w:val="0"/>
              <w:adjustRightInd w:val="0"/>
              <w:ind w:left="-41" w:right="-108"/>
              <w:jc w:val="center"/>
              <w:rPr>
                <w:sz w:val="16"/>
                <w:szCs w:val="16"/>
                <w:lang w:eastAsia="es-CL"/>
              </w:rPr>
            </w:pPr>
          </w:p>
          <w:p w:rsidR="00A569BA" w:rsidRPr="009C50FF" w:rsidRDefault="00A569BA" w:rsidP="00A569BA">
            <w:pPr>
              <w:autoSpaceDE w:val="0"/>
              <w:autoSpaceDN w:val="0"/>
              <w:adjustRightInd w:val="0"/>
              <w:ind w:left="-41" w:right="-108"/>
              <w:jc w:val="center"/>
              <w:rPr>
                <w:sz w:val="16"/>
                <w:szCs w:val="16"/>
                <w:lang w:eastAsia="es-CL"/>
              </w:rPr>
            </w:pPr>
          </w:p>
        </w:tc>
        <w:tc>
          <w:tcPr>
            <w:tcW w:w="622" w:type="pct"/>
          </w:tcPr>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Sesión zoom</w:t>
            </w:r>
          </w:p>
          <w:p w:rsidR="00A569BA" w:rsidRPr="009C50FF" w:rsidRDefault="00A569BA" w:rsidP="00A569BA">
            <w:pPr>
              <w:autoSpaceDE w:val="0"/>
              <w:autoSpaceDN w:val="0"/>
              <w:adjustRightInd w:val="0"/>
              <w:ind w:left="-41" w:right="-108"/>
              <w:jc w:val="center"/>
              <w:rPr>
                <w:sz w:val="16"/>
                <w:szCs w:val="16"/>
                <w:lang w:eastAsia="es-CL"/>
              </w:rPr>
            </w:pPr>
          </w:p>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A569BA" w:rsidRPr="009C50FF" w:rsidRDefault="00A569BA" w:rsidP="00A569BA">
            <w:pPr>
              <w:autoSpaceDE w:val="0"/>
              <w:autoSpaceDN w:val="0"/>
              <w:adjustRightInd w:val="0"/>
              <w:jc w:val="center"/>
              <w:rPr>
                <w:sz w:val="16"/>
                <w:szCs w:val="16"/>
                <w:lang w:eastAsia="es-CL"/>
              </w:rPr>
            </w:pPr>
          </w:p>
        </w:tc>
      </w:tr>
      <w:tr w:rsidR="009C50FF" w:rsidRPr="009C50FF" w:rsidTr="004930C2">
        <w:tc>
          <w:tcPr>
            <w:tcW w:w="584" w:type="pct"/>
            <w:vMerge/>
          </w:tcPr>
          <w:p w:rsidR="00A569BA" w:rsidRPr="009C50FF" w:rsidRDefault="00A569BA" w:rsidP="00A569BA">
            <w:pPr>
              <w:jc w:val="center"/>
              <w:rPr>
                <w:sz w:val="16"/>
                <w:szCs w:val="16"/>
              </w:rPr>
            </w:pPr>
          </w:p>
        </w:tc>
        <w:tc>
          <w:tcPr>
            <w:tcW w:w="217" w:type="pct"/>
            <w:shd w:val="clear" w:color="auto" w:fill="auto"/>
          </w:tcPr>
          <w:p w:rsidR="00A569BA" w:rsidRPr="009C50FF" w:rsidRDefault="00A569BA" w:rsidP="00A569BA">
            <w:pPr>
              <w:jc w:val="center"/>
              <w:rPr>
                <w:sz w:val="16"/>
                <w:szCs w:val="16"/>
              </w:rPr>
            </w:pPr>
            <w:r w:rsidRPr="009C50FF">
              <w:rPr>
                <w:sz w:val="16"/>
                <w:szCs w:val="16"/>
              </w:rPr>
              <w:t>4</w:t>
            </w:r>
          </w:p>
        </w:tc>
        <w:tc>
          <w:tcPr>
            <w:tcW w:w="217" w:type="pct"/>
            <w:shd w:val="clear" w:color="auto" w:fill="auto"/>
          </w:tcPr>
          <w:p w:rsidR="00A569BA" w:rsidRPr="009C50FF" w:rsidRDefault="00A569BA" w:rsidP="00A569BA">
            <w:pPr>
              <w:rPr>
                <w:sz w:val="16"/>
                <w:szCs w:val="16"/>
              </w:rPr>
            </w:pPr>
            <w:r w:rsidRPr="009C50FF">
              <w:rPr>
                <w:sz w:val="16"/>
                <w:szCs w:val="16"/>
              </w:rPr>
              <w:t xml:space="preserve">   2</w:t>
            </w:r>
          </w:p>
        </w:tc>
        <w:tc>
          <w:tcPr>
            <w:tcW w:w="704" w:type="pct"/>
          </w:tcPr>
          <w:p w:rsidR="00A569BA" w:rsidRPr="009C50FF" w:rsidRDefault="00A569BA" w:rsidP="00A569BA">
            <w:pPr>
              <w:autoSpaceDE w:val="0"/>
              <w:autoSpaceDN w:val="0"/>
              <w:adjustRightInd w:val="0"/>
              <w:rPr>
                <w:sz w:val="16"/>
                <w:szCs w:val="16"/>
                <w:lang w:eastAsia="es-CL"/>
              </w:rPr>
            </w:pPr>
            <w:r w:rsidRPr="009C50FF">
              <w:rPr>
                <w:sz w:val="16"/>
                <w:szCs w:val="16"/>
                <w:lang w:eastAsia="es-CL"/>
              </w:rPr>
              <w:t>Exposición y reflexión grupal</w:t>
            </w:r>
          </w:p>
          <w:p w:rsidR="00A569BA" w:rsidRPr="009C50FF" w:rsidRDefault="00A569BA" w:rsidP="00A569BA">
            <w:pPr>
              <w:autoSpaceDE w:val="0"/>
              <w:autoSpaceDN w:val="0"/>
              <w:adjustRightInd w:val="0"/>
              <w:rPr>
                <w:sz w:val="16"/>
                <w:szCs w:val="16"/>
                <w:lang w:eastAsia="es-CL"/>
              </w:rPr>
            </w:pPr>
          </w:p>
          <w:p w:rsidR="00A569BA" w:rsidRPr="009C50FF" w:rsidRDefault="00A569BA" w:rsidP="00A569BA">
            <w:pPr>
              <w:autoSpaceDE w:val="0"/>
              <w:autoSpaceDN w:val="0"/>
              <w:adjustRightInd w:val="0"/>
              <w:rPr>
                <w:sz w:val="16"/>
                <w:szCs w:val="16"/>
                <w:lang w:eastAsia="es-CL"/>
              </w:rPr>
            </w:pPr>
            <w:r w:rsidRPr="009C50FF">
              <w:rPr>
                <w:sz w:val="16"/>
                <w:szCs w:val="16"/>
                <w:lang w:eastAsia="es-CL"/>
              </w:rPr>
              <w:t>Exposicion biliográfica individual</w:t>
            </w:r>
          </w:p>
        </w:tc>
        <w:tc>
          <w:tcPr>
            <w:tcW w:w="813" w:type="pct"/>
          </w:tcPr>
          <w:p w:rsidR="00A569BA" w:rsidRPr="009C50FF" w:rsidRDefault="00A569BA" w:rsidP="00A569BA">
            <w:pPr>
              <w:rPr>
                <w:sz w:val="16"/>
                <w:szCs w:val="16"/>
              </w:rPr>
            </w:pPr>
            <w:r w:rsidRPr="009C50FF">
              <w:rPr>
                <w:sz w:val="16"/>
                <w:szCs w:val="16"/>
              </w:rPr>
              <w:t>Genera una crítica pertinente a la implementación de las técnicas de intervención profesional utilizadas: taller, visita domicialiaria, entrevista y observación.</w:t>
            </w:r>
          </w:p>
        </w:tc>
        <w:tc>
          <w:tcPr>
            <w:tcW w:w="759" w:type="pct"/>
            <w:shd w:val="clear" w:color="auto" w:fill="auto"/>
            <w:vAlign w:val="bottom"/>
          </w:tcPr>
          <w:p w:rsidR="00A569BA" w:rsidRPr="009C50FF" w:rsidRDefault="00A569BA" w:rsidP="00A569BA">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t>La visita domiciliaria: espacialidad de la intervención, intimidad y cotidianeidad.</w:t>
            </w:r>
          </w:p>
          <w:p w:rsidR="00A569BA" w:rsidRPr="009C50FF" w:rsidRDefault="00A569BA" w:rsidP="00A569BA">
            <w:pPr>
              <w:rPr>
                <w:sz w:val="16"/>
                <w:szCs w:val="16"/>
              </w:rPr>
            </w:pPr>
          </w:p>
        </w:tc>
        <w:tc>
          <w:tcPr>
            <w:tcW w:w="325" w:type="pct"/>
          </w:tcPr>
          <w:p w:rsidR="00A569BA" w:rsidRPr="009C50FF" w:rsidRDefault="00A569BA" w:rsidP="00A569BA">
            <w:pPr>
              <w:ind w:left="-41" w:right="-108"/>
              <w:jc w:val="center"/>
              <w:rPr>
                <w:sz w:val="16"/>
                <w:szCs w:val="16"/>
              </w:rPr>
            </w:pPr>
          </w:p>
        </w:tc>
        <w:tc>
          <w:tcPr>
            <w:tcW w:w="759" w:type="pct"/>
          </w:tcPr>
          <w:p w:rsidR="00127DAD" w:rsidRPr="009C50FF" w:rsidRDefault="00127DAD" w:rsidP="00127DAD">
            <w:pPr>
              <w:autoSpaceDE w:val="0"/>
              <w:autoSpaceDN w:val="0"/>
              <w:adjustRightInd w:val="0"/>
              <w:rPr>
                <w:rFonts w:eastAsiaTheme="minorHAnsi"/>
                <w:sz w:val="16"/>
                <w:szCs w:val="16"/>
                <w:lang w:val="es-ES_tradnl" w:eastAsia="en-US"/>
              </w:rPr>
            </w:pPr>
            <w:r w:rsidRPr="009C50FF">
              <w:rPr>
                <w:rFonts w:eastAsiaTheme="minorHAnsi"/>
                <w:sz w:val="16"/>
                <w:szCs w:val="16"/>
                <w:lang w:val="es-ES_tradnl" w:eastAsia="en-US"/>
              </w:rPr>
              <w:t>Calquín Donoso, C. et al. (2020): “Repertorios interpretativos de un manual de</w:t>
            </w:r>
          </w:p>
          <w:p w:rsidR="00A569BA" w:rsidRPr="009C50FF" w:rsidRDefault="00127DAD" w:rsidP="00127DAD">
            <w:pPr>
              <w:ind w:left="-41" w:right="-108"/>
              <w:jc w:val="center"/>
              <w:rPr>
                <w:rFonts w:eastAsiaTheme="minorHAnsi"/>
                <w:sz w:val="16"/>
                <w:szCs w:val="16"/>
                <w:lang w:val="es-ES_tradnl" w:eastAsia="en-US"/>
              </w:rPr>
            </w:pPr>
            <w:r w:rsidRPr="009C50FF">
              <w:rPr>
                <w:rFonts w:eastAsiaTheme="minorHAnsi"/>
                <w:sz w:val="16"/>
                <w:szCs w:val="16"/>
                <w:lang w:val="es-ES_tradnl" w:eastAsia="en-US"/>
              </w:rPr>
              <w:t>intervención en la infancia temprana en Chile”, Política y Sociedad, 57(1), pp. 197-215.</w:t>
            </w:r>
          </w:p>
          <w:p w:rsidR="00077276" w:rsidRPr="009C50FF" w:rsidRDefault="00077276" w:rsidP="00127DAD">
            <w:pPr>
              <w:ind w:left="-41" w:right="-108"/>
              <w:jc w:val="center"/>
              <w:rPr>
                <w:sz w:val="16"/>
                <w:szCs w:val="16"/>
                <w:lang w:val="es-ES_tradnl"/>
              </w:rPr>
            </w:pPr>
          </w:p>
          <w:p w:rsidR="00077276" w:rsidRPr="009C50FF" w:rsidRDefault="00077276" w:rsidP="00077276">
            <w:pPr>
              <w:rPr>
                <w:sz w:val="16"/>
                <w:szCs w:val="16"/>
              </w:rPr>
            </w:pPr>
            <w:r w:rsidRPr="009C50FF">
              <w:rPr>
                <w:sz w:val="16"/>
                <w:szCs w:val="16"/>
                <w:shd w:val="clear" w:color="auto" w:fill="FFFFFF"/>
              </w:rPr>
              <w:t xml:space="preserve">Kotliarenco, M. A., Gómez, E., Muñoz, M. M., &amp; Aracena, M. (2010). Características, efectividad y desafíos de la visita domiciliaria en programas de intervención </w:t>
            </w:r>
            <w:r w:rsidRPr="009C50FF">
              <w:rPr>
                <w:sz w:val="16"/>
                <w:szCs w:val="16"/>
                <w:shd w:val="clear" w:color="auto" w:fill="FFFFFF"/>
              </w:rPr>
              <w:lastRenderedPageBreak/>
              <w:t>temprana. </w:t>
            </w:r>
            <w:r w:rsidRPr="009C50FF">
              <w:rPr>
                <w:i/>
                <w:iCs/>
                <w:sz w:val="16"/>
                <w:szCs w:val="16"/>
                <w:shd w:val="clear" w:color="auto" w:fill="FFFFFF"/>
              </w:rPr>
              <w:t>Revista de Salud Pública</w:t>
            </w:r>
            <w:r w:rsidRPr="009C50FF">
              <w:rPr>
                <w:sz w:val="16"/>
                <w:szCs w:val="16"/>
                <w:shd w:val="clear" w:color="auto" w:fill="FFFFFF"/>
              </w:rPr>
              <w:t>, </w:t>
            </w:r>
            <w:r w:rsidRPr="009C50FF">
              <w:rPr>
                <w:i/>
                <w:iCs/>
                <w:sz w:val="16"/>
                <w:szCs w:val="16"/>
                <w:shd w:val="clear" w:color="auto" w:fill="FFFFFF"/>
              </w:rPr>
              <w:t>12</w:t>
            </w:r>
            <w:r w:rsidRPr="009C50FF">
              <w:rPr>
                <w:sz w:val="16"/>
                <w:szCs w:val="16"/>
                <w:shd w:val="clear" w:color="auto" w:fill="FFFFFF"/>
              </w:rPr>
              <w:t>, 184-196.</w:t>
            </w:r>
          </w:p>
          <w:p w:rsidR="00077276" w:rsidRPr="009C50FF" w:rsidRDefault="00077276" w:rsidP="00127DAD">
            <w:pPr>
              <w:ind w:left="-41" w:right="-108"/>
              <w:jc w:val="center"/>
              <w:rPr>
                <w:sz w:val="16"/>
                <w:szCs w:val="16"/>
              </w:rPr>
            </w:pPr>
          </w:p>
        </w:tc>
        <w:tc>
          <w:tcPr>
            <w:tcW w:w="622" w:type="pct"/>
          </w:tcPr>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lastRenderedPageBreak/>
              <w:t>Sesión zoom</w:t>
            </w:r>
          </w:p>
          <w:p w:rsidR="00A569BA" w:rsidRPr="009C50FF" w:rsidRDefault="00A569BA" w:rsidP="00A569BA">
            <w:pPr>
              <w:autoSpaceDE w:val="0"/>
              <w:autoSpaceDN w:val="0"/>
              <w:adjustRightInd w:val="0"/>
              <w:ind w:left="-41" w:right="-108"/>
              <w:jc w:val="center"/>
              <w:rPr>
                <w:sz w:val="16"/>
                <w:szCs w:val="16"/>
                <w:lang w:eastAsia="es-CL"/>
              </w:rPr>
            </w:pPr>
          </w:p>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A569BA" w:rsidRPr="009C50FF" w:rsidRDefault="00A569BA" w:rsidP="00A569BA">
            <w:pPr>
              <w:autoSpaceDE w:val="0"/>
              <w:autoSpaceDN w:val="0"/>
              <w:adjustRightInd w:val="0"/>
              <w:jc w:val="center"/>
              <w:rPr>
                <w:sz w:val="16"/>
                <w:szCs w:val="16"/>
                <w:lang w:eastAsia="es-CL"/>
              </w:rPr>
            </w:pPr>
          </w:p>
        </w:tc>
      </w:tr>
      <w:tr w:rsidR="009C50FF" w:rsidRPr="009C50FF" w:rsidTr="00251554">
        <w:tc>
          <w:tcPr>
            <w:tcW w:w="584" w:type="pct"/>
            <w:vMerge/>
          </w:tcPr>
          <w:p w:rsidR="00A7167C" w:rsidRPr="009C50FF" w:rsidRDefault="00A7167C" w:rsidP="00A7167C">
            <w:pPr>
              <w:jc w:val="center"/>
              <w:rPr>
                <w:sz w:val="16"/>
                <w:szCs w:val="16"/>
              </w:rPr>
            </w:pPr>
          </w:p>
        </w:tc>
        <w:tc>
          <w:tcPr>
            <w:tcW w:w="217" w:type="pct"/>
            <w:shd w:val="clear" w:color="auto" w:fill="auto"/>
          </w:tcPr>
          <w:p w:rsidR="00A7167C" w:rsidRPr="009C50FF" w:rsidRDefault="00A7167C" w:rsidP="00A7167C">
            <w:pPr>
              <w:jc w:val="center"/>
              <w:rPr>
                <w:sz w:val="16"/>
                <w:szCs w:val="16"/>
              </w:rPr>
            </w:pPr>
            <w:r w:rsidRPr="009C50FF">
              <w:rPr>
                <w:sz w:val="16"/>
                <w:szCs w:val="16"/>
              </w:rPr>
              <w:t>5</w:t>
            </w:r>
          </w:p>
        </w:tc>
        <w:tc>
          <w:tcPr>
            <w:tcW w:w="217" w:type="pct"/>
            <w:shd w:val="clear" w:color="auto" w:fill="auto"/>
          </w:tcPr>
          <w:p w:rsidR="00A7167C" w:rsidRPr="009C50FF" w:rsidRDefault="00A7167C" w:rsidP="00A7167C">
            <w:pPr>
              <w:jc w:val="center"/>
              <w:rPr>
                <w:sz w:val="16"/>
                <w:szCs w:val="16"/>
              </w:rPr>
            </w:pPr>
            <w:r w:rsidRPr="009C50FF">
              <w:rPr>
                <w:sz w:val="16"/>
                <w:szCs w:val="16"/>
              </w:rPr>
              <w:t>2</w:t>
            </w:r>
          </w:p>
        </w:tc>
        <w:tc>
          <w:tcPr>
            <w:tcW w:w="704" w:type="pct"/>
            <w:vAlign w:val="bottom"/>
          </w:tcPr>
          <w:p w:rsidR="00A7167C" w:rsidRPr="009C50FF" w:rsidRDefault="00A7167C" w:rsidP="00A7167C">
            <w:pPr>
              <w:rPr>
                <w:sz w:val="16"/>
                <w:szCs w:val="16"/>
              </w:rPr>
            </w:pPr>
            <w:r w:rsidRPr="009C50FF">
              <w:rPr>
                <w:sz w:val="16"/>
                <w:szCs w:val="16"/>
              </w:rPr>
              <w:t>pausa</w:t>
            </w:r>
          </w:p>
        </w:tc>
        <w:tc>
          <w:tcPr>
            <w:tcW w:w="813" w:type="pct"/>
            <w:vAlign w:val="bottom"/>
          </w:tcPr>
          <w:p w:rsidR="00A7167C" w:rsidRPr="009C50FF" w:rsidRDefault="00A7167C" w:rsidP="00A7167C">
            <w:pPr>
              <w:rPr>
                <w:sz w:val="16"/>
                <w:szCs w:val="16"/>
              </w:rPr>
            </w:pPr>
            <w:r w:rsidRPr="009C50FF">
              <w:rPr>
                <w:sz w:val="16"/>
                <w:szCs w:val="16"/>
              </w:rPr>
              <w:t>pausa</w:t>
            </w:r>
          </w:p>
        </w:tc>
        <w:tc>
          <w:tcPr>
            <w:tcW w:w="759" w:type="pct"/>
            <w:shd w:val="clear" w:color="auto" w:fill="auto"/>
            <w:vAlign w:val="bottom"/>
          </w:tcPr>
          <w:p w:rsidR="00A7167C" w:rsidRPr="009C50FF" w:rsidRDefault="00A7167C" w:rsidP="00A7167C">
            <w:pPr>
              <w:rPr>
                <w:sz w:val="16"/>
                <w:szCs w:val="16"/>
              </w:rPr>
            </w:pPr>
            <w:r w:rsidRPr="009C50FF">
              <w:rPr>
                <w:sz w:val="16"/>
                <w:szCs w:val="16"/>
              </w:rPr>
              <w:t>pausa</w:t>
            </w:r>
          </w:p>
        </w:tc>
        <w:tc>
          <w:tcPr>
            <w:tcW w:w="325" w:type="pct"/>
            <w:vAlign w:val="bottom"/>
          </w:tcPr>
          <w:p w:rsidR="00A7167C" w:rsidRPr="009C50FF" w:rsidRDefault="00A7167C" w:rsidP="00A7167C">
            <w:pPr>
              <w:rPr>
                <w:sz w:val="16"/>
                <w:szCs w:val="16"/>
              </w:rPr>
            </w:pPr>
            <w:r w:rsidRPr="009C50FF">
              <w:rPr>
                <w:sz w:val="16"/>
                <w:szCs w:val="16"/>
              </w:rPr>
              <w:t>pausa</w:t>
            </w:r>
          </w:p>
        </w:tc>
        <w:tc>
          <w:tcPr>
            <w:tcW w:w="759" w:type="pct"/>
            <w:vAlign w:val="bottom"/>
          </w:tcPr>
          <w:p w:rsidR="00A7167C" w:rsidRPr="009C50FF" w:rsidRDefault="00A7167C" w:rsidP="00A7167C">
            <w:pPr>
              <w:rPr>
                <w:sz w:val="16"/>
                <w:szCs w:val="16"/>
              </w:rPr>
            </w:pPr>
            <w:r w:rsidRPr="009C50FF">
              <w:rPr>
                <w:sz w:val="16"/>
                <w:szCs w:val="16"/>
              </w:rPr>
              <w:t>pausa</w:t>
            </w:r>
          </w:p>
        </w:tc>
        <w:tc>
          <w:tcPr>
            <w:tcW w:w="622" w:type="pct"/>
            <w:vAlign w:val="bottom"/>
          </w:tcPr>
          <w:p w:rsidR="00A7167C" w:rsidRPr="009C50FF" w:rsidRDefault="00A7167C" w:rsidP="00A7167C">
            <w:pPr>
              <w:rPr>
                <w:sz w:val="16"/>
                <w:szCs w:val="16"/>
              </w:rPr>
            </w:pPr>
            <w:r w:rsidRPr="009C50FF">
              <w:rPr>
                <w:sz w:val="16"/>
                <w:szCs w:val="16"/>
              </w:rPr>
              <w:t>pausa</w:t>
            </w:r>
          </w:p>
        </w:tc>
      </w:tr>
      <w:tr w:rsidR="00A569BA" w:rsidRPr="009C50FF" w:rsidTr="004930C2">
        <w:tc>
          <w:tcPr>
            <w:tcW w:w="584" w:type="pct"/>
            <w:vMerge/>
          </w:tcPr>
          <w:p w:rsidR="00A569BA" w:rsidRPr="009C50FF" w:rsidRDefault="00A569BA" w:rsidP="00A569BA">
            <w:pPr>
              <w:jc w:val="center"/>
              <w:rPr>
                <w:sz w:val="16"/>
                <w:szCs w:val="16"/>
              </w:rPr>
            </w:pPr>
          </w:p>
        </w:tc>
        <w:tc>
          <w:tcPr>
            <w:tcW w:w="217" w:type="pct"/>
            <w:shd w:val="clear" w:color="auto" w:fill="auto"/>
          </w:tcPr>
          <w:p w:rsidR="00A569BA" w:rsidRPr="009C50FF" w:rsidRDefault="00A569BA" w:rsidP="00A569BA">
            <w:pPr>
              <w:jc w:val="center"/>
              <w:rPr>
                <w:sz w:val="16"/>
                <w:szCs w:val="16"/>
              </w:rPr>
            </w:pPr>
            <w:r w:rsidRPr="009C50FF">
              <w:rPr>
                <w:sz w:val="16"/>
                <w:szCs w:val="16"/>
              </w:rPr>
              <w:t>6</w:t>
            </w:r>
          </w:p>
        </w:tc>
        <w:tc>
          <w:tcPr>
            <w:tcW w:w="217" w:type="pct"/>
            <w:shd w:val="clear" w:color="auto" w:fill="auto"/>
          </w:tcPr>
          <w:p w:rsidR="00A569BA" w:rsidRPr="009C50FF" w:rsidRDefault="00A569BA" w:rsidP="00A569BA">
            <w:pPr>
              <w:jc w:val="center"/>
              <w:rPr>
                <w:sz w:val="16"/>
                <w:szCs w:val="16"/>
              </w:rPr>
            </w:pPr>
            <w:r w:rsidRPr="009C50FF">
              <w:rPr>
                <w:sz w:val="16"/>
                <w:szCs w:val="16"/>
              </w:rPr>
              <w:t>2</w:t>
            </w:r>
          </w:p>
        </w:tc>
        <w:tc>
          <w:tcPr>
            <w:tcW w:w="704" w:type="pct"/>
          </w:tcPr>
          <w:p w:rsidR="00A569BA" w:rsidRPr="009C50FF" w:rsidRDefault="00A569BA" w:rsidP="00A569BA">
            <w:pPr>
              <w:autoSpaceDE w:val="0"/>
              <w:autoSpaceDN w:val="0"/>
              <w:adjustRightInd w:val="0"/>
              <w:rPr>
                <w:sz w:val="16"/>
                <w:szCs w:val="16"/>
                <w:lang w:eastAsia="es-CL"/>
              </w:rPr>
            </w:pPr>
            <w:r w:rsidRPr="009C50FF">
              <w:rPr>
                <w:sz w:val="16"/>
                <w:szCs w:val="16"/>
                <w:lang w:eastAsia="es-CL"/>
              </w:rPr>
              <w:t>Exposición y reflexión grupal</w:t>
            </w:r>
          </w:p>
          <w:p w:rsidR="00A569BA" w:rsidRPr="009C50FF" w:rsidRDefault="00A569BA" w:rsidP="00A569BA">
            <w:pPr>
              <w:autoSpaceDE w:val="0"/>
              <w:autoSpaceDN w:val="0"/>
              <w:adjustRightInd w:val="0"/>
              <w:rPr>
                <w:sz w:val="16"/>
                <w:szCs w:val="16"/>
                <w:lang w:eastAsia="es-CL"/>
              </w:rPr>
            </w:pPr>
          </w:p>
          <w:p w:rsidR="00A569BA" w:rsidRPr="009C50FF" w:rsidRDefault="00A569BA" w:rsidP="00A569BA">
            <w:pPr>
              <w:autoSpaceDE w:val="0"/>
              <w:autoSpaceDN w:val="0"/>
              <w:adjustRightInd w:val="0"/>
              <w:rPr>
                <w:sz w:val="16"/>
                <w:szCs w:val="16"/>
                <w:lang w:eastAsia="es-CL"/>
              </w:rPr>
            </w:pPr>
            <w:r w:rsidRPr="009C50FF">
              <w:rPr>
                <w:sz w:val="16"/>
                <w:szCs w:val="16"/>
                <w:lang w:eastAsia="es-CL"/>
              </w:rPr>
              <w:t>Exposicion biliográfica individual</w:t>
            </w:r>
          </w:p>
        </w:tc>
        <w:tc>
          <w:tcPr>
            <w:tcW w:w="813" w:type="pct"/>
          </w:tcPr>
          <w:p w:rsidR="00A569BA" w:rsidRPr="009C50FF" w:rsidRDefault="00A569BA" w:rsidP="00A569BA">
            <w:pPr>
              <w:rPr>
                <w:sz w:val="16"/>
                <w:szCs w:val="16"/>
              </w:rPr>
            </w:pPr>
            <w:r w:rsidRPr="009C50FF">
              <w:rPr>
                <w:sz w:val="16"/>
                <w:szCs w:val="16"/>
              </w:rPr>
              <w:t>Genera una crítica pertinente a la implementación de las técnicas de intervención profesional utilizadas: taller, visita domicialiaria, entrevista y observación.</w:t>
            </w:r>
          </w:p>
        </w:tc>
        <w:tc>
          <w:tcPr>
            <w:tcW w:w="759" w:type="pct"/>
            <w:shd w:val="clear" w:color="auto" w:fill="auto"/>
            <w:vAlign w:val="bottom"/>
          </w:tcPr>
          <w:p w:rsidR="00A569BA" w:rsidRPr="009C50FF" w:rsidRDefault="00A569BA" w:rsidP="00A569BA">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t>Observación: etnografía, registro, escucha y memoria.</w:t>
            </w:r>
          </w:p>
          <w:p w:rsidR="00A569BA" w:rsidRPr="009C50FF" w:rsidRDefault="00A569BA" w:rsidP="00A569BA">
            <w:pPr>
              <w:rPr>
                <w:sz w:val="16"/>
                <w:szCs w:val="16"/>
              </w:rPr>
            </w:pPr>
          </w:p>
        </w:tc>
        <w:tc>
          <w:tcPr>
            <w:tcW w:w="325" w:type="pct"/>
          </w:tcPr>
          <w:p w:rsidR="00A569BA" w:rsidRPr="009C50FF" w:rsidRDefault="00A569BA" w:rsidP="00A569BA">
            <w:pPr>
              <w:ind w:left="-41" w:right="-108"/>
              <w:jc w:val="center"/>
              <w:rPr>
                <w:sz w:val="16"/>
                <w:szCs w:val="16"/>
              </w:rPr>
            </w:pPr>
          </w:p>
        </w:tc>
        <w:tc>
          <w:tcPr>
            <w:tcW w:w="759" w:type="pct"/>
          </w:tcPr>
          <w:p w:rsidR="00127DAD" w:rsidRPr="009C50FF" w:rsidRDefault="00127DAD" w:rsidP="00127DAD">
            <w:pPr>
              <w:pStyle w:val="Default"/>
              <w:rPr>
                <w:rStyle w:val="A0"/>
                <w:rFonts w:ascii="Times New Roman" w:hAnsi="Times New Roman" w:cs="Times New Roman"/>
                <w:color w:val="auto"/>
                <w:sz w:val="16"/>
                <w:szCs w:val="16"/>
              </w:rPr>
            </w:pPr>
            <w:r w:rsidRPr="009C50FF">
              <w:rPr>
                <w:rFonts w:ascii="Times New Roman" w:hAnsi="Times New Roman" w:cs="Times New Roman"/>
                <w:color w:val="auto"/>
                <w:sz w:val="16"/>
                <w:szCs w:val="16"/>
                <w:shd w:val="clear" w:color="auto" w:fill="FFFFFF"/>
              </w:rPr>
              <w:t>Azócar, R. (2016). Diversidad sexual e intervención Social: reflexiones desde el Trabajo Social. </w:t>
            </w:r>
            <w:r w:rsidRPr="009C50FF">
              <w:rPr>
                <w:rFonts w:ascii="Times New Roman" w:hAnsi="Times New Roman" w:cs="Times New Roman"/>
                <w:i/>
                <w:iCs/>
                <w:color w:val="auto"/>
                <w:sz w:val="16"/>
                <w:szCs w:val="16"/>
                <w:shd w:val="clear" w:color="auto" w:fill="FFFFFF"/>
              </w:rPr>
              <w:t>Revista Perspectivas: Notas sobre Intervención y Acción Social</w:t>
            </w:r>
            <w:r w:rsidRPr="009C50FF">
              <w:rPr>
                <w:rFonts w:ascii="Times New Roman" w:hAnsi="Times New Roman" w:cs="Times New Roman"/>
                <w:color w:val="auto"/>
                <w:sz w:val="16"/>
                <w:szCs w:val="16"/>
                <w:shd w:val="clear" w:color="auto" w:fill="FFFFFF"/>
              </w:rPr>
              <w:t>, </w:t>
            </w:r>
            <w:r w:rsidRPr="009C50FF">
              <w:rPr>
                <w:rFonts w:ascii="Times New Roman" w:hAnsi="Times New Roman" w:cs="Times New Roman"/>
                <w:i/>
                <w:iCs/>
                <w:color w:val="auto"/>
                <w:sz w:val="16"/>
                <w:szCs w:val="16"/>
                <w:shd w:val="clear" w:color="auto" w:fill="FFFFFF"/>
              </w:rPr>
              <w:t>26</w:t>
            </w:r>
            <w:r w:rsidRPr="009C50FF">
              <w:rPr>
                <w:rFonts w:ascii="Times New Roman" w:hAnsi="Times New Roman" w:cs="Times New Roman"/>
                <w:color w:val="auto"/>
                <w:sz w:val="16"/>
                <w:szCs w:val="16"/>
                <w:shd w:val="clear" w:color="auto" w:fill="FFFFFF"/>
              </w:rPr>
              <w:t>, 81-</w:t>
            </w:r>
            <w:r w:rsidRPr="009C50FF">
              <w:rPr>
                <w:rStyle w:val="A0"/>
                <w:rFonts w:ascii="Times New Roman" w:hAnsi="Times New Roman" w:cs="Times New Roman"/>
                <w:color w:val="auto"/>
                <w:sz w:val="16"/>
                <w:szCs w:val="16"/>
              </w:rPr>
              <w:t>94</w:t>
            </w:r>
          </w:p>
          <w:p w:rsidR="00077276" w:rsidRPr="009C50FF" w:rsidRDefault="00077276" w:rsidP="00127DAD">
            <w:pPr>
              <w:pStyle w:val="Default"/>
              <w:rPr>
                <w:rStyle w:val="A0"/>
                <w:rFonts w:ascii="Times New Roman" w:hAnsi="Times New Roman" w:cs="Times New Roman"/>
                <w:color w:val="auto"/>
                <w:sz w:val="16"/>
                <w:szCs w:val="16"/>
              </w:rPr>
            </w:pPr>
          </w:p>
          <w:p w:rsidR="00077276" w:rsidRPr="009C50FF" w:rsidRDefault="00077276" w:rsidP="00077276">
            <w:pPr>
              <w:rPr>
                <w:sz w:val="16"/>
                <w:szCs w:val="16"/>
              </w:rPr>
            </w:pPr>
            <w:r w:rsidRPr="009C50FF">
              <w:rPr>
                <w:sz w:val="16"/>
                <w:szCs w:val="16"/>
                <w:shd w:val="clear" w:color="auto" w:fill="FFFFFF"/>
              </w:rPr>
              <w:t>Trincheri, M., Artiñano, N., Segura, R., Bergé, E. P., Hernández, M. C., Lerena, M. S. G., ... &amp; Otondo, E. (2016). La observación y descripción barrial en la formación de la/os trabajadora/es sociales. </w:t>
            </w:r>
            <w:r w:rsidRPr="009C50FF">
              <w:rPr>
                <w:i/>
                <w:iCs/>
                <w:sz w:val="16"/>
                <w:szCs w:val="16"/>
                <w:shd w:val="clear" w:color="auto" w:fill="FFFFFF"/>
              </w:rPr>
              <w:t>Trayectorias Universitarias</w:t>
            </w:r>
            <w:r w:rsidRPr="009C50FF">
              <w:rPr>
                <w:sz w:val="16"/>
                <w:szCs w:val="16"/>
                <w:shd w:val="clear" w:color="auto" w:fill="FFFFFF"/>
              </w:rPr>
              <w:t>, </w:t>
            </w:r>
            <w:r w:rsidRPr="009C50FF">
              <w:rPr>
                <w:i/>
                <w:iCs/>
                <w:sz w:val="16"/>
                <w:szCs w:val="16"/>
                <w:shd w:val="clear" w:color="auto" w:fill="FFFFFF"/>
              </w:rPr>
              <w:t>2</w:t>
            </w:r>
            <w:r w:rsidRPr="009C50FF">
              <w:rPr>
                <w:sz w:val="16"/>
                <w:szCs w:val="16"/>
                <w:shd w:val="clear" w:color="auto" w:fill="FFFFFF"/>
              </w:rPr>
              <w:t>(3).</w:t>
            </w:r>
          </w:p>
          <w:p w:rsidR="00077276" w:rsidRPr="009C50FF" w:rsidRDefault="00077276" w:rsidP="00127DAD">
            <w:pPr>
              <w:pStyle w:val="Default"/>
              <w:rPr>
                <w:rStyle w:val="A0"/>
                <w:rFonts w:ascii="Times New Roman" w:hAnsi="Times New Roman" w:cs="Times New Roman"/>
                <w:color w:val="auto"/>
                <w:sz w:val="16"/>
                <w:szCs w:val="16"/>
              </w:rPr>
            </w:pPr>
          </w:p>
          <w:p w:rsidR="006C18D0" w:rsidRPr="009C50FF" w:rsidRDefault="006C18D0" w:rsidP="00127DAD">
            <w:pPr>
              <w:pStyle w:val="Default"/>
              <w:rPr>
                <w:rStyle w:val="A0"/>
                <w:rFonts w:ascii="Times New Roman" w:hAnsi="Times New Roman" w:cs="Times New Roman"/>
                <w:color w:val="auto"/>
                <w:sz w:val="16"/>
                <w:szCs w:val="16"/>
              </w:rPr>
            </w:pPr>
          </w:p>
          <w:p w:rsidR="006C18D0" w:rsidRPr="009C50FF" w:rsidRDefault="006C18D0" w:rsidP="006C18D0">
            <w:pPr>
              <w:rPr>
                <w:sz w:val="16"/>
                <w:szCs w:val="16"/>
              </w:rPr>
            </w:pPr>
            <w:r w:rsidRPr="009C50FF">
              <w:rPr>
                <w:sz w:val="16"/>
                <w:szCs w:val="16"/>
                <w:shd w:val="clear" w:color="auto" w:fill="FFFFFF"/>
              </w:rPr>
              <w:t>Gálvez, L. V. Epistemología de la Observación Etnográfica, como fundamento de la Intervención Sociocultural.</w:t>
            </w:r>
          </w:p>
          <w:p w:rsidR="006C18D0" w:rsidRPr="009C50FF" w:rsidRDefault="006C18D0" w:rsidP="00127DAD">
            <w:pPr>
              <w:pStyle w:val="Default"/>
              <w:rPr>
                <w:rStyle w:val="A0"/>
                <w:rFonts w:ascii="Times New Roman" w:hAnsi="Times New Roman" w:cs="Times New Roman"/>
                <w:color w:val="auto"/>
                <w:sz w:val="16"/>
                <w:szCs w:val="16"/>
              </w:rPr>
            </w:pPr>
          </w:p>
          <w:p w:rsidR="00077276" w:rsidRPr="009C50FF" w:rsidRDefault="00077276" w:rsidP="00127DAD">
            <w:pPr>
              <w:pStyle w:val="Default"/>
              <w:rPr>
                <w:rStyle w:val="A0"/>
                <w:rFonts w:ascii="Times New Roman" w:hAnsi="Times New Roman" w:cs="Times New Roman"/>
                <w:color w:val="auto"/>
                <w:sz w:val="16"/>
                <w:szCs w:val="16"/>
              </w:rPr>
            </w:pPr>
          </w:p>
          <w:p w:rsidR="00077276" w:rsidRPr="009C50FF" w:rsidRDefault="00077276" w:rsidP="00127DAD">
            <w:pPr>
              <w:pStyle w:val="Default"/>
              <w:rPr>
                <w:rFonts w:ascii="Times New Roman" w:hAnsi="Times New Roman" w:cs="Times New Roman"/>
                <w:color w:val="auto"/>
                <w:sz w:val="16"/>
                <w:szCs w:val="16"/>
              </w:rPr>
            </w:pPr>
          </w:p>
          <w:p w:rsidR="00A569BA" w:rsidRPr="009C50FF" w:rsidRDefault="00A569BA" w:rsidP="00A569BA">
            <w:pPr>
              <w:ind w:left="-41" w:right="-108"/>
              <w:jc w:val="center"/>
              <w:rPr>
                <w:sz w:val="16"/>
                <w:szCs w:val="16"/>
              </w:rPr>
            </w:pPr>
          </w:p>
        </w:tc>
        <w:tc>
          <w:tcPr>
            <w:tcW w:w="622" w:type="pct"/>
          </w:tcPr>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Sesión zoom</w:t>
            </w:r>
          </w:p>
          <w:p w:rsidR="00A569BA" w:rsidRPr="009C50FF" w:rsidRDefault="00A569BA" w:rsidP="00A569BA">
            <w:pPr>
              <w:autoSpaceDE w:val="0"/>
              <w:autoSpaceDN w:val="0"/>
              <w:adjustRightInd w:val="0"/>
              <w:ind w:left="-41" w:right="-108"/>
              <w:jc w:val="center"/>
              <w:rPr>
                <w:sz w:val="16"/>
                <w:szCs w:val="16"/>
                <w:lang w:eastAsia="es-CL"/>
              </w:rPr>
            </w:pPr>
          </w:p>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A569BA" w:rsidRPr="009C50FF" w:rsidRDefault="00A569BA" w:rsidP="00A569BA">
            <w:pPr>
              <w:autoSpaceDE w:val="0"/>
              <w:autoSpaceDN w:val="0"/>
              <w:adjustRightInd w:val="0"/>
              <w:jc w:val="center"/>
              <w:rPr>
                <w:sz w:val="16"/>
                <w:szCs w:val="16"/>
                <w:lang w:eastAsia="es-CL"/>
              </w:rPr>
            </w:pPr>
          </w:p>
        </w:tc>
      </w:tr>
      <w:tr w:rsidR="009C50FF" w:rsidRPr="009C50FF" w:rsidTr="004930C2">
        <w:tc>
          <w:tcPr>
            <w:tcW w:w="584" w:type="pct"/>
            <w:vMerge/>
          </w:tcPr>
          <w:p w:rsidR="00A569BA" w:rsidRPr="009C50FF" w:rsidRDefault="00A569BA" w:rsidP="00A569BA">
            <w:pPr>
              <w:jc w:val="center"/>
              <w:rPr>
                <w:sz w:val="16"/>
                <w:szCs w:val="16"/>
              </w:rPr>
            </w:pPr>
          </w:p>
        </w:tc>
        <w:tc>
          <w:tcPr>
            <w:tcW w:w="217" w:type="pct"/>
            <w:shd w:val="clear" w:color="auto" w:fill="auto"/>
          </w:tcPr>
          <w:p w:rsidR="00A569BA" w:rsidRPr="009C50FF" w:rsidRDefault="00A569BA" w:rsidP="00A569BA">
            <w:pPr>
              <w:jc w:val="center"/>
              <w:rPr>
                <w:sz w:val="16"/>
                <w:szCs w:val="16"/>
              </w:rPr>
            </w:pPr>
            <w:r w:rsidRPr="009C50FF">
              <w:rPr>
                <w:sz w:val="16"/>
                <w:szCs w:val="16"/>
              </w:rPr>
              <w:t>7</w:t>
            </w:r>
          </w:p>
        </w:tc>
        <w:tc>
          <w:tcPr>
            <w:tcW w:w="217" w:type="pct"/>
            <w:shd w:val="clear" w:color="auto" w:fill="auto"/>
          </w:tcPr>
          <w:p w:rsidR="00A569BA" w:rsidRPr="009C50FF" w:rsidRDefault="00A569BA" w:rsidP="00A569BA">
            <w:pPr>
              <w:jc w:val="center"/>
              <w:rPr>
                <w:sz w:val="16"/>
                <w:szCs w:val="16"/>
              </w:rPr>
            </w:pPr>
            <w:r w:rsidRPr="009C50FF">
              <w:rPr>
                <w:sz w:val="16"/>
                <w:szCs w:val="16"/>
              </w:rPr>
              <w:t>2</w:t>
            </w:r>
          </w:p>
        </w:tc>
        <w:tc>
          <w:tcPr>
            <w:tcW w:w="704" w:type="pct"/>
          </w:tcPr>
          <w:p w:rsidR="00A569BA" w:rsidRPr="009C50FF" w:rsidRDefault="00A569BA" w:rsidP="00A569BA">
            <w:pPr>
              <w:autoSpaceDE w:val="0"/>
              <w:autoSpaceDN w:val="0"/>
              <w:adjustRightInd w:val="0"/>
              <w:rPr>
                <w:sz w:val="16"/>
                <w:szCs w:val="16"/>
                <w:lang w:eastAsia="es-CL"/>
              </w:rPr>
            </w:pPr>
            <w:r w:rsidRPr="009C50FF">
              <w:rPr>
                <w:sz w:val="16"/>
                <w:szCs w:val="16"/>
                <w:lang w:eastAsia="es-CL"/>
              </w:rPr>
              <w:t>Exposición y reflexión grupal</w:t>
            </w:r>
          </w:p>
          <w:p w:rsidR="00A569BA" w:rsidRPr="009C50FF" w:rsidRDefault="00A569BA" w:rsidP="00A569BA">
            <w:pPr>
              <w:autoSpaceDE w:val="0"/>
              <w:autoSpaceDN w:val="0"/>
              <w:adjustRightInd w:val="0"/>
              <w:rPr>
                <w:sz w:val="16"/>
                <w:szCs w:val="16"/>
                <w:lang w:eastAsia="es-CL"/>
              </w:rPr>
            </w:pPr>
          </w:p>
          <w:p w:rsidR="00A569BA" w:rsidRPr="009C50FF" w:rsidRDefault="00A569BA" w:rsidP="00A569BA">
            <w:pPr>
              <w:autoSpaceDE w:val="0"/>
              <w:autoSpaceDN w:val="0"/>
              <w:adjustRightInd w:val="0"/>
              <w:rPr>
                <w:sz w:val="16"/>
                <w:szCs w:val="16"/>
                <w:lang w:eastAsia="es-CL"/>
              </w:rPr>
            </w:pPr>
            <w:r w:rsidRPr="009C50FF">
              <w:rPr>
                <w:sz w:val="16"/>
                <w:szCs w:val="16"/>
                <w:lang w:eastAsia="es-CL"/>
              </w:rPr>
              <w:t>Exposicion biliográfica individual</w:t>
            </w:r>
          </w:p>
        </w:tc>
        <w:tc>
          <w:tcPr>
            <w:tcW w:w="813" w:type="pct"/>
          </w:tcPr>
          <w:p w:rsidR="00A569BA" w:rsidRPr="009C50FF" w:rsidRDefault="00A569BA" w:rsidP="00A569BA">
            <w:pPr>
              <w:rPr>
                <w:sz w:val="16"/>
                <w:szCs w:val="16"/>
              </w:rPr>
            </w:pPr>
            <w:r w:rsidRPr="009C50FF">
              <w:rPr>
                <w:sz w:val="16"/>
                <w:szCs w:val="16"/>
              </w:rPr>
              <w:t>Genera una crítica pertinente a la implementación de las técnicas de intervención profesional utilizadas: taller, visita domicialiaria, entrevista y observación.</w:t>
            </w:r>
          </w:p>
        </w:tc>
        <w:tc>
          <w:tcPr>
            <w:tcW w:w="759" w:type="pct"/>
            <w:shd w:val="clear" w:color="auto" w:fill="auto"/>
            <w:vAlign w:val="bottom"/>
          </w:tcPr>
          <w:p w:rsidR="00A569BA" w:rsidRPr="009C50FF" w:rsidRDefault="00A569BA" w:rsidP="00A569BA">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t>Entrevista: enfoque narrativo, diálogo y lenguaje.</w:t>
            </w:r>
          </w:p>
          <w:p w:rsidR="00A569BA" w:rsidRPr="009C50FF" w:rsidRDefault="00A569BA" w:rsidP="00A569BA">
            <w:pPr>
              <w:rPr>
                <w:sz w:val="16"/>
                <w:szCs w:val="16"/>
              </w:rPr>
            </w:pPr>
          </w:p>
        </w:tc>
        <w:tc>
          <w:tcPr>
            <w:tcW w:w="325" w:type="pct"/>
          </w:tcPr>
          <w:p w:rsidR="00A569BA" w:rsidRPr="009C50FF" w:rsidRDefault="00A569BA" w:rsidP="00A569BA">
            <w:pPr>
              <w:ind w:left="-41" w:right="-108"/>
              <w:jc w:val="center"/>
              <w:rPr>
                <w:sz w:val="16"/>
                <w:szCs w:val="16"/>
              </w:rPr>
            </w:pPr>
          </w:p>
        </w:tc>
        <w:tc>
          <w:tcPr>
            <w:tcW w:w="759" w:type="pct"/>
          </w:tcPr>
          <w:p w:rsidR="00127DAD" w:rsidRPr="009C50FF" w:rsidRDefault="00127DAD" w:rsidP="00127DAD">
            <w:pPr>
              <w:rPr>
                <w:sz w:val="16"/>
                <w:szCs w:val="16"/>
                <w:shd w:val="clear" w:color="auto" w:fill="FFFFFF"/>
              </w:rPr>
            </w:pPr>
            <w:r w:rsidRPr="009C50FF">
              <w:rPr>
                <w:sz w:val="16"/>
                <w:szCs w:val="16"/>
                <w:shd w:val="clear" w:color="auto" w:fill="FFFFFF"/>
              </w:rPr>
              <w:t>Madrigal, C. R. (2011). La dimensión terapéutica del Trabajo Social y la protección de los derechos humanos. </w:t>
            </w:r>
            <w:r w:rsidRPr="009C50FF">
              <w:rPr>
                <w:i/>
                <w:iCs/>
                <w:sz w:val="16"/>
                <w:szCs w:val="16"/>
                <w:shd w:val="clear" w:color="auto" w:fill="FFFFFF"/>
              </w:rPr>
              <w:t>Revista Costarricense de Trabajo Social</w:t>
            </w:r>
            <w:r w:rsidRPr="009C50FF">
              <w:rPr>
                <w:sz w:val="16"/>
                <w:szCs w:val="16"/>
                <w:shd w:val="clear" w:color="auto" w:fill="FFFFFF"/>
              </w:rPr>
              <w:t>, 19-23.</w:t>
            </w:r>
          </w:p>
          <w:p w:rsidR="008544AC" w:rsidRPr="009C50FF" w:rsidRDefault="008544AC" w:rsidP="00127DAD">
            <w:pPr>
              <w:rPr>
                <w:sz w:val="16"/>
                <w:szCs w:val="16"/>
              </w:rPr>
            </w:pPr>
          </w:p>
          <w:p w:rsidR="008544AC" w:rsidRPr="009C50FF" w:rsidRDefault="008544AC" w:rsidP="008544AC">
            <w:pPr>
              <w:rPr>
                <w:sz w:val="16"/>
                <w:szCs w:val="16"/>
              </w:rPr>
            </w:pPr>
            <w:r w:rsidRPr="009C50FF">
              <w:rPr>
                <w:sz w:val="16"/>
                <w:szCs w:val="16"/>
                <w:shd w:val="clear" w:color="auto" w:fill="FFFFFF"/>
              </w:rPr>
              <w:lastRenderedPageBreak/>
              <w:t>Baynes, P. (2008). Untold stories: A discussion of life story work. </w:t>
            </w:r>
            <w:r w:rsidRPr="009C50FF">
              <w:rPr>
                <w:i/>
                <w:iCs/>
                <w:sz w:val="16"/>
                <w:szCs w:val="16"/>
                <w:shd w:val="clear" w:color="auto" w:fill="FFFFFF"/>
              </w:rPr>
              <w:t>Adoption &amp; Fostering</w:t>
            </w:r>
            <w:r w:rsidRPr="009C50FF">
              <w:rPr>
                <w:sz w:val="16"/>
                <w:szCs w:val="16"/>
                <w:shd w:val="clear" w:color="auto" w:fill="FFFFFF"/>
              </w:rPr>
              <w:t>, </w:t>
            </w:r>
            <w:r w:rsidRPr="009C50FF">
              <w:rPr>
                <w:i/>
                <w:iCs/>
                <w:sz w:val="16"/>
                <w:szCs w:val="16"/>
                <w:shd w:val="clear" w:color="auto" w:fill="FFFFFF"/>
              </w:rPr>
              <w:t>32</w:t>
            </w:r>
            <w:r w:rsidRPr="009C50FF">
              <w:rPr>
                <w:sz w:val="16"/>
                <w:szCs w:val="16"/>
                <w:shd w:val="clear" w:color="auto" w:fill="FFFFFF"/>
              </w:rPr>
              <w:t>(2), 43-49.</w:t>
            </w:r>
          </w:p>
          <w:p w:rsidR="008544AC" w:rsidRPr="009C50FF" w:rsidRDefault="008544AC" w:rsidP="00127DAD">
            <w:pPr>
              <w:rPr>
                <w:sz w:val="16"/>
                <w:szCs w:val="16"/>
              </w:rPr>
            </w:pPr>
          </w:p>
          <w:p w:rsidR="00077276" w:rsidRPr="009C50FF" w:rsidRDefault="00077276" w:rsidP="00077276">
            <w:pPr>
              <w:rPr>
                <w:sz w:val="16"/>
                <w:szCs w:val="16"/>
                <w:shd w:val="clear" w:color="auto" w:fill="FFFFFF"/>
              </w:rPr>
            </w:pPr>
            <w:r w:rsidRPr="009C50FF">
              <w:rPr>
                <w:sz w:val="16"/>
                <w:szCs w:val="16"/>
                <w:shd w:val="clear" w:color="auto" w:fill="FFFFFF"/>
              </w:rPr>
              <w:t>Denzin, N. K. (2001). The reflexive interview and a performative social science. </w:t>
            </w:r>
            <w:r w:rsidRPr="009C50FF">
              <w:rPr>
                <w:i/>
                <w:iCs/>
                <w:sz w:val="16"/>
                <w:szCs w:val="16"/>
                <w:shd w:val="clear" w:color="auto" w:fill="FFFFFF"/>
              </w:rPr>
              <w:t>Qualitative research</w:t>
            </w:r>
            <w:r w:rsidRPr="009C50FF">
              <w:rPr>
                <w:sz w:val="16"/>
                <w:szCs w:val="16"/>
                <w:shd w:val="clear" w:color="auto" w:fill="FFFFFF"/>
              </w:rPr>
              <w:t>, </w:t>
            </w:r>
            <w:r w:rsidRPr="009C50FF">
              <w:rPr>
                <w:i/>
                <w:iCs/>
                <w:sz w:val="16"/>
                <w:szCs w:val="16"/>
                <w:shd w:val="clear" w:color="auto" w:fill="FFFFFF"/>
              </w:rPr>
              <w:t>1</w:t>
            </w:r>
            <w:r w:rsidRPr="009C50FF">
              <w:rPr>
                <w:sz w:val="16"/>
                <w:szCs w:val="16"/>
                <w:shd w:val="clear" w:color="auto" w:fill="FFFFFF"/>
              </w:rPr>
              <w:t>(1), 23-46.</w:t>
            </w:r>
          </w:p>
          <w:p w:rsidR="00077276" w:rsidRPr="009C50FF" w:rsidRDefault="00077276" w:rsidP="00077276">
            <w:pPr>
              <w:rPr>
                <w:sz w:val="16"/>
                <w:szCs w:val="16"/>
              </w:rPr>
            </w:pPr>
          </w:p>
          <w:p w:rsidR="00077276" w:rsidRPr="009C50FF" w:rsidRDefault="00077276" w:rsidP="00077276">
            <w:pPr>
              <w:rPr>
                <w:sz w:val="16"/>
                <w:szCs w:val="16"/>
              </w:rPr>
            </w:pPr>
            <w:r w:rsidRPr="009C50FF">
              <w:rPr>
                <w:sz w:val="16"/>
                <w:szCs w:val="16"/>
                <w:shd w:val="clear" w:color="auto" w:fill="FFFFFF"/>
              </w:rPr>
              <w:t>Roscoe, K. D., Carson, A. M., &amp; Madoc-Jones, L. (2011). Narrative social work: Conversations between theory and practice. </w:t>
            </w:r>
            <w:r w:rsidRPr="009C50FF">
              <w:rPr>
                <w:i/>
                <w:iCs/>
                <w:sz w:val="16"/>
                <w:szCs w:val="16"/>
                <w:shd w:val="clear" w:color="auto" w:fill="FFFFFF"/>
              </w:rPr>
              <w:t>Journal of Social Work Practice</w:t>
            </w:r>
            <w:r w:rsidRPr="009C50FF">
              <w:rPr>
                <w:sz w:val="16"/>
                <w:szCs w:val="16"/>
                <w:shd w:val="clear" w:color="auto" w:fill="FFFFFF"/>
              </w:rPr>
              <w:t>, </w:t>
            </w:r>
            <w:r w:rsidRPr="009C50FF">
              <w:rPr>
                <w:i/>
                <w:iCs/>
                <w:sz w:val="16"/>
                <w:szCs w:val="16"/>
                <w:shd w:val="clear" w:color="auto" w:fill="FFFFFF"/>
              </w:rPr>
              <w:t>25</w:t>
            </w:r>
            <w:r w:rsidRPr="009C50FF">
              <w:rPr>
                <w:sz w:val="16"/>
                <w:szCs w:val="16"/>
                <w:shd w:val="clear" w:color="auto" w:fill="FFFFFF"/>
              </w:rPr>
              <w:t>(1), 47-61.</w:t>
            </w:r>
          </w:p>
          <w:p w:rsidR="00077276" w:rsidRPr="009C50FF" w:rsidRDefault="00077276" w:rsidP="00077276">
            <w:pPr>
              <w:rPr>
                <w:sz w:val="16"/>
                <w:szCs w:val="16"/>
              </w:rPr>
            </w:pPr>
          </w:p>
          <w:p w:rsidR="00077276" w:rsidRPr="009C50FF" w:rsidRDefault="00077276" w:rsidP="00127DAD">
            <w:pPr>
              <w:rPr>
                <w:sz w:val="16"/>
                <w:szCs w:val="16"/>
              </w:rPr>
            </w:pPr>
          </w:p>
          <w:p w:rsidR="00A569BA" w:rsidRPr="009C50FF" w:rsidRDefault="00A569BA" w:rsidP="00A569BA">
            <w:pPr>
              <w:ind w:left="-41" w:right="-108"/>
              <w:jc w:val="center"/>
              <w:rPr>
                <w:sz w:val="16"/>
                <w:szCs w:val="16"/>
              </w:rPr>
            </w:pPr>
          </w:p>
        </w:tc>
        <w:tc>
          <w:tcPr>
            <w:tcW w:w="622" w:type="pct"/>
          </w:tcPr>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lastRenderedPageBreak/>
              <w:t>Sesión zoom</w:t>
            </w:r>
          </w:p>
          <w:p w:rsidR="00A569BA" w:rsidRPr="009C50FF" w:rsidRDefault="00A569BA" w:rsidP="00A569BA">
            <w:pPr>
              <w:autoSpaceDE w:val="0"/>
              <w:autoSpaceDN w:val="0"/>
              <w:adjustRightInd w:val="0"/>
              <w:ind w:left="-41" w:right="-108"/>
              <w:jc w:val="center"/>
              <w:rPr>
                <w:sz w:val="16"/>
                <w:szCs w:val="16"/>
                <w:lang w:eastAsia="es-CL"/>
              </w:rPr>
            </w:pPr>
          </w:p>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A569BA" w:rsidRPr="009C50FF" w:rsidRDefault="00A569BA" w:rsidP="00A569BA">
            <w:pPr>
              <w:autoSpaceDE w:val="0"/>
              <w:autoSpaceDN w:val="0"/>
              <w:adjustRightInd w:val="0"/>
              <w:jc w:val="center"/>
              <w:rPr>
                <w:sz w:val="16"/>
                <w:szCs w:val="16"/>
                <w:lang w:eastAsia="es-CL"/>
              </w:rPr>
            </w:pPr>
          </w:p>
        </w:tc>
      </w:tr>
      <w:tr w:rsidR="004930C2" w:rsidRPr="009C50FF" w:rsidTr="004930C2">
        <w:tc>
          <w:tcPr>
            <w:tcW w:w="584" w:type="pct"/>
            <w:vMerge/>
          </w:tcPr>
          <w:p w:rsidR="004930C2" w:rsidRPr="009C50FF" w:rsidRDefault="004930C2" w:rsidP="004930C2">
            <w:pPr>
              <w:jc w:val="center"/>
              <w:rPr>
                <w:sz w:val="16"/>
                <w:szCs w:val="16"/>
              </w:rPr>
            </w:pPr>
          </w:p>
        </w:tc>
        <w:tc>
          <w:tcPr>
            <w:tcW w:w="217" w:type="pct"/>
            <w:shd w:val="clear" w:color="auto" w:fill="auto"/>
          </w:tcPr>
          <w:p w:rsidR="004930C2" w:rsidRPr="009C50FF" w:rsidRDefault="004930C2" w:rsidP="004930C2">
            <w:pPr>
              <w:jc w:val="center"/>
              <w:rPr>
                <w:sz w:val="16"/>
                <w:szCs w:val="16"/>
              </w:rPr>
            </w:pPr>
            <w:r w:rsidRPr="009C50FF">
              <w:rPr>
                <w:sz w:val="16"/>
                <w:szCs w:val="16"/>
              </w:rPr>
              <w:t>8</w:t>
            </w:r>
          </w:p>
        </w:tc>
        <w:tc>
          <w:tcPr>
            <w:tcW w:w="217" w:type="pct"/>
            <w:shd w:val="clear" w:color="auto" w:fill="auto"/>
          </w:tcPr>
          <w:p w:rsidR="004930C2" w:rsidRPr="009C50FF" w:rsidRDefault="004930C2" w:rsidP="004930C2">
            <w:pPr>
              <w:jc w:val="center"/>
              <w:rPr>
                <w:sz w:val="16"/>
                <w:szCs w:val="16"/>
              </w:rPr>
            </w:pPr>
            <w:r w:rsidRPr="009C50FF">
              <w:rPr>
                <w:sz w:val="16"/>
                <w:szCs w:val="16"/>
              </w:rPr>
              <w:t>2</w:t>
            </w:r>
          </w:p>
        </w:tc>
        <w:tc>
          <w:tcPr>
            <w:tcW w:w="704" w:type="pct"/>
          </w:tcPr>
          <w:p w:rsidR="004930C2" w:rsidRPr="009C50FF" w:rsidRDefault="00A7167C" w:rsidP="004930C2">
            <w:pPr>
              <w:autoSpaceDE w:val="0"/>
              <w:autoSpaceDN w:val="0"/>
              <w:adjustRightInd w:val="0"/>
              <w:rPr>
                <w:sz w:val="16"/>
                <w:szCs w:val="16"/>
                <w:lang w:eastAsia="es-CL"/>
              </w:rPr>
            </w:pPr>
            <w:r w:rsidRPr="009C50FF">
              <w:rPr>
                <w:sz w:val="16"/>
                <w:szCs w:val="16"/>
                <w:lang w:eastAsia="es-CL"/>
              </w:rPr>
              <w:t>Exposición y reflexión grupal</w:t>
            </w:r>
          </w:p>
          <w:p w:rsidR="00A7167C" w:rsidRPr="009C50FF" w:rsidRDefault="00A7167C" w:rsidP="004930C2">
            <w:pPr>
              <w:autoSpaceDE w:val="0"/>
              <w:autoSpaceDN w:val="0"/>
              <w:adjustRightInd w:val="0"/>
              <w:rPr>
                <w:sz w:val="16"/>
                <w:szCs w:val="16"/>
                <w:lang w:eastAsia="es-CL"/>
              </w:rPr>
            </w:pPr>
          </w:p>
          <w:p w:rsidR="00A7167C" w:rsidRPr="009C50FF" w:rsidRDefault="00A569BA" w:rsidP="004930C2">
            <w:pPr>
              <w:autoSpaceDE w:val="0"/>
              <w:autoSpaceDN w:val="0"/>
              <w:adjustRightInd w:val="0"/>
              <w:rPr>
                <w:sz w:val="16"/>
                <w:szCs w:val="16"/>
                <w:lang w:eastAsia="es-CL"/>
              </w:rPr>
            </w:pPr>
            <w:r w:rsidRPr="009C50FF">
              <w:rPr>
                <w:sz w:val="16"/>
                <w:szCs w:val="16"/>
                <w:lang w:eastAsia="es-CL"/>
              </w:rPr>
              <w:t>A</w:t>
            </w:r>
            <w:r w:rsidR="00A7167C" w:rsidRPr="009C50FF">
              <w:rPr>
                <w:sz w:val="16"/>
                <w:szCs w:val="16"/>
                <w:lang w:eastAsia="es-CL"/>
              </w:rPr>
              <w:t>utodiagnóstico</w:t>
            </w:r>
          </w:p>
          <w:p w:rsidR="00A569BA" w:rsidRPr="009C50FF" w:rsidRDefault="00A569BA" w:rsidP="004930C2">
            <w:pPr>
              <w:autoSpaceDE w:val="0"/>
              <w:autoSpaceDN w:val="0"/>
              <w:adjustRightInd w:val="0"/>
              <w:rPr>
                <w:sz w:val="16"/>
                <w:szCs w:val="16"/>
                <w:lang w:eastAsia="es-CL"/>
              </w:rPr>
            </w:pPr>
          </w:p>
          <w:p w:rsidR="00A569BA" w:rsidRPr="009C50FF" w:rsidRDefault="00A569BA" w:rsidP="004930C2">
            <w:pPr>
              <w:autoSpaceDE w:val="0"/>
              <w:autoSpaceDN w:val="0"/>
              <w:adjustRightInd w:val="0"/>
              <w:rPr>
                <w:sz w:val="16"/>
                <w:szCs w:val="16"/>
                <w:lang w:eastAsia="es-CL"/>
              </w:rPr>
            </w:pPr>
            <w:r w:rsidRPr="009C50FF">
              <w:rPr>
                <w:sz w:val="16"/>
                <w:szCs w:val="16"/>
                <w:lang w:eastAsia="es-CL"/>
              </w:rPr>
              <w:t>Exposicion biliográfica individual</w:t>
            </w:r>
          </w:p>
        </w:tc>
        <w:tc>
          <w:tcPr>
            <w:tcW w:w="813" w:type="pct"/>
          </w:tcPr>
          <w:p w:rsidR="004930C2" w:rsidRPr="009C50FF" w:rsidRDefault="004930C2" w:rsidP="00A7167C">
            <w:pPr>
              <w:jc w:val="both"/>
              <w:rPr>
                <w:sz w:val="16"/>
                <w:szCs w:val="16"/>
              </w:rPr>
            </w:pPr>
            <w:r w:rsidRPr="009C50FF">
              <w:rPr>
                <w:sz w:val="16"/>
                <w:szCs w:val="16"/>
              </w:rPr>
              <w:t>Distingue sus habilidades y capacidades personales, así como sus limitaciones y debilidades, de manera de ponerlas al servicio de su quehacer profesional</w:t>
            </w:r>
          </w:p>
          <w:p w:rsidR="004930C2" w:rsidRPr="009C50FF" w:rsidRDefault="004930C2" w:rsidP="004930C2">
            <w:pPr>
              <w:rPr>
                <w:sz w:val="16"/>
                <w:szCs w:val="16"/>
              </w:rPr>
            </w:pPr>
          </w:p>
        </w:tc>
        <w:tc>
          <w:tcPr>
            <w:tcW w:w="759" w:type="pct"/>
            <w:shd w:val="clear" w:color="auto" w:fill="auto"/>
            <w:vAlign w:val="bottom"/>
          </w:tcPr>
          <w:p w:rsidR="004930C2" w:rsidRPr="009C50FF" w:rsidRDefault="004930C2" w:rsidP="00A7167C">
            <w:pPr>
              <w:spacing w:line="256" w:lineRule="auto"/>
              <w:jc w:val="both"/>
              <w:rPr>
                <w:rFonts w:eastAsia="Calibri"/>
                <w:bCs/>
                <w:kern w:val="24"/>
                <w:sz w:val="16"/>
                <w:szCs w:val="16"/>
                <w:lang w:eastAsia="es-CL"/>
              </w:rPr>
            </w:pPr>
          </w:p>
          <w:p w:rsidR="004930C2" w:rsidRPr="009C50FF" w:rsidRDefault="004930C2" w:rsidP="004930C2">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t>Habilidades para la aplicación técnica</w:t>
            </w:r>
          </w:p>
          <w:p w:rsidR="00D741A6" w:rsidRPr="009C50FF" w:rsidRDefault="00D741A6" w:rsidP="004930C2">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t>La supervisión como proceso clave en la aplicación técnica</w:t>
            </w:r>
          </w:p>
          <w:p w:rsidR="004930C2" w:rsidRPr="009C50FF" w:rsidRDefault="004930C2" w:rsidP="004930C2">
            <w:pPr>
              <w:rPr>
                <w:sz w:val="16"/>
                <w:szCs w:val="16"/>
              </w:rPr>
            </w:pPr>
          </w:p>
        </w:tc>
        <w:tc>
          <w:tcPr>
            <w:tcW w:w="325" w:type="pct"/>
          </w:tcPr>
          <w:p w:rsidR="004930C2" w:rsidRPr="009C50FF" w:rsidRDefault="004930C2" w:rsidP="004930C2">
            <w:pPr>
              <w:ind w:left="-41" w:right="-108"/>
              <w:jc w:val="center"/>
              <w:rPr>
                <w:sz w:val="16"/>
                <w:szCs w:val="16"/>
              </w:rPr>
            </w:pPr>
          </w:p>
        </w:tc>
        <w:tc>
          <w:tcPr>
            <w:tcW w:w="759" w:type="pct"/>
          </w:tcPr>
          <w:p w:rsidR="00163332" w:rsidRPr="009C50FF" w:rsidRDefault="00163332" w:rsidP="00163332">
            <w:pPr>
              <w:rPr>
                <w:sz w:val="16"/>
                <w:szCs w:val="16"/>
                <w:shd w:val="clear" w:color="auto" w:fill="FFFFFF"/>
              </w:rPr>
            </w:pPr>
            <w:r w:rsidRPr="009C50FF">
              <w:rPr>
                <w:sz w:val="16"/>
                <w:szCs w:val="16"/>
                <w:shd w:val="clear" w:color="auto" w:fill="FFFFFF"/>
              </w:rPr>
              <w:t>Asakura, K., &amp; Maurer, K. (2018). Attending to social justice in clinical social work: Supervision as a pedagogical space. </w:t>
            </w:r>
            <w:r w:rsidRPr="009C50FF">
              <w:rPr>
                <w:i/>
                <w:iCs/>
                <w:sz w:val="16"/>
                <w:szCs w:val="16"/>
                <w:shd w:val="clear" w:color="auto" w:fill="FFFFFF"/>
              </w:rPr>
              <w:t>Clinical Social Work Journal</w:t>
            </w:r>
            <w:r w:rsidRPr="009C50FF">
              <w:rPr>
                <w:sz w:val="16"/>
                <w:szCs w:val="16"/>
                <w:shd w:val="clear" w:color="auto" w:fill="FFFFFF"/>
              </w:rPr>
              <w:t>, </w:t>
            </w:r>
            <w:r w:rsidRPr="009C50FF">
              <w:rPr>
                <w:i/>
                <w:iCs/>
                <w:sz w:val="16"/>
                <w:szCs w:val="16"/>
                <w:shd w:val="clear" w:color="auto" w:fill="FFFFFF"/>
              </w:rPr>
              <w:t>46</w:t>
            </w:r>
            <w:r w:rsidRPr="009C50FF">
              <w:rPr>
                <w:sz w:val="16"/>
                <w:szCs w:val="16"/>
                <w:shd w:val="clear" w:color="auto" w:fill="FFFFFF"/>
              </w:rPr>
              <w:t>(4), 289-297.</w:t>
            </w:r>
          </w:p>
          <w:p w:rsidR="00127DAD" w:rsidRPr="009C50FF" w:rsidRDefault="00127DAD" w:rsidP="00163332">
            <w:pPr>
              <w:rPr>
                <w:sz w:val="16"/>
                <w:szCs w:val="16"/>
                <w:shd w:val="clear" w:color="auto" w:fill="FFFFFF"/>
              </w:rPr>
            </w:pPr>
          </w:p>
          <w:p w:rsidR="00127DAD" w:rsidRPr="009C50FF" w:rsidRDefault="00127DAD" w:rsidP="00127DAD">
            <w:pPr>
              <w:pStyle w:val="Default"/>
              <w:rPr>
                <w:rFonts w:ascii="Times New Roman" w:hAnsi="Times New Roman" w:cs="Times New Roman"/>
                <w:color w:val="auto"/>
                <w:sz w:val="16"/>
                <w:szCs w:val="16"/>
              </w:rPr>
            </w:pPr>
            <w:r w:rsidRPr="009C50FF">
              <w:rPr>
                <w:rFonts w:ascii="Times New Roman" w:hAnsi="Times New Roman" w:cs="Times New Roman"/>
                <w:color w:val="auto"/>
                <w:sz w:val="16"/>
                <w:szCs w:val="16"/>
                <w:shd w:val="clear" w:color="auto" w:fill="FFFFFF"/>
              </w:rPr>
              <w:t>Arancibia Martínez, L., &amp; Cáceres Julio, G. (2011). La reflexividad como dispositivo crítico en la práctica del Trabajo Social.</w:t>
            </w:r>
          </w:p>
          <w:p w:rsidR="00127DAD" w:rsidRPr="009C50FF" w:rsidRDefault="00127DAD" w:rsidP="00127DAD">
            <w:pPr>
              <w:pStyle w:val="Default"/>
              <w:rPr>
                <w:rFonts w:ascii="Times New Roman" w:hAnsi="Times New Roman" w:cs="Times New Roman"/>
                <w:color w:val="auto"/>
                <w:sz w:val="16"/>
                <w:szCs w:val="16"/>
              </w:rPr>
            </w:pPr>
            <w:r w:rsidRPr="009C50FF">
              <w:rPr>
                <w:rFonts w:ascii="Times New Roman" w:hAnsi="Times New Roman" w:cs="Times New Roman"/>
                <w:color w:val="auto"/>
                <w:sz w:val="16"/>
                <w:szCs w:val="16"/>
              </w:rPr>
              <w:t xml:space="preserve"> </w:t>
            </w:r>
            <w:r w:rsidRPr="009C50FF">
              <w:rPr>
                <w:rFonts w:ascii="Times New Roman" w:hAnsi="Times New Roman" w:cs="Times New Roman"/>
                <w:b/>
                <w:bCs/>
                <w:color w:val="auto"/>
                <w:sz w:val="16"/>
                <w:szCs w:val="16"/>
              </w:rPr>
              <w:t xml:space="preserve">TRABAJO SOCIAL GLOBAL 2011, 2 (3) 1-23 </w:t>
            </w:r>
          </w:p>
          <w:p w:rsidR="00127DAD" w:rsidRPr="009C50FF" w:rsidRDefault="00E45906" w:rsidP="00127DAD">
            <w:pPr>
              <w:rPr>
                <w:b/>
                <w:bCs/>
                <w:sz w:val="16"/>
                <w:szCs w:val="16"/>
              </w:rPr>
            </w:pPr>
            <w:hyperlink r:id="rId13" w:history="1">
              <w:r w:rsidR="008544AC" w:rsidRPr="009C50FF">
                <w:rPr>
                  <w:rStyle w:val="Hipervnculo"/>
                  <w:b/>
                  <w:bCs/>
                  <w:color w:val="auto"/>
                  <w:sz w:val="16"/>
                  <w:szCs w:val="16"/>
                </w:rPr>
                <w:t>http://tsghipatiaeditorial.com/</w:t>
              </w:r>
            </w:hyperlink>
          </w:p>
          <w:p w:rsidR="008544AC" w:rsidRPr="009C50FF" w:rsidRDefault="008544AC" w:rsidP="00127DAD">
            <w:pPr>
              <w:rPr>
                <w:b/>
                <w:bCs/>
                <w:sz w:val="16"/>
                <w:szCs w:val="16"/>
              </w:rPr>
            </w:pPr>
          </w:p>
          <w:p w:rsidR="008544AC" w:rsidRPr="009C50FF" w:rsidRDefault="008544AC" w:rsidP="008544AC">
            <w:pPr>
              <w:rPr>
                <w:sz w:val="16"/>
                <w:szCs w:val="16"/>
                <w:shd w:val="clear" w:color="auto" w:fill="FFFFFF"/>
              </w:rPr>
            </w:pPr>
            <w:r w:rsidRPr="009C50FF">
              <w:rPr>
                <w:sz w:val="16"/>
                <w:szCs w:val="16"/>
                <w:shd w:val="clear" w:color="auto" w:fill="FFFFFF"/>
              </w:rPr>
              <w:t xml:space="preserve">Rankine, M. (2019). The ‘thinking aloud’process: a </w:t>
            </w:r>
            <w:r w:rsidRPr="009C50FF">
              <w:rPr>
                <w:sz w:val="16"/>
                <w:szCs w:val="16"/>
                <w:shd w:val="clear" w:color="auto" w:fill="FFFFFF"/>
              </w:rPr>
              <w:lastRenderedPageBreak/>
              <w:t>way forward in social work supervision. </w:t>
            </w:r>
            <w:r w:rsidRPr="009C50FF">
              <w:rPr>
                <w:i/>
                <w:iCs/>
                <w:sz w:val="16"/>
                <w:szCs w:val="16"/>
                <w:shd w:val="clear" w:color="auto" w:fill="FFFFFF"/>
              </w:rPr>
              <w:t>Reflective Practice</w:t>
            </w:r>
            <w:r w:rsidRPr="009C50FF">
              <w:rPr>
                <w:sz w:val="16"/>
                <w:szCs w:val="16"/>
                <w:shd w:val="clear" w:color="auto" w:fill="FFFFFF"/>
              </w:rPr>
              <w:t>, </w:t>
            </w:r>
            <w:r w:rsidRPr="009C50FF">
              <w:rPr>
                <w:i/>
                <w:iCs/>
                <w:sz w:val="16"/>
                <w:szCs w:val="16"/>
                <w:shd w:val="clear" w:color="auto" w:fill="FFFFFF"/>
              </w:rPr>
              <w:t>20</w:t>
            </w:r>
            <w:r w:rsidRPr="009C50FF">
              <w:rPr>
                <w:sz w:val="16"/>
                <w:szCs w:val="16"/>
                <w:shd w:val="clear" w:color="auto" w:fill="FFFFFF"/>
              </w:rPr>
              <w:t>(1), 97-110.</w:t>
            </w:r>
          </w:p>
          <w:p w:rsidR="00077276" w:rsidRPr="009C50FF" w:rsidRDefault="00077276" w:rsidP="008544AC">
            <w:pPr>
              <w:rPr>
                <w:sz w:val="16"/>
                <w:szCs w:val="16"/>
              </w:rPr>
            </w:pPr>
          </w:p>
          <w:p w:rsidR="00077276" w:rsidRPr="009C50FF" w:rsidRDefault="00077276" w:rsidP="00077276">
            <w:pPr>
              <w:rPr>
                <w:sz w:val="16"/>
                <w:szCs w:val="16"/>
              </w:rPr>
            </w:pPr>
            <w:r w:rsidRPr="009C50FF">
              <w:rPr>
                <w:sz w:val="16"/>
                <w:szCs w:val="16"/>
                <w:shd w:val="clear" w:color="auto" w:fill="FFFFFF"/>
              </w:rPr>
              <w:t>Garza, M. L. C. (2013). Una propuesta de intervención social para la atención de la obesidad mórbida en mujeres: centrado en la perspectiva del interaccionismo simbólico. </w:t>
            </w:r>
            <w:r w:rsidRPr="009C50FF">
              <w:rPr>
                <w:i/>
                <w:iCs/>
                <w:sz w:val="16"/>
                <w:szCs w:val="16"/>
                <w:shd w:val="clear" w:color="auto" w:fill="FFFFFF"/>
              </w:rPr>
              <w:t>Margen: revista de trabajo social y ciencias sociales,(70)</w:t>
            </w:r>
            <w:r w:rsidRPr="009C50FF">
              <w:rPr>
                <w:sz w:val="16"/>
                <w:szCs w:val="16"/>
                <w:shd w:val="clear" w:color="auto" w:fill="FFFFFF"/>
              </w:rPr>
              <w:t>, 1-9.</w:t>
            </w:r>
          </w:p>
          <w:p w:rsidR="00077276" w:rsidRPr="009C50FF" w:rsidRDefault="00077276" w:rsidP="008544AC">
            <w:pPr>
              <w:rPr>
                <w:sz w:val="16"/>
                <w:szCs w:val="16"/>
              </w:rPr>
            </w:pPr>
          </w:p>
          <w:p w:rsidR="008544AC" w:rsidRPr="009C50FF" w:rsidRDefault="008544AC" w:rsidP="00127DAD">
            <w:pPr>
              <w:rPr>
                <w:sz w:val="16"/>
                <w:szCs w:val="16"/>
              </w:rPr>
            </w:pPr>
          </w:p>
          <w:p w:rsidR="00127DAD" w:rsidRPr="009C50FF" w:rsidRDefault="00127DAD" w:rsidP="00163332">
            <w:pPr>
              <w:rPr>
                <w:sz w:val="16"/>
                <w:szCs w:val="16"/>
              </w:rPr>
            </w:pPr>
          </w:p>
          <w:p w:rsidR="004930C2" w:rsidRPr="009C50FF" w:rsidRDefault="004930C2" w:rsidP="004930C2">
            <w:pPr>
              <w:ind w:left="-41" w:right="-108"/>
              <w:jc w:val="center"/>
              <w:rPr>
                <w:sz w:val="16"/>
                <w:szCs w:val="16"/>
              </w:rPr>
            </w:pPr>
          </w:p>
        </w:tc>
        <w:tc>
          <w:tcPr>
            <w:tcW w:w="622" w:type="pct"/>
          </w:tcPr>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lastRenderedPageBreak/>
              <w:t>Sesión zoom</w:t>
            </w:r>
          </w:p>
          <w:p w:rsidR="00A569BA" w:rsidRPr="009C50FF" w:rsidRDefault="00A569BA" w:rsidP="00A569BA">
            <w:pPr>
              <w:autoSpaceDE w:val="0"/>
              <w:autoSpaceDN w:val="0"/>
              <w:adjustRightInd w:val="0"/>
              <w:ind w:left="-41" w:right="-108"/>
              <w:jc w:val="center"/>
              <w:rPr>
                <w:sz w:val="16"/>
                <w:szCs w:val="16"/>
                <w:lang w:eastAsia="es-CL"/>
              </w:rPr>
            </w:pPr>
          </w:p>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4930C2" w:rsidRPr="009C50FF" w:rsidRDefault="004930C2" w:rsidP="004930C2">
            <w:pPr>
              <w:ind w:left="-41" w:right="-108"/>
              <w:jc w:val="center"/>
              <w:rPr>
                <w:sz w:val="16"/>
                <w:szCs w:val="16"/>
              </w:rPr>
            </w:pPr>
          </w:p>
        </w:tc>
      </w:tr>
      <w:tr w:rsidR="009C50FF" w:rsidRPr="009C50FF" w:rsidTr="00A7167C">
        <w:trPr>
          <w:trHeight w:val="2448"/>
        </w:trPr>
        <w:tc>
          <w:tcPr>
            <w:tcW w:w="584" w:type="pct"/>
            <w:vMerge/>
          </w:tcPr>
          <w:p w:rsidR="004930C2" w:rsidRPr="009C50FF" w:rsidRDefault="004930C2" w:rsidP="004930C2">
            <w:pPr>
              <w:jc w:val="center"/>
              <w:rPr>
                <w:sz w:val="16"/>
                <w:szCs w:val="16"/>
              </w:rPr>
            </w:pPr>
          </w:p>
        </w:tc>
        <w:tc>
          <w:tcPr>
            <w:tcW w:w="217" w:type="pct"/>
            <w:shd w:val="clear" w:color="auto" w:fill="auto"/>
          </w:tcPr>
          <w:p w:rsidR="004930C2" w:rsidRPr="009C50FF" w:rsidRDefault="004930C2" w:rsidP="004930C2">
            <w:pPr>
              <w:jc w:val="center"/>
              <w:rPr>
                <w:sz w:val="16"/>
                <w:szCs w:val="16"/>
              </w:rPr>
            </w:pPr>
            <w:r w:rsidRPr="009C50FF">
              <w:rPr>
                <w:sz w:val="16"/>
                <w:szCs w:val="16"/>
              </w:rPr>
              <w:t>9</w:t>
            </w:r>
          </w:p>
        </w:tc>
        <w:tc>
          <w:tcPr>
            <w:tcW w:w="217" w:type="pct"/>
            <w:shd w:val="clear" w:color="auto" w:fill="auto"/>
          </w:tcPr>
          <w:p w:rsidR="004930C2" w:rsidRPr="009C50FF" w:rsidRDefault="004930C2" w:rsidP="004930C2">
            <w:pPr>
              <w:jc w:val="center"/>
              <w:rPr>
                <w:sz w:val="16"/>
                <w:szCs w:val="16"/>
              </w:rPr>
            </w:pPr>
            <w:r w:rsidRPr="009C50FF">
              <w:rPr>
                <w:sz w:val="16"/>
                <w:szCs w:val="16"/>
              </w:rPr>
              <w:t>2</w:t>
            </w:r>
          </w:p>
        </w:tc>
        <w:tc>
          <w:tcPr>
            <w:tcW w:w="704" w:type="pct"/>
          </w:tcPr>
          <w:p w:rsidR="004930C2" w:rsidRPr="009C50FF" w:rsidRDefault="00A7167C" w:rsidP="004930C2">
            <w:pPr>
              <w:autoSpaceDE w:val="0"/>
              <w:autoSpaceDN w:val="0"/>
              <w:adjustRightInd w:val="0"/>
              <w:rPr>
                <w:sz w:val="16"/>
                <w:szCs w:val="16"/>
                <w:lang w:eastAsia="es-CL"/>
              </w:rPr>
            </w:pPr>
            <w:r w:rsidRPr="009C50FF">
              <w:rPr>
                <w:sz w:val="16"/>
                <w:szCs w:val="16"/>
                <w:lang w:eastAsia="es-CL"/>
              </w:rPr>
              <w:t>Exposición duplas</w:t>
            </w:r>
          </w:p>
          <w:p w:rsidR="00A7167C" w:rsidRPr="009C50FF" w:rsidRDefault="00A7167C" w:rsidP="004930C2">
            <w:pPr>
              <w:autoSpaceDE w:val="0"/>
              <w:autoSpaceDN w:val="0"/>
              <w:adjustRightInd w:val="0"/>
              <w:rPr>
                <w:sz w:val="16"/>
                <w:szCs w:val="16"/>
                <w:lang w:eastAsia="es-CL"/>
              </w:rPr>
            </w:pPr>
          </w:p>
          <w:p w:rsidR="00A7167C" w:rsidRPr="009C50FF" w:rsidRDefault="00A7167C" w:rsidP="004930C2">
            <w:pPr>
              <w:autoSpaceDE w:val="0"/>
              <w:autoSpaceDN w:val="0"/>
              <w:adjustRightInd w:val="0"/>
              <w:rPr>
                <w:sz w:val="16"/>
                <w:szCs w:val="16"/>
                <w:lang w:eastAsia="es-CL"/>
              </w:rPr>
            </w:pPr>
            <w:r w:rsidRPr="009C50FF">
              <w:rPr>
                <w:sz w:val="16"/>
                <w:szCs w:val="16"/>
                <w:lang w:eastAsia="es-CL"/>
              </w:rPr>
              <w:t>Reflexión grupal</w:t>
            </w:r>
          </w:p>
          <w:p w:rsidR="00A569BA" w:rsidRPr="009C50FF" w:rsidRDefault="00A569BA" w:rsidP="004930C2">
            <w:pPr>
              <w:autoSpaceDE w:val="0"/>
              <w:autoSpaceDN w:val="0"/>
              <w:adjustRightInd w:val="0"/>
              <w:rPr>
                <w:sz w:val="16"/>
                <w:szCs w:val="16"/>
                <w:lang w:eastAsia="es-CL"/>
              </w:rPr>
            </w:pPr>
          </w:p>
          <w:p w:rsidR="00A569BA" w:rsidRPr="009C50FF" w:rsidRDefault="00A569BA" w:rsidP="004930C2">
            <w:pPr>
              <w:autoSpaceDE w:val="0"/>
              <w:autoSpaceDN w:val="0"/>
              <w:adjustRightInd w:val="0"/>
              <w:rPr>
                <w:sz w:val="16"/>
                <w:szCs w:val="16"/>
                <w:lang w:eastAsia="es-CL"/>
              </w:rPr>
            </w:pPr>
            <w:r w:rsidRPr="009C50FF">
              <w:rPr>
                <w:sz w:val="16"/>
                <w:szCs w:val="16"/>
                <w:lang w:eastAsia="es-CL"/>
              </w:rPr>
              <w:t>Exposicion biliográfica individual</w:t>
            </w:r>
          </w:p>
        </w:tc>
        <w:tc>
          <w:tcPr>
            <w:tcW w:w="813" w:type="pct"/>
          </w:tcPr>
          <w:p w:rsidR="004930C2" w:rsidRPr="009C50FF" w:rsidRDefault="004930C2" w:rsidP="004930C2">
            <w:pPr>
              <w:rPr>
                <w:sz w:val="16"/>
                <w:szCs w:val="16"/>
              </w:rPr>
            </w:pPr>
            <w:r w:rsidRPr="009C50FF">
              <w:rPr>
                <w:sz w:val="16"/>
                <w:szCs w:val="16"/>
              </w:rPr>
              <w:t>Genera una crítica pertinente a la implementación de las técnicas de intervención profesional utilizadas: taller, visita domicialiaria, entrevista y observación.</w:t>
            </w:r>
          </w:p>
          <w:p w:rsidR="00A7167C" w:rsidRPr="009C50FF" w:rsidRDefault="00A7167C" w:rsidP="004930C2">
            <w:pPr>
              <w:rPr>
                <w:sz w:val="16"/>
                <w:szCs w:val="16"/>
              </w:rPr>
            </w:pPr>
          </w:p>
          <w:p w:rsidR="00A7167C" w:rsidRPr="009C50FF" w:rsidRDefault="00A7167C" w:rsidP="00A7167C">
            <w:pPr>
              <w:jc w:val="both"/>
              <w:rPr>
                <w:sz w:val="16"/>
                <w:szCs w:val="16"/>
              </w:rPr>
            </w:pPr>
            <w:r w:rsidRPr="009C50FF">
              <w:rPr>
                <w:sz w:val="16"/>
                <w:szCs w:val="16"/>
              </w:rPr>
              <w:t>Distingue sus habilidades y capacidades personales, así como sus limitaciones y debilidades, de manera de ponerlas al servicio de su quehacer profesional</w:t>
            </w:r>
          </w:p>
          <w:p w:rsidR="00A7167C" w:rsidRPr="009C50FF" w:rsidRDefault="00A7167C" w:rsidP="004930C2">
            <w:pPr>
              <w:rPr>
                <w:sz w:val="16"/>
                <w:szCs w:val="16"/>
              </w:rPr>
            </w:pPr>
          </w:p>
        </w:tc>
        <w:tc>
          <w:tcPr>
            <w:tcW w:w="759" w:type="pct"/>
            <w:shd w:val="clear" w:color="auto" w:fill="auto"/>
            <w:vAlign w:val="bottom"/>
          </w:tcPr>
          <w:p w:rsidR="00A7167C" w:rsidRPr="009C50FF" w:rsidRDefault="00A7167C" w:rsidP="00A7167C">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t>El taller: colectividad e interacción.</w:t>
            </w:r>
          </w:p>
          <w:p w:rsidR="004930C2" w:rsidRPr="009C50FF" w:rsidRDefault="00A7167C" w:rsidP="00A7167C">
            <w:pPr>
              <w:pStyle w:val="Prrafodelista"/>
              <w:numPr>
                <w:ilvl w:val="0"/>
                <w:numId w:val="9"/>
              </w:numPr>
              <w:rPr>
                <w:sz w:val="16"/>
                <w:szCs w:val="16"/>
              </w:rPr>
            </w:pPr>
            <w:r w:rsidRPr="009C50FF">
              <w:rPr>
                <w:sz w:val="16"/>
                <w:szCs w:val="16"/>
              </w:rPr>
              <w:t>Reconocimiento de habilidades propias para la aplicación técnica</w:t>
            </w:r>
          </w:p>
        </w:tc>
        <w:tc>
          <w:tcPr>
            <w:tcW w:w="325" w:type="pct"/>
          </w:tcPr>
          <w:p w:rsidR="004930C2" w:rsidRPr="009C50FF" w:rsidRDefault="004930C2" w:rsidP="004930C2">
            <w:pPr>
              <w:autoSpaceDE w:val="0"/>
              <w:autoSpaceDN w:val="0"/>
              <w:adjustRightInd w:val="0"/>
              <w:ind w:left="-41" w:right="-108"/>
              <w:jc w:val="center"/>
              <w:rPr>
                <w:sz w:val="16"/>
                <w:szCs w:val="16"/>
                <w:lang w:eastAsia="es-CL"/>
              </w:rPr>
            </w:pPr>
            <w:r w:rsidRPr="009C50FF">
              <w:rPr>
                <w:sz w:val="16"/>
                <w:szCs w:val="16"/>
                <w:lang w:eastAsia="es-CL"/>
              </w:rPr>
              <w:t>fundamental</w:t>
            </w:r>
          </w:p>
        </w:tc>
        <w:tc>
          <w:tcPr>
            <w:tcW w:w="759" w:type="pct"/>
          </w:tcPr>
          <w:p w:rsidR="004930C2" w:rsidRPr="009C50FF" w:rsidRDefault="006C18D0" w:rsidP="004930C2">
            <w:pPr>
              <w:ind w:left="-41" w:right="-108"/>
              <w:jc w:val="center"/>
              <w:rPr>
                <w:sz w:val="16"/>
                <w:szCs w:val="16"/>
              </w:rPr>
            </w:pPr>
            <w:r w:rsidRPr="009C50FF">
              <w:rPr>
                <w:sz w:val="16"/>
                <w:szCs w:val="16"/>
              </w:rPr>
              <w:t>Aportes bibliográficos de lxs estudiantes</w:t>
            </w:r>
          </w:p>
          <w:p w:rsidR="006C18D0" w:rsidRPr="009C50FF" w:rsidRDefault="006C18D0" w:rsidP="004930C2">
            <w:pPr>
              <w:ind w:left="-41" w:right="-108"/>
              <w:jc w:val="center"/>
              <w:rPr>
                <w:sz w:val="16"/>
                <w:szCs w:val="16"/>
              </w:rPr>
            </w:pPr>
          </w:p>
        </w:tc>
        <w:tc>
          <w:tcPr>
            <w:tcW w:w="622" w:type="pct"/>
          </w:tcPr>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Sesión zoom</w:t>
            </w:r>
          </w:p>
          <w:p w:rsidR="00A569BA" w:rsidRPr="009C50FF" w:rsidRDefault="00A569BA" w:rsidP="00A569BA">
            <w:pPr>
              <w:autoSpaceDE w:val="0"/>
              <w:autoSpaceDN w:val="0"/>
              <w:adjustRightInd w:val="0"/>
              <w:ind w:left="-41" w:right="-108"/>
              <w:jc w:val="center"/>
              <w:rPr>
                <w:sz w:val="16"/>
                <w:szCs w:val="16"/>
                <w:lang w:eastAsia="es-CL"/>
              </w:rPr>
            </w:pPr>
          </w:p>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4930C2" w:rsidRPr="009C50FF" w:rsidRDefault="004930C2" w:rsidP="004930C2">
            <w:pPr>
              <w:ind w:left="-41" w:right="-108"/>
              <w:jc w:val="center"/>
              <w:rPr>
                <w:sz w:val="16"/>
                <w:szCs w:val="16"/>
              </w:rPr>
            </w:pPr>
          </w:p>
        </w:tc>
      </w:tr>
      <w:tr w:rsidR="009C50FF" w:rsidRPr="009C50FF" w:rsidTr="0016681C">
        <w:tc>
          <w:tcPr>
            <w:tcW w:w="584" w:type="pct"/>
            <w:vMerge/>
          </w:tcPr>
          <w:p w:rsidR="00A7167C" w:rsidRPr="009C50FF" w:rsidRDefault="00A7167C" w:rsidP="00A7167C">
            <w:pPr>
              <w:jc w:val="center"/>
              <w:rPr>
                <w:sz w:val="16"/>
                <w:szCs w:val="16"/>
              </w:rPr>
            </w:pPr>
          </w:p>
        </w:tc>
        <w:tc>
          <w:tcPr>
            <w:tcW w:w="217" w:type="pct"/>
            <w:shd w:val="clear" w:color="auto" w:fill="auto"/>
          </w:tcPr>
          <w:p w:rsidR="00A7167C" w:rsidRPr="009C50FF" w:rsidRDefault="00A7167C" w:rsidP="00A7167C">
            <w:pPr>
              <w:rPr>
                <w:sz w:val="16"/>
                <w:szCs w:val="16"/>
              </w:rPr>
            </w:pPr>
            <w:r w:rsidRPr="009C50FF">
              <w:rPr>
                <w:sz w:val="16"/>
                <w:szCs w:val="16"/>
              </w:rPr>
              <w:t>10</w:t>
            </w:r>
          </w:p>
        </w:tc>
        <w:tc>
          <w:tcPr>
            <w:tcW w:w="217" w:type="pct"/>
            <w:shd w:val="clear" w:color="auto" w:fill="auto"/>
          </w:tcPr>
          <w:p w:rsidR="00A7167C" w:rsidRPr="009C50FF" w:rsidRDefault="00A7167C" w:rsidP="00A7167C">
            <w:pPr>
              <w:rPr>
                <w:sz w:val="16"/>
                <w:szCs w:val="16"/>
              </w:rPr>
            </w:pPr>
            <w:r w:rsidRPr="009C50FF">
              <w:rPr>
                <w:sz w:val="16"/>
                <w:szCs w:val="16"/>
              </w:rPr>
              <w:t>2</w:t>
            </w:r>
          </w:p>
        </w:tc>
        <w:tc>
          <w:tcPr>
            <w:tcW w:w="704" w:type="pct"/>
            <w:vAlign w:val="bottom"/>
          </w:tcPr>
          <w:p w:rsidR="00A7167C" w:rsidRPr="009C50FF" w:rsidRDefault="00A7167C" w:rsidP="00A7167C">
            <w:pPr>
              <w:rPr>
                <w:sz w:val="16"/>
                <w:szCs w:val="16"/>
              </w:rPr>
            </w:pPr>
            <w:r w:rsidRPr="009C50FF">
              <w:rPr>
                <w:sz w:val="16"/>
                <w:szCs w:val="16"/>
              </w:rPr>
              <w:t>pausa</w:t>
            </w:r>
          </w:p>
        </w:tc>
        <w:tc>
          <w:tcPr>
            <w:tcW w:w="813" w:type="pct"/>
            <w:vAlign w:val="bottom"/>
          </w:tcPr>
          <w:p w:rsidR="00A7167C" w:rsidRPr="009C50FF" w:rsidRDefault="00A7167C" w:rsidP="00A7167C">
            <w:pPr>
              <w:rPr>
                <w:sz w:val="16"/>
                <w:szCs w:val="16"/>
              </w:rPr>
            </w:pPr>
            <w:r w:rsidRPr="009C50FF">
              <w:rPr>
                <w:sz w:val="16"/>
                <w:szCs w:val="16"/>
              </w:rPr>
              <w:t>pausa</w:t>
            </w:r>
          </w:p>
        </w:tc>
        <w:tc>
          <w:tcPr>
            <w:tcW w:w="759" w:type="pct"/>
            <w:shd w:val="clear" w:color="auto" w:fill="auto"/>
            <w:vAlign w:val="bottom"/>
          </w:tcPr>
          <w:p w:rsidR="00A7167C" w:rsidRPr="009C50FF" w:rsidRDefault="00A7167C" w:rsidP="00A7167C">
            <w:pPr>
              <w:rPr>
                <w:sz w:val="16"/>
                <w:szCs w:val="16"/>
              </w:rPr>
            </w:pPr>
            <w:r w:rsidRPr="009C50FF">
              <w:rPr>
                <w:sz w:val="16"/>
                <w:szCs w:val="16"/>
              </w:rPr>
              <w:t>pausa</w:t>
            </w:r>
          </w:p>
        </w:tc>
        <w:tc>
          <w:tcPr>
            <w:tcW w:w="325" w:type="pct"/>
            <w:vAlign w:val="bottom"/>
          </w:tcPr>
          <w:p w:rsidR="00A7167C" w:rsidRPr="009C50FF" w:rsidRDefault="00A7167C" w:rsidP="00A7167C">
            <w:pPr>
              <w:rPr>
                <w:sz w:val="16"/>
                <w:szCs w:val="16"/>
              </w:rPr>
            </w:pPr>
            <w:r w:rsidRPr="009C50FF">
              <w:rPr>
                <w:sz w:val="16"/>
                <w:szCs w:val="16"/>
              </w:rPr>
              <w:t>pausa</w:t>
            </w:r>
          </w:p>
        </w:tc>
        <w:tc>
          <w:tcPr>
            <w:tcW w:w="759" w:type="pct"/>
            <w:vAlign w:val="bottom"/>
          </w:tcPr>
          <w:p w:rsidR="00A7167C" w:rsidRPr="009C50FF" w:rsidRDefault="00A7167C" w:rsidP="00A7167C">
            <w:pPr>
              <w:rPr>
                <w:sz w:val="16"/>
                <w:szCs w:val="16"/>
              </w:rPr>
            </w:pPr>
            <w:r w:rsidRPr="009C50FF">
              <w:rPr>
                <w:sz w:val="16"/>
                <w:szCs w:val="16"/>
              </w:rPr>
              <w:t>pausa</w:t>
            </w:r>
          </w:p>
        </w:tc>
        <w:tc>
          <w:tcPr>
            <w:tcW w:w="622" w:type="pct"/>
            <w:vAlign w:val="bottom"/>
          </w:tcPr>
          <w:p w:rsidR="00A7167C" w:rsidRPr="009C50FF" w:rsidRDefault="00A7167C" w:rsidP="00A7167C">
            <w:pPr>
              <w:rPr>
                <w:sz w:val="16"/>
                <w:szCs w:val="16"/>
              </w:rPr>
            </w:pPr>
            <w:r w:rsidRPr="009C50FF">
              <w:rPr>
                <w:sz w:val="16"/>
                <w:szCs w:val="16"/>
              </w:rPr>
              <w:t>pausa</w:t>
            </w:r>
          </w:p>
        </w:tc>
      </w:tr>
      <w:tr w:rsidR="004930C2" w:rsidRPr="009C50FF" w:rsidTr="004930C2">
        <w:tc>
          <w:tcPr>
            <w:tcW w:w="584" w:type="pct"/>
            <w:vMerge/>
          </w:tcPr>
          <w:p w:rsidR="004930C2" w:rsidRPr="009C50FF" w:rsidRDefault="004930C2" w:rsidP="004930C2">
            <w:pPr>
              <w:jc w:val="center"/>
              <w:rPr>
                <w:sz w:val="16"/>
                <w:szCs w:val="16"/>
              </w:rPr>
            </w:pPr>
          </w:p>
        </w:tc>
        <w:tc>
          <w:tcPr>
            <w:tcW w:w="217" w:type="pct"/>
            <w:shd w:val="clear" w:color="auto" w:fill="auto"/>
          </w:tcPr>
          <w:p w:rsidR="004930C2" w:rsidRPr="009C50FF" w:rsidRDefault="004930C2" w:rsidP="004930C2">
            <w:pPr>
              <w:rPr>
                <w:sz w:val="16"/>
                <w:szCs w:val="16"/>
              </w:rPr>
            </w:pPr>
            <w:r w:rsidRPr="009C50FF">
              <w:rPr>
                <w:sz w:val="16"/>
                <w:szCs w:val="16"/>
              </w:rPr>
              <w:t>11</w:t>
            </w:r>
          </w:p>
        </w:tc>
        <w:tc>
          <w:tcPr>
            <w:tcW w:w="217" w:type="pct"/>
            <w:shd w:val="clear" w:color="auto" w:fill="auto"/>
          </w:tcPr>
          <w:p w:rsidR="004930C2" w:rsidRPr="009C50FF" w:rsidRDefault="004930C2" w:rsidP="004930C2">
            <w:pPr>
              <w:jc w:val="center"/>
              <w:rPr>
                <w:sz w:val="16"/>
                <w:szCs w:val="16"/>
              </w:rPr>
            </w:pPr>
            <w:r w:rsidRPr="009C50FF">
              <w:rPr>
                <w:sz w:val="16"/>
                <w:szCs w:val="16"/>
              </w:rPr>
              <w:t>2</w:t>
            </w:r>
          </w:p>
        </w:tc>
        <w:tc>
          <w:tcPr>
            <w:tcW w:w="704" w:type="pct"/>
          </w:tcPr>
          <w:p w:rsidR="00A7167C" w:rsidRPr="009C50FF" w:rsidRDefault="00A7167C" w:rsidP="00A7167C">
            <w:pPr>
              <w:autoSpaceDE w:val="0"/>
              <w:autoSpaceDN w:val="0"/>
              <w:adjustRightInd w:val="0"/>
              <w:rPr>
                <w:sz w:val="16"/>
                <w:szCs w:val="16"/>
                <w:lang w:eastAsia="es-CL"/>
              </w:rPr>
            </w:pPr>
            <w:r w:rsidRPr="009C50FF">
              <w:rPr>
                <w:sz w:val="16"/>
                <w:szCs w:val="16"/>
                <w:lang w:eastAsia="es-CL"/>
              </w:rPr>
              <w:t>Exposición duplas</w:t>
            </w:r>
          </w:p>
          <w:p w:rsidR="00A7167C" w:rsidRPr="009C50FF" w:rsidRDefault="00A7167C" w:rsidP="00A7167C">
            <w:pPr>
              <w:autoSpaceDE w:val="0"/>
              <w:autoSpaceDN w:val="0"/>
              <w:adjustRightInd w:val="0"/>
              <w:rPr>
                <w:sz w:val="16"/>
                <w:szCs w:val="16"/>
                <w:lang w:eastAsia="es-CL"/>
              </w:rPr>
            </w:pPr>
          </w:p>
          <w:p w:rsidR="004930C2" w:rsidRPr="009C50FF" w:rsidRDefault="00A7167C" w:rsidP="00A7167C">
            <w:pPr>
              <w:autoSpaceDE w:val="0"/>
              <w:autoSpaceDN w:val="0"/>
              <w:adjustRightInd w:val="0"/>
              <w:rPr>
                <w:sz w:val="16"/>
                <w:szCs w:val="16"/>
                <w:lang w:eastAsia="es-CL"/>
              </w:rPr>
            </w:pPr>
            <w:r w:rsidRPr="009C50FF">
              <w:rPr>
                <w:sz w:val="16"/>
                <w:szCs w:val="16"/>
                <w:lang w:eastAsia="es-CL"/>
              </w:rPr>
              <w:t>Reflexión grupal</w:t>
            </w:r>
          </w:p>
          <w:p w:rsidR="00A569BA" w:rsidRPr="009C50FF" w:rsidRDefault="00A569BA" w:rsidP="00A7167C">
            <w:pPr>
              <w:autoSpaceDE w:val="0"/>
              <w:autoSpaceDN w:val="0"/>
              <w:adjustRightInd w:val="0"/>
              <w:rPr>
                <w:sz w:val="16"/>
                <w:szCs w:val="16"/>
                <w:lang w:eastAsia="es-CL"/>
              </w:rPr>
            </w:pPr>
          </w:p>
          <w:p w:rsidR="00A569BA" w:rsidRPr="009C50FF" w:rsidRDefault="00A569BA" w:rsidP="00A7167C">
            <w:pPr>
              <w:autoSpaceDE w:val="0"/>
              <w:autoSpaceDN w:val="0"/>
              <w:adjustRightInd w:val="0"/>
              <w:rPr>
                <w:sz w:val="16"/>
                <w:szCs w:val="16"/>
                <w:lang w:eastAsia="es-CL"/>
              </w:rPr>
            </w:pPr>
            <w:r w:rsidRPr="009C50FF">
              <w:rPr>
                <w:sz w:val="16"/>
                <w:szCs w:val="16"/>
                <w:lang w:eastAsia="es-CL"/>
              </w:rPr>
              <w:t>Exposicion biliográfica individual</w:t>
            </w:r>
          </w:p>
        </w:tc>
        <w:tc>
          <w:tcPr>
            <w:tcW w:w="813" w:type="pct"/>
          </w:tcPr>
          <w:p w:rsidR="004930C2" w:rsidRPr="009C50FF" w:rsidRDefault="004930C2" w:rsidP="004930C2">
            <w:pPr>
              <w:rPr>
                <w:sz w:val="16"/>
                <w:szCs w:val="16"/>
              </w:rPr>
            </w:pPr>
            <w:r w:rsidRPr="009C50FF">
              <w:rPr>
                <w:sz w:val="16"/>
                <w:szCs w:val="16"/>
              </w:rPr>
              <w:t>Genera una crítica pertinente a la implementación de las técnicas de intervención profesional utilizadas: taller, visita domicialiaria, entrevista y observación.</w:t>
            </w:r>
          </w:p>
          <w:p w:rsidR="00A7167C" w:rsidRPr="009C50FF" w:rsidRDefault="00A7167C" w:rsidP="004930C2">
            <w:pPr>
              <w:rPr>
                <w:sz w:val="16"/>
                <w:szCs w:val="16"/>
              </w:rPr>
            </w:pPr>
          </w:p>
          <w:p w:rsidR="00A7167C" w:rsidRPr="009C50FF" w:rsidRDefault="00A7167C" w:rsidP="00A7167C">
            <w:pPr>
              <w:jc w:val="both"/>
              <w:rPr>
                <w:sz w:val="16"/>
                <w:szCs w:val="16"/>
              </w:rPr>
            </w:pPr>
            <w:r w:rsidRPr="009C50FF">
              <w:rPr>
                <w:sz w:val="16"/>
                <w:szCs w:val="16"/>
              </w:rPr>
              <w:t xml:space="preserve">Distingue sus habilidades y capacidades personales, así como sus limitaciones y debilidades, de manera de </w:t>
            </w:r>
            <w:r w:rsidRPr="009C50FF">
              <w:rPr>
                <w:sz w:val="16"/>
                <w:szCs w:val="16"/>
              </w:rPr>
              <w:lastRenderedPageBreak/>
              <w:t>ponerlas al servicio de su quehacer profesional</w:t>
            </w:r>
          </w:p>
          <w:p w:rsidR="00A7167C" w:rsidRPr="009C50FF" w:rsidRDefault="00A7167C" w:rsidP="004930C2">
            <w:pPr>
              <w:rPr>
                <w:sz w:val="16"/>
                <w:szCs w:val="16"/>
              </w:rPr>
            </w:pPr>
          </w:p>
        </w:tc>
        <w:tc>
          <w:tcPr>
            <w:tcW w:w="759" w:type="pct"/>
            <w:shd w:val="clear" w:color="auto" w:fill="auto"/>
            <w:vAlign w:val="bottom"/>
          </w:tcPr>
          <w:p w:rsidR="00A7167C" w:rsidRPr="009C50FF" w:rsidRDefault="00A7167C" w:rsidP="00A7167C">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lastRenderedPageBreak/>
              <w:t>La visita domiciliaria: espacialidad de la intervención, intimidad y cotidianeidad.</w:t>
            </w:r>
          </w:p>
          <w:p w:rsidR="00A7167C" w:rsidRPr="009C50FF" w:rsidRDefault="00A7167C" w:rsidP="00A7167C">
            <w:pPr>
              <w:pStyle w:val="Prrafodelista"/>
              <w:numPr>
                <w:ilvl w:val="0"/>
                <w:numId w:val="9"/>
              </w:numPr>
              <w:spacing w:line="256" w:lineRule="auto"/>
              <w:jc w:val="both"/>
              <w:rPr>
                <w:rFonts w:eastAsia="Calibri"/>
                <w:bCs/>
                <w:kern w:val="24"/>
                <w:sz w:val="16"/>
                <w:szCs w:val="16"/>
                <w:lang w:eastAsia="es-CL"/>
              </w:rPr>
            </w:pPr>
            <w:r w:rsidRPr="009C50FF">
              <w:rPr>
                <w:sz w:val="16"/>
                <w:szCs w:val="16"/>
              </w:rPr>
              <w:t xml:space="preserve">Reconocimiento de habilidades propias para la </w:t>
            </w:r>
            <w:r w:rsidRPr="009C50FF">
              <w:rPr>
                <w:sz w:val="16"/>
                <w:szCs w:val="16"/>
              </w:rPr>
              <w:lastRenderedPageBreak/>
              <w:t>aplicación técnica</w:t>
            </w:r>
          </w:p>
          <w:p w:rsidR="004930C2" w:rsidRPr="009C50FF" w:rsidRDefault="004930C2" w:rsidP="004930C2">
            <w:pPr>
              <w:rPr>
                <w:sz w:val="16"/>
                <w:szCs w:val="16"/>
              </w:rPr>
            </w:pPr>
          </w:p>
        </w:tc>
        <w:tc>
          <w:tcPr>
            <w:tcW w:w="325" w:type="pct"/>
          </w:tcPr>
          <w:p w:rsidR="004930C2" w:rsidRPr="009C50FF" w:rsidRDefault="004930C2" w:rsidP="004930C2">
            <w:pPr>
              <w:autoSpaceDE w:val="0"/>
              <w:autoSpaceDN w:val="0"/>
              <w:adjustRightInd w:val="0"/>
              <w:ind w:left="-41" w:right="-108"/>
              <w:jc w:val="center"/>
              <w:rPr>
                <w:sz w:val="16"/>
                <w:szCs w:val="16"/>
                <w:lang w:eastAsia="es-CL"/>
              </w:rPr>
            </w:pPr>
            <w:r w:rsidRPr="009C50FF">
              <w:rPr>
                <w:sz w:val="16"/>
                <w:szCs w:val="16"/>
                <w:lang w:eastAsia="es-CL"/>
              </w:rPr>
              <w:lastRenderedPageBreak/>
              <w:t>fundamental</w:t>
            </w:r>
          </w:p>
        </w:tc>
        <w:tc>
          <w:tcPr>
            <w:tcW w:w="759" w:type="pct"/>
          </w:tcPr>
          <w:p w:rsidR="006C18D0" w:rsidRPr="009C50FF" w:rsidRDefault="006C18D0" w:rsidP="006C18D0">
            <w:pPr>
              <w:ind w:left="-41" w:right="-108"/>
              <w:jc w:val="center"/>
              <w:rPr>
                <w:sz w:val="16"/>
                <w:szCs w:val="16"/>
              </w:rPr>
            </w:pPr>
            <w:r w:rsidRPr="009C50FF">
              <w:rPr>
                <w:sz w:val="16"/>
                <w:szCs w:val="16"/>
              </w:rPr>
              <w:t>Aportes bibliográficos de lxs estudiantes</w:t>
            </w:r>
          </w:p>
          <w:p w:rsidR="004930C2" w:rsidRPr="009C50FF" w:rsidRDefault="004930C2" w:rsidP="004930C2">
            <w:pPr>
              <w:ind w:left="-41" w:right="-108"/>
              <w:jc w:val="center"/>
              <w:rPr>
                <w:sz w:val="16"/>
                <w:szCs w:val="16"/>
              </w:rPr>
            </w:pPr>
          </w:p>
        </w:tc>
        <w:tc>
          <w:tcPr>
            <w:tcW w:w="622" w:type="pct"/>
          </w:tcPr>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Sesión zoom</w:t>
            </w:r>
          </w:p>
          <w:p w:rsidR="00A569BA" w:rsidRPr="009C50FF" w:rsidRDefault="00A569BA" w:rsidP="00A569BA">
            <w:pPr>
              <w:autoSpaceDE w:val="0"/>
              <w:autoSpaceDN w:val="0"/>
              <w:adjustRightInd w:val="0"/>
              <w:ind w:left="-41" w:right="-108"/>
              <w:jc w:val="center"/>
              <w:rPr>
                <w:sz w:val="16"/>
                <w:szCs w:val="16"/>
                <w:lang w:eastAsia="es-CL"/>
              </w:rPr>
            </w:pPr>
          </w:p>
          <w:p w:rsidR="00A569BA" w:rsidRPr="009C50FF" w:rsidRDefault="00A569BA" w:rsidP="00A569BA">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4930C2" w:rsidRPr="009C50FF" w:rsidRDefault="004930C2" w:rsidP="004930C2">
            <w:pPr>
              <w:ind w:left="-41" w:right="-108"/>
              <w:jc w:val="center"/>
              <w:rPr>
                <w:sz w:val="16"/>
                <w:szCs w:val="16"/>
              </w:rPr>
            </w:pPr>
          </w:p>
        </w:tc>
      </w:tr>
      <w:tr w:rsidR="004930C2" w:rsidRPr="009C50FF" w:rsidTr="004930C2">
        <w:tc>
          <w:tcPr>
            <w:tcW w:w="584" w:type="pct"/>
            <w:vMerge/>
          </w:tcPr>
          <w:p w:rsidR="004930C2" w:rsidRPr="009C50FF" w:rsidRDefault="004930C2" w:rsidP="004930C2">
            <w:pPr>
              <w:jc w:val="center"/>
              <w:rPr>
                <w:sz w:val="16"/>
                <w:szCs w:val="16"/>
              </w:rPr>
            </w:pPr>
          </w:p>
        </w:tc>
        <w:tc>
          <w:tcPr>
            <w:tcW w:w="217" w:type="pct"/>
            <w:shd w:val="clear" w:color="auto" w:fill="auto"/>
          </w:tcPr>
          <w:p w:rsidR="004930C2" w:rsidRPr="009C50FF" w:rsidRDefault="004930C2" w:rsidP="004930C2">
            <w:pPr>
              <w:jc w:val="center"/>
              <w:rPr>
                <w:sz w:val="16"/>
                <w:szCs w:val="16"/>
              </w:rPr>
            </w:pPr>
            <w:r w:rsidRPr="009C50FF">
              <w:rPr>
                <w:sz w:val="16"/>
                <w:szCs w:val="16"/>
              </w:rPr>
              <w:t>12</w:t>
            </w:r>
          </w:p>
        </w:tc>
        <w:tc>
          <w:tcPr>
            <w:tcW w:w="217" w:type="pct"/>
            <w:shd w:val="clear" w:color="auto" w:fill="auto"/>
          </w:tcPr>
          <w:p w:rsidR="004930C2" w:rsidRPr="009C50FF" w:rsidRDefault="004930C2" w:rsidP="004930C2">
            <w:pPr>
              <w:jc w:val="center"/>
              <w:rPr>
                <w:sz w:val="16"/>
                <w:szCs w:val="16"/>
              </w:rPr>
            </w:pPr>
            <w:r w:rsidRPr="009C50FF">
              <w:rPr>
                <w:sz w:val="16"/>
                <w:szCs w:val="16"/>
              </w:rPr>
              <w:t>2</w:t>
            </w:r>
          </w:p>
        </w:tc>
        <w:tc>
          <w:tcPr>
            <w:tcW w:w="704" w:type="pct"/>
          </w:tcPr>
          <w:p w:rsidR="00A7167C" w:rsidRPr="009C50FF" w:rsidRDefault="00A7167C" w:rsidP="00A7167C">
            <w:pPr>
              <w:autoSpaceDE w:val="0"/>
              <w:autoSpaceDN w:val="0"/>
              <w:adjustRightInd w:val="0"/>
              <w:rPr>
                <w:sz w:val="16"/>
                <w:szCs w:val="16"/>
                <w:lang w:eastAsia="es-CL"/>
              </w:rPr>
            </w:pPr>
            <w:r w:rsidRPr="009C50FF">
              <w:rPr>
                <w:sz w:val="16"/>
                <w:szCs w:val="16"/>
                <w:lang w:eastAsia="es-CL"/>
              </w:rPr>
              <w:t>Exposición duplas</w:t>
            </w:r>
          </w:p>
          <w:p w:rsidR="00A7167C" w:rsidRPr="009C50FF" w:rsidRDefault="00A7167C" w:rsidP="00A7167C">
            <w:pPr>
              <w:autoSpaceDE w:val="0"/>
              <w:autoSpaceDN w:val="0"/>
              <w:adjustRightInd w:val="0"/>
              <w:rPr>
                <w:sz w:val="16"/>
                <w:szCs w:val="16"/>
                <w:lang w:eastAsia="es-CL"/>
              </w:rPr>
            </w:pPr>
          </w:p>
          <w:p w:rsidR="004930C2" w:rsidRPr="009C50FF" w:rsidRDefault="00A7167C" w:rsidP="00A7167C">
            <w:pPr>
              <w:autoSpaceDE w:val="0"/>
              <w:autoSpaceDN w:val="0"/>
              <w:adjustRightInd w:val="0"/>
              <w:rPr>
                <w:sz w:val="16"/>
                <w:szCs w:val="16"/>
                <w:lang w:eastAsia="es-CL"/>
              </w:rPr>
            </w:pPr>
            <w:r w:rsidRPr="009C50FF">
              <w:rPr>
                <w:sz w:val="16"/>
                <w:szCs w:val="16"/>
                <w:lang w:eastAsia="es-CL"/>
              </w:rPr>
              <w:t>Reflexión grupal</w:t>
            </w:r>
          </w:p>
          <w:p w:rsidR="00A569BA" w:rsidRPr="009C50FF" w:rsidRDefault="00A569BA" w:rsidP="00A7167C">
            <w:pPr>
              <w:autoSpaceDE w:val="0"/>
              <w:autoSpaceDN w:val="0"/>
              <w:adjustRightInd w:val="0"/>
              <w:rPr>
                <w:sz w:val="16"/>
                <w:szCs w:val="16"/>
                <w:lang w:eastAsia="es-CL"/>
              </w:rPr>
            </w:pPr>
          </w:p>
          <w:p w:rsidR="00A569BA" w:rsidRPr="009C50FF" w:rsidRDefault="00A569BA" w:rsidP="00A7167C">
            <w:pPr>
              <w:autoSpaceDE w:val="0"/>
              <w:autoSpaceDN w:val="0"/>
              <w:adjustRightInd w:val="0"/>
              <w:rPr>
                <w:sz w:val="16"/>
                <w:szCs w:val="16"/>
                <w:lang w:eastAsia="es-CL"/>
              </w:rPr>
            </w:pPr>
            <w:r w:rsidRPr="009C50FF">
              <w:rPr>
                <w:sz w:val="16"/>
                <w:szCs w:val="16"/>
                <w:lang w:eastAsia="es-CL"/>
              </w:rPr>
              <w:t>Exposicion biliográfica individual</w:t>
            </w:r>
          </w:p>
        </w:tc>
        <w:tc>
          <w:tcPr>
            <w:tcW w:w="813" w:type="pct"/>
          </w:tcPr>
          <w:p w:rsidR="004930C2" w:rsidRPr="009C50FF" w:rsidRDefault="004930C2" w:rsidP="004930C2">
            <w:pPr>
              <w:rPr>
                <w:sz w:val="16"/>
                <w:szCs w:val="16"/>
              </w:rPr>
            </w:pPr>
            <w:r w:rsidRPr="009C50FF">
              <w:rPr>
                <w:sz w:val="16"/>
                <w:szCs w:val="16"/>
              </w:rPr>
              <w:t>Genera una crítica pertinente a la implementación de las técnicas de intervención profesional utilizadas: taller, visita domicialiaria, entrevista y observación.</w:t>
            </w:r>
          </w:p>
          <w:p w:rsidR="00A7167C" w:rsidRPr="009C50FF" w:rsidRDefault="00A7167C" w:rsidP="004930C2">
            <w:pPr>
              <w:rPr>
                <w:sz w:val="16"/>
                <w:szCs w:val="16"/>
              </w:rPr>
            </w:pPr>
          </w:p>
          <w:p w:rsidR="00A7167C" w:rsidRPr="009C50FF" w:rsidRDefault="00A7167C" w:rsidP="00A7167C">
            <w:pPr>
              <w:jc w:val="both"/>
              <w:rPr>
                <w:sz w:val="16"/>
                <w:szCs w:val="16"/>
              </w:rPr>
            </w:pPr>
            <w:r w:rsidRPr="009C50FF">
              <w:rPr>
                <w:sz w:val="16"/>
                <w:szCs w:val="16"/>
              </w:rPr>
              <w:t>Distingue sus habilidades y capacidades personales, así como sus limitaciones y debilidades, de manera de ponerlas al servicio de su quehacer profesional</w:t>
            </w:r>
          </w:p>
          <w:p w:rsidR="00A7167C" w:rsidRPr="009C50FF" w:rsidRDefault="00A7167C" w:rsidP="004930C2">
            <w:pPr>
              <w:rPr>
                <w:sz w:val="16"/>
                <w:szCs w:val="16"/>
              </w:rPr>
            </w:pPr>
          </w:p>
        </w:tc>
        <w:tc>
          <w:tcPr>
            <w:tcW w:w="759" w:type="pct"/>
            <w:shd w:val="clear" w:color="auto" w:fill="auto"/>
            <w:vAlign w:val="bottom"/>
          </w:tcPr>
          <w:p w:rsidR="00A7167C" w:rsidRPr="009C50FF" w:rsidRDefault="00A7167C" w:rsidP="00A7167C">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t>Observación: etnografía, registro, escucha y memoria.</w:t>
            </w:r>
          </w:p>
          <w:p w:rsidR="00A7167C" w:rsidRPr="009C50FF" w:rsidRDefault="00A7167C" w:rsidP="00A7167C">
            <w:pPr>
              <w:pStyle w:val="Prrafodelista"/>
              <w:numPr>
                <w:ilvl w:val="0"/>
                <w:numId w:val="9"/>
              </w:numPr>
              <w:spacing w:line="256" w:lineRule="auto"/>
              <w:jc w:val="both"/>
              <w:rPr>
                <w:rFonts w:eastAsia="Calibri"/>
                <w:bCs/>
                <w:kern w:val="24"/>
                <w:sz w:val="16"/>
                <w:szCs w:val="16"/>
                <w:lang w:eastAsia="es-CL"/>
              </w:rPr>
            </w:pPr>
            <w:r w:rsidRPr="009C50FF">
              <w:rPr>
                <w:sz w:val="16"/>
                <w:szCs w:val="16"/>
              </w:rPr>
              <w:t>Reconocimiento de habilidades propias para la aplicación técnica</w:t>
            </w:r>
          </w:p>
          <w:p w:rsidR="004930C2" w:rsidRPr="009C50FF" w:rsidRDefault="004930C2" w:rsidP="004930C2">
            <w:pPr>
              <w:rPr>
                <w:sz w:val="16"/>
                <w:szCs w:val="16"/>
              </w:rPr>
            </w:pPr>
          </w:p>
        </w:tc>
        <w:tc>
          <w:tcPr>
            <w:tcW w:w="325" w:type="pct"/>
          </w:tcPr>
          <w:p w:rsidR="004930C2" w:rsidRPr="009C50FF" w:rsidRDefault="004930C2" w:rsidP="004930C2">
            <w:pPr>
              <w:autoSpaceDE w:val="0"/>
              <w:autoSpaceDN w:val="0"/>
              <w:adjustRightInd w:val="0"/>
              <w:ind w:left="-41" w:right="-108"/>
              <w:jc w:val="center"/>
              <w:rPr>
                <w:sz w:val="16"/>
                <w:szCs w:val="16"/>
                <w:lang w:eastAsia="es-CL"/>
              </w:rPr>
            </w:pPr>
            <w:r w:rsidRPr="009C50FF">
              <w:rPr>
                <w:sz w:val="16"/>
                <w:szCs w:val="16"/>
                <w:lang w:eastAsia="es-CL"/>
              </w:rPr>
              <w:t>fundamental</w:t>
            </w:r>
          </w:p>
        </w:tc>
        <w:tc>
          <w:tcPr>
            <w:tcW w:w="759" w:type="pct"/>
          </w:tcPr>
          <w:p w:rsidR="006C18D0" w:rsidRPr="009C50FF" w:rsidRDefault="006C18D0" w:rsidP="006C18D0">
            <w:pPr>
              <w:ind w:left="-41" w:right="-108"/>
              <w:jc w:val="center"/>
              <w:rPr>
                <w:sz w:val="16"/>
                <w:szCs w:val="16"/>
              </w:rPr>
            </w:pPr>
            <w:r w:rsidRPr="009C50FF">
              <w:rPr>
                <w:sz w:val="16"/>
                <w:szCs w:val="16"/>
              </w:rPr>
              <w:t>Aportes bibliográficos de lxs estudiantes</w:t>
            </w:r>
          </w:p>
          <w:p w:rsidR="004930C2" w:rsidRPr="009C50FF" w:rsidRDefault="004930C2" w:rsidP="004930C2">
            <w:pPr>
              <w:ind w:left="-41" w:right="-108"/>
              <w:jc w:val="center"/>
              <w:rPr>
                <w:sz w:val="16"/>
                <w:szCs w:val="16"/>
              </w:rPr>
            </w:pPr>
          </w:p>
        </w:tc>
        <w:tc>
          <w:tcPr>
            <w:tcW w:w="622" w:type="pct"/>
          </w:tcPr>
          <w:p w:rsidR="00753036" w:rsidRPr="009C50FF" w:rsidRDefault="00753036" w:rsidP="00753036">
            <w:pPr>
              <w:autoSpaceDE w:val="0"/>
              <w:autoSpaceDN w:val="0"/>
              <w:adjustRightInd w:val="0"/>
              <w:ind w:left="-41" w:right="-108"/>
              <w:jc w:val="center"/>
              <w:rPr>
                <w:sz w:val="16"/>
                <w:szCs w:val="16"/>
                <w:lang w:eastAsia="es-CL"/>
              </w:rPr>
            </w:pPr>
            <w:r w:rsidRPr="009C50FF">
              <w:rPr>
                <w:sz w:val="16"/>
                <w:szCs w:val="16"/>
                <w:lang w:eastAsia="es-CL"/>
              </w:rPr>
              <w:t>Sesión zoom</w:t>
            </w:r>
          </w:p>
          <w:p w:rsidR="00753036" w:rsidRPr="009C50FF" w:rsidRDefault="00753036" w:rsidP="00753036">
            <w:pPr>
              <w:autoSpaceDE w:val="0"/>
              <w:autoSpaceDN w:val="0"/>
              <w:adjustRightInd w:val="0"/>
              <w:ind w:left="-41" w:right="-108"/>
              <w:jc w:val="center"/>
              <w:rPr>
                <w:sz w:val="16"/>
                <w:szCs w:val="16"/>
                <w:lang w:eastAsia="es-CL"/>
              </w:rPr>
            </w:pPr>
          </w:p>
          <w:p w:rsidR="00753036" w:rsidRPr="009C50FF" w:rsidRDefault="00753036" w:rsidP="00753036">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4930C2" w:rsidRPr="009C50FF" w:rsidRDefault="004930C2" w:rsidP="004930C2">
            <w:pPr>
              <w:ind w:left="-41" w:right="-108"/>
              <w:jc w:val="center"/>
              <w:rPr>
                <w:sz w:val="16"/>
                <w:szCs w:val="16"/>
              </w:rPr>
            </w:pPr>
          </w:p>
        </w:tc>
      </w:tr>
      <w:tr w:rsidR="004930C2" w:rsidRPr="009C50FF" w:rsidTr="004930C2">
        <w:tc>
          <w:tcPr>
            <w:tcW w:w="584" w:type="pct"/>
            <w:vMerge/>
          </w:tcPr>
          <w:p w:rsidR="004930C2" w:rsidRPr="009C50FF" w:rsidRDefault="004930C2" w:rsidP="004930C2">
            <w:pPr>
              <w:jc w:val="center"/>
              <w:rPr>
                <w:sz w:val="16"/>
                <w:szCs w:val="16"/>
              </w:rPr>
            </w:pPr>
          </w:p>
        </w:tc>
        <w:tc>
          <w:tcPr>
            <w:tcW w:w="217" w:type="pct"/>
            <w:shd w:val="clear" w:color="auto" w:fill="auto"/>
          </w:tcPr>
          <w:p w:rsidR="004930C2" w:rsidRPr="009C50FF" w:rsidRDefault="004930C2" w:rsidP="004930C2">
            <w:pPr>
              <w:jc w:val="center"/>
              <w:rPr>
                <w:sz w:val="16"/>
                <w:szCs w:val="16"/>
              </w:rPr>
            </w:pPr>
            <w:r w:rsidRPr="009C50FF">
              <w:rPr>
                <w:sz w:val="16"/>
                <w:szCs w:val="16"/>
              </w:rPr>
              <w:t>13</w:t>
            </w:r>
          </w:p>
        </w:tc>
        <w:tc>
          <w:tcPr>
            <w:tcW w:w="217" w:type="pct"/>
            <w:shd w:val="clear" w:color="auto" w:fill="auto"/>
          </w:tcPr>
          <w:p w:rsidR="004930C2" w:rsidRPr="009C50FF" w:rsidRDefault="004930C2" w:rsidP="004930C2">
            <w:pPr>
              <w:jc w:val="center"/>
              <w:rPr>
                <w:sz w:val="16"/>
                <w:szCs w:val="16"/>
              </w:rPr>
            </w:pPr>
            <w:r w:rsidRPr="009C50FF">
              <w:rPr>
                <w:sz w:val="16"/>
                <w:szCs w:val="16"/>
              </w:rPr>
              <w:t>2</w:t>
            </w:r>
          </w:p>
        </w:tc>
        <w:tc>
          <w:tcPr>
            <w:tcW w:w="704" w:type="pct"/>
          </w:tcPr>
          <w:p w:rsidR="00A7167C" w:rsidRPr="009C50FF" w:rsidRDefault="00A7167C" w:rsidP="00A7167C">
            <w:pPr>
              <w:autoSpaceDE w:val="0"/>
              <w:autoSpaceDN w:val="0"/>
              <w:adjustRightInd w:val="0"/>
              <w:rPr>
                <w:sz w:val="16"/>
                <w:szCs w:val="16"/>
                <w:lang w:eastAsia="es-CL"/>
              </w:rPr>
            </w:pPr>
            <w:r w:rsidRPr="009C50FF">
              <w:rPr>
                <w:sz w:val="16"/>
                <w:szCs w:val="16"/>
                <w:lang w:eastAsia="es-CL"/>
              </w:rPr>
              <w:t>Exposición duplas</w:t>
            </w:r>
          </w:p>
          <w:p w:rsidR="00A7167C" w:rsidRPr="009C50FF" w:rsidRDefault="00A7167C" w:rsidP="00A7167C">
            <w:pPr>
              <w:autoSpaceDE w:val="0"/>
              <w:autoSpaceDN w:val="0"/>
              <w:adjustRightInd w:val="0"/>
              <w:rPr>
                <w:sz w:val="16"/>
                <w:szCs w:val="16"/>
                <w:lang w:eastAsia="es-CL"/>
              </w:rPr>
            </w:pPr>
          </w:p>
          <w:p w:rsidR="004930C2" w:rsidRPr="009C50FF" w:rsidRDefault="00A7167C" w:rsidP="00A7167C">
            <w:pPr>
              <w:autoSpaceDE w:val="0"/>
              <w:autoSpaceDN w:val="0"/>
              <w:adjustRightInd w:val="0"/>
              <w:rPr>
                <w:sz w:val="16"/>
                <w:szCs w:val="16"/>
                <w:lang w:eastAsia="es-CL"/>
              </w:rPr>
            </w:pPr>
            <w:r w:rsidRPr="009C50FF">
              <w:rPr>
                <w:sz w:val="16"/>
                <w:szCs w:val="16"/>
                <w:lang w:eastAsia="es-CL"/>
              </w:rPr>
              <w:t>Reflexión grupal</w:t>
            </w:r>
          </w:p>
          <w:p w:rsidR="00A569BA" w:rsidRPr="009C50FF" w:rsidRDefault="00A569BA" w:rsidP="00A7167C">
            <w:pPr>
              <w:autoSpaceDE w:val="0"/>
              <w:autoSpaceDN w:val="0"/>
              <w:adjustRightInd w:val="0"/>
              <w:rPr>
                <w:sz w:val="16"/>
                <w:szCs w:val="16"/>
                <w:lang w:eastAsia="es-CL"/>
              </w:rPr>
            </w:pPr>
          </w:p>
          <w:p w:rsidR="00A569BA" w:rsidRPr="009C50FF" w:rsidRDefault="00A569BA" w:rsidP="00A7167C">
            <w:pPr>
              <w:autoSpaceDE w:val="0"/>
              <w:autoSpaceDN w:val="0"/>
              <w:adjustRightInd w:val="0"/>
              <w:rPr>
                <w:sz w:val="16"/>
                <w:szCs w:val="16"/>
                <w:lang w:eastAsia="es-CL"/>
              </w:rPr>
            </w:pPr>
            <w:r w:rsidRPr="009C50FF">
              <w:rPr>
                <w:sz w:val="16"/>
                <w:szCs w:val="16"/>
                <w:lang w:eastAsia="es-CL"/>
              </w:rPr>
              <w:t>Exposicion biliográfica individual</w:t>
            </w:r>
          </w:p>
        </w:tc>
        <w:tc>
          <w:tcPr>
            <w:tcW w:w="813" w:type="pct"/>
          </w:tcPr>
          <w:p w:rsidR="004930C2" w:rsidRPr="009C50FF" w:rsidRDefault="004930C2" w:rsidP="004930C2">
            <w:pPr>
              <w:rPr>
                <w:sz w:val="16"/>
                <w:szCs w:val="16"/>
              </w:rPr>
            </w:pPr>
            <w:r w:rsidRPr="009C50FF">
              <w:rPr>
                <w:sz w:val="16"/>
                <w:szCs w:val="16"/>
              </w:rPr>
              <w:t>Genera una crítica pertinente a la implementación de las técnicas de intervención profesional utilizadas: taller, visita domicialiaria, entrevista y observación.</w:t>
            </w:r>
          </w:p>
          <w:p w:rsidR="00A7167C" w:rsidRPr="009C50FF" w:rsidRDefault="00A7167C" w:rsidP="004930C2">
            <w:pPr>
              <w:rPr>
                <w:sz w:val="16"/>
                <w:szCs w:val="16"/>
              </w:rPr>
            </w:pPr>
          </w:p>
          <w:p w:rsidR="00A7167C" w:rsidRPr="009C50FF" w:rsidRDefault="00A7167C" w:rsidP="00A7167C">
            <w:pPr>
              <w:jc w:val="both"/>
              <w:rPr>
                <w:sz w:val="16"/>
                <w:szCs w:val="16"/>
              </w:rPr>
            </w:pPr>
            <w:r w:rsidRPr="009C50FF">
              <w:rPr>
                <w:sz w:val="16"/>
                <w:szCs w:val="16"/>
              </w:rPr>
              <w:t>Distingue sus habilidades y capacidades personales, así como sus limitaciones y debilidades, de manera de ponerlas al servicio de su quehacer profesional</w:t>
            </w:r>
          </w:p>
          <w:p w:rsidR="00A7167C" w:rsidRPr="009C50FF" w:rsidRDefault="00A7167C" w:rsidP="004930C2">
            <w:pPr>
              <w:rPr>
                <w:sz w:val="16"/>
                <w:szCs w:val="16"/>
              </w:rPr>
            </w:pPr>
          </w:p>
        </w:tc>
        <w:tc>
          <w:tcPr>
            <w:tcW w:w="759" w:type="pct"/>
            <w:shd w:val="clear" w:color="auto" w:fill="auto"/>
            <w:vAlign w:val="bottom"/>
          </w:tcPr>
          <w:p w:rsidR="00A7167C" w:rsidRPr="009C50FF" w:rsidRDefault="00A7167C" w:rsidP="00A7167C">
            <w:pPr>
              <w:pStyle w:val="Prrafodelista"/>
              <w:numPr>
                <w:ilvl w:val="0"/>
                <w:numId w:val="9"/>
              </w:numPr>
              <w:spacing w:line="256" w:lineRule="auto"/>
              <w:jc w:val="both"/>
              <w:rPr>
                <w:rFonts w:eastAsia="Calibri"/>
                <w:bCs/>
                <w:kern w:val="24"/>
                <w:sz w:val="16"/>
                <w:szCs w:val="16"/>
                <w:lang w:eastAsia="es-CL"/>
              </w:rPr>
            </w:pPr>
            <w:r w:rsidRPr="009C50FF">
              <w:rPr>
                <w:rFonts w:eastAsia="Calibri"/>
                <w:bCs/>
                <w:kern w:val="24"/>
                <w:sz w:val="16"/>
                <w:szCs w:val="16"/>
                <w:lang w:eastAsia="es-CL"/>
              </w:rPr>
              <w:t>Entrevista: enfoque narrativo, diálogo y lenguaje.</w:t>
            </w:r>
          </w:p>
          <w:p w:rsidR="00A7167C" w:rsidRPr="009C50FF" w:rsidRDefault="00A7167C" w:rsidP="00A7167C">
            <w:pPr>
              <w:pStyle w:val="Prrafodelista"/>
              <w:numPr>
                <w:ilvl w:val="0"/>
                <w:numId w:val="9"/>
              </w:numPr>
              <w:spacing w:line="256" w:lineRule="auto"/>
              <w:jc w:val="both"/>
              <w:rPr>
                <w:rFonts w:eastAsia="Calibri"/>
                <w:bCs/>
                <w:kern w:val="24"/>
                <w:sz w:val="16"/>
                <w:szCs w:val="16"/>
                <w:lang w:eastAsia="es-CL"/>
              </w:rPr>
            </w:pPr>
            <w:r w:rsidRPr="009C50FF">
              <w:rPr>
                <w:sz w:val="16"/>
                <w:szCs w:val="16"/>
              </w:rPr>
              <w:t>Reconocimiento de habilidades propias para la aplicación técnica</w:t>
            </w:r>
          </w:p>
          <w:p w:rsidR="00A7167C" w:rsidRPr="009C50FF" w:rsidRDefault="00A7167C" w:rsidP="00A7167C">
            <w:pPr>
              <w:pStyle w:val="Prrafodelista"/>
              <w:spacing w:line="256" w:lineRule="auto"/>
              <w:jc w:val="both"/>
              <w:rPr>
                <w:rFonts w:eastAsia="Calibri"/>
                <w:bCs/>
                <w:kern w:val="24"/>
                <w:sz w:val="16"/>
                <w:szCs w:val="16"/>
                <w:lang w:eastAsia="es-CL"/>
              </w:rPr>
            </w:pPr>
          </w:p>
          <w:p w:rsidR="004930C2" w:rsidRPr="009C50FF" w:rsidRDefault="004930C2" w:rsidP="004930C2">
            <w:pPr>
              <w:rPr>
                <w:sz w:val="16"/>
                <w:szCs w:val="16"/>
              </w:rPr>
            </w:pPr>
          </w:p>
        </w:tc>
        <w:tc>
          <w:tcPr>
            <w:tcW w:w="325" w:type="pct"/>
          </w:tcPr>
          <w:p w:rsidR="004930C2" w:rsidRPr="009C50FF" w:rsidRDefault="004930C2" w:rsidP="004930C2">
            <w:pPr>
              <w:autoSpaceDE w:val="0"/>
              <w:autoSpaceDN w:val="0"/>
              <w:adjustRightInd w:val="0"/>
              <w:ind w:left="-41" w:right="-108"/>
              <w:jc w:val="center"/>
              <w:rPr>
                <w:sz w:val="16"/>
                <w:szCs w:val="16"/>
                <w:lang w:eastAsia="es-CL"/>
              </w:rPr>
            </w:pPr>
            <w:r w:rsidRPr="009C50FF">
              <w:rPr>
                <w:sz w:val="16"/>
                <w:szCs w:val="16"/>
                <w:lang w:eastAsia="es-CL"/>
              </w:rPr>
              <w:t>fundamental</w:t>
            </w:r>
          </w:p>
        </w:tc>
        <w:tc>
          <w:tcPr>
            <w:tcW w:w="759" w:type="pct"/>
          </w:tcPr>
          <w:p w:rsidR="006C18D0" w:rsidRPr="009C50FF" w:rsidRDefault="006C18D0" w:rsidP="006C18D0">
            <w:pPr>
              <w:ind w:left="-41" w:right="-108"/>
              <w:jc w:val="center"/>
              <w:rPr>
                <w:sz w:val="16"/>
                <w:szCs w:val="16"/>
              </w:rPr>
            </w:pPr>
            <w:r w:rsidRPr="009C50FF">
              <w:rPr>
                <w:sz w:val="16"/>
                <w:szCs w:val="16"/>
              </w:rPr>
              <w:t>Aportes bibliográficos de lxs estudiantes</w:t>
            </w:r>
          </w:p>
          <w:p w:rsidR="004930C2" w:rsidRPr="009C50FF" w:rsidRDefault="004930C2" w:rsidP="004930C2">
            <w:pPr>
              <w:ind w:left="-41" w:right="-108"/>
              <w:jc w:val="center"/>
              <w:rPr>
                <w:sz w:val="16"/>
                <w:szCs w:val="16"/>
              </w:rPr>
            </w:pPr>
          </w:p>
        </w:tc>
        <w:tc>
          <w:tcPr>
            <w:tcW w:w="622" w:type="pct"/>
          </w:tcPr>
          <w:p w:rsidR="00753036" w:rsidRPr="009C50FF" w:rsidRDefault="00753036" w:rsidP="00753036">
            <w:pPr>
              <w:autoSpaceDE w:val="0"/>
              <w:autoSpaceDN w:val="0"/>
              <w:adjustRightInd w:val="0"/>
              <w:ind w:left="-41" w:right="-108"/>
              <w:jc w:val="center"/>
              <w:rPr>
                <w:sz w:val="16"/>
                <w:szCs w:val="16"/>
                <w:lang w:eastAsia="es-CL"/>
              </w:rPr>
            </w:pPr>
            <w:r w:rsidRPr="009C50FF">
              <w:rPr>
                <w:sz w:val="16"/>
                <w:szCs w:val="16"/>
                <w:lang w:eastAsia="es-CL"/>
              </w:rPr>
              <w:t>Sesión zoom</w:t>
            </w:r>
          </w:p>
          <w:p w:rsidR="00753036" w:rsidRPr="009C50FF" w:rsidRDefault="00753036" w:rsidP="00753036">
            <w:pPr>
              <w:autoSpaceDE w:val="0"/>
              <w:autoSpaceDN w:val="0"/>
              <w:adjustRightInd w:val="0"/>
              <w:ind w:left="-41" w:right="-108"/>
              <w:jc w:val="center"/>
              <w:rPr>
                <w:sz w:val="16"/>
                <w:szCs w:val="16"/>
                <w:lang w:eastAsia="es-CL"/>
              </w:rPr>
            </w:pPr>
          </w:p>
          <w:p w:rsidR="00753036" w:rsidRPr="009C50FF" w:rsidRDefault="00753036" w:rsidP="00753036">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4930C2" w:rsidRPr="009C50FF" w:rsidRDefault="004930C2" w:rsidP="004930C2">
            <w:pPr>
              <w:ind w:left="-41" w:right="-108"/>
              <w:jc w:val="center"/>
              <w:rPr>
                <w:sz w:val="16"/>
                <w:szCs w:val="16"/>
              </w:rPr>
            </w:pPr>
          </w:p>
        </w:tc>
      </w:tr>
      <w:tr w:rsidR="0070415D" w:rsidRPr="009C50FF" w:rsidTr="004930C2">
        <w:tc>
          <w:tcPr>
            <w:tcW w:w="584" w:type="pct"/>
            <w:vMerge w:val="restart"/>
          </w:tcPr>
          <w:p w:rsidR="0070415D" w:rsidRPr="009C50FF" w:rsidRDefault="0070415D" w:rsidP="0070415D">
            <w:pPr>
              <w:pStyle w:val="Prrafodelista"/>
              <w:numPr>
                <w:ilvl w:val="0"/>
                <w:numId w:val="15"/>
              </w:numPr>
              <w:jc w:val="both"/>
              <w:rPr>
                <w:sz w:val="16"/>
                <w:szCs w:val="16"/>
              </w:rPr>
            </w:pPr>
            <w:r w:rsidRPr="009C50FF">
              <w:rPr>
                <w:sz w:val="16"/>
                <w:szCs w:val="16"/>
              </w:rPr>
              <w:t>Desarrollar la capacidad de creación técnica frente a fenómenos de intervención social</w:t>
            </w:r>
          </w:p>
          <w:p w:rsidR="0070415D" w:rsidRPr="009C50FF" w:rsidRDefault="0070415D" w:rsidP="0070415D">
            <w:pPr>
              <w:jc w:val="center"/>
              <w:rPr>
                <w:sz w:val="16"/>
                <w:szCs w:val="16"/>
              </w:rPr>
            </w:pPr>
          </w:p>
        </w:tc>
        <w:tc>
          <w:tcPr>
            <w:tcW w:w="217" w:type="pct"/>
            <w:shd w:val="clear" w:color="auto" w:fill="auto"/>
          </w:tcPr>
          <w:p w:rsidR="0070415D" w:rsidRPr="009C50FF" w:rsidRDefault="0070415D" w:rsidP="0070415D">
            <w:pPr>
              <w:jc w:val="center"/>
              <w:rPr>
                <w:sz w:val="16"/>
                <w:szCs w:val="16"/>
              </w:rPr>
            </w:pPr>
            <w:r w:rsidRPr="009C50FF">
              <w:rPr>
                <w:sz w:val="16"/>
                <w:szCs w:val="16"/>
              </w:rPr>
              <w:t>14</w:t>
            </w:r>
          </w:p>
        </w:tc>
        <w:tc>
          <w:tcPr>
            <w:tcW w:w="217" w:type="pct"/>
            <w:shd w:val="clear" w:color="auto" w:fill="auto"/>
          </w:tcPr>
          <w:p w:rsidR="0070415D" w:rsidRPr="009C50FF" w:rsidRDefault="0070415D" w:rsidP="0070415D">
            <w:pPr>
              <w:jc w:val="center"/>
              <w:rPr>
                <w:sz w:val="16"/>
                <w:szCs w:val="16"/>
              </w:rPr>
            </w:pPr>
            <w:r w:rsidRPr="009C50FF">
              <w:rPr>
                <w:sz w:val="16"/>
                <w:szCs w:val="16"/>
              </w:rPr>
              <w:t>3</w:t>
            </w:r>
          </w:p>
        </w:tc>
        <w:tc>
          <w:tcPr>
            <w:tcW w:w="704" w:type="pct"/>
          </w:tcPr>
          <w:p w:rsidR="00A569BA" w:rsidRPr="009C50FF" w:rsidRDefault="00A569BA" w:rsidP="00A7167C">
            <w:pPr>
              <w:autoSpaceDE w:val="0"/>
              <w:autoSpaceDN w:val="0"/>
              <w:adjustRightInd w:val="0"/>
              <w:rPr>
                <w:sz w:val="16"/>
                <w:szCs w:val="16"/>
                <w:lang w:eastAsia="es-CL"/>
              </w:rPr>
            </w:pPr>
            <w:r w:rsidRPr="009C50FF">
              <w:rPr>
                <w:sz w:val="16"/>
                <w:szCs w:val="16"/>
                <w:lang w:eastAsia="es-CL"/>
              </w:rPr>
              <w:t>Exposición y reflexión grupal</w:t>
            </w:r>
          </w:p>
          <w:p w:rsidR="00A569BA" w:rsidRPr="009C50FF" w:rsidRDefault="00A569BA" w:rsidP="00A7167C">
            <w:pPr>
              <w:autoSpaceDE w:val="0"/>
              <w:autoSpaceDN w:val="0"/>
              <w:adjustRightInd w:val="0"/>
              <w:rPr>
                <w:sz w:val="16"/>
                <w:szCs w:val="16"/>
                <w:lang w:eastAsia="es-CL"/>
              </w:rPr>
            </w:pPr>
          </w:p>
          <w:p w:rsidR="00A569BA" w:rsidRPr="009C50FF" w:rsidRDefault="00A569BA" w:rsidP="00A7167C">
            <w:pPr>
              <w:autoSpaceDE w:val="0"/>
              <w:autoSpaceDN w:val="0"/>
              <w:adjustRightInd w:val="0"/>
              <w:rPr>
                <w:sz w:val="16"/>
                <w:szCs w:val="16"/>
                <w:lang w:eastAsia="es-CL"/>
              </w:rPr>
            </w:pPr>
            <w:r w:rsidRPr="009C50FF">
              <w:rPr>
                <w:sz w:val="16"/>
                <w:szCs w:val="16"/>
                <w:lang w:eastAsia="es-CL"/>
              </w:rPr>
              <w:t>Exposicion biliográfica individual</w:t>
            </w:r>
          </w:p>
        </w:tc>
        <w:tc>
          <w:tcPr>
            <w:tcW w:w="813" w:type="pct"/>
          </w:tcPr>
          <w:p w:rsidR="0070415D" w:rsidRPr="009C50FF" w:rsidRDefault="004930C2" w:rsidP="0070415D">
            <w:pPr>
              <w:autoSpaceDE w:val="0"/>
              <w:autoSpaceDN w:val="0"/>
              <w:adjustRightInd w:val="0"/>
              <w:rPr>
                <w:sz w:val="16"/>
                <w:szCs w:val="16"/>
                <w:lang w:eastAsia="es-CL"/>
              </w:rPr>
            </w:pPr>
            <w:r w:rsidRPr="009C50FF">
              <w:rPr>
                <w:sz w:val="16"/>
                <w:szCs w:val="16"/>
              </w:rPr>
              <w:t>Crea y recrea utilizando diferentes materialidades y recursos simbólicos de manera de potenciar la transformación social</w:t>
            </w:r>
          </w:p>
        </w:tc>
        <w:tc>
          <w:tcPr>
            <w:tcW w:w="759" w:type="pct"/>
            <w:shd w:val="clear" w:color="auto" w:fill="auto"/>
            <w:vAlign w:val="bottom"/>
          </w:tcPr>
          <w:p w:rsidR="00A7167C" w:rsidRPr="009C50FF" w:rsidRDefault="00A7167C" w:rsidP="00A7167C">
            <w:pPr>
              <w:pStyle w:val="Prrafodelista"/>
              <w:numPr>
                <w:ilvl w:val="0"/>
                <w:numId w:val="13"/>
              </w:numPr>
              <w:spacing w:line="256" w:lineRule="auto"/>
              <w:jc w:val="both"/>
              <w:rPr>
                <w:rFonts w:eastAsia="Calibri"/>
                <w:bCs/>
                <w:kern w:val="24"/>
                <w:sz w:val="16"/>
                <w:szCs w:val="16"/>
                <w:lang w:eastAsia="es-CL"/>
              </w:rPr>
            </w:pPr>
            <w:r w:rsidRPr="009C50FF">
              <w:rPr>
                <w:rFonts w:eastAsia="Calibri"/>
                <w:bCs/>
                <w:kern w:val="24"/>
                <w:sz w:val="16"/>
                <w:szCs w:val="16"/>
                <w:lang w:eastAsia="es-CL"/>
              </w:rPr>
              <w:t>Creación y recreación: qué elementos estan en juego.</w:t>
            </w:r>
          </w:p>
          <w:p w:rsidR="00A7167C" w:rsidRPr="009C50FF" w:rsidRDefault="00A7167C" w:rsidP="00A7167C">
            <w:pPr>
              <w:pStyle w:val="Prrafodelista"/>
              <w:numPr>
                <w:ilvl w:val="0"/>
                <w:numId w:val="13"/>
              </w:numPr>
              <w:spacing w:line="256" w:lineRule="auto"/>
              <w:jc w:val="both"/>
              <w:rPr>
                <w:rFonts w:eastAsia="Calibri"/>
                <w:bCs/>
                <w:kern w:val="24"/>
                <w:sz w:val="16"/>
                <w:szCs w:val="16"/>
                <w:lang w:eastAsia="es-CL"/>
              </w:rPr>
            </w:pPr>
            <w:r w:rsidRPr="009C50FF">
              <w:rPr>
                <w:rFonts w:eastAsia="Calibri"/>
                <w:bCs/>
                <w:kern w:val="24"/>
                <w:sz w:val="16"/>
                <w:szCs w:val="16"/>
                <w:lang w:eastAsia="es-CL"/>
              </w:rPr>
              <w:t>El arte al servicio de la intervención social: música, literatura y artes plásticas</w:t>
            </w:r>
          </w:p>
          <w:p w:rsidR="00A7167C" w:rsidRPr="009C50FF" w:rsidRDefault="00A7167C" w:rsidP="00A7167C">
            <w:pPr>
              <w:pStyle w:val="Prrafodelista"/>
              <w:numPr>
                <w:ilvl w:val="0"/>
                <w:numId w:val="13"/>
              </w:numPr>
              <w:spacing w:line="256" w:lineRule="auto"/>
              <w:jc w:val="both"/>
              <w:rPr>
                <w:rFonts w:eastAsia="Calibri"/>
                <w:bCs/>
                <w:kern w:val="24"/>
                <w:sz w:val="16"/>
                <w:szCs w:val="16"/>
                <w:lang w:eastAsia="es-CL"/>
              </w:rPr>
            </w:pPr>
          </w:p>
          <w:p w:rsidR="0070415D" w:rsidRPr="009C50FF" w:rsidRDefault="0070415D" w:rsidP="0070415D">
            <w:pPr>
              <w:rPr>
                <w:sz w:val="16"/>
                <w:szCs w:val="16"/>
              </w:rPr>
            </w:pPr>
          </w:p>
        </w:tc>
        <w:tc>
          <w:tcPr>
            <w:tcW w:w="325" w:type="pct"/>
          </w:tcPr>
          <w:p w:rsidR="0070415D" w:rsidRPr="009C50FF" w:rsidRDefault="0070415D" w:rsidP="0070415D">
            <w:pPr>
              <w:autoSpaceDE w:val="0"/>
              <w:autoSpaceDN w:val="0"/>
              <w:adjustRightInd w:val="0"/>
              <w:ind w:left="-41" w:right="-108"/>
              <w:jc w:val="center"/>
              <w:rPr>
                <w:sz w:val="16"/>
                <w:szCs w:val="16"/>
                <w:lang w:eastAsia="es-CL"/>
              </w:rPr>
            </w:pPr>
            <w:r w:rsidRPr="009C50FF">
              <w:rPr>
                <w:sz w:val="16"/>
                <w:szCs w:val="16"/>
                <w:lang w:eastAsia="es-CL"/>
              </w:rPr>
              <w:t>fundamental</w:t>
            </w:r>
          </w:p>
        </w:tc>
        <w:tc>
          <w:tcPr>
            <w:tcW w:w="759" w:type="pct"/>
          </w:tcPr>
          <w:p w:rsidR="00375E5F" w:rsidRPr="009C50FF" w:rsidRDefault="00375E5F" w:rsidP="00375E5F">
            <w:pPr>
              <w:rPr>
                <w:sz w:val="16"/>
                <w:szCs w:val="16"/>
              </w:rPr>
            </w:pPr>
            <w:r w:rsidRPr="009C50FF">
              <w:rPr>
                <w:sz w:val="16"/>
                <w:szCs w:val="16"/>
                <w:shd w:val="clear" w:color="auto" w:fill="FFFFFF"/>
              </w:rPr>
              <w:t>Vieites, M. F. (2019). Teatro y memoria: algunas claves para una intervención social crítica. </w:t>
            </w:r>
            <w:r w:rsidRPr="009C50FF">
              <w:rPr>
                <w:i/>
                <w:iCs/>
                <w:sz w:val="16"/>
                <w:szCs w:val="16"/>
                <w:shd w:val="clear" w:color="auto" w:fill="FFFFFF"/>
              </w:rPr>
              <w:t>Prospectiva</w:t>
            </w:r>
            <w:r w:rsidRPr="009C50FF">
              <w:rPr>
                <w:sz w:val="16"/>
                <w:szCs w:val="16"/>
                <w:shd w:val="clear" w:color="auto" w:fill="FFFFFF"/>
              </w:rPr>
              <w:t>, (28), 253-283.</w:t>
            </w:r>
          </w:p>
          <w:p w:rsidR="0070415D" w:rsidRPr="009C50FF" w:rsidRDefault="0070415D" w:rsidP="00375E5F">
            <w:pPr>
              <w:ind w:left="-41" w:right="-108"/>
              <w:jc w:val="center"/>
              <w:rPr>
                <w:sz w:val="16"/>
                <w:szCs w:val="16"/>
              </w:rPr>
            </w:pPr>
          </w:p>
          <w:p w:rsidR="00D741A6" w:rsidRPr="009C50FF" w:rsidRDefault="00D741A6" w:rsidP="00D741A6">
            <w:pPr>
              <w:rPr>
                <w:sz w:val="16"/>
                <w:szCs w:val="16"/>
                <w:shd w:val="clear" w:color="auto" w:fill="FFFFFF"/>
              </w:rPr>
            </w:pPr>
            <w:r w:rsidRPr="009C50FF">
              <w:rPr>
                <w:sz w:val="16"/>
                <w:szCs w:val="16"/>
                <w:shd w:val="clear" w:color="auto" w:fill="FFFFFF"/>
              </w:rPr>
              <w:t>Matos-Silveira, R., Cano, Y., &amp; Mouton, S. (2016). Movimiento arte del cambio: una iniciativa del trabajo social antiopresivo. </w:t>
            </w:r>
            <w:r w:rsidRPr="009C50FF">
              <w:rPr>
                <w:i/>
                <w:iCs/>
                <w:sz w:val="16"/>
                <w:szCs w:val="16"/>
                <w:shd w:val="clear" w:color="auto" w:fill="FFFFFF"/>
              </w:rPr>
              <w:t xml:space="preserve">Cuadernos </w:t>
            </w:r>
            <w:r w:rsidRPr="009C50FF">
              <w:rPr>
                <w:i/>
                <w:iCs/>
                <w:sz w:val="16"/>
                <w:szCs w:val="16"/>
                <w:shd w:val="clear" w:color="auto" w:fill="FFFFFF"/>
              </w:rPr>
              <w:lastRenderedPageBreak/>
              <w:t>de Trabajo Social</w:t>
            </w:r>
            <w:r w:rsidRPr="009C50FF">
              <w:rPr>
                <w:sz w:val="16"/>
                <w:szCs w:val="16"/>
                <w:shd w:val="clear" w:color="auto" w:fill="FFFFFF"/>
              </w:rPr>
              <w:t>, </w:t>
            </w:r>
            <w:r w:rsidRPr="009C50FF">
              <w:rPr>
                <w:i/>
                <w:iCs/>
                <w:sz w:val="16"/>
                <w:szCs w:val="16"/>
                <w:shd w:val="clear" w:color="auto" w:fill="FFFFFF"/>
              </w:rPr>
              <w:t>29</w:t>
            </w:r>
            <w:r w:rsidRPr="009C50FF">
              <w:rPr>
                <w:sz w:val="16"/>
                <w:szCs w:val="16"/>
                <w:shd w:val="clear" w:color="auto" w:fill="FFFFFF"/>
              </w:rPr>
              <w:t>(2), 309.</w:t>
            </w:r>
          </w:p>
          <w:p w:rsidR="008544AC" w:rsidRPr="009C50FF" w:rsidRDefault="008544AC" w:rsidP="00D741A6">
            <w:pPr>
              <w:rPr>
                <w:sz w:val="16"/>
                <w:szCs w:val="16"/>
              </w:rPr>
            </w:pPr>
          </w:p>
          <w:p w:rsidR="008544AC" w:rsidRPr="009C50FF" w:rsidRDefault="008544AC" w:rsidP="008544AC">
            <w:pPr>
              <w:autoSpaceDE w:val="0"/>
              <w:autoSpaceDN w:val="0"/>
              <w:adjustRightInd w:val="0"/>
              <w:rPr>
                <w:rFonts w:eastAsiaTheme="minorHAnsi"/>
                <w:sz w:val="16"/>
                <w:szCs w:val="16"/>
                <w:lang w:val="es-ES_tradnl" w:eastAsia="en-US"/>
              </w:rPr>
            </w:pPr>
            <w:r w:rsidRPr="009C50FF">
              <w:rPr>
                <w:rFonts w:eastAsiaTheme="minorHAnsi"/>
                <w:sz w:val="16"/>
                <w:szCs w:val="16"/>
                <w:lang w:val="es-ES_tradnl" w:eastAsia="en-US"/>
              </w:rPr>
              <w:t xml:space="preserve">Nuria Cordero Ramos &amp; Manuel Muñoz </w:t>
            </w:r>
            <w:proofErr w:type="spellStart"/>
            <w:r w:rsidRPr="009C50FF">
              <w:rPr>
                <w:rFonts w:eastAsiaTheme="minorHAnsi"/>
                <w:sz w:val="16"/>
                <w:szCs w:val="16"/>
                <w:lang w:val="es-ES_tradnl" w:eastAsia="en-US"/>
              </w:rPr>
              <w:t>Bellerin</w:t>
            </w:r>
            <w:proofErr w:type="spellEnd"/>
            <w:r w:rsidRPr="009C50FF">
              <w:rPr>
                <w:rFonts w:eastAsiaTheme="minorHAnsi"/>
                <w:sz w:val="16"/>
                <w:szCs w:val="16"/>
                <w:lang w:val="es-ES_tradnl" w:eastAsia="en-US"/>
              </w:rPr>
              <w:t xml:space="preserve"> (2017): Social </w:t>
            </w:r>
            <w:proofErr w:type="spellStart"/>
            <w:r w:rsidRPr="009C50FF">
              <w:rPr>
                <w:rFonts w:eastAsiaTheme="minorHAnsi"/>
                <w:sz w:val="16"/>
                <w:szCs w:val="16"/>
                <w:lang w:val="es-ES_tradnl" w:eastAsia="en-US"/>
              </w:rPr>
              <w:t>work</w:t>
            </w:r>
            <w:proofErr w:type="spellEnd"/>
            <w:r w:rsidRPr="009C50FF">
              <w:rPr>
                <w:rFonts w:eastAsiaTheme="minorHAnsi"/>
                <w:sz w:val="16"/>
                <w:szCs w:val="16"/>
                <w:lang w:val="es-ES_tradnl" w:eastAsia="en-US"/>
              </w:rPr>
              <w:t xml:space="preserve"> and</w:t>
            </w:r>
          </w:p>
          <w:p w:rsidR="008544AC" w:rsidRPr="009C50FF" w:rsidRDefault="008544AC" w:rsidP="008544AC">
            <w:pPr>
              <w:autoSpaceDE w:val="0"/>
              <w:autoSpaceDN w:val="0"/>
              <w:adjustRightInd w:val="0"/>
              <w:rPr>
                <w:rFonts w:eastAsiaTheme="minorHAnsi"/>
                <w:sz w:val="16"/>
                <w:szCs w:val="16"/>
                <w:lang w:val="es-ES_tradnl" w:eastAsia="en-US"/>
              </w:rPr>
            </w:pPr>
            <w:proofErr w:type="spellStart"/>
            <w:r w:rsidRPr="009C50FF">
              <w:rPr>
                <w:rFonts w:eastAsiaTheme="minorHAnsi"/>
                <w:sz w:val="16"/>
                <w:szCs w:val="16"/>
                <w:lang w:val="es-ES_tradnl" w:eastAsia="en-US"/>
              </w:rPr>
              <w:t>applied</w:t>
            </w:r>
            <w:proofErr w:type="spellEnd"/>
            <w:r w:rsidRPr="009C50FF">
              <w:rPr>
                <w:rFonts w:eastAsiaTheme="minorHAnsi"/>
                <w:sz w:val="16"/>
                <w:szCs w:val="16"/>
                <w:lang w:val="es-ES_tradnl" w:eastAsia="en-US"/>
              </w:rPr>
              <w:t xml:space="preserve"> </w:t>
            </w:r>
            <w:proofErr w:type="spellStart"/>
            <w:r w:rsidRPr="009C50FF">
              <w:rPr>
                <w:rFonts w:eastAsiaTheme="minorHAnsi"/>
                <w:sz w:val="16"/>
                <w:szCs w:val="16"/>
                <w:lang w:val="es-ES_tradnl" w:eastAsia="en-US"/>
              </w:rPr>
              <w:t>theatre</w:t>
            </w:r>
            <w:proofErr w:type="spellEnd"/>
            <w:r w:rsidRPr="009C50FF">
              <w:rPr>
                <w:rFonts w:eastAsiaTheme="minorHAnsi"/>
                <w:sz w:val="16"/>
                <w:szCs w:val="16"/>
                <w:lang w:val="es-ES_tradnl" w:eastAsia="en-US"/>
              </w:rPr>
              <w:t xml:space="preserve">: </w:t>
            </w:r>
            <w:proofErr w:type="spellStart"/>
            <w:r w:rsidRPr="009C50FF">
              <w:rPr>
                <w:rFonts w:eastAsiaTheme="minorHAnsi"/>
                <w:sz w:val="16"/>
                <w:szCs w:val="16"/>
                <w:lang w:val="es-ES_tradnl" w:eastAsia="en-US"/>
              </w:rPr>
              <w:t>creative</w:t>
            </w:r>
            <w:proofErr w:type="spellEnd"/>
            <w:r w:rsidRPr="009C50FF">
              <w:rPr>
                <w:rFonts w:eastAsiaTheme="minorHAnsi"/>
                <w:sz w:val="16"/>
                <w:szCs w:val="16"/>
                <w:lang w:val="es-ES_tradnl" w:eastAsia="en-US"/>
              </w:rPr>
              <w:t xml:space="preserve"> </w:t>
            </w:r>
            <w:proofErr w:type="spellStart"/>
            <w:r w:rsidRPr="009C50FF">
              <w:rPr>
                <w:rFonts w:eastAsiaTheme="minorHAnsi"/>
                <w:sz w:val="16"/>
                <w:szCs w:val="16"/>
                <w:lang w:val="es-ES_tradnl" w:eastAsia="en-US"/>
              </w:rPr>
              <w:t>experiences</w:t>
            </w:r>
            <w:proofErr w:type="spellEnd"/>
            <w:r w:rsidRPr="009C50FF">
              <w:rPr>
                <w:rFonts w:eastAsiaTheme="minorHAnsi"/>
                <w:sz w:val="16"/>
                <w:szCs w:val="16"/>
                <w:lang w:val="es-ES_tradnl" w:eastAsia="en-US"/>
              </w:rPr>
              <w:t xml:space="preserve"> </w:t>
            </w:r>
            <w:proofErr w:type="spellStart"/>
            <w:r w:rsidRPr="009C50FF">
              <w:rPr>
                <w:rFonts w:eastAsiaTheme="minorHAnsi"/>
                <w:sz w:val="16"/>
                <w:szCs w:val="16"/>
                <w:lang w:val="es-ES_tradnl" w:eastAsia="en-US"/>
              </w:rPr>
              <w:t>with</w:t>
            </w:r>
            <w:proofErr w:type="spellEnd"/>
            <w:r w:rsidRPr="009C50FF">
              <w:rPr>
                <w:rFonts w:eastAsiaTheme="minorHAnsi"/>
                <w:sz w:val="16"/>
                <w:szCs w:val="16"/>
                <w:lang w:val="es-ES_tradnl" w:eastAsia="en-US"/>
              </w:rPr>
              <w:t xml:space="preserve"> a </w:t>
            </w:r>
            <w:proofErr w:type="spellStart"/>
            <w:r w:rsidRPr="009C50FF">
              <w:rPr>
                <w:rFonts w:eastAsiaTheme="minorHAnsi"/>
                <w:sz w:val="16"/>
                <w:szCs w:val="16"/>
                <w:lang w:val="es-ES_tradnl" w:eastAsia="en-US"/>
              </w:rPr>
              <w:t>group</w:t>
            </w:r>
            <w:proofErr w:type="spellEnd"/>
            <w:r w:rsidRPr="009C50FF">
              <w:rPr>
                <w:rFonts w:eastAsiaTheme="minorHAnsi"/>
                <w:sz w:val="16"/>
                <w:szCs w:val="16"/>
                <w:lang w:val="es-ES_tradnl" w:eastAsia="en-US"/>
              </w:rPr>
              <w:t xml:space="preserve"> of homeless </w:t>
            </w:r>
            <w:proofErr w:type="spellStart"/>
            <w:r w:rsidRPr="009C50FF">
              <w:rPr>
                <w:rFonts w:eastAsiaTheme="minorHAnsi"/>
                <w:sz w:val="16"/>
                <w:szCs w:val="16"/>
                <w:lang w:val="es-ES_tradnl" w:eastAsia="en-US"/>
              </w:rPr>
              <w:t>people</w:t>
            </w:r>
            <w:proofErr w:type="spellEnd"/>
            <w:r w:rsidRPr="009C50FF">
              <w:rPr>
                <w:rFonts w:eastAsiaTheme="minorHAnsi"/>
                <w:sz w:val="16"/>
                <w:szCs w:val="16"/>
                <w:lang w:val="es-ES_tradnl" w:eastAsia="en-US"/>
              </w:rPr>
              <w:t xml:space="preserve"> in </w:t>
            </w:r>
            <w:proofErr w:type="spellStart"/>
            <w:r w:rsidRPr="009C50FF">
              <w:rPr>
                <w:rFonts w:eastAsiaTheme="minorHAnsi"/>
                <w:sz w:val="16"/>
                <w:szCs w:val="16"/>
                <w:lang w:val="es-ES_tradnl" w:eastAsia="en-US"/>
              </w:rPr>
              <w:t>the</w:t>
            </w:r>
            <w:proofErr w:type="spellEnd"/>
            <w:r w:rsidRPr="009C50FF">
              <w:rPr>
                <w:rFonts w:eastAsiaTheme="minorHAnsi"/>
                <w:sz w:val="16"/>
                <w:szCs w:val="16"/>
                <w:lang w:val="es-ES_tradnl" w:eastAsia="en-US"/>
              </w:rPr>
              <w:t xml:space="preserve"> </w:t>
            </w:r>
            <w:proofErr w:type="spellStart"/>
            <w:r w:rsidRPr="009C50FF">
              <w:rPr>
                <w:rFonts w:eastAsiaTheme="minorHAnsi"/>
                <w:sz w:val="16"/>
                <w:szCs w:val="16"/>
                <w:lang w:val="es-ES_tradnl" w:eastAsia="en-US"/>
              </w:rPr>
              <w:t>city</w:t>
            </w:r>
            <w:proofErr w:type="spellEnd"/>
            <w:r w:rsidRPr="009C50FF">
              <w:rPr>
                <w:rFonts w:eastAsiaTheme="minorHAnsi"/>
                <w:sz w:val="16"/>
                <w:szCs w:val="16"/>
                <w:lang w:val="es-ES_tradnl" w:eastAsia="en-US"/>
              </w:rPr>
              <w:t xml:space="preserve"> of </w:t>
            </w:r>
            <w:proofErr w:type="spellStart"/>
            <w:r w:rsidRPr="009C50FF">
              <w:rPr>
                <w:rFonts w:eastAsiaTheme="minorHAnsi"/>
                <w:sz w:val="16"/>
                <w:szCs w:val="16"/>
                <w:lang w:val="es-ES_tradnl" w:eastAsia="en-US"/>
              </w:rPr>
              <w:t>Seville</w:t>
            </w:r>
            <w:proofErr w:type="spellEnd"/>
            <w:r w:rsidRPr="009C50FF">
              <w:rPr>
                <w:rFonts w:eastAsiaTheme="minorHAnsi"/>
                <w:sz w:val="16"/>
                <w:szCs w:val="16"/>
                <w:lang w:val="es-ES_tradnl" w:eastAsia="en-US"/>
              </w:rPr>
              <w:t>,</w:t>
            </w:r>
          </w:p>
          <w:p w:rsidR="008544AC" w:rsidRPr="009C50FF" w:rsidRDefault="008544AC" w:rsidP="008544AC">
            <w:pPr>
              <w:rPr>
                <w:sz w:val="16"/>
                <w:szCs w:val="16"/>
              </w:rPr>
            </w:pPr>
            <w:proofErr w:type="spellStart"/>
            <w:r w:rsidRPr="009C50FF">
              <w:rPr>
                <w:rFonts w:eastAsiaTheme="minorHAnsi"/>
                <w:sz w:val="16"/>
                <w:szCs w:val="16"/>
                <w:lang w:val="es-ES_tradnl" w:eastAsia="en-US"/>
              </w:rPr>
              <w:t>European</w:t>
            </w:r>
            <w:proofErr w:type="spellEnd"/>
            <w:r w:rsidRPr="009C50FF">
              <w:rPr>
                <w:rFonts w:eastAsiaTheme="minorHAnsi"/>
                <w:sz w:val="16"/>
                <w:szCs w:val="16"/>
                <w:lang w:val="es-ES_tradnl" w:eastAsia="en-US"/>
              </w:rPr>
              <w:t xml:space="preserve"> </w:t>
            </w:r>
            <w:proofErr w:type="spellStart"/>
            <w:r w:rsidRPr="009C50FF">
              <w:rPr>
                <w:rFonts w:eastAsiaTheme="minorHAnsi"/>
                <w:sz w:val="16"/>
                <w:szCs w:val="16"/>
                <w:lang w:val="es-ES_tradnl" w:eastAsia="en-US"/>
              </w:rPr>
              <w:t>Journal</w:t>
            </w:r>
            <w:proofErr w:type="spellEnd"/>
            <w:r w:rsidRPr="009C50FF">
              <w:rPr>
                <w:rFonts w:eastAsiaTheme="minorHAnsi"/>
                <w:sz w:val="16"/>
                <w:szCs w:val="16"/>
                <w:lang w:val="es-ES_tradnl" w:eastAsia="en-US"/>
              </w:rPr>
              <w:t xml:space="preserve"> of Social </w:t>
            </w:r>
            <w:proofErr w:type="spellStart"/>
            <w:r w:rsidRPr="009C50FF">
              <w:rPr>
                <w:rFonts w:eastAsiaTheme="minorHAnsi"/>
                <w:sz w:val="16"/>
                <w:szCs w:val="16"/>
                <w:lang w:val="es-ES_tradnl" w:eastAsia="en-US"/>
              </w:rPr>
              <w:t>Work</w:t>
            </w:r>
            <w:proofErr w:type="spellEnd"/>
            <w:r w:rsidRPr="009C50FF">
              <w:rPr>
                <w:rFonts w:eastAsiaTheme="minorHAnsi"/>
                <w:sz w:val="16"/>
                <w:szCs w:val="16"/>
                <w:lang w:val="es-ES_tradnl" w:eastAsia="en-US"/>
              </w:rPr>
              <w:t>, DOI: 10.1080/13691457.2017.1366298</w:t>
            </w:r>
          </w:p>
          <w:p w:rsidR="00D741A6" w:rsidRPr="009C50FF" w:rsidRDefault="00D741A6" w:rsidP="00375E5F">
            <w:pPr>
              <w:ind w:left="-41" w:right="-108"/>
              <w:jc w:val="center"/>
              <w:rPr>
                <w:sz w:val="16"/>
                <w:szCs w:val="16"/>
              </w:rPr>
            </w:pPr>
          </w:p>
        </w:tc>
        <w:tc>
          <w:tcPr>
            <w:tcW w:w="622" w:type="pct"/>
          </w:tcPr>
          <w:p w:rsidR="00753036" w:rsidRPr="009C50FF" w:rsidRDefault="00753036" w:rsidP="00753036">
            <w:pPr>
              <w:autoSpaceDE w:val="0"/>
              <w:autoSpaceDN w:val="0"/>
              <w:adjustRightInd w:val="0"/>
              <w:ind w:left="-41" w:right="-108"/>
              <w:jc w:val="center"/>
              <w:rPr>
                <w:sz w:val="16"/>
                <w:szCs w:val="16"/>
                <w:lang w:eastAsia="es-CL"/>
              </w:rPr>
            </w:pPr>
            <w:r w:rsidRPr="009C50FF">
              <w:rPr>
                <w:sz w:val="16"/>
                <w:szCs w:val="16"/>
                <w:lang w:eastAsia="es-CL"/>
              </w:rPr>
              <w:lastRenderedPageBreak/>
              <w:t>Sesión zoom</w:t>
            </w:r>
          </w:p>
          <w:p w:rsidR="00753036" w:rsidRPr="009C50FF" w:rsidRDefault="00753036" w:rsidP="00753036">
            <w:pPr>
              <w:autoSpaceDE w:val="0"/>
              <w:autoSpaceDN w:val="0"/>
              <w:adjustRightInd w:val="0"/>
              <w:ind w:left="-41" w:right="-108"/>
              <w:jc w:val="center"/>
              <w:rPr>
                <w:sz w:val="16"/>
                <w:szCs w:val="16"/>
                <w:lang w:eastAsia="es-CL"/>
              </w:rPr>
            </w:pPr>
          </w:p>
          <w:p w:rsidR="00753036" w:rsidRPr="009C50FF" w:rsidRDefault="00753036" w:rsidP="00753036">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70415D" w:rsidRPr="009C50FF" w:rsidRDefault="0070415D" w:rsidP="0070415D">
            <w:pPr>
              <w:ind w:left="-41" w:right="-108"/>
              <w:jc w:val="center"/>
              <w:rPr>
                <w:sz w:val="16"/>
                <w:szCs w:val="16"/>
              </w:rPr>
            </w:pPr>
          </w:p>
        </w:tc>
      </w:tr>
      <w:tr w:rsidR="009C50FF" w:rsidRPr="009C50FF" w:rsidTr="00B24C7D">
        <w:tc>
          <w:tcPr>
            <w:tcW w:w="584" w:type="pct"/>
            <w:vMerge/>
          </w:tcPr>
          <w:p w:rsidR="00A7167C" w:rsidRPr="009C50FF" w:rsidRDefault="00A7167C" w:rsidP="00A7167C">
            <w:pPr>
              <w:jc w:val="center"/>
              <w:rPr>
                <w:sz w:val="16"/>
                <w:szCs w:val="16"/>
              </w:rPr>
            </w:pPr>
          </w:p>
        </w:tc>
        <w:tc>
          <w:tcPr>
            <w:tcW w:w="217" w:type="pct"/>
            <w:shd w:val="clear" w:color="auto" w:fill="auto"/>
          </w:tcPr>
          <w:p w:rsidR="00A7167C" w:rsidRPr="009C50FF" w:rsidRDefault="00A7167C" w:rsidP="00A7167C">
            <w:pPr>
              <w:jc w:val="center"/>
              <w:rPr>
                <w:sz w:val="16"/>
                <w:szCs w:val="16"/>
              </w:rPr>
            </w:pPr>
            <w:r w:rsidRPr="009C50FF">
              <w:rPr>
                <w:sz w:val="16"/>
                <w:szCs w:val="16"/>
              </w:rPr>
              <w:t>15</w:t>
            </w:r>
          </w:p>
        </w:tc>
        <w:tc>
          <w:tcPr>
            <w:tcW w:w="217" w:type="pct"/>
            <w:shd w:val="clear" w:color="auto" w:fill="auto"/>
          </w:tcPr>
          <w:p w:rsidR="00A7167C" w:rsidRPr="009C50FF" w:rsidRDefault="00A7167C" w:rsidP="00A7167C">
            <w:pPr>
              <w:jc w:val="center"/>
              <w:rPr>
                <w:sz w:val="16"/>
                <w:szCs w:val="16"/>
              </w:rPr>
            </w:pPr>
            <w:r w:rsidRPr="009C50FF">
              <w:rPr>
                <w:sz w:val="16"/>
                <w:szCs w:val="16"/>
              </w:rPr>
              <w:t>3</w:t>
            </w:r>
          </w:p>
        </w:tc>
        <w:tc>
          <w:tcPr>
            <w:tcW w:w="704" w:type="pct"/>
            <w:vAlign w:val="bottom"/>
          </w:tcPr>
          <w:p w:rsidR="00A7167C" w:rsidRPr="009C50FF" w:rsidRDefault="00A7167C" w:rsidP="00A7167C">
            <w:pPr>
              <w:rPr>
                <w:sz w:val="16"/>
                <w:szCs w:val="16"/>
              </w:rPr>
            </w:pPr>
            <w:r w:rsidRPr="009C50FF">
              <w:rPr>
                <w:sz w:val="16"/>
                <w:szCs w:val="16"/>
              </w:rPr>
              <w:t>pausa</w:t>
            </w:r>
          </w:p>
        </w:tc>
        <w:tc>
          <w:tcPr>
            <w:tcW w:w="813" w:type="pct"/>
            <w:vAlign w:val="bottom"/>
          </w:tcPr>
          <w:p w:rsidR="00A7167C" w:rsidRPr="009C50FF" w:rsidRDefault="00A7167C" w:rsidP="00A7167C">
            <w:pPr>
              <w:rPr>
                <w:sz w:val="16"/>
                <w:szCs w:val="16"/>
              </w:rPr>
            </w:pPr>
            <w:r w:rsidRPr="009C50FF">
              <w:rPr>
                <w:sz w:val="16"/>
                <w:szCs w:val="16"/>
              </w:rPr>
              <w:t>pausa</w:t>
            </w:r>
          </w:p>
        </w:tc>
        <w:tc>
          <w:tcPr>
            <w:tcW w:w="759" w:type="pct"/>
            <w:shd w:val="clear" w:color="auto" w:fill="auto"/>
            <w:vAlign w:val="bottom"/>
          </w:tcPr>
          <w:p w:rsidR="00A7167C" w:rsidRPr="009C50FF" w:rsidRDefault="00A7167C" w:rsidP="00A7167C">
            <w:pPr>
              <w:rPr>
                <w:sz w:val="16"/>
                <w:szCs w:val="16"/>
              </w:rPr>
            </w:pPr>
            <w:r w:rsidRPr="009C50FF">
              <w:rPr>
                <w:sz w:val="16"/>
                <w:szCs w:val="16"/>
              </w:rPr>
              <w:t>pausa</w:t>
            </w:r>
          </w:p>
        </w:tc>
        <w:tc>
          <w:tcPr>
            <w:tcW w:w="325" w:type="pct"/>
            <w:vAlign w:val="bottom"/>
          </w:tcPr>
          <w:p w:rsidR="00A7167C" w:rsidRPr="009C50FF" w:rsidRDefault="00A7167C" w:rsidP="00A7167C">
            <w:pPr>
              <w:rPr>
                <w:sz w:val="16"/>
                <w:szCs w:val="16"/>
              </w:rPr>
            </w:pPr>
            <w:r w:rsidRPr="009C50FF">
              <w:rPr>
                <w:sz w:val="16"/>
                <w:szCs w:val="16"/>
              </w:rPr>
              <w:t>pausa</w:t>
            </w:r>
          </w:p>
        </w:tc>
        <w:tc>
          <w:tcPr>
            <w:tcW w:w="759" w:type="pct"/>
            <w:vAlign w:val="bottom"/>
          </w:tcPr>
          <w:p w:rsidR="00A7167C" w:rsidRPr="009C50FF" w:rsidRDefault="00A7167C" w:rsidP="00A7167C">
            <w:pPr>
              <w:rPr>
                <w:sz w:val="16"/>
                <w:szCs w:val="16"/>
              </w:rPr>
            </w:pPr>
            <w:r w:rsidRPr="009C50FF">
              <w:rPr>
                <w:sz w:val="16"/>
                <w:szCs w:val="16"/>
              </w:rPr>
              <w:t>pausa</w:t>
            </w:r>
          </w:p>
        </w:tc>
        <w:tc>
          <w:tcPr>
            <w:tcW w:w="622" w:type="pct"/>
            <w:vAlign w:val="bottom"/>
          </w:tcPr>
          <w:p w:rsidR="00A7167C" w:rsidRPr="009C50FF" w:rsidRDefault="00A7167C" w:rsidP="00A7167C">
            <w:pPr>
              <w:rPr>
                <w:sz w:val="16"/>
                <w:szCs w:val="16"/>
              </w:rPr>
            </w:pPr>
            <w:r w:rsidRPr="009C50FF">
              <w:rPr>
                <w:sz w:val="16"/>
                <w:szCs w:val="16"/>
              </w:rPr>
              <w:t>pausa</w:t>
            </w:r>
          </w:p>
        </w:tc>
      </w:tr>
      <w:tr w:rsidR="0070415D" w:rsidRPr="009C50FF" w:rsidTr="004930C2">
        <w:tc>
          <w:tcPr>
            <w:tcW w:w="584" w:type="pct"/>
            <w:vMerge/>
          </w:tcPr>
          <w:p w:rsidR="0070415D" w:rsidRPr="009C50FF" w:rsidRDefault="0070415D" w:rsidP="0070415D">
            <w:pPr>
              <w:jc w:val="center"/>
              <w:rPr>
                <w:sz w:val="16"/>
                <w:szCs w:val="16"/>
              </w:rPr>
            </w:pPr>
          </w:p>
        </w:tc>
        <w:tc>
          <w:tcPr>
            <w:tcW w:w="217" w:type="pct"/>
            <w:shd w:val="clear" w:color="auto" w:fill="auto"/>
          </w:tcPr>
          <w:p w:rsidR="0070415D" w:rsidRPr="009C50FF" w:rsidRDefault="0070415D" w:rsidP="0070415D">
            <w:pPr>
              <w:jc w:val="center"/>
              <w:rPr>
                <w:sz w:val="16"/>
                <w:szCs w:val="16"/>
              </w:rPr>
            </w:pPr>
            <w:r w:rsidRPr="009C50FF">
              <w:rPr>
                <w:sz w:val="16"/>
                <w:szCs w:val="16"/>
              </w:rPr>
              <w:t>16</w:t>
            </w:r>
          </w:p>
        </w:tc>
        <w:tc>
          <w:tcPr>
            <w:tcW w:w="217" w:type="pct"/>
            <w:shd w:val="clear" w:color="auto" w:fill="auto"/>
          </w:tcPr>
          <w:p w:rsidR="0070415D" w:rsidRPr="009C50FF" w:rsidRDefault="0070415D" w:rsidP="0070415D">
            <w:pPr>
              <w:jc w:val="center"/>
              <w:rPr>
                <w:sz w:val="16"/>
                <w:szCs w:val="16"/>
              </w:rPr>
            </w:pPr>
            <w:r w:rsidRPr="009C50FF">
              <w:rPr>
                <w:sz w:val="16"/>
                <w:szCs w:val="16"/>
              </w:rPr>
              <w:t>3</w:t>
            </w:r>
          </w:p>
        </w:tc>
        <w:tc>
          <w:tcPr>
            <w:tcW w:w="704" w:type="pct"/>
          </w:tcPr>
          <w:p w:rsidR="00A569BA" w:rsidRPr="009C50FF" w:rsidRDefault="00A569BA" w:rsidP="00A569BA">
            <w:pPr>
              <w:autoSpaceDE w:val="0"/>
              <w:autoSpaceDN w:val="0"/>
              <w:adjustRightInd w:val="0"/>
              <w:rPr>
                <w:sz w:val="16"/>
                <w:szCs w:val="16"/>
                <w:lang w:eastAsia="es-CL"/>
              </w:rPr>
            </w:pPr>
            <w:r w:rsidRPr="009C50FF">
              <w:rPr>
                <w:sz w:val="16"/>
                <w:szCs w:val="16"/>
                <w:lang w:eastAsia="es-CL"/>
              </w:rPr>
              <w:t>Exposición y reflexión grupal</w:t>
            </w:r>
          </w:p>
          <w:p w:rsidR="00A569BA" w:rsidRPr="009C50FF" w:rsidRDefault="00A569BA" w:rsidP="00A569BA">
            <w:pPr>
              <w:autoSpaceDE w:val="0"/>
              <w:autoSpaceDN w:val="0"/>
              <w:adjustRightInd w:val="0"/>
              <w:rPr>
                <w:sz w:val="16"/>
                <w:szCs w:val="16"/>
                <w:lang w:eastAsia="es-CL"/>
              </w:rPr>
            </w:pPr>
          </w:p>
          <w:p w:rsidR="0070415D" w:rsidRPr="009C50FF" w:rsidRDefault="00A569BA" w:rsidP="00A569BA">
            <w:pPr>
              <w:autoSpaceDE w:val="0"/>
              <w:autoSpaceDN w:val="0"/>
              <w:adjustRightInd w:val="0"/>
              <w:rPr>
                <w:sz w:val="16"/>
                <w:szCs w:val="16"/>
                <w:lang w:eastAsia="es-CL"/>
              </w:rPr>
            </w:pPr>
            <w:r w:rsidRPr="009C50FF">
              <w:rPr>
                <w:sz w:val="16"/>
                <w:szCs w:val="16"/>
                <w:lang w:eastAsia="es-CL"/>
              </w:rPr>
              <w:t>Exposicion biliográfica individual</w:t>
            </w:r>
          </w:p>
        </w:tc>
        <w:tc>
          <w:tcPr>
            <w:tcW w:w="813" w:type="pct"/>
          </w:tcPr>
          <w:p w:rsidR="0070415D" w:rsidRPr="009C50FF" w:rsidRDefault="004930C2" w:rsidP="0070415D">
            <w:pPr>
              <w:autoSpaceDE w:val="0"/>
              <w:autoSpaceDN w:val="0"/>
              <w:adjustRightInd w:val="0"/>
              <w:rPr>
                <w:sz w:val="16"/>
                <w:szCs w:val="16"/>
                <w:lang w:eastAsia="es-CL"/>
              </w:rPr>
            </w:pPr>
            <w:r w:rsidRPr="009C50FF">
              <w:rPr>
                <w:sz w:val="16"/>
                <w:szCs w:val="16"/>
              </w:rPr>
              <w:t>Crea y recrea utilizando diferentes materialidades y recursos simbólicos de manera de potenciar la transformación social</w:t>
            </w:r>
          </w:p>
        </w:tc>
        <w:tc>
          <w:tcPr>
            <w:tcW w:w="759" w:type="pct"/>
            <w:shd w:val="clear" w:color="auto" w:fill="auto"/>
            <w:vAlign w:val="bottom"/>
          </w:tcPr>
          <w:p w:rsidR="00A7167C" w:rsidRPr="009C50FF" w:rsidRDefault="00A7167C" w:rsidP="00A7167C">
            <w:pPr>
              <w:pStyle w:val="Prrafodelista"/>
              <w:numPr>
                <w:ilvl w:val="0"/>
                <w:numId w:val="13"/>
              </w:numPr>
              <w:spacing w:line="256" w:lineRule="auto"/>
              <w:jc w:val="both"/>
              <w:rPr>
                <w:rFonts w:eastAsia="Calibri"/>
                <w:bCs/>
                <w:kern w:val="24"/>
                <w:sz w:val="16"/>
                <w:szCs w:val="16"/>
                <w:lang w:eastAsia="es-CL"/>
              </w:rPr>
            </w:pPr>
            <w:r w:rsidRPr="009C50FF">
              <w:rPr>
                <w:rFonts w:eastAsia="Calibri"/>
                <w:bCs/>
                <w:kern w:val="24"/>
                <w:sz w:val="16"/>
                <w:szCs w:val="16"/>
                <w:lang w:eastAsia="es-CL"/>
              </w:rPr>
              <w:t>Cuerpo, espacio y lugar como renovadores técnicos</w:t>
            </w:r>
          </w:p>
          <w:p w:rsidR="0070415D" w:rsidRPr="009C50FF" w:rsidRDefault="00A7167C" w:rsidP="00A7167C">
            <w:pPr>
              <w:pStyle w:val="Prrafodelista"/>
              <w:numPr>
                <w:ilvl w:val="0"/>
                <w:numId w:val="13"/>
              </w:numPr>
              <w:spacing w:line="256" w:lineRule="auto"/>
              <w:jc w:val="both"/>
              <w:rPr>
                <w:rFonts w:eastAsia="Calibri"/>
                <w:bCs/>
                <w:kern w:val="24"/>
                <w:sz w:val="16"/>
                <w:szCs w:val="16"/>
                <w:lang w:eastAsia="es-CL"/>
              </w:rPr>
            </w:pPr>
            <w:r w:rsidRPr="009C50FF">
              <w:rPr>
                <w:rFonts w:eastAsia="Calibri"/>
                <w:bCs/>
                <w:kern w:val="24"/>
                <w:sz w:val="16"/>
                <w:szCs w:val="16"/>
                <w:lang w:eastAsia="es-CL"/>
              </w:rPr>
              <w:t>La técnica como producción de experiencia</w:t>
            </w:r>
          </w:p>
        </w:tc>
        <w:tc>
          <w:tcPr>
            <w:tcW w:w="325" w:type="pct"/>
          </w:tcPr>
          <w:p w:rsidR="0070415D" w:rsidRPr="009C50FF" w:rsidRDefault="0070415D" w:rsidP="0070415D">
            <w:pPr>
              <w:ind w:left="-41" w:right="-108"/>
              <w:jc w:val="center"/>
              <w:rPr>
                <w:sz w:val="16"/>
                <w:szCs w:val="16"/>
              </w:rPr>
            </w:pPr>
          </w:p>
        </w:tc>
        <w:tc>
          <w:tcPr>
            <w:tcW w:w="759" w:type="pct"/>
          </w:tcPr>
          <w:p w:rsidR="00D741A6" w:rsidRPr="009C50FF" w:rsidRDefault="00D741A6" w:rsidP="00D741A6">
            <w:pPr>
              <w:rPr>
                <w:sz w:val="16"/>
                <w:szCs w:val="16"/>
              </w:rPr>
            </w:pPr>
            <w:r w:rsidRPr="009C50FF">
              <w:rPr>
                <w:sz w:val="16"/>
                <w:szCs w:val="16"/>
                <w:shd w:val="clear" w:color="auto" w:fill="FFFFFF"/>
              </w:rPr>
              <w:t>Monterde, C. G. (2016). Afectividad y creaciones estéticas: intervención social con jóvenes no cualificados. </w:t>
            </w:r>
            <w:r w:rsidRPr="009C50FF">
              <w:rPr>
                <w:i/>
                <w:iCs/>
                <w:sz w:val="16"/>
                <w:szCs w:val="16"/>
                <w:shd w:val="clear" w:color="auto" w:fill="FFFFFF"/>
              </w:rPr>
              <w:t>Cuadernos de Trabajo Social</w:t>
            </w:r>
            <w:r w:rsidRPr="009C50FF">
              <w:rPr>
                <w:sz w:val="16"/>
                <w:szCs w:val="16"/>
                <w:shd w:val="clear" w:color="auto" w:fill="FFFFFF"/>
              </w:rPr>
              <w:t>, </w:t>
            </w:r>
            <w:r w:rsidRPr="009C50FF">
              <w:rPr>
                <w:i/>
                <w:iCs/>
                <w:sz w:val="16"/>
                <w:szCs w:val="16"/>
                <w:shd w:val="clear" w:color="auto" w:fill="FFFFFF"/>
              </w:rPr>
              <w:t>29</w:t>
            </w:r>
            <w:r w:rsidRPr="009C50FF">
              <w:rPr>
                <w:sz w:val="16"/>
                <w:szCs w:val="16"/>
                <w:shd w:val="clear" w:color="auto" w:fill="FFFFFF"/>
              </w:rPr>
              <w:t>(2), 263.</w:t>
            </w:r>
          </w:p>
          <w:p w:rsidR="008544AC" w:rsidRPr="009C50FF" w:rsidRDefault="008544AC" w:rsidP="008544AC">
            <w:pPr>
              <w:rPr>
                <w:sz w:val="16"/>
                <w:szCs w:val="16"/>
                <w:shd w:val="clear" w:color="auto" w:fill="FFFFFF"/>
              </w:rPr>
            </w:pPr>
          </w:p>
          <w:p w:rsidR="008544AC" w:rsidRPr="009C50FF" w:rsidRDefault="008544AC" w:rsidP="008544AC">
            <w:pPr>
              <w:pStyle w:val="Default"/>
              <w:rPr>
                <w:rFonts w:ascii="Times New Roman" w:hAnsi="Times New Roman" w:cs="Times New Roman"/>
                <w:color w:val="auto"/>
                <w:sz w:val="16"/>
                <w:szCs w:val="16"/>
              </w:rPr>
            </w:pPr>
            <w:r w:rsidRPr="009C50FF">
              <w:rPr>
                <w:rFonts w:ascii="Times New Roman" w:hAnsi="Times New Roman" w:cs="Times New Roman"/>
                <w:color w:val="auto"/>
                <w:sz w:val="16"/>
                <w:szCs w:val="16"/>
                <w:shd w:val="clear" w:color="auto" w:fill="FFFFFF"/>
              </w:rPr>
              <w:t>Díaz Bordenave, J. (1992). La campaña como intervención social.</w:t>
            </w:r>
          </w:p>
          <w:p w:rsidR="008544AC" w:rsidRPr="009C50FF" w:rsidRDefault="008544AC" w:rsidP="008544AC">
            <w:pPr>
              <w:rPr>
                <w:sz w:val="16"/>
                <w:szCs w:val="16"/>
              </w:rPr>
            </w:pPr>
            <w:r w:rsidRPr="009C50FF">
              <w:rPr>
                <w:sz w:val="16"/>
                <w:szCs w:val="16"/>
              </w:rPr>
              <w:t>CHASQUI. NII. 41 -1992</w:t>
            </w:r>
          </w:p>
          <w:p w:rsidR="0070415D" w:rsidRPr="009C50FF" w:rsidRDefault="0070415D" w:rsidP="0070415D">
            <w:pPr>
              <w:ind w:left="-41" w:right="-108"/>
              <w:jc w:val="center"/>
              <w:rPr>
                <w:sz w:val="16"/>
                <w:szCs w:val="16"/>
              </w:rPr>
            </w:pPr>
          </w:p>
        </w:tc>
        <w:tc>
          <w:tcPr>
            <w:tcW w:w="622" w:type="pct"/>
          </w:tcPr>
          <w:p w:rsidR="00753036" w:rsidRPr="009C50FF" w:rsidRDefault="00753036" w:rsidP="00753036">
            <w:pPr>
              <w:autoSpaceDE w:val="0"/>
              <w:autoSpaceDN w:val="0"/>
              <w:adjustRightInd w:val="0"/>
              <w:ind w:left="-41" w:right="-108"/>
              <w:jc w:val="center"/>
              <w:rPr>
                <w:sz w:val="16"/>
                <w:szCs w:val="16"/>
                <w:lang w:eastAsia="es-CL"/>
              </w:rPr>
            </w:pPr>
            <w:r w:rsidRPr="009C50FF">
              <w:rPr>
                <w:sz w:val="16"/>
                <w:szCs w:val="16"/>
                <w:lang w:eastAsia="es-CL"/>
              </w:rPr>
              <w:t>Sesión zoom</w:t>
            </w:r>
          </w:p>
          <w:p w:rsidR="00753036" w:rsidRPr="009C50FF" w:rsidRDefault="00753036" w:rsidP="00753036">
            <w:pPr>
              <w:autoSpaceDE w:val="0"/>
              <w:autoSpaceDN w:val="0"/>
              <w:adjustRightInd w:val="0"/>
              <w:ind w:left="-41" w:right="-108"/>
              <w:jc w:val="center"/>
              <w:rPr>
                <w:sz w:val="16"/>
                <w:szCs w:val="16"/>
                <w:lang w:eastAsia="es-CL"/>
              </w:rPr>
            </w:pPr>
          </w:p>
          <w:p w:rsidR="00753036" w:rsidRPr="009C50FF" w:rsidRDefault="00753036" w:rsidP="00753036">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70415D" w:rsidRPr="009C50FF" w:rsidRDefault="0070415D" w:rsidP="0070415D">
            <w:pPr>
              <w:ind w:left="-41" w:right="-108"/>
              <w:jc w:val="center"/>
              <w:rPr>
                <w:sz w:val="16"/>
                <w:szCs w:val="16"/>
              </w:rPr>
            </w:pPr>
          </w:p>
        </w:tc>
      </w:tr>
      <w:tr w:rsidR="0070415D" w:rsidRPr="009C50FF" w:rsidTr="004930C2">
        <w:tc>
          <w:tcPr>
            <w:tcW w:w="584" w:type="pct"/>
            <w:vMerge/>
          </w:tcPr>
          <w:p w:rsidR="0070415D" w:rsidRPr="009C50FF" w:rsidRDefault="0070415D" w:rsidP="0070415D">
            <w:pPr>
              <w:jc w:val="center"/>
              <w:rPr>
                <w:sz w:val="16"/>
                <w:szCs w:val="16"/>
              </w:rPr>
            </w:pPr>
          </w:p>
        </w:tc>
        <w:tc>
          <w:tcPr>
            <w:tcW w:w="217" w:type="pct"/>
            <w:shd w:val="clear" w:color="auto" w:fill="auto"/>
          </w:tcPr>
          <w:p w:rsidR="0070415D" w:rsidRPr="009C50FF" w:rsidRDefault="0070415D" w:rsidP="0070415D">
            <w:pPr>
              <w:jc w:val="center"/>
              <w:rPr>
                <w:sz w:val="16"/>
                <w:szCs w:val="16"/>
              </w:rPr>
            </w:pPr>
            <w:r w:rsidRPr="009C50FF">
              <w:rPr>
                <w:sz w:val="16"/>
                <w:szCs w:val="16"/>
              </w:rPr>
              <w:t>17</w:t>
            </w:r>
          </w:p>
        </w:tc>
        <w:tc>
          <w:tcPr>
            <w:tcW w:w="217" w:type="pct"/>
            <w:shd w:val="clear" w:color="auto" w:fill="auto"/>
          </w:tcPr>
          <w:p w:rsidR="0070415D" w:rsidRPr="009C50FF" w:rsidRDefault="0070415D" w:rsidP="0070415D">
            <w:pPr>
              <w:jc w:val="center"/>
              <w:rPr>
                <w:sz w:val="16"/>
                <w:szCs w:val="16"/>
              </w:rPr>
            </w:pPr>
            <w:r w:rsidRPr="009C50FF">
              <w:rPr>
                <w:sz w:val="16"/>
                <w:szCs w:val="16"/>
              </w:rPr>
              <w:t>3</w:t>
            </w:r>
          </w:p>
        </w:tc>
        <w:tc>
          <w:tcPr>
            <w:tcW w:w="704" w:type="pct"/>
          </w:tcPr>
          <w:p w:rsidR="0070415D" w:rsidRPr="009C50FF" w:rsidRDefault="00A569BA" w:rsidP="0070415D">
            <w:pPr>
              <w:autoSpaceDE w:val="0"/>
              <w:autoSpaceDN w:val="0"/>
              <w:adjustRightInd w:val="0"/>
              <w:rPr>
                <w:sz w:val="16"/>
                <w:szCs w:val="16"/>
                <w:lang w:eastAsia="es-CL"/>
              </w:rPr>
            </w:pPr>
            <w:r w:rsidRPr="009C50FF">
              <w:rPr>
                <w:rFonts w:eastAsia="Calibri"/>
                <w:bCs/>
                <w:kern w:val="24"/>
                <w:sz w:val="16"/>
                <w:szCs w:val="16"/>
                <w:lang w:eastAsia="es-CL"/>
              </w:rPr>
              <w:t>Ejercicio de creación técnico</w:t>
            </w:r>
          </w:p>
        </w:tc>
        <w:tc>
          <w:tcPr>
            <w:tcW w:w="813" w:type="pct"/>
          </w:tcPr>
          <w:p w:rsidR="004930C2" w:rsidRPr="009C50FF" w:rsidRDefault="004930C2" w:rsidP="00A7167C">
            <w:pPr>
              <w:jc w:val="both"/>
              <w:rPr>
                <w:sz w:val="16"/>
                <w:szCs w:val="16"/>
              </w:rPr>
            </w:pPr>
            <w:r w:rsidRPr="009C50FF">
              <w:rPr>
                <w:sz w:val="16"/>
                <w:szCs w:val="16"/>
              </w:rPr>
              <w:t>Distingue sus habilidades y capacidades personales, así como sus limitaciones y debilidades, de manera de ponerlas al servicio de su quehacer profesional</w:t>
            </w:r>
          </w:p>
          <w:p w:rsidR="00A7167C" w:rsidRPr="009C50FF" w:rsidRDefault="00A7167C" w:rsidP="00A7167C">
            <w:pPr>
              <w:jc w:val="both"/>
              <w:rPr>
                <w:sz w:val="16"/>
                <w:szCs w:val="16"/>
              </w:rPr>
            </w:pPr>
          </w:p>
          <w:p w:rsidR="004930C2" w:rsidRPr="009C50FF" w:rsidRDefault="004930C2" w:rsidP="00A7167C">
            <w:pPr>
              <w:jc w:val="both"/>
              <w:rPr>
                <w:sz w:val="16"/>
                <w:szCs w:val="16"/>
              </w:rPr>
            </w:pPr>
            <w:r w:rsidRPr="009C50FF">
              <w:rPr>
                <w:sz w:val="16"/>
                <w:szCs w:val="16"/>
              </w:rPr>
              <w:t>Crea y recrea utilizando diferentes materialidades y recursos simbólicos de manera de potenciar la transformación social.</w:t>
            </w:r>
          </w:p>
          <w:p w:rsidR="0070415D" w:rsidRPr="009C50FF" w:rsidRDefault="0070415D" w:rsidP="0070415D">
            <w:pPr>
              <w:autoSpaceDE w:val="0"/>
              <w:autoSpaceDN w:val="0"/>
              <w:adjustRightInd w:val="0"/>
              <w:rPr>
                <w:sz w:val="16"/>
                <w:szCs w:val="16"/>
                <w:lang w:eastAsia="es-CL"/>
              </w:rPr>
            </w:pPr>
          </w:p>
        </w:tc>
        <w:tc>
          <w:tcPr>
            <w:tcW w:w="759" w:type="pct"/>
            <w:shd w:val="clear" w:color="auto" w:fill="auto"/>
            <w:vAlign w:val="bottom"/>
          </w:tcPr>
          <w:p w:rsidR="00A7167C" w:rsidRPr="009C50FF" w:rsidRDefault="00A7167C" w:rsidP="00A7167C">
            <w:pPr>
              <w:pStyle w:val="Prrafodelista"/>
              <w:numPr>
                <w:ilvl w:val="0"/>
                <w:numId w:val="13"/>
              </w:numPr>
              <w:spacing w:line="256" w:lineRule="auto"/>
              <w:jc w:val="both"/>
              <w:rPr>
                <w:rFonts w:eastAsia="Calibri"/>
                <w:bCs/>
                <w:kern w:val="24"/>
                <w:sz w:val="16"/>
                <w:szCs w:val="16"/>
                <w:lang w:eastAsia="es-CL"/>
              </w:rPr>
            </w:pPr>
            <w:r w:rsidRPr="009C50FF">
              <w:rPr>
                <w:rFonts w:eastAsia="Calibri"/>
                <w:bCs/>
                <w:kern w:val="24"/>
                <w:sz w:val="16"/>
                <w:szCs w:val="16"/>
                <w:lang w:eastAsia="es-CL"/>
              </w:rPr>
              <w:t>El reconocimiento de la sujetividad al servicio de la intervención: ¿de qué dispongo como interventor?</w:t>
            </w:r>
          </w:p>
          <w:p w:rsidR="0070415D" w:rsidRPr="009C50FF" w:rsidRDefault="0070415D" w:rsidP="0070415D">
            <w:pPr>
              <w:rPr>
                <w:sz w:val="16"/>
                <w:szCs w:val="16"/>
              </w:rPr>
            </w:pPr>
          </w:p>
        </w:tc>
        <w:tc>
          <w:tcPr>
            <w:tcW w:w="325" w:type="pct"/>
          </w:tcPr>
          <w:p w:rsidR="0070415D" w:rsidRPr="009C50FF" w:rsidRDefault="0070415D" w:rsidP="0070415D">
            <w:pPr>
              <w:autoSpaceDE w:val="0"/>
              <w:autoSpaceDN w:val="0"/>
              <w:adjustRightInd w:val="0"/>
              <w:ind w:left="-41" w:right="-108"/>
              <w:jc w:val="center"/>
              <w:rPr>
                <w:sz w:val="16"/>
                <w:szCs w:val="16"/>
                <w:lang w:eastAsia="es-CL"/>
              </w:rPr>
            </w:pPr>
            <w:r w:rsidRPr="009C50FF">
              <w:rPr>
                <w:sz w:val="16"/>
                <w:szCs w:val="16"/>
                <w:lang w:eastAsia="es-CL"/>
              </w:rPr>
              <w:t>fundamental</w:t>
            </w:r>
          </w:p>
        </w:tc>
        <w:tc>
          <w:tcPr>
            <w:tcW w:w="759" w:type="pct"/>
          </w:tcPr>
          <w:p w:rsidR="0070415D" w:rsidRPr="009C50FF" w:rsidRDefault="006C18D0" w:rsidP="008544AC">
            <w:pPr>
              <w:rPr>
                <w:sz w:val="16"/>
                <w:szCs w:val="16"/>
              </w:rPr>
            </w:pPr>
            <w:r w:rsidRPr="009C50FF">
              <w:rPr>
                <w:sz w:val="16"/>
                <w:szCs w:val="16"/>
              </w:rPr>
              <w:t>Espinoza C, Gonzalez A, Silva E, Mondragón R. (2019) Abrazos que escuchan. Cormuval, Valparaíso.</w:t>
            </w:r>
          </w:p>
        </w:tc>
        <w:tc>
          <w:tcPr>
            <w:tcW w:w="622" w:type="pct"/>
          </w:tcPr>
          <w:p w:rsidR="00753036" w:rsidRPr="009C50FF" w:rsidRDefault="00753036" w:rsidP="00753036">
            <w:pPr>
              <w:autoSpaceDE w:val="0"/>
              <w:autoSpaceDN w:val="0"/>
              <w:adjustRightInd w:val="0"/>
              <w:ind w:left="-41" w:right="-108"/>
              <w:jc w:val="center"/>
              <w:rPr>
                <w:sz w:val="16"/>
                <w:szCs w:val="16"/>
                <w:lang w:eastAsia="es-CL"/>
              </w:rPr>
            </w:pPr>
            <w:r w:rsidRPr="009C50FF">
              <w:rPr>
                <w:sz w:val="16"/>
                <w:szCs w:val="16"/>
                <w:lang w:eastAsia="es-CL"/>
              </w:rPr>
              <w:t>Sesión zoom</w:t>
            </w:r>
          </w:p>
          <w:p w:rsidR="00753036" w:rsidRPr="009C50FF" w:rsidRDefault="00753036" w:rsidP="00753036">
            <w:pPr>
              <w:autoSpaceDE w:val="0"/>
              <w:autoSpaceDN w:val="0"/>
              <w:adjustRightInd w:val="0"/>
              <w:ind w:left="-41" w:right="-108"/>
              <w:jc w:val="center"/>
              <w:rPr>
                <w:sz w:val="16"/>
                <w:szCs w:val="16"/>
                <w:lang w:eastAsia="es-CL"/>
              </w:rPr>
            </w:pPr>
          </w:p>
          <w:p w:rsidR="00753036" w:rsidRPr="009C50FF" w:rsidRDefault="00753036" w:rsidP="00753036">
            <w:pPr>
              <w:autoSpaceDE w:val="0"/>
              <w:autoSpaceDN w:val="0"/>
              <w:adjustRightInd w:val="0"/>
              <w:ind w:left="-41" w:right="-108"/>
              <w:jc w:val="center"/>
              <w:rPr>
                <w:sz w:val="16"/>
                <w:szCs w:val="16"/>
                <w:lang w:eastAsia="es-CL"/>
              </w:rPr>
            </w:pPr>
            <w:r w:rsidRPr="009C50FF">
              <w:rPr>
                <w:sz w:val="16"/>
                <w:szCs w:val="16"/>
                <w:lang w:eastAsia="es-CL"/>
              </w:rPr>
              <w:t>Grabación de la sesión</w:t>
            </w:r>
          </w:p>
          <w:p w:rsidR="0070415D" w:rsidRPr="009C50FF" w:rsidRDefault="0070415D" w:rsidP="0070415D">
            <w:pPr>
              <w:ind w:left="-41" w:right="-108"/>
              <w:jc w:val="center"/>
              <w:rPr>
                <w:sz w:val="16"/>
                <w:szCs w:val="16"/>
              </w:rPr>
            </w:pPr>
          </w:p>
        </w:tc>
      </w:tr>
    </w:tbl>
    <w:p w:rsidR="00D86920" w:rsidRPr="00584BDD" w:rsidRDefault="00D86920" w:rsidP="00D86920">
      <w:pPr>
        <w:jc w:val="both"/>
        <w:rPr>
          <w:rFonts w:cstheme="minorHAnsi"/>
        </w:rPr>
      </w:pPr>
    </w:p>
    <w:p w:rsidR="000A4435" w:rsidRDefault="000A4435" w:rsidP="000A4435">
      <w:pPr>
        <w:pStyle w:val="Prrafodelista"/>
        <w:numPr>
          <w:ilvl w:val="0"/>
          <w:numId w:val="1"/>
        </w:numPr>
        <w:jc w:val="both"/>
        <w:rPr>
          <w:rFonts w:cstheme="minorHAnsi"/>
          <w:b/>
        </w:rPr>
      </w:pPr>
      <w:r>
        <w:rPr>
          <w:rFonts w:cstheme="minorHAnsi"/>
          <w:b/>
        </w:rPr>
        <w:t>PAUTAS Y CRITERIOS DE EVALUACIÓN</w:t>
      </w:r>
    </w:p>
    <w:p w:rsidR="00DE31D1" w:rsidRDefault="00DE31D1" w:rsidP="00DE31D1">
      <w:pPr>
        <w:jc w:val="both"/>
        <w:rPr>
          <w:rFonts w:cstheme="minorHAnsi"/>
          <w:b/>
        </w:rPr>
      </w:pPr>
    </w:p>
    <w:p w:rsidR="00DE31D1" w:rsidRDefault="00DE31D1" w:rsidP="00DE31D1">
      <w:pPr>
        <w:jc w:val="both"/>
        <w:rPr>
          <w:rFonts w:cstheme="minorHAnsi"/>
          <w:b/>
        </w:rPr>
      </w:pPr>
      <w:r>
        <w:rPr>
          <w:rFonts w:cstheme="minorHAnsi"/>
          <w:b/>
        </w:rPr>
        <w:t xml:space="preserve">Todas las pautas serán entregadas </w:t>
      </w:r>
      <w:r w:rsidR="009C50FF">
        <w:rPr>
          <w:rFonts w:cstheme="minorHAnsi"/>
          <w:b/>
        </w:rPr>
        <w:t xml:space="preserve">en las primeras clases </w:t>
      </w:r>
      <w:r>
        <w:rPr>
          <w:rFonts w:cstheme="minorHAnsi"/>
          <w:b/>
        </w:rPr>
        <w:t>de manera de acordar conjuntamente los criterios de evaluación.</w:t>
      </w:r>
    </w:p>
    <w:p w:rsidR="00DE31D1" w:rsidRDefault="00DE31D1" w:rsidP="00DE31D1">
      <w:pPr>
        <w:jc w:val="both"/>
        <w:rPr>
          <w:rFonts w:cstheme="minorHAnsi"/>
          <w:b/>
        </w:rPr>
      </w:pPr>
    </w:p>
    <w:p w:rsidR="00681956" w:rsidRDefault="00681956"/>
    <w:p w:rsidR="00C40467" w:rsidRDefault="00C40467" w:rsidP="00604261">
      <w:pPr>
        <w:spacing w:after="240"/>
      </w:pPr>
      <w:r>
        <w:br/>
      </w:r>
    </w:p>
    <w:sectPr w:rsidR="00C40467" w:rsidSect="004930C2">
      <w:headerReference w:type="default" r:id="rId14"/>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906" w:rsidRDefault="00E45906">
      <w:r>
        <w:separator/>
      </w:r>
    </w:p>
  </w:endnote>
  <w:endnote w:type="continuationSeparator" w:id="0">
    <w:p w:rsidR="00E45906" w:rsidRDefault="00E4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Tiepolo Std Book">
    <w:altName w:val="ITC Tiepolo Std Book"/>
    <w:charset w:val="00"/>
    <w:family w:val="roman"/>
    <w:pitch w:val="default"/>
    <w:sig w:usb0="00000003" w:usb1="00000000" w:usb2="00000000" w:usb3="00000000" w:csb0="00000001" w:csb1="00000000"/>
  </w:font>
  <w:font w:name="Minion Pro">
    <w:altName w:val="Minion Pro"/>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906" w:rsidRDefault="00E45906">
      <w:r>
        <w:separator/>
      </w:r>
    </w:p>
  </w:footnote>
  <w:footnote w:type="continuationSeparator" w:id="0">
    <w:p w:rsidR="00E45906" w:rsidRDefault="00E45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C2" w:rsidRDefault="004930C2" w:rsidP="004930C2">
    <w:pPr>
      <w:pStyle w:val="Encabezado"/>
    </w:pPr>
    <w:r>
      <w:rPr>
        <w:noProof/>
        <w:lang w:eastAsia="es-CL"/>
      </w:rPr>
      <w:drawing>
        <wp:inline distT="0" distB="0" distL="0" distR="0" wp14:anchorId="1A6B5F16" wp14:editId="242B7E59">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D7D2566"/>
    <w:multiLevelType w:val="hybridMultilevel"/>
    <w:tmpl w:val="5F0607B0"/>
    <w:lvl w:ilvl="0" w:tplc="47CCF0C6">
      <w:start w:val="9"/>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9A6027"/>
    <w:multiLevelType w:val="hybridMultilevel"/>
    <w:tmpl w:val="1916E8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92438FF"/>
    <w:multiLevelType w:val="hybridMultilevel"/>
    <w:tmpl w:val="A8263BF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7CF504C"/>
    <w:multiLevelType w:val="hybridMultilevel"/>
    <w:tmpl w:val="805272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F2A7E5C"/>
    <w:multiLevelType w:val="hybridMultilevel"/>
    <w:tmpl w:val="A24E3D7E"/>
    <w:lvl w:ilvl="0" w:tplc="340A000F">
      <w:start w:val="1"/>
      <w:numFmt w:val="decimal"/>
      <w:lvlText w:val="%1."/>
      <w:lvlJc w:val="left"/>
      <w:pPr>
        <w:ind w:left="36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1104EC6"/>
    <w:multiLevelType w:val="hybridMultilevel"/>
    <w:tmpl w:val="82E8A0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42D22DFD"/>
    <w:multiLevelType w:val="hybridMultilevel"/>
    <w:tmpl w:val="B846CA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B5B7734"/>
    <w:multiLevelType w:val="hybridMultilevel"/>
    <w:tmpl w:val="A8263BF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61D14E09"/>
    <w:multiLevelType w:val="hybridMultilevel"/>
    <w:tmpl w:val="0D142208"/>
    <w:lvl w:ilvl="0" w:tplc="36305F28">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683F7B51"/>
    <w:multiLevelType w:val="hybridMultilevel"/>
    <w:tmpl w:val="34565138"/>
    <w:lvl w:ilvl="0" w:tplc="36305F28">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6EB57003"/>
    <w:multiLevelType w:val="hybridMultilevel"/>
    <w:tmpl w:val="06AA2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70F8359D"/>
    <w:multiLevelType w:val="hybridMultilevel"/>
    <w:tmpl w:val="A8263BF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17"/>
  </w:num>
  <w:num w:numId="3">
    <w:abstractNumId w:val="11"/>
  </w:num>
  <w:num w:numId="4">
    <w:abstractNumId w:val="0"/>
  </w:num>
  <w:num w:numId="5">
    <w:abstractNumId w:val="4"/>
  </w:num>
  <w:num w:numId="6">
    <w:abstractNumId w:val="7"/>
  </w:num>
  <w:num w:numId="7">
    <w:abstractNumId w:val="3"/>
  </w:num>
  <w:num w:numId="8">
    <w:abstractNumId w:val="1"/>
  </w:num>
  <w:num w:numId="9">
    <w:abstractNumId w:val="13"/>
  </w:num>
  <w:num w:numId="10">
    <w:abstractNumId w:val="9"/>
  </w:num>
  <w:num w:numId="11">
    <w:abstractNumId w:val="15"/>
  </w:num>
  <w:num w:numId="12">
    <w:abstractNumId w:val="14"/>
  </w:num>
  <w:num w:numId="13">
    <w:abstractNumId w:val="8"/>
  </w:num>
  <w:num w:numId="14">
    <w:abstractNumId w:val="2"/>
  </w:num>
  <w:num w:numId="15">
    <w:abstractNumId w:val="12"/>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20"/>
    <w:rsid w:val="00025F6F"/>
    <w:rsid w:val="00077276"/>
    <w:rsid w:val="000953F5"/>
    <w:rsid w:val="000A4435"/>
    <w:rsid w:val="000B4D1C"/>
    <w:rsid w:val="000D05DC"/>
    <w:rsid w:val="000E6C2E"/>
    <w:rsid w:val="000F69D1"/>
    <w:rsid w:val="001123C7"/>
    <w:rsid w:val="0012548F"/>
    <w:rsid w:val="00127DAD"/>
    <w:rsid w:val="001501A4"/>
    <w:rsid w:val="00163332"/>
    <w:rsid w:val="00176918"/>
    <w:rsid w:val="001901FF"/>
    <w:rsid w:val="001A0406"/>
    <w:rsid w:val="001D5F64"/>
    <w:rsid w:val="001E68D1"/>
    <w:rsid w:val="002B5BB5"/>
    <w:rsid w:val="00311F15"/>
    <w:rsid w:val="00320BE8"/>
    <w:rsid w:val="0035050C"/>
    <w:rsid w:val="00353446"/>
    <w:rsid w:val="00375E5F"/>
    <w:rsid w:val="0039325A"/>
    <w:rsid w:val="003D10BC"/>
    <w:rsid w:val="003D59C3"/>
    <w:rsid w:val="004723B5"/>
    <w:rsid w:val="00473143"/>
    <w:rsid w:val="004930C2"/>
    <w:rsid w:val="004B3AE7"/>
    <w:rsid w:val="005069A8"/>
    <w:rsid w:val="00511BE8"/>
    <w:rsid w:val="00574C04"/>
    <w:rsid w:val="005C005C"/>
    <w:rsid w:val="005F2C2A"/>
    <w:rsid w:val="00604261"/>
    <w:rsid w:val="00681956"/>
    <w:rsid w:val="006C18D0"/>
    <w:rsid w:val="0070415D"/>
    <w:rsid w:val="00706957"/>
    <w:rsid w:val="00753036"/>
    <w:rsid w:val="007D46E4"/>
    <w:rsid w:val="00804090"/>
    <w:rsid w:val="008544AC"/>
    <w:rsid w:val="008553E7"/>
    <w:rsid w:val="008C4813"/>
    <w:rsid w:val="008C4AB5"/>
    <w:rsid w:val="008C55DF"/>
    <w:rsid w:val="008F27F6"/>
    <w:rsid w:val="008F60DD"/>
    <w:rsid w:val="00926A19"/>
    <w:rsid w:val="009A1A77"/>
    <w:rsid w:val="009C3CF7"/>
    <w:rsid w:val="009C50FF"/>
    <w:rsid w:val="00A46669"/>
    <w:rsid w:val="00A569BA"/>
    <w:rsid w:val="00A6014F"/>
    <w:rsid w:val="00A7167C"/>
    <w:rsid w:val="00A9498C"/>
    <w:rsid w:val="00B02043"/>
    <w:rsid w:val="00B13C94"/>
    <w:rsid w:val="00B47D80"/>
    <w:rsid w:val="00B6724E"/>
    <w:rsid w:val="00B717A4"/>
    <w:rsid w:val="00B74F2C"/>
    <w:rsid w:val="00BC0946"/>
    <w:rsid w:val="00BE0C39"/>
    <w:rsid w:val="00C06DE3"/>
    <w:rsid w:val="00C278FB"/>
    <w:rsid w:val="00C40467"/>
    <w:rsid w:val="00C610CE"/>
    <w:rsid w:val="00C90AD7"/>
    <w:rsid w:val="00CC7352"/>
    <w:rsid w:val="00CE2940"/>
    <w:rsid w:val="00D22CC2"/>
    <w:rsid w:val="00D7155E"/>
    <w:rsid w:val="00D741A6"/>
    <w:rsid w:val="00D86920"/>
    <w:rsid w:val="00DA1F77"/>
    <w:rsid w:val="00DB2CA1"/>
    <w:rsid w:val="00DB7C4F"/>
    <w:rsid w:val="00DC31A2"/>
    <w:rsid w:val="00DE31D1"/>
    <w:rsid w:val="00E45906"/>
    <w:rsid w:val="00E76A7F"/>
    <w:rsid w:val="00E84505"/>
    <w:rsid w:val="00F312C7"/>
    <w:rsid w:val="00F542F9"/>
    <w:rsid w:val="00F9683B"/>
    <w:rsid w:val="00FB0355"/>
    <w:rsid w:val="00FC4F3D"/>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71EAB1-CC22-F34F-A02F-7171564F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19"/>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character" w:customStyle="1" w:styleId="il">
    <w:name w:val="il"/>
    <w:basedOn w:val="Fuentedeprrafopredeter"/>
    <w:rsid w:val="00681956"/>
  </w:style>
  <w:style w:type="paragraph" w:styleId="NormalWeb">
    <w:name w:val="Normal (Web)"/>
    <w:basedOn w:val="Normal"/>
    <w:uiPriority w:val="99"/>
    <w:semiHidden/>
    <w:unhideWhenUsed/>
    <w:rsid w:val="00C40467"/>
    <w:pPr>
      <w:spacing w:before="100" w:beforeAutospacing="1" w:after="100" w:afterAutospacing="1"/>
    </w:pPr>
  </w:style>
  <w:style w:type="character" w:customStyle="1" w:styleId="apple-tab-span">
    <w:name w:val="apple-tab-span"/>
    <w:basedOn w:val="Fuentedeprrafopredeter"/>
    <w:rsid w:val="00C40467"/>
  </w:style>
  <w:style w:type="character" w:customStyle="1" w:styleId="A5">
    <w:name w:val="A5"/>
    <w:uiPriority w:val="99"/>
    <w:rsid w:val="00926A19"/>
    <w:rPr>
      <w:rFonts w:cs="ITC Tiepolo Std Book"/>
      <w:color w:val="000000"/>
      <w:sz w:val="19"/>
      <w:szCs w:val="19"/>
    </w:rPr>
  </w:style>
  <w:style w:type="character" w:customStyle="1" w:styleId="A0">
    <w:name w:val="A0"/>
    <w:uiPriority w:val="99"/>
    <w:rsid w:val="00127DAD"/>
    <w:rPr>
      <w:rFonts w:cs="Minion Pro"/>
      <w:color w:val="000000"/>
      <w:sz w:val="18"/>
      <w:szCs w:val="18"/>
    </w:rPr>
  </w:style>
  <w:style w:type="character" w:customStyle="1" w:styleId="A8">
    <w:name w:val="A8"/>
    <w:uiPriority w:val="99"/>
    <w:rsid w:val="00127DAD"/>
    <w:rPr>
      <w:rFonts w:cs="Minion Pro"/>
      <w:color w:val="000000"/>
      <w:sz w:val="10"/>
      <w:szCs w:val="10"/>
    </w:rPr>
  </w:style>
  <w:style w:type="character" w:customStyle="1" w:styleId="UnresolvedMention">
    <w:name w:val="Unresolved Mention"/>
    <w:basedOn w:val="Fuentedeprrafopredeter"/>
    <w:uiPriority w:val="99"/>
    <w:semiHidden/>
    <w:unhideWhenUsed/>
    <w:rsid w:val="008544AC"/>
    <w:rPr>
      <w:color w:val="605E5C"/>
      <w:shd w:val="clear" w:color="auto" w:fill="E1DFDD"/>
    </w:rPr>
  </w:style>
  <w:style w:type="character" w:styleId="Hipervnculovisitado">
    <w:name w:val="FollowedHyperlink"/>
    <w:basedOn w:val="Fuentedeprrafopredeter"/>
    <w:uiPriority w:val="99"/>
    <w:semiHidden/>
    <w:unhideWhenUsed/>
    <w:rsid w:val="006C18D0"/>
    <w:rPr>
      <w:color w:val="800080" w:themeColor="followedHyperlink"/>
      <w:u w:val="single"/>
    </w:rPr>
  </w:style>
  <w:style w:type="paragraph" w:styleId="Textonotapie">
    <w:name w:val="footnote text"/>
    <w:aliases w:val=" Car Car, Car"/>
    <w:basedOn w:val="Normal"/>
    <w:link w:val="TextonotapieCar"/>
    <w:rsid w:val="009C50FF"/>
    <w:rPr>
      <w:sz w:val="20"/>
      <w:szCs w:val="20"/>
      <w:lang w:val="es-ES" w:eastAsia="es-ES"/>
    </w:rPr>
  </w:style>
  <w:style w:type="character" w:customStyle="1" w:styleId="TextonotapieCar">
    <w:name w:val="Texto nota pie Car"/>
    <w:aliases w:val=" Car Car Car, Car Car1"/>
    <w:basedOn w:val="Fuentedeprrafopredeter"/>
    <w:link w:val="Textonotapie"/>
    <w:rsid w:val="009C50FF"/>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6576">
      <w:bodyDiv w:val="1"/>
      <w:marLeft w:val="0"/>
      <w:marRight w:val="0"/>
      <w:marTop w:val="0"/>
      <w:marBottom w:val="0"/>
      <w:divBdr>
        <w:top w:val="none" w:sz="0" w:space="0" w:color="auto"/>
        <w:left w:val="none" w:sz="0" w:space="0" w:color="auto"/>
        <w:bottom w:val="none" w:sz="0" w:space="0" w:color="auto"/>
        <w:right w:val="none" w:sz="0" w:space="0" w:color="auto"/>
      </w:divBdr>
    </w:div>
    <w:div w:id="33769944">
      <w:bodyDiv w:val="1"/>
      <w:marLeft w:val="0"/>
      <w:marRight w:val="0"/>
      <w:marTop w:val="0"/>
      <w:marBottom w:val="0"/>
      <w:divBdr>
        <w:top w:val="none" w:sz="0" w:space="0" w:color="auto"/>
        <w:left w:val="none" w:sz="0" w:space="0" w:color="auto"/>
        <w:bottom w:val="none" w:sz="0" w:space="0" w:color="auto"/>
        <w:right w:val="none" w:sz="0" w:space="0" w:color="auto"/>
      </w:divBdr>
    </w:div>
    <w:div w:id="68037470">
      <w:bodyDiv w:val="1"/>
      <w:marLeft w:val="0"/>
      <w:marRight w:val="0"/>
      <w:marTop w:val="0"/>
      <w:marBottom w:val="0"/>
      <w:divBdr>
        <w:top w:val="none" w:sz="0" w:space="0" w:color="auto"/>
        <w:left w:val="none" w:sz="0" w:space="0" w:color="auto"/>
        <w:bottom w:val="none" w:sz="0" w:space="0" w:color="auto"/>
        <w:right w:val="none" w:sz="0" w:space="0" w:color="auto"/>
      </w:divBdr>
    </w:div>
    <w:div w:id="74596911">
      <w:bodyDiv w:val="1"/>
      <w:marLeft w:val="0"/>
      <w:marRight w:val="0"/>
      <w:marTop w:val="0"/>
      <w:marBottom w:val="0"/>
      <w:divBdr>
        <w:top w:val="none" w:sz="0" w:space="0" w:color="auto"/>
        <w:left w:val="none" w:sz="0" w:space="0" w:color="auto"/>
        <w:bottom w:val="none" w:sz="0" w:space="0" w:color="auto"/>
        <w:right w:val="none" w:sz="0" w:space="0" w:color="auto"/>
      </w:divBdr>
    </w:div>
    <w:div w:id="153687361">
      <w:bodyDiv w:val="1"/>
      <w:marLeft w:val="0"/>
      <w:marRight w:val="0"/>
      <w:marTop w:val="0"/>
      <w:marBottom w:val="0"/>
      <w:divBdr>
        <w:top w:val="none" w:sz="0" w:space="0" w:color="auto"/>
        <w:left w:val="none" w:sz="0" w:space="0" w:color="auto"/>
        <w:bottom w:val="none" w:sz="0" w:space="0" w:color="auto"/>
        <w:right w:val="none" w:sz="0" w:space="0" w:color="auto"/>
      </w:divBdr>
    </w:div>
    <w:div w:id="199519459">
      <w:bodyDiv w:val="1"/>
      <w:marLeft w:val="0"/>
      <w:marRight w:val="0"/>
      <w:marTop w:val="0"/>
      <w:marBottom w:val="0"/>
      <w:divBdr>
        <w:top w:val="none" w:sz="0" w:space="0" w:color="auto"/>
        <w:left w:val="none" w:sz="0" w:space="0" w:color="auto"/>
        <w:bottom w:val="none" w:sz="0" w:space="0" w:color="auto"/>
        <w:right w:val="none" w:sz="0" w:space="0" w:color="auto"/>
      </w:divBdr>
    </w:div>
    <w:div w:id="271085435">
      <w:bodyDiv w:val="1"/>
      <w:marLeft w:val="0"/>
      <w:marRight w:val="0"/>
      <w:marTop w:val="0"/>
      <w:marBottom w:val="0"/>
      <w:divBdr>
        <w:top w:val="none" w:sz="0" w:space="0" w:color="auto"/>
        <w:left w:val="none" w:sz="0" w:space="0" w:color="auto"/>
        <w:bottom w:val="none" w:sz="0" w:space="0" w:color="auto"/>
        <w:right w:val="none" w:sz="0" w:space="0" w:color="auto"/>
      </w:divBdr>
    </w:div>
    <w:div w:id="314067656">
      <w:bodyDiv w:val="1"/>
      <w:marLeft w:val="0"/>
      <w:marRight w:val="0"/>
      <w:marTop w:val="0"/>
      <w:marBottom w:val="0"/>
      <w:divBdr>
        <w:top w:val="none" w:sz="0" w:space="0" w:color="auto"/>
        <w:left w:val="none" w:sz="0" w:space="0" w:color="auto"/>
        <w:bottom w:val="none" w:sz="0" w:space="0" w:color="auto"/>
        <w:right w:val="none" w:sz="0" w:space="0" w:color="auto"/>
      </w:divBdr>
    </w:div>
    <w:div w:id="368454914">
      <w:bodyDiv w:val="1"/>
      <w:marLeft w:val="0"/>
      <w:marRight w:val="0"/>
      <w:marTop w:val="0"/>
      <w:marBottom w:val="0"/>
      <w:divBdr>
        <w:top w:val="none" w:sz="0" w:space="0" w:color="auto"/>
        <w:left w:val="none" w:sz="0" w:space="0" w:color="auto"/>
        <w:bottom w:val="none" w:sz="0" w:space="0" w:color="auto"/>
        <w:right w:val="none" w:sz="0" w:space="0" w:color="auto"/>
      </w:divBdr>
    </w:div>
    <w:div w:id="369499671">
      <w:bodyDiv w:val="1"/>
      <w:marLeft w:val="0"/>
      <w:marRight w:val="0"/>
      <w:marTop w:val="0"/>
      <w:marBottom w:val="0"/>
      <w:divBdr>
        <w:top w:val="none" w:sz="0" w:space="0" w:color="auto"/>
        <w:left w:val="none" w:sz="0" w:space="0" w:color="auto"/>
        <w:bottom w:val="none" w:sz="0" w:space="0" w:color="auto"/>
        <w:right w:val="none" w:sz="0" w:space="0" w:color="auto"/>
      </w:divBdr>
    </w:div>
    <w:div w:id="419569521">
      <w:bodyDiv w:val="1"/>
      <w:marLeft w:val="0"/>
      <w:marRight w:val="0"/>
      <w:marTop w:val="0"/>
      <w:marBottom w:val="0"/>
      <w:divBdr>
        <w:top w:val="none" w:sz="0" w:space="0" w:color="auto"/>
        <w:left w:val="none" w:sz="0" w:space="0" w:color="auto"/>
        <w:bottom w:val="none" w:sz="0" w:space="0" w:color="auto"/>
        <w:right w:val="none" w:sz="0" w:space="0" w:color="auto"/>
      </w:divBdr>
    </w:div>
    <w:div w:id="435713435">
      <w:bodyDiv w:val="1"/>
      <w:marLeft w:val="0"/>
      <w:marRight w:val="0"/>
      <w:marTop w:val="0"/>
      <w:marBottom w:val="0"/>
      <w:divBdr>
        <w:top w:val="none" w:sz="0" w:space="0" w:color="auto"/>
        <w:left w:val="none" w:sz="0" w:space="0" w:color="auto"/>
        <w:bottom w:val="none" w:sz="0" w:space="0" w:color="auto"/>
        <w:right w:val="none" w:sz="0" w:space="0" w:color="auto"/>
      </w:divBdr>
    </w:div>
    <w:div w:id="523325852">
      <w:bodyDiv w:val="1"/>
      <w:marLeft w:val="0"/>
      <w:marRight w:val="0"/>
      <w:marTop w:val="0"/>
      <w:marBottom w:val="0"/>
      <w:divBdr>
        <w:top w:val="none" w:sz="0" w:space="0" w:color="auto"/>
        <w:left w:val="none" w:sz="0" w:space="0" w:color="auto"/>
        <w:bottom w:val="none" w:sz="0" w:space="0" w:color="auto"/>
        <w:right w:val="none" w:sz="0" w:space="0" w:color="auto"/>
      </w:divBdr>
    </w:div>
    <w:div w:id="534346851">
      <w:bodyDiv w:val="1"/>
      <w:marLeft w:val="0"/>
      <w:marRight w:val="0"/>
      <w:marTop w:val="0"/>
      <w:marBottom w:val="0"/>
      <w:divBdr>
        <w:top w:val="none" w:sz="0" w:space="0" w:color="auto"/>
        <w:left w:val="none" w:sz="0" w:space="0" w:color="auto"/>
        <w:bottom w:val="none" w:sz="0" w:space="0" w:color="auto"/>
        <w:right w:val="none" w:sz="0" w:space="0" w:color="auto"/>
      </w:divBdr>
    </w:div>
    <w:div w:id="602495691">
      <w:bodyDiv w:val="1"/>
      <w:marLeft w:val="0"/>
      <w:marRight w:val="0"/>
      <w:marTop w:val="0"/>
      <w:marBottom w:val="0"/>
      <w:divBdr>
        <w:top w:val="none" w:sz="0" w:space="0" w:color="auto"/>
        <w:left w:val="none" w:sz="0" w:space="0" w:color="auto"/>
        <w:bottom w:val="none" w:sz="0" w:space="0" w:color="auto"/>
        <w:right w:val="none" w:sz="0" w:space="0" w:color="auto"/>
      </w:divBdr>
    </w:div>
    <w:div w:id="606423432">
      <w:bodyDiv w:val="1"/>
      <w:marLeft w:val="0"/>
      <w:marRight w:val="0"/>
      <w:marTop w:val="0"/>
      <w:marBottom w:val="0"/>
      <w:divBdr>
        <w:top w:val="none" w:sz="0" w:space="0" w:color="auto"/>
        <w:left w:val="none" w:sz="0" w:space="0" w:color="auto"/>
        <w:bottom w:val="none" w:sz="0" w:space="0" w:color="auto"/>
        <w:right w:val="none" w:sz="0" w:space="0" w:color="auto"/>
      </w:divBdr>
    </w:div>
    <w:div w:id="762382698">
      <w:bodyDiv w:val="1"/>
      <w:marLeft w:val="0"/>
      <w:marRight w:val="0"/>
      <w:marTop w:val="0"/>
      <w:marBottom w:val="0"/>
      <w:divBdr>
        <w:top w:val="none" w:sz="0" w:space="0" w:color="auto"/>
        <w:left w:val="none" w:sz="0" w:space="0" w:color="auto"/>
        <w:bottom w:val="none" w:sz="0" w:space="0" w:color="auto"/>
        <w:right w:val="none" w:sz="0" w:space="0" w:color="auto"/>
      </w:divBdr>
    </w:div>
    <w:div w:id="838734327">
      <w:bodyDiv w:val="1"/>
      <w:marLeft w:val="0"/>
      <w:marRight w:val="0"/>
      <w:marTop w:val="0"/>
      <w:marBottom w:val="0"/>
      <w:divBdr>
        <w:top w:val="none" w:sz="0" w:space="0" w:color="auto"/>
        <w:left w:val="none" w:sz="0" w:space="0" w:color="auto"/>
        <w:bottom w:val="none" w:sz="0" w:space="0" w:color="auto"/>
        <w:right w:val="none" w:sz="0" w:space="0" w:color="auto"/>
      </w:divBdr>
    </w:div>
    <w:div w:id="856507951">
      <w:bodyDiv w:val="1"/>
      <w:marLeft w:val="0"/>
      <w:marRight w:val="0"/>
      <w:marTop w:val="0"/>
      <w:marBottom w:val="0"/>
      <w:divBdr>
        <w:top w:val="none" w:sz="0" w:space="0" w:color="auto"/>
        <w:left w:val="none" w:sz="0" w:space="0" w:color="auto"/>
        <w:bottom w:val="none" w:sz="0" w:space="0" w:color="auto"/>
        <w:right w:val="none" w:sz="0" w:space="0" w:color="auto"/>
      </w:divBdr>
    </w:div>
    <w:div w:id="1009874510">
      <w:bodyDiv w:val="1"/>
      <w:marLeft w:val="0"/>
      <w:marRight w:val="0"/>
      <w:marTop w:val="0"/>
      <w:marBottom w:val="0"/>
      <w:divBdr>
        <w:top w:val="none" w:sz="0" w:space="0" w:color="auto"/>
        <w:left w:val="none" w:sz="0" w:space="0" w:color="auto"/>
        <w:bottom w:val="none" w:sz="0" w:space="0" w:color="auto"/>
        <w:right w:val="none" w:sz="0" w:space="0" w:color="auto"/>
      </w:divBdr>
    </w:div>
    <w:div w:id="1075474326">
      <w:bodyDiv w:val="1"/>
      <w:marLeft w:val="0"/>
      <w:marRight w:val="0"/>
      <w:marTop w:val="0"/>
      <w:marBottom w:val="0"/>
      <w:divBdr>
        <w:top w:val="none" w:sz="0" w:space="0" w:color="auto"/>
        <w:left w:val="none" w:sz="0" w:space="0" w:color="auto"/>
        <w:bottom w:val="none" w:sz="0" w:space="0" w:color="auto"/>
        <w:right w:val="none" w:sz="0" w:space="0" w:color="auto"/>
      </w:divBdr>
    </w:div>
    <w:div w:id="1088965606">
      <w:bodyDiv w:val="1"/>
      <w:marLeft w:val="0"/>
      <w:marRight w:val="0"/>
      <w:marTop w:val="0"/>
      <w:marBottom w:val="0"/>
      <w:divBdr>
        <w:top w:val="none" w:sz="0" w:space="0" w:color="auto"/>
        <w:left w:val="none" w:sz="0" w:space="0" w:color="auto"/>
        <w:bottom w:val="none" w:sz="0" w:space="0" w:color="auto"/>
        <w:right w:val="none" w:sz="0" w:space="0" w:color="auto"/>
      </w:divBdr>
    </w:div>
    <w:div w:id="1134249160">
      <w:bodyDiv w:val="1"/>
      <w:marLeft w:val="0"/>
      <w:marRight w:val="0"/>
      <w:marTop w:val="0"/>
      <w:marBottom w:val="0"/>
      <w:divBdr>
        <w:top w:val="none" w:sz="0" w:space="0" w:color="auto"/>
        <w:left w:val="none" w:sz="0" w:space="0" w:color="auto"/>
        <w:bottom w:val="none" w:sz="0" w:space="0" w:color="auto"/>
        <w:right w:val="none" w:sz="0" w:space="0" w:color="auto"/>
      </w:divBdr>
    </w:div>
    <w:div w:id="1241217276">
      <w:bodyDiv w:val="1"/>
      <w:marLeft w:val="0"/>
      <w:marRight w:val="0"/>
      <w:marTop w:val="0"/>
      <w:marBottom w:val="0"/>
      <w:divBdr>
        <w:top w:val="none" w:sz="0" w:space="0" w:color="auto"/>
        <w:left w:val="none" w:sz="0" w:space="0" w:color="auto"/>
        <w:bottom w:val="none" w:sz="0" w:space="0" w:color="auto"/>
        <w:right w:val="none" w:sz="0" w:space="0" w:color="auto"/>
      </w:divBdr>
    </w:div>
    <w:div w:id="1254975486">
      <w:bodyDiv w:val="1"/>
      <w:marLeft w:val="0"/>
      <w:marRight w:val="0"/>
      <w:marTop w:val="0"/>
      <w:marBottom w:val="0"/>
      <w:divBdr>
        <w:top w:val="none" w:sz="0" w:space="0" w:color="auto"/>
        <w:left w:val="none" w:sz="0" w:space="0" w:color="auto"/>
        <w:bottom w:val="none" w:sz="0" w:space="0" w:color="auto"/>
        <w:right w:val="none" w:sz="0" w:space="0" w:color="auto"/>
      </w:divBdr>
    </w:div>
    <w:div w:id="1310787879">
      <w:bodyDiv w:val="1"/>
      <w:marLeft w:val="0"/>
      <w:marRight w:val="0"/>
      <w:marTop w:val="0"/>
      <w:marBottom w:val="0"/>
      <w:divBdr>
        <w:top w:val="none" w:sz="0" w:space="0" w:color="auto"/>
        <w:left w:val="none" w:sz="0" w:space="0" w:color="auto"/>
        <w:bottom w:val="none" w:sz="0" w:space="0" w:color="auto"/>
        <w:right w:val="none" w:sz="0" w:space="0" w:color="auto"/>
      </w:divBdr>
    </w:div>
    <w:div w:id="1375155866">
      <w:bodyDiv w:val="1"/>
      <w:marLeft w:val="0"/>
      <w:marRight w:val="0"/>
      <w:marTop w:val="0"/>
      <w:marBottom w:val="0"/>
      <w:divBdr>
        <w:top w:val="none" w:sz="0" w:space="0" w:color="auto"/>
        <w:left w:val="none" w:sz="0" w:space="0" w:color="auto"/>
        <w:bottom w:val="none" w:sz="0" w:space="0" w:color="auto"/>
        <w:right w:val="none" w:sz="0" w:space="0" w:color="auto"/>
      </w:divBdr>
    </w:div>
    <w:div w:id="1405565862">
      <w:bodyDiv w:val="1"/>
      <w:marLeft w:val="0"/>
      <w:marRight w:val="0"/>
      <w:marTop w:val="0"/>
      <w:marBottom w:val="0"/>
      <w:divBdr>
        <w:top w:val="none" w:sz="0" w:space="0" w:color="auto"/>
        <w:left w:val="none" w:sz="0" w:space="0" w:color="auto"/>
        <w:bottom w:val="none" w:sz="0" w:space="0" w:color="auto"/>
        <w:right w:val="none" w:sz="0" w:space="0" w:color="auto"/>
      </w:divBdr>
    </w:div>
    <w:div w:id="1430276582">
      <w:bodyDiv w:val="1"/>
      <w:marLeft w:val="0"/>
      <w:marRight w:val="0"/>
      <w:marTop w:val="0"/>
      <w:marBottom w:val="0"/>
      <w:divBdr>
        <w:top w:val="none" w:sz="0" w:space="0" w:color="auto"/>
        <w:left w:val="none" w:sz="0" w:space="0" w:color="auto"/>
        <w:bottom w:val="none" w:sz="0" w:space="0" w:color="auto"/>
        <w:right w:val="none" w:sz="0" w:space="0" w:color="auto"/>
      </w:divBdr>
    </w:div>
    <w:div w:id="1504709934">
      <w:bodyDiv w:val="1"/>
      <w:marLeft w:val="0"/>
      <w:marRight w:val="0"/>
      <w:marTop w:val="0"/>
      <w:marBottom w:val="0"/>
      <w:divBdr>
        <w:top w:val="none" w:sz="0" w:space="0" w:color="auto"/>
        <w:left w:val="none" w:sz="0" w:space="0" w:color="auto"/>
        <w:bottom w:val="none" w:sz="0" w:space="0" w:color="auto"/>
        <w:right w:val="none" w:sz="0" w:space="0" w:color="auto"/>
      </w:divBdr>
    </w:div>
    <w:div w:id="1555192982">
      <w:bodyDiv w:val="1"/>
      <w:marLeft w:val="0"/>
      <w:marRight w:val="0"/>
      <w:marTop w:val="0"/>
      <w:marBottom w:val="0"/>
      <w:divBdr>
        <w:top w:val="none" w:sz="0" w:space="0" w:color="auto"/>
        <w:left w:val="none" w:sz="0" w:space="0" w:color="auto"/>
        <w:bottom w:val="none" w:sz="0" w:space="0" w:color="auto"/>
        <w:right w:val="none" w:sz="0" w:space="0" w:color="auto"/>
      </w:divBdr>
    </w:div>
    <w:div w:id="1703551297">
      <w:bodyDiv w:val="1"/>
      <w:marLeft w:val="0"/>
      <w:marRight w:val="0"/>
      <w:marTop w:val="0"/>
      <w:marBottom w:val="0"/>
      <w:divBdr>
        <w:top w:val="none" w:sz="0" w:space="0" w:color="auto"/>
        <w:left w:val="none" w:sz="0" w:space="0" w:color="auto"/>
        <w:bottom w:val="none" w:sz="0" w:space="0" w:color="auto"/>
        <w:right w:val="none" w:sz="0" w:space="0" w:color="auto"/>
      </w:divBdr>
    </w:div>
    <w:div w:id="1735161993">
      <w:bodyDiv w:val="1"/>
      <w:marLeft w:val="0"/>
      <w:marRight w:val="0"/>
      <w:marTop w:val="0"/>
      <w:marBottom w:val="0"/>
      <w:divBdr>
        <w:top w:val="none" w:sz="0" w:space="0" w:color="auto"/>
        <w:left w:val="none" w:sz="0" w:space="0" w:color="auto"/>
        <w:bottom w:val="none" w:sz="0" w:space="0" w:color="auto"/>
        <w:right w:val="none" w:sz="0" w:space="0" w:color="auto"/>
      </w:divBdr>
    </w:div>
    <w:div w:id="1752241953">
      <w:bodyDiv w:val="1"/>
      <w:marLeft w:val="0"/>
      <w:marRight w:val="0"/>
      <w:marTop w:val="0"/>
      <w:marBottom w:val="0"/>
      <w:divBdr>
        <w:top w:val="none" w:sz="0" w:space="0" w:color="auto"/>
        <w:left w:val="none" w:sz="0" w:space="0" w:color="auto"/>
        <w:bottom w:val="none" w:sz="0" w:space="0" w:color="auto"/>
        <w:right w:val="none" w:sz="0" w:space="0" w:color="auto"/>
      </w:divBdr>
    </w:div>
    <w:div w:id="2062749112">
      <w:bodyDiv w:val="1"/>
      <w:marLeft w:val="0"/>
      <w:marRight w:val="0"/>
      <w:marTop w:val="0"/>
      <w:marBottom w:val="0"/>
      <w:divBdr>
        <w:top w:val="none" w:sz="0" w:space="0" w:color="auto"/>
        <w:left w:val="none" w:sz="0" w:space="0" w:color="auto"/>
        <w:bottom w:val="none" w:sz="0" w:space="0" w:color="auto"/>
        <w:right w:val="none" w:sz="0" w:space="0" w:color="auto"/>
      </w:divBdr>
    </w:div>
    <w:div w:id="21301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ghipatiaeditorial.com/" TargetMode="External"/><Relationship Id="rId13" Type="http://schemas.openxmlformats.org/officeDocument/2006/relationships/hyperlink" Target="http://tsghipatiaeditorial.com/" TargetMode="External"/><Relationship Id="rId3" Type="http://schemas.openxmlformats.org/officeDocument/2006/relationships/settings" Target="settings.xml"/><Relationship Id="rId7" Type="http://schemas.openxmlformats.org/officeDocument/2006/relationships/hyperlink" Target="https://www.academia.edu/35610077/Ideologia_e_intervenci%C3%B3n_social_Un_aporte_desde_la_lectura_de_Zizek_y_Lacan" TargetMode="External"/><Relationship Id="rId12" Type="http://schemas.openxmlformats.org/officeDocument/2006/relationships/hyperlink" Target="https://www.academia.edu/35610077/Ideologia_e_intervenci%C3%B3n_social_Un_aporte_desde_la_lectura_de_Zizek_y_Lac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istadifusiones.net/index.php/difusiones/article/view/79/15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vistadossier.cl/el-odio-a-la-tecnica/?fbclid=IwAR10XIWiCE5FvEDTwYidr2VE431qaHLUQ2CC-4CHD_quq1fklMR1FCjozYo" TargetMode="External"/><Relationship Id="rId4" Type="http://schemas.openxmlformats.org/officeDocument/2006/relationships/webSettings" Target="webSettings.xml"/><Relationship Id="rId9" Type="http://schemas.openxmlformats.org/officeDocument/2006/relationships/hyperlink" Target="http://jamt.haworthpres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4312</Words>
  <Characters>23721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2020-09-15T16:15:00Z</dcterms:created>
  <dcterms:modified xsi:type="dcterms:W3CDTF">2020-09-15T16:15:00Z</dcterms:modified>
</cp:coreProperties>
</file>