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77C27" w14:textId="77777777" w:rsidR="00D86920" w:rsidRPr="00584BDD" w:rsidRDefault="00D86920" w:rsidP="00D86920">
      <w:pPr>
        <w:pStyle w:val="Default"/>
        <w:jc w:val="both"/>
        <w:rPr>
          <w:rFonts w:asciiTheme="minorHAnsi" w:hAnsiTheme="minorHAnsi" w:cstheme="minorHAnsi"/>
        </w:rPr>
      </w:pPr>
      <w:bookmarkStart w:id="0" w:name="_GoBack"/>
      <w:bookmarkEnd w:id="0"/>
    </w:p>
    <w:p w14:paraId="2E72904D" w14:textId="77777777" w:rsidR="00D86920" w:rsidRPr="00584BDD" w:rsidRDefault="00D86920" w:rsidP="00D86920">
      <w:pPr>
        <w:jc w:val="center"/>
        <w:rPr>
          <w:rFonts w:cstheme="minorHAnsi"/>
          <w:b/>
          <w:sz w:val="24"/>
          <w:szCs w:val="24"/>
        </w:rPr>
      </w:pPr>
      <w:r w:rsidRPr="00584BDD">
        <w:rPr>
          <w:rFonts w:cstheme="minorHAnsi"/>
          <w:b/>
          <w:sz w:val="24"/>
          <w:szCs w:val="24"/>
        </w:rPr>
        <w:t>FORMATO DE PLANIFICACIÓN DE CURSO</w:t>
      </w:r>
    </w:p>
    <w:p w14:paraId="7C16B349" w14:textId="77777777" w:rsidR="00D86920" w:rsidRPr="00584BDD" w:rsidRDefault="00D86920" w:rsidP="00D86920">
      <w:pPr>
        <w:pStyle w:val="Prrafodelista"/>
        <w:numPr>
          <w:ilvl w:val="0"/>
          <w:numId w:val="1"/>
        </w:numPr>
        <w:jc w:val="both"/>
        <w:rPr>
          <w:rFonts w:cstheme="minorHAnsi"/>
          <w:b/>
          <w:sz w:val="24"/>
          <w:szCs w:val="24"/>
        </w:rPr>
      </w:pPr>
      <w:r w:rsidRPr="00584BDD">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8990"/>
        <w:gridCol w:w="3994"/>
      </w:tblGrid>
      <w:tr w:rsidR="00D86920" w:rsidRPr="00584BDD" w14:paraId="7BAFDB43" w14:textId="77777777" w:rsidTr="00EE75F6">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E8F0A5" w14:textId="7728B2E9"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Nombre del curso:</w:t>
            </w:r>
            <w:r w:rsidRPr="00584BDD">
              <w:rPr>
                <w:rFonts w:cstheme="minorHAnsi"/>
                <w:sz w:val="24"/>
                <w:szCs w:val="24"/>
              </w:rPr>
              <w:t xml:space="preserve"> </w:t>
            </w:r>
            <w:r w:rsidR="002D3B77">
              <w:rPr>
                <w:rFonts w:ascii="Arial" w:eastAsia="Arial" w:hAnsi="Arial" w:cs="Arial"/>
                <w:b/>
              </w:rPr>
              <w:t xml:space="preserve"> SUSTENTABILIDAD E IMPACTO SOCIAL</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4A237"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Código del curso:</w:t>
            </w:r>
          </w:p>
        </w:tc>
      </w:tr>
      <w:tr w:rsidR="00D86920" w:rsidRPr="00584BDD" w14:paraId="3564F3BE" w14:textId="77777777" w:rsidTr="00EE75F6">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7B9DE4" w14:textId="0A489489"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xml:space="preserve">Profesor/a: </w:t>
            </w:r>
            <w:r w:rsidRPr="00584BDD">
              <w:rPr>
                <w:rFonts w:cstheme="minorHAnsi"/>
                <w:b/>
                <w:bCs/>
                <w:sz w:val="24"/>
                <w:szCs w:val="24"/>
                <w:lang w:val="es-ES"/>
              </w:rPr>
              <w:t xml:space="preserve"> </w:t>
            </w:r>
            <w:r w:rsidR="002D3B77">
              <w:rPr>
                <w:rFonts w:cstheme="minorHAnsi"/>
                <w:b/>
                <w:bCs/>
                <w:sz w:val="24"/>
                <w:szCs w:val="24"/>
                <w:lang w:val="es-ES"/>
              </w:rPr>
              <w:t>ANAHI URQUIZA</w:t>
            </w:r>
          </w:p>
        </w:tc>
      </w:tr>
      <w:tr w:rsidR="00D86920" w:rsidRPr="00584BDD" w14:paraId="36661148"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E79789" w14:textId="77777777" w:rsidR="00D86920" w:rsidRPr="00D5621D" w:rsidRDefault="00D86920" w:rsidP="00EE75F6">
            <w:pPr>
              <w:spacing w:after="0" w:line="256" w:lineRule="auto"/>
              <w:jc w:val="both"/>
              <w:rPr>
                <w:rFonts w:eastAsia="Times New Roman" w:cstheme="minorHAnsi"/>
                <w:sz w:val="24"/>
                <w:szCs w:val="24"/>
                <w:lang w:eastAsia="es-CL"/>
              </w:rPr>
            </w:pPr>
            <w:r w:rsidRPr="00D5621D">
              <w:rPr>
                <w:rFonts w:eastAsia="Calibri" w:cstheme="minorHAnsi"/>
                <w:b/>
                <w:bCs/>
                <w:color w:val="000000" w:themeColor="text1"/>
                <w:kern w:val="24"/>
                <w:sz w:val="24"/>
                <w:szCs w:val="24"/>
                <w:lang w:eastAsia="es-CL"/>
              </w:rPr>
              <w:t>Descripción general del curso:</w:t>
            </w:r>
          </w:p>
          <w:p w14:paraId="5BAD68F7" w14:textId="734E5C80" w:rsidR="00D86920" w:rsidRPr="00D5621D" w:rsidRDefault="00D86920" w:rsidP="00EE75F6">
            <w:pPr>
              <w:spacing w:after="0" w:line="256" w:lineRule="auto"/>
              <w:jc w:val="both"/>
              <w:rPr>
                <w:rFonts w:eastAsia="Calibri" w:cstheme="minorHAnsi"/>
                <w:b/>
                <w:bCs/>
                <w:color w:val="000000" w:themeColor="text1"/>
                <w:kern w:val="24"/>
                <w:sz w:val="24"/>
                <w:szCs w:val="24"/>
                <w:lang w:eastAsia="es-CL"/>
              </w:rPr>
            </w:pPr>
          </w:p>
          <w:p w14:paraId="1FBB2091" w14:textId="0A79D426" w:rsidR="00D5621D" w:rsidRPr="00D5621D" w:rsidRDefault="00D5621D" w:rsidP="00D5621D">
            <w:pPr>
              <w:spacing w:after="0" w:line="240" w:lineRule="auto"/>
              <w:jc w:val="both"/>
              <w:rPr>
                <w:sz w:val="24"/>
                <w:szCs w:val="24"/>
              </w:rPr>
            </w:pPr>
            <w:r w:rsidRPr="00D5621D">
              <w:rPr>
                <w:sz w:val="24"/>
                <w:szCs w:val="24"/>
              </w:rPr>
              <w:t>Esta asignatura tiene por propósito desarrollar una mirada crítica sobre la relación entre las problemáticas ambientales y las condiciones de vida en un territorio, familiarizándose con aproximaciones de las ciencias sociales e identificando desafíos sociales y culturales para la sustentabilidad en el contexto de la complejidad social.</w:t>
            </w:r>
          </w:p>
          <w:p w14:paraId="629C42CA" w14:textId="77777777" w:rsidR="00D5621D" w:rsidRPr="00D5621D" w:rsidRDefault="00D5621D" w:rsidP="00EE75F6">
            <w:pPr>
              <w:spacing w:after="0" w:line="256" w:lineRule="auto"/>
              <w:jc w:val="both"/>
              <w:rPr>
                <w:rFonts w:eastAsia="Calibri" w:cstheme="minorHAnsi"/>
                <w:b/>
                <w:bCs/>
                <w:color w:val="000000" w:themeColor="text1"/>
                <w:kern w:val="24"/>
                <w:sz w:val="24"/>
                <w:szCs w:val="24"/>
                <w:lang w:eastAsia="es-CL"/>
              </w:rPr>
            </w:pPr>
          </w:p>
          <w:p w14:paraId="3CDC0898" w14:textId="1219F447" w:rsidR="002D3B77" w:rsidRPr="00D5621D" w:rsidRDefault="002D3B77" w:rsidP="002D3B77">
            <w:pPr>
              <w:spacing w:after="0" w:line="240" w:lineRule="auto"/>
              <w:jc w:val="both"/>
              <w:rPr>
                <w:rFonts w:cstheme="minorHAnsi"/>
                <w:sz w:val="24"/>
                <w:szCs w:val="24"/>
                <w:lang w:eastAsia="es-CL"/>
              </w:rPr>
            </w:pPr>
            <w:r w:rsidRPr="00D5621D">
              <w:rPr>
                <w:rFonts w:cstheme="minorHAnsi"/>
                <w:sz w:val="24"/>
                <w:szCs w:val="24"/>
                <w:lang w:eastAsia="es-CL"/>
              </w:rPr>
              <w:t xml:space="preserve">El Panel Intergubernamental para el Cambio Climático (IPCC) ha señalado la necesidad de incorporar factores psicológicos, sociales y culturales en el diseño, implementación y evaluación de estrategias de mitigación y adaptación a los nuevos escenarios climáticos. Complejos procesos y estructuras sociales influencian la percepción del problema y el tipo de respuestas desarrolladas en cada territorio. Múltiples estudios señalan como la información científica tiene un impacto muy limitado en el grado de involucramiento y apoyo de la ciudadanía en las acciones propuestas por los expertos y las instituciones de Gobierno. La inclusión u omisión de estos factores socioculturales está fuertemente asociada a la calidad de las respuestas desplegadas y a la eficiencia en el uso de los recursos públicos para enfrentar el problema. </w:t>
            </w:r>
          </w:p>
          <w:p w14:paraId="60428AEE" w14:textId="77777777" w:rsidR="002D3B77" w:rsidRPr="00D5621D" w:rsidRDefault="002D3B77" w:rsidP="002D3B77">
            <w:pPr>
              <w:spacing w:after="0" w:line="240" w:lineRule="auto"/>
              <w:jc w:val="both"/>
              <w:rPr>
                <w:rFonts w:cstheme="minorHAnsi"/>
                <w:sz w:val="24"/>
                <w:szCs w:val="24"/>
                <w:lang w:eastAsia="es-CL"/>
              </w:rPr>
            </w:pPr>
          </w:p>
          <w:p w14:paraId="6E255DF2" w14:textId="2A92089F" w:rsidR="00D5621D" w:rsidRPr="00D5621D" w:rsidRDefault="002D3B77" w:rsidP="00D5621D">
            <w:pPr>
              <w:spacing w:after="0" w:line="240" w:lineRule="auto"/>
              <w:jc w:val="both"/>
              <w:rPr>
                <w:rFonts w:cstheme="minorHAnsi"/>
                <w:sz w:val="24"/>
                <w:szCs w:val="24"/>
                <w:lang w:eastAsia="es-CL"/>
              </w:rPr>
            </w:pPr>
            <w:r w:rsidRPr="00D5621D">
              <w:rPr>
                <w:rFonts w:cstheme="minorHAnsi"/>
                <w:sz w:val="24"/>
                <w:szCs w:val="24"/>
                <w:lang w:eastAsia="es-CL"/>
              </w:rPr>
              <w:t>En Chile, la integración y desarrollo de estos aspectos está en sintonía con el Plan Nacional de Acción al Cambio Climático 2008-2012 y otros documentos donde se prioriza la necesidad de desarrollar una línea base de conocimiento relacionada con la educación y sensibilización respecto al problema. No obstante, en nuestro país el desarrollo científico en esta área es muy limitado. En este contexto, este curso desarrolla el rol de las ciencias sociales y en particular del trabajo social en el abordaje de problemáticas ambientales en general y del cambio climático en particular, con el fin de introducir a los estudiantes a un tema de creciente relevancia a nivel nacional e internacional.</w:t>
            </w:r>
          </w:p>
          <w:p w14:paraId="04E3E8C9" w14:textId="77777777" w:rsidR="00D86920" w:rsidRPr="00D5621D" w:rsidRDefault="00D86920" w:rsidP="00EE75F6">
            <w:pPr>
              <w:spacing w:after="0" w:line="256" w:lineRule="auto"/>
              <w:jc w:val="both"/>
              <w:rPr>
                <w:rFonts w:eastAsia="Times New Roman" w:cstheme="minorHAnsi"/>
                <w:sz w:val="24"/>
                <w:szCs w:val="24"/>
                <w:lang w:eastAsia="es-CL"/>
              </w:rPr>
            </w:pPr>
          </w:p>
        </w:tc>
      </w:tr>
      <w:tr w:rsidR="00D86920" w:rsidRPr="00584BDD" w14:paraId="2D879B17"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B1BBB8" w14:textId="77777777" w:rsidR="00D86920" w:rsidRPr="00D5621D" w:rsidRDefault="00D86920" w:rsidP="00EE75F6">
            <w:pPr>
              <w:spacing w:after="0" w:line="256" w:lineRule="auto"/>
              <w:jc w:val="both"/>
              <w:rPr>
                <w:rFonts w:eastAsia="Calibri" w:cstheme="minorHAnsi"/>
                <w:b/>
                <w:bCs/>
                <w:color w:val="000000" w:themeColor="text1"/>
                <w:kern w:val="24"/>
                <w:sz w:val="24"/>
                <w:szCs w:val="24"/>
                <w:lang w:eastAsia="es-CL"/>
              </w:rPr>
            </w:pPr>
            <w:r w:rsidRPr="00D5621D">
              <w:rPr>
                <w:rFonts w:eastAsia="Calibri" w:cstheme="minorHAnsi"/>
                <w:b/>
                <w:bCs/>
                <w:color w:val="000000" w:themeColor="text1"/>
                <w:kern w:val="24"/>
                <w:sz w:val="24"/>
                <w:szCs w:val="24"/>
                <w:lang w:eastAsia="es-CL"/>
              </w:rPr>
              <w:lastRenderedPageBreak/>
              <w:t>Competencias a las que contribuye el curso</w:t>
            </w:r>
          </w:p>
          <w:p w14:paraId="317B3D0A" w14:textId="77777777" w:rsidR="00D86920" w:rsidRPr="00D5621D" w:rsidRDefault="00D86920" w:rsidP="00EE75F6">
            <w:pPr>
              <w:spacing w:after="0" w:line="256" w:lineRule="auto"/>
              <w:jc w:val="both"/>
              <w:rPr>
                <w:rFonts w:eastAsia="Calibri" w:cstheme="minorHAnsi"/>
                <w:bCs/>
                <w:color w:val="000000" w:themeColor="text1"/>
                <w:kern w:val="24"/>
                <w:sz w:val="24"/>
                <w:szCs w:val="24"/>
                <w:lang w:eastAsia="es-CL"/>
              </w:rPr>
            </w:pPr>
          </w:p>
          <w:p w14:paraId="495246A8" w14:textId="77777777" w:rsidR="002D3B77" w:rsidRPr="00D5621D" w:rsidRDefault="002D3B77" w:rsidP="002D3B77">
            <w:pPr>
              <w:numPr>
                <w:ilvl w:val="0"/>
                <w:numId w:val="11"/>
              </w:numPr>
              <w:spacing w:after="0" w:line="240" w:lineRule="auto"/>
              <w:jc w:val="both"/>
              <w:rPr>
                <w:sz w:val="24"/>
                <w:szCs w:val="24"/>
              </w:rPr>
            </w:pPr>
            <w:r w:rsidRPr="00D5621D">
              <w:rPr>
                <w:sz w:val="24"/>
                <w:szCs w:val="24"/>
              </w:rPr>
              <w:t>Desarrollar opciones conceptualmente consistentes tanto en los ámbitos de investigación como de intervención social.</w:t>
            </w:r>
          </w:p>
          <w:p w14:paraId="746D7C83" w14:textId="77777777" w:rsidR="002D3B77" w:rsidRPr="00D5621D" w:rsidRDefault="002D3B77" w:rsidP="002D3B77">
            <w:pPr>
              <w:numPr>
                <w:ilvl w:val="0"/>
                <w:numId w:val="11"/>
              </w:numPr>
              <w:spacing w:after="0" w:line="240" w:lineRule="auto"/>
              <w:jc w:val="both"/>
              <w:rPr>
                <w:sz w:val="24"/>
                <w:szCs w:val="24"/>
              </w:rPr>
            </w:pPr>
            <w:r w:rsidRPr="00D5621D">
              <w:rPr>
                <w:sz w:val="24"/>
                <w:szCs w:val="24"/>
              </w:rPr>
              <w:t>Realizar investigaciones básicas y aplicadas que formulen preguntas relevantes al campo de los fenómenos y realidad social, aplicando metodologías pertinentes provenientes de distintas áreas del conocimiento de las ciencias sociales y humanidades.</w:t>
            </w:r>
          </w:p>
          <w:p w14:paraId="274E937F" w14:textId="77777777" w:rsidR="002D3B77" w:rsidRPr="00D5621D" w:rsidRDefault="002D3B77" w:rsidP="002D3B77">
            <w:pPr>
              <w:numPr>
                <w:ilvl w:val="0"/>
                <w:numId w:val="11"/>
              </w:numPr>
              <w:spacing w:after="0" w:line="240" w:lineRule="auto"/>
              <w:jc w:val="both"/>
              <w:rPr>
                <w:sz w:val="24"/>
                <w:szCs w:val="24"/>
              </w:rPr>
            </w:pPr>
            <w:r w:rsidRPr="00D5621D">
              <w:rPr>
                <w:sz w:val="24"/>
                <w:szCs w:val="24"/>
              </w:rPr>
              <w:t>Realizar investigaciones de carácter básico y/o aplicado que generen conocimiento y reflexión, que problematicen los horizontes y quehacer del campo profesional del Trabajo Social.</w:t>
            </w:r>
          </w:p>
          <w:p w14:paraId="66718EFE" w14:textId="77777777" w:rsidR="00D86920" w:rsidRPr="00D5621D" w:rsidRDefault="00D86920" w:rsidP="00EE75F6">
            <w:pPr>
              <w:spacing w:after="0" w:line="256" w:lineRule="auto"/>
              <w:jc w:val="both"/>
              <w:rPr>
                <w:rFonts w:eastAsia="Calibri" w:cstheme="minorHAnsi"/>
                <w:b/>
                <w:bCs/>
                <w:color w:val="000000" w:themeColor="text1"/>
                <w:kern w:val="24"/>
                <w:sz w:val="24"/>
                <w:szCs w:val="24"/>
                <w:lang w:eastAsia="es-CL"/>
              </w:rPr>
            </w:pPr>
          </w:p>
        </w:tc>
      </w:tr>
      <w:tr w:rsidR="00D86920" w:rsidRPr="00584BDD" w14:paraId="7E0E0A75"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557BA6" w14:textId="7499A629" w:rsidR="00D86920" w:rsidRPr="00D5621D" w:rsidRDefault="00D86920" w:rsidP="00EE75F6">
            <w:pPr>
              <w:spacing w:after="0" w:line="256" w:lineRule="auto"/>
              <w:jc w:val="both"/>
              <w:rPr>
                <w:rFonts w:eastAsia="Times New Roman" w:cstheme="minorHAnsi"/>
                <w:sz w:val="24"/>
                <w:szCs w:val="24"/>
                <w:lang w:eastAsia="es-CL"/>
              </w:rPr>
            </w:pPr>
            <w:r w:rsidRPr="00D5621D">
              <w:rPr>
                <w:rFonts w:eastAsia="Calibri" w:cstheme="minorHAnsi"/>
                <w:b/>
                <w:bCs/>
                <w:color w:val="000000" w:themeColor="text1"/>
                <w:kern w:val="24"/>
                <w:sz w:val="24"/>
                <w:szCs w:val="24"/>
                <w:lang w:eastAsia="es-CL"/>
              </w:rPr>
              <w:t>Resultado de aprendizaje general para el curso</w:t>
            </w:r>
          </w:p>
          <w:p w14:paraId="6990D71F" w14:textId="4AF46787" w:rsidR="002D3B77" w:rsidRPr="00D5621D" w:rsidRDefault="002D3B77" w:rsidP="002D3B77">
            <w:pPr>
              <w:spacing w:after="0" w:line="240" w:lineRule="auto"/>
              <w:jc w:val="both"/>
              <w:rPr>
                <w:rFonts w:cstheme="minorHAnsi"/>
                <w:sz w:val="24"/>
                <w:szCs w:val="24"/>
              </w:rPr>
            </w:pPr>
          </w:p>
          <w:p w14:paraId="597A5C39" w14:textId="77777777" w:rsidR="002D3B77" w:rsidRPr="00D5621D" w:rsidRDefault="002D3B77" w:rsidP="002D3B77">
            <w:pPr>
              <w:spacing w:after="0" w:line="240" w:lineRule="auto"/>
              <w:jc w:val="both"/>
              <w:rPr>
                <w:sz w:val="24"/>
                <w:szCs w:val="24"/>
              </w:rPr>
            </w:pPr>
            <w:r w:rsidRPr="00D5621D">
              <w:rPr>
                <w:sz w:val="24"/>
                <w:szCs w:val="24"/>
              </w:rPr>
              <w:t>El objetivo de la asignatura es que los estudiantes desarrollen una mirada crítica sobre la relación entre las problemáticas ambientales y las condiciones de vida en un territorio, familiarizándose con aproximaciones de las ciencias sociales e identificando desafíos sociales y culturales para la sustentabilidad en el contexto de la complejidad social.</w:t>
            </w:r>
          </w:p>
          <w:p w14:paraId="4630E022" w14:textId="77777777" w:rsidR="002D3B77" w:rsidRPr="00D5621D" w:rsidRDefault="002D3B77" w:rsidP="002D3B77">
            <w:pPr>
              <w:spacing w:after="0" w:line="240" w:lineRule="auto"/>
              <w:jc w:val="both"/>
              <w:rPr>
                <w:sz w:val="24"/>
                <w:szCs w:val="24"/>
              </w:rPr>
            </w:pPr>
          </w:p>
          <w:p w14:paraId="5C1341A1" w14:textId="77777777" w:rsidR="002D3B77" w:rsidRPr="00D5621D" w:rsidRDefault="002D3B77" w:rsidP="002D3B77">
            <w:pPr>
              <w:spacing w:after="0" w:line="240" w:lineRule="auto"/>
              <w:jc w:val="both"/>
              <w:rPr>
                <w:sz w:val="24"/>
                <w:szCs w:val="24"/>
              </w:rPr>
            </w:pPr>
            <w:r w:rsidRPr="00D5621D">
              <w:rPr>
                <w:sz w:val="24"/>
                <w:szCs w:val="24"/>
              </w:rPr>
              <w:t xml:space="preserve">Se espera que los estudiantes logren ser capaces de relacionar condiciones ambientales con vulnerabilidad social, desarrollando la capacidad analítica para establecer distinciones en el debate contemporáneo sobre problemas socio-ambientales y sustentabilidad. </w:t>
            </w:r>
          </w:p>
          <w:p w14:paraId="6B19D7D8" w14:textId="77777777" w:rsidR="002D3B77" w:rsidRPr="00D5621D" w:rsidRDefault="002D3B77" w:rsidP="002D3B77">
            <w:pPr>
              <w:spacing w:after="0" w:line="240" w:lineRule="auto"/>
              <w:jc w:val="both"/>
              <w:rPr>
                <w:rFonts w:cstheme="minorHAnsi"/>
                <w:sz w:val="24"/>
                <w:szCs w:val="24"/>
              </w:rPr>
            </w:pPr>
          </w:p>
          <w:p w14:paraId="7576C32D" w14:textId="7463D271" w:rsidR="002D3B77" w:rsidRPr="00D5621D" w:rsidRDefault="002D3B77" w:rsidP="002D3B77">
            <w:pPr>
              <w:spacing w:after="0" w:line="240" w:lineRule="auto"/>
              <w:jc w:val="both"/>
              <w:rPr>
                <w:rFonts w:cstheme="minorHAnsi"/>
                <w:sz w:val="24"/>
                <w:szCs w:val="24"/>
              </w:rPr>
            </w:pPr>
            <w:r w:rsidRPr="00D5621D">
              <w:rPr>
                <w:rFonts w:cstheme="minorHAnsi"/>
                <w:sz w:val="24"/>
                <w:szCs w:val="24"/>
              </w:rPr>
              <w:t>Al finalizar este curso los/las estudiantes estarán en condiciones de:</w:t>
            </w:r>
          </w:p>
          <w:p w14:paraId="075A736F" w14:textId="18118D3B" w:rsidR="002D3B77" w:rsidRPr="0001126F" w:rsidRDefault="002D3B77" w:rsidP="002D3B77">
            <w:pPr>
              <w:pStyle w:val="Prrafodelista"/>
              <w:numPr>
                <w:ilvl w:val="0"/>
                <w:numId w:val="13"/>
              </w:numPr>
              <w:spacing w:after="0" w:line="240" w:lineRule="auto"/>
              <w:jc w:val="both"/>
              <w:rPr>
                <w:rFonts w:cstheme="minorHAnsi"/>
                <w:sz w:val="24"/>
                <w:szCs w:val="24"/>
              </w:rPr>
            </w:pPr>
            <w:r w:rsidRPr="00D5621D">
              <w:rPr>
                <w:rFonts w:cstheme="minorHAnsi"/>
                <w:sz w:val="24"/>
                <w:szCs w:val="24"/>
              </w:rPr>
              <w:t xml:space="preserve">Identificar teorías y conceptos claves de las ciencias sociales </w:t>
            </w:r>
            <w:r w:rsidRPr="00D5621D">
              <w:rPr>
                <w:rFonts w:cstheme="minorHAnsi"/>
                <w:color w:val="000000" w:themeColor="text1"/>
                <w:sz w:val="24"/>
                <w:szCs w:val="24"/>
              </w:rPr>
              <w:t xml:space="preserve">en general y del trabajo social en particular, para el estudio de problemas ambientales, mediante la discusión de perspectivas y la aplicación de estas a fenómenos concretos. </w:t>
            </w:r>
          </w:p>
          <w:p w14:paraId="2B901CCC" w14:textId="7DF235C3" w:rsidR="002D3B77" w:rsidRPr="0001126F" w:rsidRDefault="002D3B77" w:rsidP="002D3B77">
            <w:pPr>
              <w:pStyle w:val="Prrafodelista"/>
              <w:numPr>
                <w:ilvl w:val="0"/>
                <w:numId w:val="13"/>
              </w:numPr>
              <w:spacing w:after="0" w:line="240" w:lineRule="auto"/>
              <w:jc w:val="both"/>
              <w:rPr>
                <w:rFonts w:cstheme="minorHAnsi"/>
                <w:bCs/>
                <w:color w:val="000000" w:themeColor="text1"/>
                <w:sz w:val="24"/>
                <w:szCs w:val="24"/>
              </w:rPr>
            </w:pPr>
            <w:r w:rsidRPr="00D5621D">
              <w:rPr>
                <w:rFonts w:cstheme="minorHAnsi"/>
                <w:bCs/>
                <w:color w:val="000000" w:themeColor="text1"/>
                <w:sz w:val="24"/>
                <w:szCs w:val="24"/>
              </w:rPr>
              <w:t>Reconocer las características centrales del proceso de cambio climático, mediante la discusión y el análisis de tendencias durante las clases y por medio de lecturas guiadas, problematizando las condiciones socioculturales que influencian la percepción y las respuestas sociales globales.</w:t>
            </w:r>
          </w:p>
          <w:p w14:paraId="2463E705" w14:textId="70A60103" w:rsidR="00157E8B" w:rsidRPr="0001126F" w:rsidRDefault="002D3B77" w:rsidP="002D3B77">
            <w:pPr>
              <w:pStyle w:val="Prrafodelista"/>
              <w:numPr>
                <w:ilvl w:val="0"/>
                <w:numId w:val="13"/>
              </w:numPr>
              <w:spacing w:after="0" w:line="240" w:lineRule="auto"/>
              <w:jc w:val="both"/>
              <w:rPr>
                <w:rFonts w:cstheme="minorHAnsi"/>
                <w:bCs/>
                <w:color w:val="000000" w:themeColor="text1"/>
                <w:sz w:val="24"/>
                <w:szCs w:val="24"/>
              </w:rPr>
            </w:pPr>
            <w:r w:rsidRPr="00D5621D">
              <w:rPr>
                <w:rFonts w:cstheme="minorHAnsi"/>
                <w:bCs/>
                <w:color w:val="000000" w:themeColor="text1"/>
                <w:sz w:val="24"/>
                <w:szCs w:val="24"/>
              </w:rPr>
              <w:lastRenderedPageBreak/>
              <w:t>Proponer elementos que desde las ciencias sociales permitan abordar desafíos relacionados con el cambio climático, mediante la discusión y el análisis en clases y por medio de lecturas guiadas, para participar en el diseño, implementación y/o evaluación de políticas y estrategias ambientales.</w:t>
            </w:r>
          </w:p>
          <w:p w14:paraId="31FBA44F" w14:textId="5287F7D6" w:rsidR="0001126F" w:rsidRPr="0001126F" w:rsidRDefault="00157E8B" w:rsidP="0001126F">
            <w:pPr>
              <w:pStyle w:val="Prrafodelista"/>
              <w:numPr>
                <w:ilvl w:val="0"/>
                <w:numId w:val="13"/>
              </w:numPr>
              <w:spacing w:after="0" w:line="240" w:lineRule="auto"/>
              <w:jc w:val="both"/>
              <w:rPr>
                <w:rFonts w:cstheme="minorHAnsi"/>
                <w:bCs/>
                <w:color w:val="000000" w:themeColor="text1"/>
                <w:sz w:val="24"/>
                <w:szCs w:val="24"/>
              </w:rPr>
            </w:pPr>
            <w:r w:rsidRPr="00D5621D">
              <w:rPr>
                <w:sz w:val="24"/>
                <w:szCs w:val="24"/>
              </w:rPr>
              <w:t>Desarrollar una visión crítica del fenómeno ambiental en la sociedad contemporánea, problematizando las diferentes estrategias que se desarrollan frente a él, las decisiones de orden público y privado, con especial énfasis en las condiciones institucionales a nivel nacional</w:t>
            </w:r>
          </w:p>
          <w:p w14:paraId="5D0E0621" w14:textId="37C98980" w:rsidR="002D3B77" w:rsidRPr="00D5621D" w:rsidRDefault="002D3B77" w:rsidP="00D5621D">
            <w:pPr>
              <w:spacing w:after="0" w:line="240" w:lineRule="auto"/>
              <w:jc w:val="both"/>
              <w:rPr>
                <w:rFonts w:eastAsia="Times New Roman" w:cstheme="minorHAnsi"/>
                <w:sz w:val="24"/>
                <w:szCs w:val="24"/>
                <w:lang w:eastAsia="es-CL"/>
              </w:rPr>
            </w:pPr>
          </w:p>
        </w:tc>
      </w:tr>
      <w:tr w:rsidR="00D86920" w:rsidRPr="00584BDD" w14:paraId="7AA141D3"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B42EF9"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Estrategia general de enseñanza:</w:t>
            </w:r>
          </w:p>
          <w:p w14:paraId="3C094B72" w14:textId="4BA036F2" w:rsidR="002D3B77" w:rsidRDefault="002D3B77" w:rsidP="00EE75F6">
            <w:pPr>
              <w:spacing w:after="0" w:line="256" w:lineRule="auto"/>
              <w:jc w:val="both"/>
              <w:rPr>
                <w:rFonts w:eastAsia="Times New Roman" w:cstheme="minorHAnsi"/>
                <w:sz w:val="24"/>
                <w:szCs w:val="24"/>
                <w:lang w:eastAsia="es-CL"/>
              </w:rPr>
            </w:pPr>
          </w:p>
          <w:p w14:paraId="46BBFDD1" w14:textId="77777777" w:rsidR="002D3B77" w:rsidRPr="003A3D3A" w:rsidRDefault="002D3B77" w:rsidP="002D3B77">
            <w:pPr>
              <w:pStyle w:val="Default"/>
              <w:rPr>
                <w:rFonts w:asciiTheme="minorHAnsi" w:hAnsiTheme="minorHAnsi" w:cstheme="minorHAnsi"/>
              </w:rPr>
            </w:pPr>
            <w:r w:rsidRPr="003A3D3A">
              <w:rPr>
                <w:rFonts w:asciiTheme="minorHAnsi" w:hAnsiTheme="minorHAnsi" w:cstheme="minorHAnsi"/>
              </w:rPr>
              <w:t xml:space="preserve">El curso alterna metodologías expositivas y colaborativas para el aprendizaje. Cada </w:t>
            </w:r>
            <w:r>
              <w:rPr>
                <w:rFonts w:asciiTheme="minorHAnsi" w:hAnsiTheme="minorHAnsi" w:cstheme="minorHAnsi"/>
              </w:rPr>
              <w:t>módulo</w:t>
            </w:r>
            <w:r w:rsidRPr="003A3D3A">
              <w:rPr>
                <w:rFonts w:asciiTheme="minorHAnsi" w:hAnsiTheme="minorHAnsi" w:cstheme="minorHAnsi"/>
              </w:rPr>
              <w:t xml:space="preserve"> contará con bloques de clases utilizados para la presentación de contenidos y otros </w:t>
            </w:r>
            <w:r>
              <w:rPr>
                <w:rFonts w:asciiTheme="minorHAnsi" w:hAnsiTheme="minorHAnsi" w:cstheme="minorHAnsi"/>
              </w:rPr>
              <w:t xml:space="preserve">espacios </w:t>
            </w:r>
            <w:r w:rsidRPr="003A3D3A">
              <w:rPr>
                <w:rFonts w:asciiTheme="minorHAnsi" w:hAnsiTheme="minorHAnsi" w:cstheme="minorHAnsi"/>
              </w:rPr>
              <w:t>para que los estudiantes utilicen dicho conocimiento a través de discusión de la bibliografía, análisis de casos, discusiones grupales y revisión de materiales audiovisuales.</w:t>
            </w:r>
          </w:p>
          <w:p w14:paraId="35051A9C" w14:textId="77777777" w:rsidR="002D3B77" w:rsidRPr="00DB0780" w:rsidRDefault="002D3B77" w:rsidP="002D3B77">
            <w:pPr>
              <w:pStyle w:val="Default"/>
              <w:rPr>
                <w:rFonts w:asciiTheme="minorHAnsi" w:hAnsiTheme="minorHAnsi" w:cstheme="minorHAnsi"/>
                <w:color w:val="000000" w:themeColor="text1"/>
              </w:rPr>
            </w:pPr>
          </w:p>
          <w:p w14:paraId="1FDAAACA" w14:textId="77777777" w:rsidR="002D3B77" w:rsidRPr="00DB0780" w:rsidRDefault="002D3B77" w:rsidP="002D3B77">
            <w:pPr>
              <w:pStyle w:val="Default"/>
              <w:numPr>
                <w:ilvl w:val="0"/>
                <w:numId w:val="7"/>
              </w:numPr>
              <w:jc w:val="both"/>
              <w:rPr>
                <w:rFonts w:asciiTheme="minorHAnsi" w:hAnsiTheme="minorHAnsi" w:cstheme="minorHAnsi"/>
                <w:color w:val="000000" w:themeColor="text1"/>
              </w:rPr>
            </w:pPr>
            <w:r w:rsidRPr="00DB0780">
              <w:rPr>
                <w:rFonts w:asciiTheme="minorHAnsi" w:hAnsiTheme="minorHAnsi" w:cstheme="minorHAnsi"/>
                <w:color w:val="000000" w:themeColor="text1"/>
              </w:rPr>
              <w:t>Contenidos de los módulos grabados, para ser vistos previo a la sesión on-line. Estos contenidos estarán enfocados en contenidos conceptuales y descriptivos relacionados con los contenidos de la asignatura</w:t>
            </w:r>
          </w:p>
          <w:p w14:paraId="22D6D23D" w14:textId="77777777" w:rsidR="002D3B77" w:rsidRPr="00DB0780" w:rsidRDefault="002D3B77" w:rsidP="002D3B77">
            <w:pPr>
              <w:pStyle w:val="Default"/>
              <w:numPr>
                <w:ilvl w:val="0"/>
                <w:numId w:val="7"/>
              </w:numPr>
              <w:jc w:val="both"/>
              <w:rPr>
                <w:rFonts w:asciiTheme="minorHAnsi" w:hAnsiTheme="minorHAnsi" w:cstheme="minorHAnsi"/>
                <w:color w:val="000000" w:themeColor="text1"/>
              </w:rPr>
            </w:pPr>
            <w:r w:rsidRPr="00DB0780">
              <w:rPr>
                <w:rFonts w:asciiTheme="minorHAnsi" w:hAnsiTheme="minorHAnsi" w:cstheme="minorHAnsi"/>
                <w:color w:val="000000" w:themeColor="text1"/>
              </w:rPr>
              <w:t>Clase on-line para revisar los principales contenidos y discutir reflexivamente sobre el fenómeno del cambio climático desde las ciencias sociales (sesiones de máximo 1 hr.)</w:t>
            </w:r>
          </w:p>
          <w:p w14:paraId="264C333F" w14:textId="77777777" w:rsidR="002D3B77" w:rsidRPr="00DB0780" w:rsidRDefault="002D3B77" w:rsidP="002D3B77">
            <w:pPr>
              <w:pStyle w:val="Default"/>
              <w:numPr>
                <w:ilvl w:val="0"/>
                <w:numId w:val="7"/>
              </w:numPr>
              <w:jc w:val="both"/>
              <w:rPr>
                <w:rFonts w:asciiTheme="minorHAnsi" w:hAnsiTheme="minorHAnsi" w:cstheme="minorHAnsi"/>
                <w:color w:val="000000" w:themeColor="text1"/>
              </w:rPr>
            </w:pPr>
            <w:r w:rsidRPr="00DB0780">
              <w:rPr>
                <w:rFonts w:asciiTheme="minorHAnsi" w:hAnsiTheme="minorHAnsi" w:cstheme="minorHAnsi"/>
                <w:color w:val="000000" w:themeColor="text1"/>
              </w:rPr>
              <w:t>Actividades prácticas y/o estudios de caso dirigidos al análisis de aproximaciones conceptuales, situaciones específicas o material empírico relacionado</w:t>
            </w:r>
          </w:p>
          <w:p w14:paraId="5C68CD49" w14:textId="3B984E86" w:rsidR="002D3B77" w:rsidRDefault="002D3B77" w:rsidP="00EE75F6">
            <w:pPr>
              <w:spacing w:after="0" w:line="256" w:lineRule="auto"/>
              <w:jc w:val="both"/>
              <w:rPr>
                <w:rFonts w:eastAsia="Times New Roman" w:cstheme="minorHAnsi"/>
                <w:sz w:val="24"/>
                <w:szCs w:val="24"/>
                <w:lang w:eastAsia="es-CL"/>
              </w:rPr>
            </w:pPr>
          </w:p>
          <w:p w14:paraId="60008244" w14:textId="77777777" w:rsidR="002D3B77" w:rsidRPr="003A3D3A" w:rsidRDefault="002D3B77" w:rsidP="002D3B77">
            <w:pPr>
              <w:pStyle w:val="Default"/>
              <w:rPr>
                <w:rFonts w:asciiTheme="minorHAnsi" w:hAnsiTheme="minorHAnsi" w:cstheme="minorHAnsi"/>
              </w:rPr>
            </w:pPr>
            <w:r w:rsidRPr="003A3D3A">
              <w:rPr>
                <w:rFonts w:asciiTheme="minorHAnsi" w:hAnsiTheme="minorHAnsi" w:cstheme="minorHAnsi"/>
              </w:rPr>
              <w:t>Módulo 1: La complejidad de lo ambiental desde las ciencias sociales</w:t>
            </w:r>
          </w:p>
          <w:p w14:paraId="0E9265AA" w14:textId="77777777" w:rsidR="002D3B77" w:rsidRDefault="002D3B77" w:rsidP="002D3B77">
            <w:pPr>
              <w:pStyle w:val="Default"/>
              <w:numPr>
                <w:ilvl w:val="0"/>
                <w:numId w:val="9"/>
              </w:numPr>
              <w:rPr>
                <w:rFonts w:asciiTheme="minorHAnsi" w:hAnsiTheme="minorHAnsi" w:cstheme="minorHAnsi"/>
              </w:rPr>
            </w:pPr>
            <w:r w:rsidRPr="003A3D3A">
              <w:rPr>
                <w:rFonts w:asciiTheme="minorHAnsi" w:hAnsiTheme="minorHAnsi" w:cstheme="minorHAnsi"/>
              </w:rPr>
              <w:t>Cambio Climático como problema global</w:t>
            </w:r>
          </w:p>
          <w:p w14:paraId="2152E102" w14:textId="77777777" w:rsidR="002D3B77" w:rsidRPr="003A3D3A" w:rsidRDefault="002D3B77" w:rsidP="002D3B77">
            <w:pPr>
              <w:pStyle w:val="Default"/>
              <w:numPr>
                <w:ilvl w:val="0"/>
                <w:numId w:val="9"/>
              </w:numPr>
              <w:rPr>
                <w:rFonts w:asciiTheme="minorHAnsi" w:hAnsiTheme="minorHAnsi" w:cstheme="minorHAnsi"/>
              </w:rPr>
            </w:pPr>
            <w:r w:rsidRPr="003A3D3A">
              <w:rPr>
                <w:rFonts w:asciiTheme="minorHAnsi" w:hAnsiTheme="minorHAnsi" w:cstheme="minorHAnsi"/>
              </w:rPr>
              <w:t xml:space="preserve">Antropología </w:t>
            </w:r>
            <w:r>
              <w:rPr>
                <w:rFonts w:asciiTheme="minorHAnsi" w:hAnsiTheme="minorHAnsi" w:cstheme="minorHAnsi"/>
              </w:rPr>
              <w:t xml:space="preserve">y </w:t>
            </w:r>
            <w:r w:rsidRPr="003A3D3A">
              <w:rPr>
                <w:rFonts w:asciiTheme="minorHAnsi" w:hAnsiTheme="minorHAnsi" w:cstheme="minorHAnsi"/>
              </w:rPr>
              <w:t>Sociología Ambiental</w:t>
            </w:r>
          </w:p>
          <w:p w14:paraId="038ED0B0" w14:textId="77777777" w:rsidR="002D3B77" w:rsidRPr="003A3D3A" w:rsidRDefault="002D3B77" w:rsidP="002D3B77">
            <w:pPr>
              <w:pStyle w:val="Default"/>
              <w:numPr>
                <w:ilvl w:val="0"/>
                <w:numId w:val="9"/>
              </w:numPr>
              <w:rPr>
                <w:rFonts w:asciiTheme="minorHAnsi" w:hAnsiTheme="minorHAnsi" w:cstheme="minorHAnsi"/>
              </w:rPr>
            </w:pPr>
            <w:r w:rsidRPr="003A3D3A">
              <w:rPr>
                <w:rFonts w:asciiTheme="minorHAnsi" w:hAnsiTheme="minorHAnsi" w:cstheme="minorHAnsi"/>
              </w:rPr>
              <w:t>Psicología Ambiental</w:t>
            </w:r>
            <w:r w:rsidRPr="00712D31">
              <w:rPr>
                <w:rFonts w:asciiTheme="minorHAnsi" w:hAnsiTheme="minorHAnsi" w:cstheme="minorHAnsi"/>
              </w:rPr>
              <w:t xml:space="preserve"> y </w:t>
            </w:r>
            <w:r>
              <w:rPr>
                <w:rFonts w:asciiTheme="minorHAnsi" w:hAnsiTheme="minorHAnsi" w:cstheme="minorHAnsi"/>
              </w:rPr>
              <w:t xml:space="preserve"> T</w:t>
            </w:r>
            <w:r w:rsidRPr="003A3D3A">
              <w:rPr>
                <w:rFonts w:asciiTheme="minorHAnsi" w:hAnsiTheme="minorHAnsi" w:cstheme="minorHAnsi"/>
              </w:rPr>
              <w:t xml:space="preserve">rabajo </w:t>
            </w:r>
            <w:r>
              <w:rPr>
                <w:rFonts w:asciiTheme="minorHAnsi" w:hAnsiTheme="minorHAnsi" w:cstheme="minorHAnsi"/>
              </w:rPr>
              <w:t>S</w:t>
            </w:r>
            <w:r w:rsidRPr="003A3D3A">
              <w:rPr>
                <w:rFonts w:asciiTheme="minorHAnsi" w:hAnsiTheme="minorHAnsi" w:cstheme="minorHAnsi"/>
              </w:rPr>
              <w:t>ocial</w:t>
            </w:r>
          </w:p>
          <w:p w14:paraId="18E8A3F1" w14:textId="77777777" w:rsidR="002D3B77" w:rsidRPr="003A3D3A" w:rsidRDefault="002D3B77" w:rsidP="002D3B77">
            <w:pPr>
              <w:pStyle w:val="Default"/>
              <w:numPr>
                <w:ilvl w:val="0"/>
                <w:numId w:val="9"/>
              </w:numPr>
              <w:rPr>
                <w:rFonts w:asciiTheme="minorHAnsi" w:hAnsiTheme="minorHAnsi" w:cstheme="minorHAnsi"/>
              </w:rPr>
            </w:pPr>
            <w:r w:rsidRPr="003A3D3A">
              <w:rPr>
                <w:rFonts w:asciiTheme="minorHAnsi" w:hAnsiTheme="minorHAnsi" w:cstheme="minorHAnsi"/>
              </w:rPr>
              <w:t xml:space="preserve">Variabilidad climática natural y antrópica </w:t>
            </w:r>
          </w:p>
          <w:p w14:paraId="2FE60A47" w14:textId="77777777" w:rsidR="002D3B77" w:rsidRPr="003A3D3A" w:rsidRDefault="002D3B77" w:rsidP="002D3B77">
            <w:pPr>
              <w:pStyle w:val="Default"/>
              <w:rPr>
                <w:rFonts w:asciiTheme="minorHAnsi" w:hAnsiTheme="minorHAnsi" w:cstheme="minorHAnsi"/>
              </w:rPr>
            </w:pPr>
          </w:p>
          <w:p w14:paraId="27250256" w14:textId="77777777" w:rsidR="002D3B77" w:rsidRPr="003A3D3A" w:rsidRDefault="002D3B77" w:rsidP="002D3B77">
            <w:pPr>
              <w:pStyle w:val="Default"/>
              <w:rPr>
                <w:rFonts w:asciiTheme="minorHAnsi" w:hAnsiTheme="minorHAnsi" w:cstheme="minorHAnsi"/>
              </w:rPr>
            </w:pPr>
            <w:r w:rsidRPr="003A3D3A">
              <w:rPr>
                <w:rFonts w:asciiTheme="minorHAnsi" w:hAnsiTheme="minorHAnsi" w:cstheme="minorHAnsi"/>
              </w:rPr>
              <w:t xml:space="preserve">Módulo 2: Problemas sociales en el contexto del cambio climático </w:t>
            </w:r>
          </w:p>
          <w:p w14:paraId="51D76E17" w14:textId="77777777" w:rsidR="002D3B77" w:rsidRPr="003A3D3A" w:rsidRDefault="002D3B77" w:rsidP="002D3B77">
            <w:pPr>
              <w:pStyle w:val="Default"/>
              <w:numPr>
                <w:ilvl w:val="0"/>
                <w:numId w:val="10"/>
              </w:numPr>
              <w:rPr>
                <w:rFonts w:asciiTheme="minorHAnsi" w:hAnsiTheme="minorHAnsi" w:cstheme="minorHAnsi"/>
              </w:rPr>
            </w:pPr>
            <w:r w:rsidRPr="003A3D3A">
              <w:rPr>
                <w:rFonts w:asciiTheme="minorHAnsi" w:hAnsiTheme="minorHAnsi" w:cstheme="minorHAnsi"/>
              </w:rPr>
              <w:t xml:space="preserve">Los desafíos de la Mitigación </w:t>
            </w:r>
          </w:p>
          <w:p w14:paraId="50A741D2" w14:textId="77777777" w:rsidR="002D3B77" w:rsidRPr="003A3D3A" w:rsidRDefault="002D3B77" w:rsidP="002D3B77">
            <w:pPr>
              <w:pStyle w:val="Default"/>
              <w:numPr>
                <w:ilvl w:val="0"/>
                <w:numId w:val="10"/>
              </w:numPr>
              <w:rPr>
                <w:rFonts w:asciiTheme="minorHAnsi" w:hAnsiTheme="minorHAnsi" w:cstheme="minorHAnsi"/>
              </w:rPr>
            </w:pPr>
            <w:r w:rsidRPr="003A3D3A">
              <w:rPr>
                <w:rFonts w:asciiTheme="minorHAnsi" w:hAnsiTheme="minorHAnsi" w:cstheme="minorHAnsi"/>
              </w:rPr>
              <w:lastRenderedPageBreak/>
              <w:t xml:space="preserve">Vulnerabilidad, adaptación y resiliencia </w:t>
            </w:r>
          </w:p>
          <w:p w14:paraId="3B94EA7C" w14:textId="77777777" w:rsidR="002D3B77" w:rsidRPr="003A3D3A" w:rsidRDefault="002D3B77" w:rsidP="002D3B77">
            <w:pPr>
              <w:pStyle w:val="Default"/>
              <w:numPr>
                <w:ilvl w:val="0"/>
                <w:numId w:val="10"/>
              </w:numPr>
              <w:rPr>
                <w:rFonts w:asciiTheme="minorHAnsi" w:hAnsiTheme="minorHAnsi" w:cstheme="minorHAnsi"/>
              </w:rPr>
            </w:pPr>
            <w:r w:rsidRPr="003A3D3A">
              <w:rPr>
                <w:rFonts w:asciiTheme="minorHAnsi" w:hAnsiTheme="minorHAnsi" w:cstheme="minorHAnsi"/>
              </w:rPr>
              <w:t xml:space="preserve">Ciudades y desarrollo bajo en carbono </w:t>
            </w:r>
          </w:p>
          <w:p w14:paraId="5AF45EAD" w14:textId="77777777" w:rsidR="002D3B77" w:rsidRDefault="002D3B77" w:rsidP="002D3B77">
            <w:pPr>
              <w:pStyle w:val="Default"/>
              <w:numPr>
                <w:ilvl w:val="0"/>
                <w:numId w:val="10"/>
              </w:numPr>
              <w:rPr>
                <w:rFonts w:asciiTheme="minorHAnsi" w:hAnsiTheme="minorHAnsi" w:cstheme="minorHAnsi"/>
              </w:rPr>
            </w:pPr>
            <w:r w:rsidRPr="003A3D3A">
              <w:rPr>
                <w:rFonts w:asciiTheme="minorHAnsi" w:hAnsiTheme="minorHAnsi" w:cstheme="minorHAnsi"/>
              </w:rPr>
              <w:t>Gestión de riesgos y ordenamiento territorial</w:t>
            </w:r>
          </w:p>
          <w:p w14:paraId="6BE1058F" w14:textId="77777777" w:rsidR="002D3B77" w:rsidRPr="003A3D3A" w:rsidRDefault="002D3B77" w:rsidP="002D3B77">
            <w:pPr>
              <w:pStyle w:val="Default"/>
              <w:ind w:left="720"/>
              <w:rPr>
                <w:rFonts w:asciiTheme="minorHAnsi" w:hAnsiTheme="minorHAnsi" w:cstheme="minorHAnsi"/>
              </w:rPr>
            </w:pPr>
          </w:p>
          <w:p w14:paraId="329F42AD" w14:textId="77777777" w:rsidR="002D3B77" w:rsidRPr="003A3D3A" w:rsidRDefault="002D3B77" w:rsidP="002D3B77">
            <w:pPr>
              <w:pStyle w:val="Default"/>
              <w:rPr>
                <w:rFonts w:asciiTheme="minorHAnsi" w:hAnsiTheme="minorHAnsi" w:cstheme="minorHAnsi"/>
              </w:rPr>
            </w:pPr>
            <w:r w:rsidRPr="003A3D3A">
              <w:rPr>
                <w:rFonts w:asciiTheme="minorHAnsi" w:hAnsiTheme="minorHAnsi" w:cstheme="minorHAnsi"/>
              </w:rPr>
              <w:t>Módulo 3: La dimensión humana del cambio climático</w:t>
            </w:r>
          </w:p>
          <w:p w14:paraId="22CDA6EA" w14:textId="77777777" w:rsidR="002D3B77" w:rsidRPr="003A3D3A" w:rsidRDefault="002D3B77" w:rsidP="002D3B77">
            <w:pPr>
              <w:pStyle w:val="Default"/>
              <w:numPr>
                <w:ilvl w:val="0"/>
                <w:numId w:val="8"/>
              </w:numPr>
              <w:rPr>
                <w:rFonts w:asciiTheme="minorHAnsi" w:hAnsiTheme="minorHAnsi" w:cstheme="minorHAnsi"/>
              </w:rPr>
            </w:pPr>
            <w:r w:rsidRPr="003A3D3A">
              <w:rPr>
                <w:rFonts w:asciiTheme="minorHAnsi" w:hAnsiTheme="minorHAnsi" w:cstheme="minorHAnsi"/>
              </w:rPr>
              <w:t>Participación y gobernanza</w:t>
            </w:r>
          </w:p>
          <w:p w14:paraId="46891E19" w14:textId="77777777" w:rsidR="002D3B77" w:rsidRPr="003A3D3A" w:rsidRDefault="002D3B77" w:rsidP="002D3B77">
            <w:pPr>
              <w:pStyle w:val="Default"/>
              <w:numPr>
                <w:ilvl w:val="0"/>
                <w:numId w:val="8"/>
              </w:numPr>
              <w:rPr>
                <w:rFonts w:asciiTheme="minorHAnsi" w:hAnsiTheme="minorHAnsi" w:cstheme="minorHAnsi"/>
              </w:rPr>
            </w:pPr>
            <w:r w:rsidRPr="003A3D3A">
              <w:rPr>
                <w:rFonts w:asciiTheme="minorHAnsi" w:hAnsiTheme="minorHAnsi" w:cstheme="minorHAnsi"/>
              </w:rPr>
              <w:t>Gobernanza del cambio climático</w:t>
            </w:r>
          </w:p>
          <w:p w14:paraId="15547CAD" w14:textId="77777777" w:rsidR="002D3B77" w:rsidRPr="003A3D3A" w:rsidRDefault="002D3B77" w:rsidP="002D3B77">
            <w:pPr>
              <w:pStyle w:val="Default"/>
              <w:numPr>
                <w:ilvl w:val="0"/>
                <w:numId w:val="8"/>
              </w:numPr>
              <w:rPr>
                <w:rFonts w:asciiTheme="minorHAnsi" w:hAnsiTheme="minorHAnsi" w:cstheme="minorHAnsi"/>
              </w:rPr>
            </w:pPr>
            <w:r w:rsidRPr="003A3D3A">
              <w:rPr>
                <w:rFonts w:asciiTheme="minorHAnsi" w:hAnsiTheme="minorHAnsi" w:cstheme="minorHAnsi"/>
              </w:rPr>
              <w:t>Barreras y facilitadores para la acción frente al cambio climático</w:t>
            </w:r>
          </w:p>
          <w:p w14:paraId="653FB949" w14:textId="77777777" w:rsidR="002D3B77" w:rsidRPr="003A3D3A" w:rsidRDefault="002D3B77" w:rsidP="002D3B77">
            <w:pPr>
              <w:pStyle w:val="Default"/>
              <w:numPr>
                <w:ilvl w:val="0"/>
                <w:numId w:val="8"/>
              </w:numPr>
              <w:rPr>
                <w:rFonts w:asciiTheme="minorHAnsi" w:hAnsiTheme="minorHAnsi" w:cstheme="minorHAnsi"/>
              </w:rPr>
            </w:pPr>
            <w:r w:rsidRPr="003A3D3A">
              <w:rPr>
                <w:rFonts w:asciiTheme="minorHAnsi" w:hAnsiTheme="minorHAnsi" w:cstheme="minorHAnsi"/>
              </w:rPr>
              <w:t xml:space="preserve">La ciencia de la sustentabilidad y educación para el desarrollo sostenible  </w:t>
            </w:r>
          </w:p>
          <w:p w14:paraId="64285712"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w:t>
            </w:r>
          </w:p>
        </w:tc>
      </w:tr>
      <w:tr w:rsidR="00D86920" w:rsidRPr="00584BDD" w14:paraId="71BE5264"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673843"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Estrategia general de evaluación de aprendizajes:</w:t>
            </w:r>
          </w:p>
          <w:p w14:paraId="471D6CF0" w14:textId="4EE917F7" w:rsidR="002D3B77" w:rsidRDefault="002D3B77" w:rsidP="00EE75F6">
            <w:pPr>
              <w:spacing w:after="0" w:line="256" w:lineRule="auto"/>
              <w:jc w:val="both"/>
              <w:rPr>
                <w:rFonts w:eastAsia="Calibri" w:cstheme="minorHAnsi"/>
                <w:bCs/>
                <w:color w:val="000000" w:themeColor="text1"/>
                <w:kern w:val="24"/>
                <w:sz w:val="24"/>
                <w:szCs w:val="24"/>
                <w:lang w:eastAsia="es-CL"/>
              </w:rPr>
            </w:pPr>
          </w:p>
          <w:tbl>
            <w:tblPr>
              <w:tblStyle w:val="Tablaconcuadrcula"/>
              <w:tblW w:w="0" w:type="auto"/>
              <w:tblLook w:val="04A0" w:firstRow="1" w:lastRow="0" w:firstColumn="1" w:lastColumn="0" w:noHBand="0" w:noVBand="1"/>
            </w:tblPr>
            <w:tblGrid>
              <w:gridCol w:w="4562"/>
              <w:gridCol w:w="1161"/>
              <w:gridCol w:w="2879"/>
            </w:tblGrid>
            <w:tr w:rsidR="002D3B77" w:rsidRPr="00CF3ED4" w14:paraId="45A3947B" w14:textId="77777777" w:rsidTr="00A66968">
              <w:tc>
                <w:tcPr>
                  <w:tcW w:w="4562" w:type="dxa"/>
                </w:tcPr>
                <w:p w14:paraId="6532B257" w14:textId="77777777" w:rsidR="002D3B77" w:rsidRPr="00CF3ED4" w:rsidRDefault="002D3B77" w:rsidP="00B02E06">
                  <w:pPr>
                    <w:pStyle w:val="Default"/>
                    <w:framePr w:hSpace="141" w:wrap="around" w:vAnchor="text" w:hAnchor="margin" w:y="414"/>
                    <w:rPr>
                      <w:rFonts w:asciiTheme="minorHAnsi" w:hAnsiTheme="minorHAnsi" w:cstheme="minorHAnsi"/>
                      <w:bCs/>
                      <w:sz w:val="22"/>
                      <w:szCs w:val="22"/>
                    </w:rPr>
                  </w:pPr>
                  <w:r w:rsidRPr="00CF3ED4">
                    <w:rPr>
                      <w:rFonts w:asciiTheme="minorHAnsi" w:hAnsiTheme="minorHAnsi" w:cstheme="minorHAnsi"/>
                      <w:sz w:val="22"/>
                      <w:szCs w:val="22"/>
                    </w:rPr>
                    <w:t>Actividad</w:t>
                  </w:r>
                </w:p>
              </w:tc>
              <w:tc>
                <w:tcPr>
                  <w:tcW w:w="1161" w:type="dxa"/>
                </w:tcPr>
                <w:p w14:paraId="64F09649" w14:textId="77777777" w:rsidR="002D3B77" w:rsidRPr="00CF3ED4" w:rsidRDefault="002D3B77" w:rsidP="00B02E06">
                  <w:pPr>
                    <w:pStyle w:val="Default"/>
                    <w:framePr w:hSpace="141" w:wrap="around" w:vAnchor="text" w:hAnchor="margin" w:y="414"/>
                    <w:rPr>
                      <w:rFonts w:asciiTheme="minorHAnsi" w:hAnsiTheme="minorHAnsi" w:cstheme="minorHAnsi"/>
                      <w:bCs/>
                      <w:sz w:val="22"/>
                      <w:szCs w:val="22"/>
                    </w:rPr>
                  </w:pPr>
                  <w:r w:rsidRPr="00CF3ED4">
                    <w:rPr>
                      <w:rFonts w:asciiTheme="minorHAnsi" w:hAnsiTheme="minorHAnsi" w:cstheme="minorHAnsi"/>
                      <w:sz w:val="22"/>
                      <w:szCs w:val="22"/>
                    </w:rPr>
                    <w:t>Fecha</w:t>
                  </w:r>
                </w:p>
              </w:tc>
              <w:tc>
                <w:tcPr>
                  <w:tcW w:w="2879" w:type="dxa"/>
                </w:tcPr>
                <w:p w14:paraId="7CC250D2" w14:textId="77777777" w:rsidR="002D3B77" w:rsidRPr="00CF3ED4" w:rsidRDefault="002D3B77" w:rsidP="00B02E06">
                  <w:pPr>
                    <w:pStyle w:val="Default"/>
                    <w:framePr w:hSpace="141" w:wrap="around" w:vAnchor="text" w:hAnchor="margin" w:y="414"/>
                    <w:rPr>
                      <w:rFonts w:asciiTheme="minorHAnsi" w:hAnsiTheme="minorHAnsi" w:cstheme="minorHAnsi"/>
                      <w:bCs/>
                      <w:sz w:val="22"/>
                      <w:szCs w:val="22"/>
                    </w:rPr>
                  </w:pPr>
                  <w:r w:rsidRPr="00CF3ED4">
                    <w:rPr>
                      <w:rFonts w:asciiTheme="minorHAnsi" w:hAnsiTheme="minorHAnsi" w:cstheme="minorHAnsi"/>
                      <w:sz w:val="22"/>
                      <w:szCs w:val="22"/>
                    </w:rPr>
                    <w:t>Ponderación</w:t>
                  </w:r>
                </w:p>
              </w:tc>
            </w:tr>
            <w:tr w:rsidR="002D3B77" w:rsidRPr="00CF3ED4" w14:paraId="0D545AE3" w14:textId="77777777" w:rsidTr="00A66968">
              <w:trPr>
                <w:trHeight w:val="283"/>
              </w:trPr>
              <w:tc>
                <w:tcPr>
                  <w:tcW w:w="4562" w:type="dxa"/>
                </w:tcPr>
                <w:p w14:paraId="2F8406D4" w14:textId="77777777" w:rsidR="002D3B77" w:rsidRPr="00CF3ED4" w:rsidRDefault="002D3B77" w:rsidP="00B02E06">
                  <w:pPr>
                    <w:framePr w:hSpace="141" w:wrap="around" w:vAnchor="text" w:hAnchor="margin" w:y="414"/>
                    <w:rPr>
                      <w:rFonts w:cstheme="minorHAnsi"/>
                      <w:b/>
                      <w:bCs/>
                    </w:rPr>
                  </w:pPr>
                  <w:r w:rsidRPr="00CF3ED4">
                    <w:rPr>
                      <w:rFonts w:cstheme="minorHAnsi"/>
                    </w:rPr>
                    <w:t>Bitácora M1 (individual)</w:t>
                  </w:r>
                </w:p>
              </w:tc>
              <w:tc>
                <w:tcPr>
                  <w:tcW w:w="1161" w:type="dxa"/>
                </w:tcPr>
                <w:p w14:paraId="7706CC2D" w14:textId="77777777" w:rsidR="002D3B77" w:rsidRPr="00CF3ED4" w:rsidRDefault="002D3B77" w:rsidP="00B02E06">
                  <w:pPr>
                    <w:framePr w:hSpace="141" w:wrap="around" w:vAnchor="text" w:hAnchor="margin" w:y="414"/>
                    <w:rPr>
                      <w:rFonts w:cstheme="minorHAnsi"/>
                      <w:bCs/>
                    </w:rPr>
                  </w:pPr>
                  <w:r w:rsidRPr="00CF3ED4">
                    <w:rPr>
                      <w:rFonts w:cstheme="minorHAnsi"/>
                      <w:bCs/>
                    </w:rPr>
                    <w:t>22.10</w:t>
                  </w:r>
                </w:p>
              </w:tc>
              <w:tc>
                <w:tcPr>
                  <w:tcW w:w="2879" w:type="dxa"/>
                </w:tcPr>
                <w:p w14:paraId="5AD3E065" w14:textId="77777777" w:rsidR="002D3B77" w:rsidRPr="00CF3ED4" w:rsidRDefault="002D3B77" w:rsidP="00B02E06">
                  <w:pPr>
                    <w:pStyle w:val="Default"/>
                    <w:framePr w:hSpace="141" w:wrap="around" w:vAnchor="text" w:hAnchor="margin" w:y="414"/>
                    <w:rPr>
                      <w:rFonts w:asciiTheme="minorHAnsi" w:hAnsiTheme="minorHAnsi" w:cstheme="minorHAnsi"/>
                      <w:bCs/>
                      <w:sz w:val="22"/>
                      <w:szCs w:val="22"/>
                    </w:rPr>
                  </w:pPr>
                  <w:r w:rsidRPr="00CF3ED4">
                    <w:rPr>
                      <w:rFonts w:asciiTheme="minorHAnsi" w:hAnsiTheme="minorHAnsi" w:cstheme="minorHAnsi"/>
                      <w:bCs/>
                      <w:sz w:val="22"/>
                      <w:szCs w:val="22"/>
                    </w:rPr>
                    <w:t>30%</w:t>
                  </w:r>
                </w:p>
              </w:tc>
            </w:tr>
            <w:tr w:rsidR="002D3B77" w:rsidRPr="00CF3ED4" w14:paraId="769EEF7B" w14:textId="77777777" w:rsidTr="00A66968">
              <w:trPr>
                <w:trHeight w:val="283"/>
              </w:trPr>
              <w:tc>
                <w:tcPr>
                  <w:tcW w:w="4562" w:type="dxa"/>
                </w:tcPr>
                <w:p w14:paraId="782F61EC" w14:textId="77777777" w:rsidR="002D3B77" w:rsidRPr="00CF3ED4" w:rsidRDefault="002D3B77" w:rsidP="00B02E06">
                  <w:pPr>
                    <w:framePr w:hSpace="141" w:wrap="around" w:vAnchor="text" w:hAnchor="margin" w:y="414"/>
                    <w:rPr>
                      <w:rFonts w:cstheme="minorHAnsi"/>
                      <w:b/>
                    </w:rPr>
                  </w:pPr>
                  <w:r w:rsidRPr="00CF3ED4">
                    <w:rPr>
                      <w:rFonts w:cstheme="minorHAnsi"/>
                    </w:rPr>
                    <w:t>Bitácora M2 (grupal)</w:t>
                  </w:r>
                </w:p>
              </w:tc>
              <w:tc>
                <w:tcPr>
                  <w:tcW w:w="1161" w:type="dxa"/>
                </w:tcPr>
                <w:p w14:paraId="4CCC820F" w14:textId="77777777" w:rsidR="002D3B77" w:rsidRPr="00CF3ED4" w:rsidRDefault="002D3B77" w:rsidP="00B02E06">
                  <w:pPr>
                    <w:pStyle w:val="Prrafodelista"/>
                    <w:framePr w:hSpace="141" w:wrap="around" w:vAnchor="text" w:hAnchor="margin" w:y="414"/>
                    <w:ind w:left="-179"/>
                    <w:rPr>
                      <w:rFonts w:cstheme="minorHAnsi"/>
                      <w:bCs/>
                    </w:rPr>
                  </w:pPr>
                  <w:r w:rsidRPr="00CF3ED4">
                    <w:rPr>
                      <w:rFonts w:cstheme="minorHAnsi"/>
                      <w:bCs/>
                    </w:rPr>
                    <w:t xml:space="preserve">    27.11</w:t>
                  </w:r>
                </w:p>
              </w:tc>
              <w:tc>
                <w:tcPr>
                  <w:tcW w:w="2879" w:type="dxa"/>
                </w:tcPr>
                <w:p w14:paraId="5CA665DE" w14:textId="77777777" w:rsidR="002D3B77" w:rsidRPr="00CF3ED4" w:rsidRDefault="002D3B77" w:rsidP="00B02E06">
                  <w:pPr>
                    <w:pStyle w:val="Default"/>
                    <w:framePr w:hSpace="141" w:wrap="around" w:vAnchor="text" w:hAnchor="margin" w:y="414"/>
                    <w:rPr>
                      <w:rFonts w:asciiTheme="minorHAnsi" w:hAnsiTheme="minorHAnsi" w:cstheme="minorHAnsi"/>
                      <w:bCs/>
                      <w:sz w:val="22"/>
                      <w:szCs w:val="22"/>
                    </w:rPr>
                  </w:pPr>
                  <w:r w:rsidRPr="00CF3ED4">
                    <w:rPr>
                      <w:rFonts w:asciiTheme="minorHAnsi" w:hAnsiTheme="minorHAnsi" w:cstheme="minorHAnsi"/>
                      <w:bCs/>
                      <w:sz w:val="22"/>
                      <w:szCs w:val="22"/>
                    </w:rPr>
                    <w:t>30%</w:t>
                  </w:r>
                </w:p>
              </w:tc>
            </w:tr>
            <w:tr w:rsidR="002D3B77" w:rsidRPr="00CF3ED4" w14:paraId="4024A333" w14:textId="77777777" w:rsidTr="00A66968">
              <w:trPr>
                <w:trHeight w:val="311"/>
              </w:trPr>
              <w:tc>
                <w:tcPr>
                  <w:tcW w:w="4562" w:type="dxa"/>
                </w:tcPr>
                <w:p w14:paraId="4A5628DC" w14:textId="77777777" w:rsidR="002D3B77" w:rsidRPr="00CF3ED4" w:rsidRDefault="002D3B77" w:rsidP="00B02E06">
                  <w:pPr>
                    <w:framePr w:hSpace="141" w:wrap="around" w:vAnchor="text" w:hAnchor="margin" w:y="414"/>
                    <w:rPr>
                      <w:rFonts w:cstheme="minorHAnsi"/>
                      <w:b/>
                    </w:rPr>
                  </w:pPr>
                  <w:r w:rsidRPr="00CF3ED4">
                    <w:rPr>
                      <w:rFonts w:cstheme="minorHAnsi"/>
                    </w:rPr>
                    <w:t>Ensayo aplicado</w:t>
                  </w:r>
                </w:p>
              </w:tc>
              <w:tc>
                <w:tcPr>
                  <w:tcW w:w="1161" w:type="dxa"/>
                </w:tcPr>
                <w:p w14:paraId="666A5E68" w14:textId="77777777" w:rsidR="002D3B77" w:rsidRPr="00CF3ED4" w:rsidRDefault="002D3B77" w:rsidP="00B02E06">
                  <w:pPr>
                    <w:pStyle w:val="Prrafodelista"/>
                    <w:framePr w:hSpace="141" w:wrap="around" w:vAnchor="text" w:hAnchor="margin" w:y="414"/>
                    <w:ind w:left="-179"/>
                    <w:rPr>
                      <w:rFonts w:cstheme="minorHAnsi"/>
                      <w:bCs/>
                    </w:rPr>
                  </w:pPr>
                  <w:r w:rsidRPr="00CF3ED4">
                    <w:rPr>
                      <w:rFonts w:cstheme="minorHAnsi"/>
                      <w:bCs/>
                    </w:rPr>
                    <w:t xml:space="preserve">    Enero</w:t>
                  </w:r>
                </w:p>
              </w:tc>
              <w:tc>
                <w:tcPr>
                  <w:tcW w:w="2879" w:type="dxa"/>
                </w:tcPr>
                <w:p w14:paraId="19B4977F" w14:textId="77777777" w:rsidR="002D3B77" w:rsidRPr="00CF3ED4" w:rsidRDefault="002D3B77" w:rsidP="00B02E06">
                  <w:pPr>
                    <w:pStyle w:val="Default"/>
                    <w:framePr w:hSpace="141" w:wrap="around" w:vAnchor="text" w:hAnchor="margin" w:y="414"/>
                    <w:rPr>
                      <w:rFonts w:asciiTheme="minorHAnsi" w:hAnsiTheme="minorHAnsi" w:cstheme="minorHAnsi"/>
                      <w:bCs/>
                      <w:sz w:val="22"/>
                      <w:szCs w:val="22"/>
                    </w:rPr>
                  </w:pPr>
                  <w:r w:rsidRPr="00CF3ED4">
                    <w:rPr>
                      <w:rFonts w:asciiTheme="minorHAnsi" w:hAnsiTheme="minorHAnsi" w:cstheme="minorHAnsi"/>
                      <w:bCs/>
                      <w:sz w:val="22"/>
                      <w:szCs w:val="22"/>
                    </w:rPr>
                    <w:t>40%</w:t>
                  </w:r>
                </w:p>
              </w:tc>
            </w:tr>
          </w:tbl>
          <w:p w14:paraId="5F494455" w14:textId="77777777" w:rsidR="002D3B77" w:rsidRDefault="002D3B77" w:rsidP="00EE75F6">
            <w:pPr>
              <w:spacing w:after="0" w:line="256" w:lineRule="auto"/>
              <w:jc w:val="both"/>
              <w:rPr>
                <w:rFonts w:eastAsia="Calibri" w:cstheme="minorHAnsi"/>
                <w:bCs/>
                <w:color w:val="000000" w:themeColor="text1"/>
                <w:kern w:val="24"/>
                <w:sz w:val="24"/>
                <w:szCs w:val="24"/>
                <w:lang w:eastAsia="es-CL"/>
              </w:rPr>
            </w:pPr>
          </w:p>
          <w:p w14:paraId="4436B617" w14:textId="639BAF7B" w:rsidR="00FD583C" w:rsidRPr="003924A5" w:rsidRDefault="003924A5" w:rsidP="00EE75F6">
            <w:pPr>
              <w:spacing w:after="0" w:line="256" w:lineRule="auto"/>
              <w:jc w:val="both"/>
              <w:rPr>
                <w:sz w:val="24"/>
                <w:szCs w:val="24"/>
              </w:rPr>
            </w:pPr>
            <w:r w:rsidRPr="003924A5">
              <w:rPr>
                <w:rFonts w:eastAsia="Calibri" w:cstheme="minorHAnsi"/>
                <w:bCs/>
                <w:color w:val="000000" w:themeColor="text1"/>
                <w:kern w:val="24"/>
                <w:sz w:val="24"/>
                <w:szCs w:val="24"/>
                <w:lang w:eastAsia="es-CL"/>
              </w:rPr>
              <w:t xml:space="preserve">El trabajo final consistirá </w:t>
            </w:r>
            <w:r w:rsidRPr="003924A5">
              <w:rPr>
                <w:sz w:val="24"/>
                <w:szCs w:val="24"/>
              </w:rPr>
              <w:t>en un ensayo aplicado, donde se aborde de algún tipo de vulnerabilidad socioambiental, su caracterización y la discusión de posibilidades para enfrentarla, a partir del contenido de las clases y las lecturas obligatorias. El trabajo será grupal, ya que se pretende generar un espacio de análisis y reflexión sobre los aspectos socioculturales presentes en la discusión sobre los problemas ambientales y, al mismo tiempo, que los/as estudiantes desarrollen habilidades para trabajar en equipo.</w:t>
            </w:r>
          </w:p>
          <w:p w14:paraId="16A3C879" w14:textId="77777777" w:rsidR="00FD583C" w:rsidRDefault="00FD583C" w:rsidP="00EE75F6">
            <w:pPr>
              <w:spacing w:after="0" w:line="256" w:lineRule="auto"/>
              <w:jc w:val="both"/>
              <w:rPr>
                <w:rFonts w:eastAsia="Calibri" w:cstheme="minorHAnsi"/>
                <w:bCs/>
                <w:color w:val="000000" w:themeColor="text1"/>
                <w:kern w:val="24"/>
                <w:sz w:val="24"/>
                <w:szCs w:val="24"/>
                <w:lang w:eastAsia="es-CL"/>
              </w:rPr>
            </w:pPr>
          </w:p>
          <w:p w14:paraId="7ABAF7B8" w14:textId="77777777" w:rsidR="00D86920" w:rsidRPr="00584BDD" w:rsidRDefault="00D86920" w:rsidP="00EE75F6">
            <w:pPr>
              <w:spacing w:after="0" w:line="256" w:lineRule="auto"/>
              <w:jc w:val="both"/>
              <w:rPr>
                <w:rFonts w:eastAsia="Times New Roman" w:cstheme="minorHAnsi"/>
                <w:sz w:val="24"/>
                <w:szCs w:val="24"/>
                <w:lang w:eastAsia="es-CL"/>
              </w:rPr>
            </w:pPr>
          </w:p>
        </w:tc>
      </w:tr>
      <w:tr w:rsidR="00D86920" w:rsidRPr="00584BDD" w14:paraId="34C90AA7" w14:textId="77777777"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6BAC9B"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Sistema de calificaciones y requisitos de aprobación:</w:t>
            </w:r>
          </w:p>
          <w:p w14:paraId="16C98DE7" w14:textId="77777777" w:rsidR="00025F6F" w:rsidRDefault="00025F6F" w:rsidP="00EE75F6">
            <w:pPr>
              <w:spacing w:after="0" w:line="256" w:lineRule="auto"/>
              <w:jc w:val="both"/>
              <w:rPr>
                <w:rFonts w:eastAsia="Calibri" w:cstheme="minorHAnsi"/>
                <w:bCs/>
                <w:color w:val="000000" w:themeColor="text1"/>
                <w:kern w:val="24"/>
                <w:sz w:val="24"/>
                <w:szCs w:val="24"/>
                <w:lang w:eastAsia="es-CL"/>
              </w:rPr>
            </w:pPr>
          </w:p>
          <w:p w14:paraId="7567C4CE" w14:textId="77777777" w:rsidR="00D86920" w:rsidRDefault="00D86920" w:rsidP="0001126F">
            <w:pPr>
              <w:spacing w:after="0" w:line="256" w:lineRule="auto"/>
              <w:jc w:val="both"/>
              <w:rPr>
                <w:rFonts w:eastAsia="Calibri" w:cstheme="minorHAnsi"/>
                <w:bCs/>
                <w:color w:val="000000" w:themeColor="text1"/>
                <w:kern w:val="24"/>
                <w:sz w:val="24"/>
                <w:szCs w:val="24"/>
                <w:lang w:eastAsia="es-CL"/>
              </w:rPr>
            </w:pPr>
            <w:r w:rsidRPr="00584BDD">
              <w:rPr>
                <w:rFonts w:eastAsia="Calibri" w:cstheme="minorHAnsi"/>
                <w:bCs/>
                <w:color w:val="000000" w:themeColor="text1"/>
                <w:kern w:val="24"/>
                <w:sz w:val="24"/>
                <w:szCs w:val="24"/>
                <w:lang w:eastAsia="es-CL"/>
              </w:rPr>
              <w:lastRenderedPageBreak/>
              <w:t xml:space="preserve">El promedio de notas del semestre tiene una ponderación del 60% y el </w:t>
            </w:r>
            <w:r>
              <w:rPr>
                <w:rFonts w:eastAsia="Calibri" w:cstheme="minorHAnsi"/>
                <w:bCs/>
                <w:color w:val="000000" w:themeColor="text1"/>
                <w:kern w:val="24"/>
                <w:sz w:val="24"/>
                <w:szCs w:val="24"/>
                <w:lang w:eastAsia="es-CL"/>
              </w:rPr>
              <w:t>examen</w:t>
            </w:r>
            <w:r w:rsidRPr="00584BDD">
              <w:rPr>
                <w:rFonts w:eastAsia="Calibri" w:cstheme="minorHAnsi"/>
                <w:bCs/>
                <w:color w:val="000000" w:themeColor="text1"/>
                <w:kern w:val="24"/>
                <w:sz w:val="24"/>
                <w:szCs w:val="24"/>
                <w:lang w:eastAsia="es-CL"/>
              </w:rPr>
              <w:t xml:space="preserve"> 40%</w:t>
            </w:r>
            <w:r>
              <w:rPr>
                <w:rFonts w:eastAsia="Calibri" w:cstheme="minorHAnsi"/>
                <w:bCs/>
                <w:color w:val="000000" w:themeColor="text1"/>
                <w:kern w:val="24"/>
                <w:sz w:val="24"/>
                <w:szCs w:val="24"/>
                <w:lang w:eastAsia="es-CL"/>
              </w:rPr>
              <w:t xml:space="preserve">. </w:t>
            </w:r>
            <w:r w:rsidRPr="00584BDD">
              <w:rPr>
                <w:rFonts w:eastAsia="Calibri" w:cstheme="minorHAnsi"/>
                <w:bCs/>
                <w:color w:val="000000" w:themeColor="text1"/>
                <w:kern w:val="24"/>
                <w:sz w:val="24"/>
                <w:szCs w:val="24"/>
                <w:lang w:eastAsia="es-CL"/>
              </w:rPr>
              <w:t>La nota de aprobación del curso es 4.0  (cuatro punto cero). Se eximirán del examen quienes obtengan un promedio igual o superior a 5.5 (cinco punto cinco).</w:t>
            </w:r>
          </w:p>
          <w:p w14:paraId="751B5642" w14:textId="365852A8" w:rsidR="0001126F" w:rsidRPr="00584BDD" w:rsidRDefault="0001126F" w:rsidP="0001126F">
            <w:pPr>
              <w:spacing w:after="0" w:line="256" w:lineRule="auto"/>
              <w:jc w:val="both"/>
              <w:rPr>
                <w:rFonts w:eastAsia="Times New Roman" w:cstheme="minorHAnsi"/>
                <w:sz w:val="24"/>
                <w:szCs w:val="24"/>
                <w:lang w:eastAsia="es-CL"/>
              </w:rPr>
            </w:pPr>
          </w:p>
        </w:tc>
      </w:tr>
      <w:tr w:rsidR="00D86920" w:rsidRPr="00584BDD" w14:paraId="327BE3D6"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AA7911" w14:textId="77777777" w:rsidR="00D86920" w:rsidRPr="00584BDD" w:rsidRDefault="00D86920" w:rsidP="00EE75F6">
            <w:pPr>
              <w:spacing w:after="0" w:line="240" w:lineRule="auto"/>
              <w:jc w:val="both"/>
              <w:rPr>
                <w:rFonts w:eastAsia="Times New Roman" w:cstheme="minorHAnsi"/>
                <w:sz w:val="24"/>
                <w:szCs w:val="24"/>
                <w:lang w:eastAsia="es-CL"/>
              </w:rPr>
            </w:pPr>
            <w:r w:rsidRPr="00584BDD">
              <w:rPr>
                <w:rFonts w:eastAsia="Times New Roman" w:cstheme="minorHAnsi"/>
                <w:b/>
                <w:bCs/>
                <w:color w:val="000000" w:themeColor="text1"/>
                <w:kern w:val="24"/>
                <w:sz w:val="24"/>
                <w:szCs w:val="24"/>
                <w:lang w:val="es-ES_tradnl" w:eastAsia="es-CL"/>
              </w:rPr>
              <w:lastRenderedPageBreak/>
              <w:t>Normativa del curso</w:t>
            </w:r>
            <w:r w:rsidRPr="00584BDD">
              <w:rPr>
                <w:rFonts w:eastAsia="Times New Roman" w:cstheme="minorHAnsi"/>
                <w:color w:val="000000" w:themeColor="text1"/>
                <w:kern w:val="24"/>
                <w:sz w:val="24"/>
                <w:szCs w:val="24"/>
                <w:lang w:val="es-ES_tradnl" w:eastAsia="es-CL"/>
              </w:rPr>
              <w:t xml:space="preserve"> (políticas sobre asistencia, puntualidad, participación en clase, honestidad académica, seguridad, otros.):</w:t>
            </w:r>
          </w:p>
          <w:p w14:paraId="69F35731" w14:textId="77777777" w:rsidR="00DC31A2" w:rsidRDefault="00DC31A2" w:rsidP="00EE75F6">
            <w:pPr>
              <w:spacing w:after="0" w:line="256" w:lineRule="auto"/>
              <w:jc w:val="both"/>
              <w:rPr>
                <w:rFonts w:eastAsia="Times New Roman" w:cstheme="minorHAnsi"/>
                <w:color w:val="000000" w:themeColor="text1"/>
                <w:kern w:val="24"/>
                <w:sz w:val="24"/>
                <w:szCs w:val="24"/>
                <w:lang w:val="es-ES_tradnl" w:eastAsia="es-CL"/>
              </w:rPr>
            </w:pPr>
          </w:p>
          <w:p w14:paraId="3764E0B9" w14:textId="77777777" w:rsidR="00DC31A2" w:rsidRPr="00DC31A2"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sidRPr="00DC31A2">
              <w:rPr>
                <w:rFonts w:eastAsia="Times New Roman" w:cstheme="minorHAnsi"/>
                <w:b/>
                <w:color w:val="000000" w:themeColor="text1"/>
                <w:kern w:val="24"/>
                <w:sz w:val="24"/>
                <w:szCs w:val="24"/>
                <w:lang w:val="es-ES_tradnl" w:eastAsia="es-CL"/>
              </w:rPr>
              <w:t>Asistencia mínima:</w:t>
            </w:r>
            <w:r w:rsidRPr="00DC31A2">
              <w:rPr>
                <w:rFonts w:eastAsia="Times New Roman" w:cstheme="minorHAnsi"/>
                <w:color w:val="000000" w:themeColor="text1"/>
                <w:kern w:val="24"/>
                <w:sz w:val="24"/>
                <w:szCs w:val="24"/>
                <w:lang w:val="es-ES_tradnl" w:eastAsia="es-CL"/>
              </w:rPr>
              <w:t xml:space="preserve"> 50%</w:t>
            </w:r>
            <w:r w:rsidR="00D86920" w:rsidRPr="00DC31A2">
              <w:rPr>
                <w:rFonts w:eastAsia="Times New Roman" w:cstheme="minorHAnsi"/>
                <w:color w:val="000000" w:themeColor="text1"/>
                <w:kern w:val="24"/>
                <w:sz w:val="24"/>
                <w:szCs w:val="24"/>
                <w:lang w:val="es-ES_tradnl" w:eastAsia="es-CL"/>
              </w:rPr>
              <w:t> </w:t>
            </w:r>
            <w:r w:rsidR="00D86920" w:rsidRPr="00DC31A2">
              <w:rPr>
                <w:rFonts w:eastAsia="Calibri" w:cstheme="minorHAnsi"/>
                <w:b/>
                <w:bCs/>
                <w:color w:val="000000" w:themeColor="text1"/>
                <w:kern w:val="24"/>
                <w:sz w:val="24"/>
                <w:szCs w:val="24"/>
                <w:lang w:eastAsia="es-CL"/>
              </w:rPr>
              <w:t xml:space="preserve"> </w:t>
            </w:r>
          </w:p>
          <w:p w14:paraId="340DDE97" w14:textId="77777777" w:rsidR="00DC31A2" w:rsidRDefault="00DC31A2" w:rsidP="00EE75F6">
            <w:pPr>
              <w:spacing w:after="0" w:line="256" w:lineRule="auto"/>
              <w:jc w:val="both"/>
              <w:rPr>
                <w:rFonts w:eastAsia="Calibri" w:cstheme="minorHAnsi"/>
                <w:b/>
                <w:bCs/>
                <w:color w:val="000000" w:themeColor="text1"/>
                <w:kern w:val="24"/>
                <w:sz w:val="24"/>
                <w:szCs w:val="24"/>
                <w:lang w:eastAsia="es-CL"/>
              </w:rPr>
            </w:pPr>
          </w:p>
          <w:p w14:paraId="13212857" w14:textId="77777777" w:rsidR="00DC31A2" w:rsidRPr="00DC31A2"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t xml:space="preserve">Exámenes: </w:t>
            </w:r>
            <w:r w:rsidRPr="00DC31A2">
              <w:rPr>
                <w:rFonts w:eastAsia="Calibri" w:cstheme="minorHAnsi"/>
                <w:bCs/>
                <w:color w:val="000000" w:themeColor="text1"/>
                <w:kern w:val="24"/>
                <w:sz w:val="24"/>
                <w:szCs w:val="24"/>
                <w:lang w:eastAsia="es-CL"/>
              </w:rPr>
              <w:t>t</w:t>
            </w:r>
            <w:r w:rsidRPr="00DC31A2">
              <w:rPr>
                <w:rFonts w:cs="Arial"/>
              </w:rPr>
              <w: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14:paraId="7A155124" w14:textId="77777777" w:rsidR="00DC31A2" w:rsidRPr="00DC31A2" w:rsidRDefault="00DC31A2" w:rsidP="00DC31A2">
            <w:pPr>
              <w:pStyle w:val="Prrafodelista"/>
              <w:spacing w:after="0" w:line="256" w:lineRule="auto"/>
              <w:jc w:val="both"/>
              <w:rPr>
                <w:rFonts w:eastAsia="Calibri" w:cstheme="minorHAnsi"/>
                <w:b/>
                <w:bCs/>
                <w:color w:val="000000" w:themeColor="text1"/>
                <w:kern w:val="24"/>
                <w:sz w:val="24"/>
                <w:szCs w:val="24"/>
                <w:lang w:eastAsia="es-CL"/>
              </w:rPr>
            </w:pPr>
            <w:r w:rsidRPr="00DC31A2">
              <w:rPr>
                <w:rFonts w:cs="Arial"/>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14:paraId="1ED6D37B" w14:textId="77777777" w:rsidR="00DC31A2" w:rsidRPr="00DC31A2" w:rsidRDefault="00DC31A2" w:rsidP="00DC31A2">
            <w:pPr>
              <w:ind w:left="708"/>
              <w:jc w:val="both"/>
              <w:rPr>
                <w:rFonts w:cs="Arial"/>
              </w:rPr>
            </w:pPr>
            <w:r w:rsidRPr="00E2594C">
              <w:rPr>
                <w:rFonts w:cs="Arial"/>
              </w:rPr>
              <w:t>Los/las estudiantes que, teniendo derecho no se presenten a la primera oportunidad, perderán esa opción. En el caso que no se presenten a examen de segunda oportunidad, se considerarán como reprobados/as.</w:t>
            </w:r>
          </w:p>
        </w:tc>
      </w:tr>
      <w:tr w:rsidR="00D86920" w:rsidRPr="00973FE7" w14:paraId="5CC3DF58"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E04D86" w14:textId="77777777" w:rsidR="00D86920" w:rsidRPr="00584BDD" w:rsidRDefault="00D86920" w:rsidP="00EE75F6">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t xml:space="preserve">Bibliografía </w:t>
            </w:r>
            <w:r w:rsidR="000A4435">
              <w:rPr>
                <w:rFonts w:eastAsia="Times New Roman" w:cstheme="minorHAnsi"/>
                <w:b/>
                <w:bCs/>
                <w:color w:val="000000" w:themeColor="text1"/>
                <w:kern w:val="24"/>
                <w:sz w:val="24"/>
                <w:szCs w:val="24"/>
                <w:lang w:val="es-ES_tradnl" w:eastAsia="es-CL"/>
              </w:rPr>
              <w:t>Básica</w:t>
            </w:r>
            <w:r w:rsidRPr="00584BDD">
              <w:rPr>
                <w:rFonts w:eastAsia="Times New Roman" w:cstheme="minorHAnsi"/>
                <w:b/>
                <w:bCs/>
                <w:color w:val="000000" w:themeColor="text1"/>
                <w:kern w:val="24"/>
                <w:sz w:val="24"/>
                <w:szCs w:val="24"/>
                <w:lang w:val="es-ES_tradnl" w:eastAsia="es-CL"/>
              </w:rPr>
              <w:t xml:space="preserve"> y complementaria:</w:t>
            </w:r>
          </w:p>
          <w:p w14:paraId="2BC05803" w14:textId="77777777" w:rsidR="0001126F" w:rsidRDefault="0001126F" w:rsidP="00EE75F6">
            <w:pPr>
              <w:spacing w:after="0" w:line="240" w:lineRule="auto"/>
              <w:jc w:val="both"/>
              <w:rPr>
                <w:rFonts w:eastAsia="Times New Roman" w:cstheme="minorHAnsi"/>
                <w:b/>
                <w:bCs/>
                <w:color w:val="000000" w:themeColor="text1"/>
                <w:kern w:val="24"/>
                <w:sz w:val="24"/>
                <w:szCs w:val="24"/>
                <w:lang w:val="es-ES_tradnl" w:eastAsia="es-CL"/>
              </w:rPr>
            </w:pPr>
          </w:p>
          <w:p w14:paraId="190B0425" w14:textId="5BE643B5" w:rsidR="00D86920" w:rsidRPr="00584BDD" w:rsidRDefault="00D86920" w:rsidP="00EE75F6">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t>Bibliografía Básica:</w:t>
            </w:r>
          </w:p>
          <w:p w14:paraId="5652CFC2" w14:textId="77777777" w:rsidR="0001126F" w:rsidRPr="0001126F" w:rsidRDefault="0001126F" w:rsidP="0001126F">
            <w:pPr>
              <w:pStyle w:val="Default"/>
              <w:numPr>
                <w:ilvl w:val="0"/>
                <w:numId w:val="14"/>
              </w:numPr>
              <w:rPr>
                <w:rFonts w:asciiTheme="minorHAnsi" w:hAnsiTheme="minorHAnsi" w:cstheme="minorHAnsi"/>
                <w:sz w:val="22"/>
                <w:szCs w:val="22"/>
              </w:rPr>
            </w:pPr>
            <w:r w:rsidRPr="0001126F">
              <w:rPr>
                <w:rFonts w:asciiTheme="minorHAnsi" w:hAnsiTheme="minorHAnsi" w:cstheme="minorHAnsi"/>
                <w:sz w:val="22"/>
                <w:szCs w:val="22"/>
              </w:rPr>
              <w:t>Castro, C. et al. (2008) “Aproximación metodológica a una articulación entre gestión del riesgo, gestión ambiental y ordenamiento territorial” y ADAPT Chile (2015) “Informe Plan Local de Cambio Climático Comuna de Santiago” (19 y 25 págs)</w:t>
            </w:r>
          </w:p>
          <w:p w14:paraId="41F92CE1" w14:textId="77777777" w:rsidR="0001126F" w:rsidRPr="0001126F" w:rsidRDefault="0001126F" w:rsidP="0001126F">
            <w:pPr>
              <w:pStyle w:val="Default"/>
              <w:numPr>
                <w:ilvl w:val="0"/>
                <w:numId w:val="14"/>
              </w:numPr>
              <w:rPr>
                <w:rFonts w:asciiTheme="minorHAnsi" w:hAnsiTheme="minorHAnsi" w:cstheme="minorHAnsi"/>
                <w:sz w:val="22"/>
                <w:szCs w:val="22"/>
              </w:rPr>
            </w:pPr>
            <w:r w:rsidRPr="0001126F">
              <w:rPr>
                <w:rFonts w:asciiTheme="minorHAnsi" w:hAnsiTheme="minorHAnsi" w:cstheme="minorHAnsi"/>
                <w:sz w:val="22"/>
                <w:szCs w:val="22"/>
                <w:lang w:val="en-US"/>
              </w:rPr>
              <w:t xml:space="preserve">Gifford, R. (2011). The Dragons of Inaction Psychological Barriers That Limit Climate Change Mitigation and Adaptation. </w:t>
            </w:r>
            <w:r w:rsidRPr="0001126F">
              <w:rPr>
                <w:rFonts w:asciiTheme="minorHAnsi" w:hAnsiTheme="minorHAnsi" w:cstheme="minorHAnsi"/>
                <w:sz w:val="22"/>
                <w:szCs w:val="22"/>
              </w:rPr>
              <w:t>American Psychologist, 66(4), 290-302.</w:t>
            </w:r>
          </w:p>
          <w:p w14:paraId="0F3B80B1" w14:textId="77777777" w:rsidR="0001126F" w:rsidRPr="0001126F" w:rsidRDefault="0001126F" w:rsidP="0001126F">
            <w:pPr>
              <w:pStyle w:val="Default"/>
              <w:numPr>
                <w:ilvl w:val="0"/>
                <w:numId w:val="14"/>
              </w:numPr>
              <w:rPr>
                <w:rFonts w:asciiTheme="minorHAnsi" w:hAnsiTheme="minorHAnsi" w:cstheme="minorHAnsi"/>
                <w:sz w:val="22"/>
                <w:szCs w:val="22"/>
              </w:rPr>
            </w:pPr>
            <w:r w:rsidRPr="0001126F">
              <w:rPr>
                <w:rFonts w:asciiTheme="minorHAnsi" w:hAnsiTheme="minorHAnsi" w:cstheme="minorHAnsi"/>
                <w:sz w:val="22"/>
                <w:szCs w:val="22"/>
              </w:rPr>
              <w:t>Informe especial del IPCC sobre los impactos del calentamiento global de 1,5 °C</w:t>
            </w:r>
          </w:p>
          <w:p w14:paraId="78C4CEAE" w14:textId="77777777" w:rsidR="0001126F" w:rsidRPr="0001126F" w:rsidRDefault="0001126F" w:rsidP="0001126F">
            <w:pPr>
              <w:pStyle w:val="Default"/>
              <w:numPr>
                <w:ilvl w:val="0"/>
                <w:numId w:val="14"/>
              </w:numPr>
              <w:rPr>
                <w:rFonts w:asciiTheme="minorHAnsi" w:hAnsiTheme="minorHAnsi" w:cstheme="minorHAnsi"/>
                <w:sz w:val="22"/>
                <w:szCs w:val="22"/>
              </w:rPr>
            </w:pPr>
            <w:r w:rsidRPr="0001126F">
              <w:rPr>
                <w:rFonts w:asciiTheme="minorHAnsi" w:hAnsiTheme="minorHAnsi" w:cstheme="minorHAnsi"/>
                <w:sz w:val="22"/>
                <w:szCs w:val="22"/>
              </w:rPr>
              <w:t>IPCC 2014 – resumen Mitigación</w:t>
            </w:r>
          </w:p>
          <w:p w14:paraId="3139D4E2" w14:textId="77777777" w:rsidR="0001126F" w:rsidRPr="0001126F" w:rsidRDefault="0001126F" w:rsidP="0001126F">
            <w:pPr>
              <w:pStyle w:val="Default"/>
              <w:numPr>
                <w:ilvl w:val="0"/>
                <w:numId w:val="14"/>
              </w:numPr>
              <w:rPr>
                <w:rFonts w:asciiTheme="minorHAnsi" w:hAnsiTheme="minorHAnsi" w:cstheme="minorHAnsi"/>
                <w:sz w:val="22"/>
                <w:szCs w:val="22"/>
              </w:rPr>
            </w:pPr>
            <w:proofErr w:type="spellStart"/>
            <w:r w:rsidRPr="0001126F">
              <w:rPr>
                <w:rFonts w:asciiTheme="minorHAnsi" w:hAnsiTheme="minorHAnsi" w:cstheme="minorHAnsi"/>
                <w:sz w:val="22"/>
                <w:szCs w:val="22"/>
                <w:lang w:val="en-US"/>
              </w:rPr>
              <w:t>Krings</w:t>
            </w:r>
            <w:proofErr w:type="spellEnd"/>
            <w:r w:rsidRPr="0001126F">
              <w:rPr>
                <w:rFonts w:asciiTheme="minorHAnsi" w:hAnsiTheme="minorHAnsi" w:cstheme="minorHAnsi"/>
                <w:sz w:val="22"/>
                <w:szCs w:val="22"/>
                <w:lang w:val="en-US"/>
              </w:rPr>
              <w:t xml:space="preserve">, A., Victor, B. G., Mathias, J., &amp; Perron, B. E. (2020). Environmental social work in the disciplinary literature, 1991–2015. </w:t>
            </w:r>
            <w:r w:rsidRPr="0001126F">
              <w:rPr>
                <w:rFonts w:asciiTheme="minorHAnsi" w:hAnsiTheme="minorHAnsi" w:cstheme="minorHAnsi"/>
                <w:sz w:val="22"/>
                <w:szCs w:val="22"/>
              </w:rPr>
              <w:t>International Social Work, 63(3), 275-290.</w:t>
            </w:r>
          </w:p>
          <w:p w14:paraId="12A8BCB1" w14:textId="77777777" w:rsidR="0001126F" w:rsidRPr="0001126F" w:rsidRDefault="0001126F" w:rsidP="0001126F">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Milton</w:t>
            </w:r>
            <w:r w:rsidRPr="0001126F">
              <w:rPr>
                <w:rFonts w:asciiTheme="minorHAnsi" w:hAnsiTheme="minorHAnsi" w:cstheme="minorHAnsi"/>
                <w:sz w:val="22"/>
                <w:szCs w:val="22"/>
              </w:rPr>
              <w:t>, K. (2001). Ecologías: antropología, cultura y entorno.</w:t>
            </w:r>
            <w:r w:rsidRPr="0001126F">
              <w:rPr>
                <w:sz w:val="22"/>
                <w:szCs w:val="22"/>
              </w:rPr>
              <w:t xml:space="preserve"> </w:t>
            </w:r>
            <w:r w:rsidRPr="0001126F">
              <w:rPr>
                <w:rFonts w:asciiTheme="minorHAnsi" w:hAnsiTheme="minorHAnsi" w:cstheme="minorHAnsi"/>
                <w:sz w:val="22"/>
                <w:szCs w:val="22"/>
              </w:rPr>
              <w:t xml:space="preserve">MILTON, K. 1997. “Ecologías: antropología, cultura y entorno”, en Revista Internacional de Ciencias Sociales, No 154, UNESCO, 1997. </w:t>
            </w:r>
          </w:p>
          <w:p w14:paraId="6E5B9CED" w14:textId="77777777" w:rsidR="0001126F" w:rsidRPr="0001126F" w:rsidRDefault="0001126F" w:rsidP="0001126F">
            <w:pPr>
              <w:pStyle w:val="Default"/>
              <w:numPr>
                <w:ilvl w:val="0"/>
                <w:numId w:val="14"/>
              </w:numPr>
              <w:rPr>
                <w:rFonts w:asciiTheme="minorHAnsi" w:hAnsiTheme="minorHAnsi" w:cstheme="minorHAnsi"/>
                <w:sz w:val="22"/>
                <w:szCs w:val="22"/>
              </w:rPr>
            </w:pPr>
            <w:proofErr w:type="spellStart"/>
            <w:r w:rsidRPr="0001126F">
              <w:rPr>
                <w:rFonts w:asciiTheme="minorHAnsi" w:hAnsiTheme="minorHAnsi" w:cstheme="minorHAnsi"/>
                <w:sz w:val="22"/>
                <w:szCs w:val="22"/>
                <w:lang w:val="en-US"/>
              </w:rPr>
              <w:lastRenderedPageBreak/>
              <w:t>Sapiains</w:t>
            </w:r>
            <w:proofErr w:type="spellEnd"/>
            <w:r w:rsidRPr="0001126F">
              <w:rPr>
                <w:rFonts w:asciiTheme="minorHAnsi" w:hAnsiTheme="minorHAnsi" w:cstheme="minorHAnsi"/>
                <w:sz w:val="22"/>
                <w:szCs w:val="22"/>
                <w:lang w:val="en-US"/>
              </w:rPr>
              <w:t xml:space="preserve">, R. &amp; Ugarte, A. M. (2017). </w:t>
            </w:r>
            <w:r w:rsidRPr="0001126F">
              <w:rPr>
                <w:rFonts w:asciiTheme="minorHAnsi" w:hAnsiTheme="minorHAnsi" w:cstheme="minorHAnsi"/>
                <w:sz w:val="22"/>
                <w:szCs w:val="22"/>
              </w:rPr>
              <w:t xml:space="preserve">Contribuciones de la psicología para el abordaje de la dimensión humana del cambio climático en Chile (Parte 1). Interdisciplinaria, Revista de Psicología y Ciencias Afines. 34(1): 91-105. ISSN: 1668-7027. DOI: 10.16888/interd.2017.34.1.6 </w:t>
            </w:r>
          </w:p>
          <w:p w14:paraId="4BA02D01" w14:textId="77777777" w:rsidR="0001126F" w:rsidRPr="0001126F" w:rsidRDefault="0001126F" w:rsidP="0001126F">
            <w:pPr>
              <w:pStyle w:val="Default"/>
              <w:numPr>
                <w:ilvl w:val="0"/>
                <w:numId w:val="14"/>
              </w:numPr>
              <w:rPr>
                <w:rFonts w:asciiTheme="minorHAnsi" w:hAnsiTheme="minorHAnsi" w:cstheme="minorHAnsi"/>
                <w:sz w:val="22"/>
                <w:szCs w:val="22"/>
                <w:lang w:val="en-US"/>
              </w:rPr>
            </w:pPr>
            <w:r w:rsidRPr="0001126F">
              <w:rPr>
                <w:rFonts w:asciiTheme="minorHAnsi" w:hAnsiTheme="minorHAnsi" w:cstheme="minorHAnsi"/>
                <w:sz w:val="22"/>
                <w:szCs w:val="22"/>
              </w:rPr>
              <w:t xml:space="preserve">Sapiains, R.; Ibarra, C.; Jiménez, G.; O ́Ryan, R.; Blanco, G., Moraga, P. and Rojas, M. (en prensa). </w:t>
            </w:r>
            <w:r w:rsidRPr="0001126F">
              <w:rPr>
                <w:rFonts w:asciiTheme="minorHAnsi" w:hAnsiTheme="minorHAnsi" w:cstheme="minorHAnsi"/>
                <w:sz w:val="22"/>
                <w:szCs w:val="22"/>
                <w:lang w:val="en-US"/>
              </w:rPr>
              <w:t xml:space="preserve">Exploring the contours of Climate Governance from an interdisciplinary perspective: A systematic literature review from the South. Submitted to Environmental policy and governance. </w:t>
            </w:r>
          </w:p>
          <w:p w14:paraId="5AEB5169" w14:textId="77777777" w:rsidR="0001126F" w:rsidRPr="0001126F" w:rsidRDefault="0001126F" w:rsidP="0001126F">
            <w:pPr>
              <w:pStyle w:val="Default"/>
              <w:numPr>
                <w:ilvl w:val="0"/>
                <w:numId w:val="14"/>
              </w:numPr>
              <w:rPr>
                <w:rFonts w:asciiTheme="minorHAnsi" w:hAnsiTheme="minorHAnsi" w:cstheme="minorHAnsi"/>
                <w:sz w:val="22"/>
                <w:szCs w:val="22"/>
              </w:rPr>
            </w:pPr>
            <w:r w:rsidRPr="0001126F">
              <w:rPr>
                <w:rFonts w:asciiTheme="minorHAnsi" w:hAnsiTheme="minorHAnsi" w:cstheme="minorHAnsi"/>
                <w:sz w:val="22"/>
                <w:szCs w:val="22"/>
              </w:rPr>
              <w:t xml:space="preserve">Transdisciplina en la Universidad de Chile: conceptos, barreras y desafíos. Policy Paper VID </w:t>
            </w:r>
          </w:p>
          <w:p w14:paraId="109EFF04" w14:textId="77777777" w:rsidR="0001126F" w:rsidRPr="0001126F" w:rsidRDefault="0001126F" w:rsidP="0001126F">
            <w:pPr>
              <w:pStyle w:val="Default"/>
              <w:numPr>
                <w:ilvl w:val="0"/>
                <w:numId w:val="14"/>
              </w:numPr>
              <w:rPr>
                <w:rFonts w:asciiTheme="minorHAnsi" w:hAnsiTheme="minorHAnsi" w:cstheme="minorHAnsi"/>
                <w:sz w:val="22"/>
                <w:szCs w:val="22"/>
              </w:rPr>
            </w:pPr>
            <w:r w:rsidRPr="0001126F">
              <w:rPr>
                <w:rFonts w:asciiTheme="minorHAnsi" w:hAnsiTheme="minorHAnsi" w:cstheme="minorHAnsi"/>
                <w:sz w:val="22"/>
                <w:szCs w:val="22"/>
              </w:rPr>
              <w:t xml:space="preserve">Urquiza, A., Cortés, J., Neira, I. (2019) Cambio climático y desigualdades sociales: desafíos y oportunidades para la coordinación y gobernanza global-local. Revista Justicia Ambiental y Climática. </w:t>
            </w:r>
          </w:p>
          <w:p w14:paraId="6E9E8788" w14:textId="435AF98F" w:rsidR="00025F6F" w:rsidRDefault="00025F6F" w:rsidP="00EE75F6">
            <w:pPr>
              <w:spacing w:after="0" w:line="240" w:lineRule="auto"/>
              <w:jc w:val="both"/>
              <w:rPr>
                <w:rFonts w:eastAsia="Times New Roman" w:cstheme="minorHAnsi"/>
                <w:bCs/>
                <w:color w:val="000000" w:themeColor="text1"/>
                <w:kern w:val="24"/>
                <w:sz w:val="24"/>
                <w:szCs w:val="24"/>
                <w:lang w:val="es-ES_tradnl" w:eastAsia="es-CL"/>
              </w:rPr>
            </w:pPr>
          </w:p>
          <w:p w14:paraId="13EB8396" w14:textId="183E2032" w:rsidR="0001126F" w:rsidRPr="0001126F" w:rsidRDefault="0001126F" w:rsidP="0001126F">
            <w:pPr>
              <w:spacing w:after="0" w:line="240" w:lineRule="auto"/>
              <w:jc w:val="both"/>
              <w:rPr>
                <w:rFonts w:cstheme="minorHAnsi"/>
                <w:b/>
                <w:bCs/>
                <w:sz w:val="24"/>
                <w:szCs w:val="24"/>
                <w:lang w:val="es-ES"/>
              </w:rPr>
            </w:pPr>
            <w:r w:rsidRPr="00F93976">
              <w:rPr>
                <w:rFonts w:cstheme="minorHAnsi"/>
                <w:b/>
                <w:bCs/>
                <w:sz w:val="24"/>
                <w:szCs w:val="24"/>
                <w:lang w:val="es-ES"/>
              </w:rPr>
              <w:t xml:space="preserve">Recursos web </w:t>
            </w:r>
          </w:p>
          <w:p w14:paraId="4D23C006" w14:textId="77777777" w:rsidR="0001126F" w:rsidRPr="0001126F" w:rsidRDefault="0001126F" w:rsidP="0001126F">
            <w:pPr>
              <w:pStyle w:val="Prrafodelista"/>
              <w:numPr>
                <w:ilvl w:val="0"/>
                <w:numId w:val="16"/>
              </w:numPr>
              <w:spacing w:after="0" w:line="240" w:lineRule="auto"/>
              <w:rPr>
                <w:rFonts w:cstheme="minorHAnsi"/>
              </w:rPr>
            </w:pPr>
            <w:r w:rsidRPr="0001126F">
              <w:rPr>
                <w:rFonts w:cstheme="minorHAnsi"/>
              </w:rPr>
              <w:t>Acuerdo de Paris: https://unfccc.int/sites/default/files/spanish_paris_agreement.pdf</w:t>
            </w:r>
          </w:p>
          <w:p w14:paraId="6F8A784C" w14:textId="77777777" w:rsidR="0001126F" w:rsidRPr="0001126F" w:rsidRDefault="0001126F" w:rsidP="0001126F">
            <w:pPr>
              <w:pStyle w:val="Prrafodelista"/>
              <w:numPr>
                <w:ilvl w:val="0"/>
                <w:numId w:val="16"/>
              </w:numPr>
              <w:spacing w:after="0" w:line="240" w:lineRule="auto"/>
              <w:rPr>
                <w:rFonts w:cstheme="minorHAnsi"/>
              </w:rPr>
            </w:pPr>
            <w:r w:rsidRPr="0001126F">
              <w:rPr>
                <w:rFonts w:cstheme="minorHAnsi"/>
              </w:rPr>
              <w:t>Convención marco de las naciones unidas sobre el cambio climático: https://unfccc.int/resource/docs/convkp/convsp.pdf</w:t>
            </w:r>
          </w:p>
          <w:p w14:paraId="2E35FECF" w14:textId="77777777" w:rsidR="0001126F" w:rsidRPr="0001126F" w:rsidRDefault="0001126F" w:rsidP="0001126F">
            <w:pPr>
              <w:pStyle w:val="Prrafodelista"/>
              <w:numPr>
                <w:ilvl w:val="0"/>
                <w:numId w:val="16"/>
              </w:numPr>
              <w:spacing w:after="0" w:line="240" w:lineRule="auto"/>
              <w:rPr>
                <w:rFonts w:cstheme="minorHAnsi"/>
              </w:rPr>
            </w:pPr>
            <w:r w:rsidRPr="0001126F">
              <w:rPr>
                <w:rFonts w:cstheme="minorHAnsi"/>
              </w:rPr>
              <w:t>Tercera Comunicación Nacional de Chile ante la Convención Marco de las Naciones Unidas sobre Cambio Climático https://drive.google.com/file/d/1bpTjL1yELz0OehWdDR5iXWm6WKUqQKvy/view?usp=sharing</w:t>
            </w:r>
          </w:p>
          <w:p w14:paraId="687D2722" w14:textId="77777777" w:rsidR="0001126F" w:rsidRPr="0001126F" w:rsidRDefault="0001126F" w:rsidP="0001126F">
            <w:pPr>
              <w:pStyle w:val="Prrafodelista"/>
              <w:numPr>
                <w:ilvl w:val="0"/>
                <w:numId w:val="16"/>
              </w:numPr>
              <w:spacing w:after="0" w:line="240" w:lineRule="auto"/>
              <w:rPr>
                <w:rFonts w:cstheme="minorHAnsi"/>
              </w:rPr>
            </w:pPr>
            <w:r w:rsidRPr="0001126F">
              <w:rPr>
                <w:rFonts w:cstheme="minorHAnsi"/>
              </w:rPr>
              <w:t>Plan de Acción Nacional de Cambio Climático 2017 – 2022:  https://mma.gob.cl/wp-content/uploads/2018/06/PANCCv3-19-10-baja.pdf</w:t>
            </w:r>
          </w:p>
          <w:p w14:paraId="24533EAF" w14:textId="77777777" w:rsidR="0001126F" w:rsidRPr="0001126F" w:rsidRDefault="0001126F" w:rsidP="0001126F">
            <w:pPr>
              <w:pStyle w:val="Prrafodelista"/>
              <w:numPr>
                <w:ilvl w:val="0"/>
                <w:numId w:val="16"/>
              </w:numPr>
              <w:spacing w:after="0" w:line="240" w:lineRule="auto"/>
              <w:rPr>
                <w:rFonts w:cstheme="minorHAnsi"/>
              </w:rPr>
            </w:pPr>
            <w:r w:rsidRPr="0001126F">
              <w:rPr>
                <w:rFonts w:cstheme="minorHAnsi"/>
              </w:rPr>
              <w:t>IPCC 2014: CAMBIO CLIMÁTICO 2014 “Mitigación del cambio climático” https://www.ipcc.ch/site/assets/uploads/2018/02/SYR_AR5_FINAL_full_es.pdf</w:t>
            </w:r>
          </w:p>
          <w:p w14:paraId="4047A5A8" w14:textId="77777777" w:rsidR="0001126F" w:rsidRPr="00025F6F" w:rsidRDefault="0001126F" w:rsidP="00EE75F6">
            <w:pPr>
              <w:spacing w:after="0" w:line="240" w:lineRule="auto"/>
              <w:jc w:val="both"/>
              <w:rPr>
                <w:rFonts w:eastAsia="Times New Roman" w:cstheme="minorHAnsi"/>
                <w:bCs/>
                <w:color w:val="000000" w:themeColor="text1"/>
                <w:kern w:val="24"/>
                <w:sz w:val="24"/>
                <w:szCs w:val="24"/>
                <w:lang w:val="es-ES_tradnl" w:eastAsia="es-CL"/>
              </w:rPr>
            </w:pPr>
          </w:p>
          <w:p w14:paraId="52C256A7" w14:textId="77777777" w:rsidR="00D86920" w:rsidRPr="00584BDD" w:rsidRDefault="00D86920" w:rsidP="00EE75F6">
            <w:pPr>
              <w:spacing w:after="0" w:line="240" w:lineRule="auto"/>
              <w:jc w:val="both"/>
              <w:rPr>
                <w:rFonts w:eastAsia="Times New Roman" w:cstheme="minorHAnsi"/>
                <w:b/>
                <w:sz w:val="24"/>
                <w:szCs w:val="24"/>
                <w:lang w:eastAsia="es-CL"/>
              </w:rPr>
            </w:pPr>
            <w:r w:rsidRPr="00584BDD">
              <w:rPr>
                <w:rFonts w:eastAsia="Times New Roman" w:cstheme="minorHAnsi"/>
                <w:b/>
                <w:sz w:val="24"/>
                <w:szCs w:val="24"/>
                <w:lang w:eastAsia="es-CL"/>
              </w:rPr>
              <w:t>Bibliografía Complementaria</w:t>
            </w:r>
          </w:p>
          <w:p w14:paraId="05674EDE" w14:textId="77777777" w:rsidR="0001126F" w:rsidRDefault="0001126F" w:rsidP="0001126F">
            <w:pPr>
              <w:spacing w:after="0" w:line="240" w:lineRule="auto"/>
              <w:jc w:val="both"/>
              <w:rPr>
                <w:rFonts w:eastAsia="Times New Roman" w:cstheme="minorHAnsi"/>
                <w:sz w:val="24"/>
                <w:szCs w:val="24"/>
                <w:lang w:eastAsia="es-CL"/>
              </w:rPr>
            </w:pPr>
          </w:p>
          <w:p w14:paraId="1D38E33B" w14:textId="3F359379"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eastAsia="es-CL"/>
              </w:rPr>
              <w:t>Aldunce, P., Bórquez, R., Indvik, K., &amp; Lillo, G. (2015). Identificación de actores relacionados a la sequía en Chile.</w:t>
            </w:r>
          </w:p>
          <w:p w14:paraId="2A7222BB"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eastAsia="es-CL"/>
              </w:rPr>
              <w:t>Ballesteros, H. B., &amp; Aristizabal, G. L. (2007). Información técnica sobre Gases de Efecto Invernadero y el cambio climático. Bogotá DC: nota técnica del IDEAM.</w:t>
            </w:r>
          </w:p>
          <w:p w14:paraId="77AB20AB"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eastAsia="es-CL"/>
              </w:rPr>
              <w:t>Blondel, M., &amp; Fernández, I. C. (2012). Efectos de la fragmentación del paisaje en el tamaño y frecuencia de incendios forestales en la zona central de Chile. Revista Conservación Ambiental, 2(1), 7-16.</w:t>
            </w:r>
          </w:p>
          <w:p w14:paraId="7B113DEC"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eastAsia="es-CL"/>
              </w:rPr>
              <w:t>Caballero, M., Lozano, S., &amp; Ortega, B. (2007). Efecto invernadero, calentamiento global y cambio climático: una perspectiva desde las ciencias de la tierra. Revista digital universitaria, 8(10), 2-12.</w:t>
            </w:r>
          </w:p>
          <w:p w14:paraId="5F818609"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eastAsia="es-CL"/>
              </w:rPr>
              <w:lastRenderedPageBreak/>
              <w:t>Castillo, M., Pedernera, P., &amp; Peña, E. (2003). Incendios forestales y medio ambiente: una síntesis global. Revista Ambiente y Desarrollo, 19(3), 44-53.</w:t>
            </w:r>
          </w:p>
          <w:p w14:paraId="06FFF87D"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eastAsia="es-CL"/>
              </w:rPr>
              <w:t>Cruz, Y. Y. P., &amp; Martínez, P. C. C. (2015). Cambio climático: bases científicas y escepticismo. Cultura Científica y Tecnológica, (46).</w:t>
            </w:r>
          </w:p>
          <w:p w14:paraId="24EC987F"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eastAsia="es-CL"/>
              </w:rPr>
              <w:t>Cunsolo, A., &amp; Ellis, N. R. (2018). Ecological grief as a mental health response to climate change-related loss. Nature Climate Change, 8(4), 275.</w:t>
            </w:r>
          </w:p>
          <w:p w14:paraId="23A305BF" w14:textId="77777777" w:rsidR="0001126F" w:rsidRPr="0001126F" w:rsidRDefault="0001126F" w:rsidP="0001126F">
            <w:pPr>
              <w:pStyle w:val="Prrafodelista"/>
              <w:numPr>
                <w:ilvl w:val="0"/>
                <w:numId w:val="15"/>
              </w:numPr>
              <w:spacing w:after="0" w:line="240" w:lineRule="auto"/>
              <w:jc w:val="both"/>
              <w:rPr>
                <w:rFonts w:eastAsia="Times New Roman" w:cstheme="minorHAnsi"/>
                <w:lang w:val="en-US" w:eastAsia="es-CL"/>
              </w:rPr>
            </w:pPr>
            <w:r w:rsidRPr="0001126F">
              <w:rPr>
                <w:rFonts w:eastAsia="Times New Roman" w:cstheme="minorHAnsi"/>
                <w:lang w:eastAsia="es-CL"/>
              </w:rPr>
              <w:t xml:space="preserve">Delgado, L. E., Torres-Gómez, M., Tironi-Silva, A., &amp; Marín, V. H. (2015). Estrategia de adaptación local al cambio climático para el acceso equitativo al agua en zonas rurales de Chile. </w:t>
            </w:r>
            <w:r w:rsidRPr="0001126F">
              <w:rPr>
                <w:rFonts w:eastAsia="Times New Roman" w:cstheme="minorHAnsi"/>
                <w:lang w:val="en-US" w:eastAsia="es-CL"/>
              </w:rPr>
              <w:t>América Latina Hoy, (69), 113-137.</w:t>
            </w:r>
          </w:p>
          <w:p w14:paraId="40204069"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proofErr w:type="spellStart"/>
            <w:r w:rsidRPr="0001126F">
              <w:rPr>
                <w:rFonts w:eastAsia="Times New Roman" w:cstheme="minorHAnsi"/>
                <w:lang w:val="en-US" w:eastAsia="es-CL"/>
              </w:rPr>
              <w:t>Dominelli</w:t>
            </w:r>
            <w:proofErr w:type="spellEnd"/>
            <w:r w:rsidRPr="0001126F">
              <w:rPr>
                <w:rFonts w:eastAsia="Times New Roman" w:cstheme="minorHAnsi"/>
                <w:lang w:val="en-US" w:eastAsia="es-CL"/>
              </w:rPr>
              <w:t xml:space="preserve">, Lena. (2013). Environmental justice at the heart of social work practice: Greening the profession. </w:t>
            </w:r>
            <w:r w:rsidRPr="0001126F">
              <w:rPr>
                <w:rFonts w:eastAsia="Times New Roman" w:cstheme="minorHAnsi"/>
                <w:lang w:eastAsia="es-CL"/>
              </w:rPr>
              <w:t>International Journal of Social Welfare. 22. 10.1111/ijsw.12024.</w:t>
            </w:r>
          </w:p>
          <w:p w14:paraId="3053D5AF"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eastAsia="es-CL"/>
              </w:rPr>
              <w:t>Garreaud, R. (2011). Cambio Climático: Bases físicas e impactos en Chile. Revista Tierra Adentro, 93(2), 1-14.</w:t>
            </w:r>
          </w:p>
          <w:p w14:paraId="1B3976BD" w14:textId="77777777" w:rsidR="0001126F" w:rsidRPr="0001126F" w:rsidRDefault="0001126F" w:rsidP="0001126F">
            <w:pPr>
              <w:pStyle w:val="Prrafodelista"/>
              <w:numPr>
                <w:ilvl w:val="0"/>
                <w:numId w:val="15"/>
              </w:numPr>
              <w:spacing w:after="0" w:line="240" w:lineRule="auto"/>
              <w:jc w:val="both"/>
              <w:rPr>
                <w:rFonts w:eastAsia="Times New Roman" w:cstheme="minorHAnsi"/>
                <w:lang w:val="en-US" w:eastAsia="es-CL"/>
              </w:rPr>
            </w:pPr>
            <w:r w:rsidRPr="0001126F">
              <w:rPr>
                <w:rFonts w:eastAsia="Times New Roman" w:cstheme="minorHAnsi"/>
                <w:lang w:eastAsia="es-CL"/>
              </w:rPr>
              <w:t xml:space="preserve">Gaudiano, E. G. (2003). Hacia un decenio de la educación para el desarrollo sustentable. </w:t>
            </w:r>
            <w:proofErr w:type="spellStart"/>
            <w:r w:rsidRPr="0001126F">
              <w:rPr>
                <w:rFonts w:eastAsia="Times New Roman" w:cstheme="minorHAnsi"/>
                <w:lang w:val="en-US" w:eastAsia="es-CL"/>
              </w:rPr>
              <w:t>Revista</w:t>
            </w:r>
            <w:proofErr w:type="spellEnd"/>
            <w:r w:rsidRPr="0001126F">
              <w:rPr>
                <w:rFonts w:eastAsia="Times New Roman" w:cstheme="minorHAnsi"/>
                <w:lang w:val="en-US" w:eastAsia="es-CL"/>
              </w:rPr>
              <w:t xml:space="preserve"> </w:t>
            </w:r>
            <w:proofErr w:type="spellStart"/>
            <w:r w:rsidRPr="0001126F">
              <w:rPr>
                <w:rFonts w:eastAsia="Times New Roman" w:cstheme="minorHAnsi"/>
                <w:lang w:val="en-US" w:eastAsia="es-CL"/>
              </w:rPr>
              <w:t>Água</w:t>
            </w:r>
            <w:proofErr w:type="spellEnd"/>
            <w:r w:rsidRPr="0001126F">
              <w:rPr>
                <w:rFonts w:eastAsia="Times New Roman" w:cstheme="minorHAnsi"/>
                <w:lang w:val="en-US" w:eastAsia="es-CL"/>
              </w:rPr>
              <w:t xml:space="preserve"> y </w:t>
            </w:r>
            <w:proofErr w:type="spellStart"/>
            <w:r w:rsidRPr="0001126F">
              <w:rPr>
                <w:rFonts w:eastAsia="Times New Roman" w:cstheme="minorHAnsi"/>
                <w:lang w:val="en-US" w:eastAsia="es-CL"/>
              </w:rPr>
              <w:t>Desarrollo</w:t>
            </w:r>
            <w:proofErr w:type="spellEnd"/>
            <w:r w:rsidRPr="0001126F">
              <w:rPr>
                <w:rFonts w:eastAsia="Times New Roman" w:cstheme="minorHAnsi"/>
                <w:lang w:val="en-US" w:eastAsia="es-CL"/>
              </w:rPr>
              <w:t xml:space="preserve"> </w:t>
            </w:r>
            <w:proofErr w:type="spellStart"/>
            <w:r w:rsidRPr="0001126F">
              <w:rPr>
                <w:rFonts w:eastAsia="Times New Roman" w:cstheme="minorHAnsi"/>
                <w:lang w:val="en-US" w:eastAsia="es-CL"/>
              </w:rPr>
              <w:t>Sustentable</w:t>
            </w:r>
            <w:proofErr w:type="spellEnd"/>
            <w:r w:rsidRPr="0001126F">
              <w:rPr>
                <w:rFonts w:eastAsia="Times New Roman" w:cstheme="minorHAnsi"/>
                <w:lang w:val="en-US" w:eastAsia="es-CL"/>
              </w:rPr>
              <w:t>. México, 1(05).</w:t>
            </w:r>
          </w:p>
          <w:p w14:paraId="068CF42D"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val="en-US" w:eastAsia="es-CL"/>
              </w:rPr>
              <w:t xml:space="preserve">Gifford, R. (2011). The dragons of inaction: Psychological barriers that limit climate change mitigation and adaptation. </w:t>
            </w:r>
            <w:r w:rsidRPr="0001126F">
              <w:rPr>
                <w:rFonts w:eastAsia="Times New Roman" w:cstheme="minorHAnsi"/>
                <w:lang w:eastAsia="es-CL"/>
              </w:rPr>
              <w:t>American psychologist, 66(4), 290.</w:t>
            </w:r>
          </w:p>
          <w:p w14:paraId="688008B5"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eastAsia="es-CL"/>
              </w:rPr>
              <w:t>González, M. E., Lara, A., Urrutia, R., &amp; Bosnich, J. (2011). Cambio climático y su impacto potencial en la ocurrencia de incendios forestales en la zona centro-sur de Chile (33º-42º S). Bosque (Valdivia), 32(3), 215-219.</w:t>
            </w:r>
          </w:p>
          <w:p w14:paraId="12DB07F6"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eastAsia="es-CL"/>
              </w:rPr>
              <w:t>Jiménez, G., Morales, B., Neira, I., &amp; Urquiza, A. (2019). Policy brief Observatorio Ley de Cambio Climático: Reflexiones sobre el proceso de discusión del anteproyecto de Ley Marco de Cambio Climático y la participación pública. http://leycambioclimatico.cl/wp-content/uploads/2019/08/Policy-brief-N%C2%B09-agosto-2019.pdf</w:t>
            </w:r>
          </w:p>
          <w:p w14:paraId="77CD13AC"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eastAsia="es-CL"/>
              </w:rPr>
              <w:t>Leff, E. (1998). Educación ambiental y desarrollo sustentable. Formación Ambiental, PNUMA, México DF, 9(10).</w:t>
            </w:r>
          </w:p>
          <w:p w14:paraId="1178AD3E"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eastAsia="es-CL"/>
              </w:rPr>
              <w:t xml:space="preserve">Moraga, P., &amp; Meckievi, S. (2016). Análisis comparativo de legislación de cambio climático. Santiago de Chile: Center for Climate and Resilience Research, Adapt Chile, Ministerio de Ambiente de Chile y Embajada Británica en Santiago. </w:t>
            </w:r>
          </w:p>
          <w:p w14:paraId="5D9ACB75"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eastAsia="es-CL"/>
              </w:rPr>
              <w:t>Nuñez Cobo, J., &amp; Verbist, K. (2018). Atlas de sequías de América Latina y el Caribe. UNESCO Publishing.</w:t>
            </w:r>
          </w:p>
          <w:p w14:paraId="167C4097"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eastAsia="es-CL"/>
              </w:rPr>
              <w:t xml:space="preserve">Sapiains, R. &amp; Ugarte, A. M. (2017). Contribuciones de la psicología para el abordaje de la dimensión humana del cambio climático en Chile (Parte 1). Interdisciplinaria, Revista de Psicología y Ciencias Afines. 34(1): 91-105. </w:t>
            </w:r>
          </w:p>
          <w:p w14:paraId="37C6A8B6" w14:textId="77777777" w:rsidR="0001126F" w:rsidRPr="0001126F" w:rsidRDefault="0001126F" w:rsidP="0001126F">
            <w:pPr>
              <w:pStyle w:val="Prrafodelista"/>
              <w:numPr>
                <w:ilvl w:val="0"/>
                <w:numId w:val="15"/>
              </w:numPr>
              <w:spacing w:after="0" w:line="240" w:lineRule="auto"/>
              <w:jc w:val="both"/>
              <w:rPr>
                <w:rFonts w:eastAsia="Times New Roman" w:cstheme="minorHAnsi"/>
                <w:lang w:val="en-US" w:eastAsia="es-CL"/>
              </w:rPr>
            </w:pPr>
            <w:r w:rsidRPr="0001126F">
              <w:rPr>
                <w:rFonts w:eastAsia="Times New Roman" w:cstheme="minorHAnsi"/>
                <w:lang w:eastAsia="es-CL"/>
              </w:rPr>
              <w:t xml:space="preserve">Sapiains, R.; Ibarra, C.; Jiménez, G.; O ́Ryan, R.; Blanco, G., Moraga, P. and Rojas, M. (en revisión). </w:t>
            </w:r>
            <w:r w:rsidRPr="0001126F">
              <w:rPr>
                <w:rFonts w:eastAsia="Times New Roman" w:cstheme="minorHAnsi"/>
                <w:lang w:val="en-US" w:eastAsia="es-CL"/>
              </w:rPr>
              <w:t xml:space="preserve">Exploring the contours of Climate Governance from an interdisciplinary perspective: A systematic literature review from the South. Submitted to Environmental policy and governance. </w:t>
            </w:r>
          </w:p>
          <w:p w14:paraId="5B432F5F" w14:textId="77777777" w:rsidR="0001126F" w:rsidRPr="0001126F" w:rsidRDefault="0001126F" w:rsidP="0001126F">
            <w:pPr>
              <w:pStyle w:val="Prrafodelista"/>
              <w:numPr>
                <w:ilvl w:val="0"/>
                <w:numId w:val="15"/>
              </w:numPr>
              <w:spacing w:after="0" w:line="240" w:lineRule="auto"/>
              <w:jc w:val="both"/>
              <w:rPr>
                <w:rFonts w:eastAsia="Times New Roman" w:cstheme="minorHAnsi"/>
                <w:lang w:val="en-US" w:eastAsia="es-CL"/>
              </w:rPr>
            </w:pPr>
            <w:r w:rsidRPr="0001126F">
              <w:rPr>
                <w:rFonts w:eastAsia="Times New Roman" w:cstheme="minorHAnsi"/>
                <w:lang w:val="en-US" w:eastAsia="es-CL"/>
              </w:rPr>
              <w:t xml:space="preserve">Sellers, S., </w:t>
            </w:r>
            <w:proofErr w:type="spellStart"/>
            <w:r w:rsidRPr="0001126F">
              <w:rPr>
                <w:rFonts w:eastAsia="Times New Roman" w:cstheme="minorHAnsi"/>
                <w:lang w:val="en-US" w:eastAsia="es-CL"/>
              </w:rPr>
              <w:t>Ebi</w:t>
            </w:r>
            <w:proofErr w:type="spellEnd"/>
            <w:r w:rsidRPr="0001126F">
              <w:rPr>
                <w:rFonts w:eastAsia="Times New Roman" w:cstheme="minorHAnsi"/>
                <w:lang w:val="en-US" w:eastAsia="es-CL"/>
              </w:rPr>
              <w:t>, K. L., &amp; Hess, J. (2019). Climate Change, Human Health, and Social Stability: Addressing Interlinkages. Environmental health perspectives, 127(04), 045002.</w:t>
            </w:r>
          </w:p>
          <w:p w14:paraId="3B7D46E0" w14:textId="77777777" w:rsidR="0001126F" w:rsidRPr="0001126F" w:rsidRDefault="0001126F" w:rsidP="0001126F">
            <w:pPr>
              <w:pStyle w:val="Prrafodelista"/>
              <w:numPr>
                <w:ilvl w:val="0"/>
                <w:numId w:val="15"/>
              </w:numPr>
              <w:spacing w:after="0" w:line="240" w:lineRule="auto"/>
              <w:jc w:val="both"/>
              <w:rPr>
                <w:rFonts w:eastAsia="Times New Roman" w:cstheme="minorHAnsi"/>
                <w:lang w:val="en-US" w:eastAsia="es-CL"/>
              </w:rPr>
            </w:pPr>
            <w:r w:rsidRPr="0001126F">
              <w:rPr>
                <w:rFonts w:eastAsia="Times New Roman" w:cstheme="minorHAnsi"/>
                <w:lang w:val="en-US" w:eastAsia="es-CL"/>
              </w:rPr>
              <w:lastRenderedPageBreak/>
              <w:t>Solomon, C. G., &amp; LaRocque, R. C. (2019). Climate change—a health emergency. New England Journal of Medicine, 380(3), 209-211.</w:t>
            </w:r>
          </w:p>
          <w:p w14:paraId="5014C069"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proofErr w:type="spellStart"/>
            <w:r w:rsidRPr="0001126F">
              <w:rPr>
                <w:rFonts w:eastAsia="Times New Roman" w:cstheme="minorHAnsi"/>
                <w:lang w:val="en-US" w:eastAsia="es-CL"/>
              </w:rPr>
              <w:t>Stehr</w:t>
            </w:r>
            <w:proofErr w:type="spellEnd"/>
            <w:r w:rsidRPr="0001126F">
              <w:rPr>
                <w:rFonts w:eastAsia="Times New Roman" w:cstheme="minorHAnsi"/>
                <w:lang w:val="en-US" w:eastAsia="es-CL"/>
              </w:rPr>
              <w:t xml:space="preserve">, A., </w:t>
            </w:r>
            <w:proofErr w:type="spellStart"/>
            <w:r w:rsidRPr="0001126F">
              <w:rPr>
                <w:rFonts w:eastAsia="Times New Roman" w:cstheme="minorHAnsi"/>
                <w:lang w:val="en-US" w:eastAsia="es-CL"/>
              </w:rPr>
              <w:t>Debels</w:t>
            </w:r>
            <w:proofErr w:type="spellEnd"/>
            <w:r w:rsidRPr="0001126F">
              <w:rPr>
                <w:rFonts w:eastAsia="Times New Roman" w:cstheme="minorHAnsi"/>
                <w:lang w:val="en-US" w:eastAsia="es-CL"/>
              </w:rPr>
              <w:t xml:space="preserve">, P., </w:t>
            </w:r>
            <w:proofErr w:type="spellStart"/>
            <w:r w:rsidRPr="0001126F">
              <w:rPr>
                <w:rFonts w:eastAsia="Times New Roman" w:cstheme="minorHAnsi"/>
                <w:lang w:val="en-US" w:eastAsia="es-CL"/>
              </w:rPr>
              <w:t>Arumi</w:t>
            </w:r>
            <w:proofErr w:type="spellEnd"/>
            <w:r w:rsidRPr="0001126F">
              <w:rPr>
                <w:rFonts w:eastAsia="Times New Roman" w:cstheme="minorHAnsi"/>
                <w:lang w:val="en-US" w:eastAsia="es-CL"/>
              </w:rPr>
              <w:t xml:space="preserve">, J. L., Alcayaga, H., &amp; Romero, F. (2010). </w:t>
            </w:r>
            <w:r w:rsidRPr="0001126F">
              <w:rPr>
                <w:rFonts w:eastAsia="Times New Roman" w:cstheme="minorHAnsi"/>
                <w:lang w:eastAsia="es-CL"/>
              </w:rPr>
              <w:t>Modelación de la respuesta hidrológica al cambio climático: experiencias de dos cuencas de la zona centro-sur de Chile. Tecnología y ciencias del agua, 1(4), 37-58.</w:t>
            </w:r>
          </w:p>
          <w:p w14:paraId="47266F76" w14:textId="77777777" w:rsidR="0001126F" w:rsidRPr="0001126F" w:rsidRDefault="0001126F" w:rsidP="0001126F">
            <w:pPr>
              <w:pStyle w:val="Prrafodelista"/>
              <w:numPr>
                <w:ilvl w:val="0"/>
                <w:numId w:val="15"/>
              </w:numPr>
              <w:spacing w:after="0" w:line="240" w:lineRule="auto"/>
              <w:jc w:val="both"/>
              <w:rPr>
                <w:rFonts w:eastAsia="Times New Roman" w:cstheme="minorHAnsi"/>
                <w:lang w:val="en-US" w:eastAsia="es-CL"/>
              </w:rPr>
            </w:pPr>
            <w:r w:rsidRPr="0001126F">
              <w:rPr>
                <w:rFonts w:eastAsia="Times New Roman" w:cstheme="minorHAnsi"/>
                <w:lang w:eastAsia="es-CL"/>
              </w:rPr>
              <w:t xml:space="preserve">Vergara, W., Rios, A. R., Paliza, L. M. G., Gutman, P., Isbell, P., Suding, P. H., &amp; Samaniego, J. (2013). El desafío climático y de desarrollo en América Latina y el Caribe: opciones para un desarrollo resiliente al clima y bajo en carbono. </w:t>
            </w:r>
            <w:r w:rsidRPr="0001126F">
              <w:rPr>
                <w:rFonts w:eastAsia="Times New Roman" w:cstheme="minorHAnsi"/>
                <w:lang w:val="en-US" w:eastAsia="es-CL"/>
              </w:rPr>
              <w:t>Inter-American Development Bank.</w:t>
            </w:r>
          </w:p>
          <w:p w14:paraId="288ECA40"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val="en-US" w:eastAsia="es-CL"/>
              </w:rPr>
              <w:t xml:space="preserve">Villanueva, B. R., Salvador, M. B., &amp; </w:t>
            </w:r>
            <w:proofErr w:type="spellStart"/>
            <w:r w:rsidRPr="0001126F">
              <w:rPr>
                <w:rFonts w:eastAsia="Times New Roman" w:cstheme="minorHAnsi"/>
                <w:lang w:val="en-US" w:eastAsia="es-CL"/>
              </w:rPr>
              <w:t>Huelgas</w:t>
            </w:r>
            <w:proofErr w:type="spellEnd"/>
            <w:r w:rsidRPr="0001126F">
              <w:rPr>
                <w:rFonts w:eastAsia="Times New Roman" w:cstheme="minorHAnsi"/>
                <w:lang w:val="en-US" w:eastAsia="es-CL"/>
              </w:rPr>
              <w:t xml:space="preserve">, R. G. (2019). Change climate and health. </w:t>
            </w:r>
            <w:r w:rsidRPr="0001126F">
              <w:rPr>
                <w:rFonts w:eastAsia="Times New Roman" w:cstheme="minorHAnsi"/>
                <w:lang w:eastAsia="es-CL"/>
              </w:rPr>
              <w:t>Revista Clínica Española (English Edition), 219(5), 260-265.</w:t>
            </w:r>
          </w:p>
          <w:p w14:paraId="08F1BE90" w14:textId="77777777" w:rsidR="0001126F" w:rsidRPr="0001126F" w:rsidRDefault="0001126F" w:rsidP="0001126F">
            <w:pPr>
              <w:pStyle w:val="Prrafodelista"/>
              <w:numPr>
                <w:ilvl w:val="0"/>
                <w:numId w:val="15"/>
              </w:numPr>
              <w:spacing w:after="0" w:line="240" w:lineRule="auto"/>
              <w:jc w:val="both"/>
              <w:rPr>
                <w:rFonts w:eastAsia="Times New Roman" w:cstheme="minorHAnsi"/>
                <w:lang w:eastAsia="es-CL"/>
              </w:rPr>
            </w:pPr>
            <w:r w:rsidRPr="0001126F">
              <w:rPr>
                <w:rFonts w:eastAsia="Times New Roman" w:cstheme="minorHAnsi"/>
                <w:lang w:eastAsia="es-CL"/>
              </w:rPr>
              <w:t>Zapata, W. A. S., Osorio, L. A. R., &amp; Del Castillo, J. Á. (2011). La ciencia emergente de la sustentabilidad: de la práctica científica hacia la constitución de una ciencia. Interciencia, 36(9), 699-706.</w:t>
            </w:r>
          </w:p>
          <w:p w14:paraId="439C4305" w14:textId="2C38223F" w:rsidR="00D86920" w:rsidRPr="0001126F" w:rsidRDefault="00D86920" w:rsidP="00EE75F6">
            <w:pPr>
              <w:spacing w:after="0" w:line="240" w:lineRule="auto"/>
              <w:jc w:val="both"/>
              <w:rPr>
                <w:sz w:val="24"/>
                <w:szCs w:val="24"/>
              </w:rPr>
            </w:pPr>
          </w:p>
        </w:tc>
      </w:tr>
    </w:tbl>
    <w:p w14:paraId="7A9FD00A" w14:textId="77777777" w:rsidR="00D86920" w:rsidRDefault="00D86920" w:rsidP="00D86920">
      <w:pPr>
        <w:jc w:val="both"/>
        <w:rPr>
          <w:rFonts w:cstheme="minorHAnsi"/>
          <w:b/>
          <w:sz w:val="24"/>
          <w:szCs w:val="24"/>
        </w:rPr>
      </w:pPr>
    </w:p>
    <w:p w14:paraId="5FFD099D" w14:textId="77777777" w:rsidR="00D86920" w:rsidRPr="005C005C" w:rsidRDefault="00D86920" w:rsidP="005C005C">
      <w:pPr>
        <w:pStyle w:val="Prrafodelista"/>
        <w:numPr>
          <w:ilvl w:val="0"/>
          <w:numId w:val="1"/>
        </w:numPr>
        <w:jc w:val="both"/>
        <w:rPr>
          <w:rFonts w:cstheme="minorHAnsi"/>
          <w:b/>
          <w:sz w:val="24"/>
          <w:szCs w:val="24"/>
        </w:rPr>
      </w:pPr>
      <w:r w:rsidRPr="005C005C">
        <w:rPr>
          <w:rFonts w:cstheme="minorHAnsi"/>
          <w:b/>
          <w:sz w:val="24"/>
          <w:szCs w:val="24"/>
        </w:rPr>
        <w:lastRenderedPageBreak/>
        <w:t xml:space="preserve">MICROPLANEACIÓN POR SESIÓN </w:t>
      </w:r>
    </w:p>
    <w:p w14:paraId="0966C127" w14:textId="40DF7676" w:rsidR="005C005C" w:rsidRDefault="000A4435" w:rsidP="000A4435">
      <w:pPr>
        <w:pStyle w:val="Prrafodelista"/>
        <w:jc w:val="both"/>
        <w:rPr>
          <w:rFonts w:cstheme="minorHAnsi"/>
          <w:sz w:val="24"/>
          <w:szCs w:val="24"/>
        </w:rPr>
      </w:pPr>
      <w:r>
        <w:rPr>
          <w:rFonts w:cstheme="minorHAnsi"/>
          <w:sz w:val="24"/>
          <w:szCs w:val="24"/>
        </w:rPr>
        <w:lastRenderedPageBreak/>
        <w:t>-</w:t>
      </w:r>
      <w:r w:rsidR="005C005C" w:rsidRPr="000A4435">
        <w:rPr>
          <w:rFonts w:cstheme="minorHAnsi"/>
          <w:sz w:val="24"/>
          <w:szCs w:val="24"/>
        </w:rPr>
        <w:t xml:space="preserve">Recuerde sacar las evaluaciones de la planeación </w:t>
      </w:r>
      <w:r w:rsidRPr="000A4435">
        <w:rPr>
          <w:rFonts w:cstheme="minorHAnsi"/>
          <w:sz w:val="24"/>
          <w:szCs w:val="24"/>
        </w:rPr>
        <w:t xml:space="preserve">de actividades </w:t>
      </w:r>
      <w:r w:rsidR="005C005C" w:rsidRPr="000A4435">
        <w:rPr>
          <w:rFonts w:cstheme="minorHAnsi"/>
          <w:sz w:val="24"/>
          <w:szCs w:val="24"/>
        </w:rPr>
        <w:t>dentro del aula-</w:t>
      </w:r>
    </w:p>
    <w:tbl>
      <w:tblPr>
        <w:tblStyle w:val="Cuadrculadetablaclara"/>
        <w:tblW w:w="4973" w:type="pct"/>
        <w:tblLayout w:type="fixed"/>
        <w:tblLook w:val="04A0" w:firstRow="1" w:lastRow="0" w:firstColumn="1" w:lastColumn="0" w:noHBand="0" w:noVBand="1"/>
      </w:tblPr>
      <w:tblGrid>
        <w:gridCol w:w="1503"/>
        <w:gridCol w:w="695"/>
        <w:gridCol w:w="773"/>
        <w:gridCol w:w="1455"/>
        <w:gridCol w:w="2091"/>
        <w:gridCol w:w="1949"/>
        <w:gridCol w:w="837"/>
        <w:gridCol w:w="2174"/>
        <w:gridCol w:w="1447"/>
      </w:tblGrid>
      <w:tr w:rsidR="00581F19" w:rsidRPr="00581F19" w14:paraId="42BCDBE6" w14:textId="77777777" w:rsidTr="00C6446F">
        <w:trPr>
          <w:trHeight w:val="90"/>
        </w:trPr>
        <w:tc>
          <w:tcPr>
            <w:tcW w:w="581" w:type="pct"/>
          </w:tcPr>
          <w:p w14:paraId="5246918C" w14:textId="7403637D" w:rsidR="00581F19" w:rsidRPr="00581F19" w:rsidRDefault="00581F19" w:rsidP="00C6446F">
            <w:pPr>
              <w:spacing w:after="0" w:line="240" w:lineRule="auto"/>
              <w:jc w:val="center"/>
              <w:rPr>
                <w:rFonts w:cstheme="minorHAnsi"/>
                <w:b/>
                <w:sz w:val="16"/>
                <w:szCs w:val="16"/>
              </w:rPr>
            </w:pPr>
            <w:r w:rsidRPr="00581F19">
              <w:rPr>
                <w:rFonts w:cstheme="minorHAnsi"/>
                <w:spacing w:val="-20"/>
                <w:sz w:val="16"/>
                <w:szCs w:val="16"/>
              </w:rPr>
              <w:lastRenderedPageBreak/>
              <w:t>Propósito de Aprendizaje</w:t>
            </w:r>
          </w:p>
        </w:tc>
        <w:tc>
          <w:tcPr>
            <w:tcW w:w="269" w:type="pct"/>
          </w:tcPr>
          <w:p w14:paraId="2FB7DCA7" w14:textId="3F058831" w:rsidR="00581F19" w:rsidRPr="00581F19" w:rsidRDefault="00581F19" w:rsidP="00C6446F">
            <w:pPr>
              <w:spacing w:after="0" w:line="240" w:lineRule="auto"/>
              <w:jc w:val="center"/>
              <w:rPr>
                <w:rFonts w:cstheme="minorHAnsi"/>
                <w:b/>
                <w:sz w:val="16"/>
                <w:szCs w:val="16"/>
              </w:rPr>
            </w:pPr>
            <w:r w:rsidRPr="00581F19">
              <w:rPr>
                <w:rFonts w:cstheme="minorHAnsi"/>
                <w:b/>
                <w:sz w:val="16"/>
                <w:szCs w:val="16"/>
              </w:rPr>
              <w:t>Sesión</w:t>
            </w:r>
          </w:p>
        </w:tc>
        <w:tc>
          <w:tcPr>
            <w:tcW w:w="299" w:type="pct"/>
          </w:tcPr>
          <w:p w14:paraId="68DDF0EA" w14:textId="112308BF" w:rsidR="00581F19" w:rsidRPr="00581F19" w:rsidRDefault="00581F19" w:rsidP="00C6446F">
            <w:pPr>
              <w:spacing w:after="0" w:line="240" w:lineRule="auto"/>
              <w:jc w:val="center"/>
              <w:rPr>
                <w:rFonts w:cstheme="minorHAnsi"/>
                <w:b/>
                <w:sz w:val="16"/>
                <w:szCs w:val="16"/>
              </w:rPr>
            </w:pPr>
            <w:r w:rsidRPr="00581F19">
              <w:rPr>
                <w:rFonts w:cstheme="minorHAnsi"/>
                <w:b/>
                <w:sz w:val="16"/>
                <w:szCs w:val="16"/>
              </w:rPr>
              <w:t>Unidad</w:t>
            </w:r>
          </w:p>
        </w:tc>
        <w:tc>
          <w:tcPr>
            <w:tcW w:w="563" w:type="pct"/>
          </w:tcPr>
          <w:p w14:paraId="6E9CF7E6" w14:textId="42D44E4E" w:rsidR="00581F19" w:rsidRPr="00581F19" w:rsidRDefault="00581F19" w:rsidP="00C6446F">
            <w:pPr>
              <w:spacing w:after="0" w:line="240" w:lineRule="auto"/>
              <w:jc w:val="center"/>
              <w:rPr>
                <w:rFonts w:cstheme="minorHAnsi"/>
                <w:b/>
                <w:sz w:val="16"/>
                <w:szCs w:val="16"/>
              </w:rPr>
            </w:pPr>
            <w:r w:rsidRPr="00E57EE8">
              <w:rPr>
                <w:rFonts w:cstheme="minorHAnsi"/>
                <w:spacing w:val="-20"/>
                <w:sz w:val="16"/>
                <w:szCs w:val="18"/>
              </w:rPr>
              <w:t xml:space="preserve">Estructura </w:t>
            </w:r>
            <w:r>
              <w:rPr>
                <w:rFonts w:cstheme="minorHAnsi"/>
                <w:spacing w:val="-20"/>
                <w:sz w:val="16"/>
                <w:szCs w:val="18"/>
              </w:rPr>
              <w:t xml:space="preserve"> d</w:t>
            </w:r>
            <w:r w:rsidRPr="00E57EE8">
              <w:rPr>
                <w:rFonts w:cstheme="minorHAnsi"/>
                <w:spacing w:val="-20"/>
                <w:sz w:val="16"/>
                <w:szCs w:val="18"/>
              </w:rPr>
              <w:t xml:space="preserve">e </w:t>
            </w:r>
            <w:r>
              <w:rPr>
                <w:rFonts w:cstheme="minorHAnsi"/>
                <w:spacing w:val="-20"/>
                <w:sz w:val="16"/>
                <w:szCs w:val="18"/>
              </w:rPr>
              <w:t xml:space="preserve"> l</w:t>
            </w:r>
            <w:r w:rsidRPr="00E57EE8">
              <w:rPr>
                <w:rFonts w:cstheme="minorHAnsi"/>
                <w:spacing w:val="-20"/>
                <w:sz w:val="16"/>
                <w:szCs w:val="18"/>
              </w:rPr>
              <w:t>a</w:t>
            </w:r>
            <w:r>
              <w:rPr>
                <w:rFonts w:cstheme="minorHAnsi"/>
                <w:spacing w:val="-20"/>
                <w:sz w:val="16"/>
                <w:szCs w:val="18"/>
              </w:rPr>
              <w:t xml:space="preserve"> </w:t>
            </w:r>
            <w:r w:rsidRPr="00E57EE8">
              <w:rPr>
                <w:rFonts w:cstheme="minorHAnsi"/>
                <w:spacing w:val="-20"/>
                <w:sz w:val="16"/>
                <w:szCs w:val="18"/>
              </w:rPr>
              <w:t xml:space="preserve"> Sesión</w:t>
            </w:r>
          </w:p>
        </w:tc>
        <w:tc>
          <w:tcPr>
            <w:tcW w:w="809" w:type="pct"/>
          </w:tcPr>
          <w:p w14:paraId="08E6E6ED" w14:textId="65CCEB43" w:rsidR="00581F19" w:rsidRPr="00581F19" w:rsidRDefault="00581F19" w:rsidP="00C6446F">
            <w:pPr>
              <w:spacing w:after="0" w:line="240" w:lineRule="auto"/>
              <w:jc w:val="center"/>
              <w:rPr>
                <w:rFonts w:cstheme="minorHAnsi"/>
                <w:b/>
                <w:sz w:val="16"/>
                <w:szCs w:val="16"/>
              </w:rPr>
            </w:pPr>
            <w:r w:rsidRPr="00584BDD">
              <w:rPr>
                <w:rFonts w:cstheme="minorHAnsi"/>
                <w:sz w:val="16"/>
                <w:szCs w:val="16"/>
              </w:rPr>
              <w:t>Criterios de desempeño</w:t>
            </w:r>
          </w:p>
        </w:tc>
        <w:tc>
          <w:tcPr>
            <w:tcW w:w="754" w:type="pct"/>
          </w:tcPr>
          <w:p w14:paraId="652747F0" w14:textId="4AA42B9E" w:rsidR="00581F19" w:rsidRPr="00581F19" w:rsidRDefault="00581F19" w:rsidP="00C6446F">
            <w:pPr>
              <w:spacing w:after="0" w:line="240" w:lineRule="auto"/>
              <w:jc w:val="center"/>
              <w:rPr>
                <w:rFonts w:cstheme="minorHAnsi"/>
                <w:b/>
                <w:sz w:val="16"/>
                <w:szCs w:val="16"/>
              </w:rPr>
            </w:pPr>
            <w:r w:rsidRPr="00581F19">
              <w:rPr>
                <w:rFonts w:cstheme="minorHAnsi"/>
                <w:b/>
                <w:sz w:val="16"/>
                <w:szCs w:val="16"/>
              </w:rPr>
              <w:t>Contenido</w:t>
            </w:r>
          </w:p>
        </w:tc>
        <w:tc>
          <w:tcPr>
            <w:tcW w:w="324" w:type="pct"/>
          </w:tcPr>
          <w:p w14:paraId="31E79A67" w14:textId="6B54A5FC" w:rsidR="00581F19" w:rsidRPr="00581F19" w:rsidRDefault="00581F19" w:rsidP="00C6446F">
            <w:pPr>
              <w:spacing w:after="0" w:line="240" w:lineRule="auto"/>
              <w:jc w:val="center"/>
              <w:rPr>
                <w:rFonts w:cstheme="minorHAnsi"/>
                <w:b/>
                <w:sz w:val="16"/>
                <w:szCs w:val="16"/>
              </w:rPr>
            </w:pPr>
            <w:r>
              <w:rPr>
                <w:rFonts w:cstheme="minorHAnsi"/>
                <w:spacing w:val="-20"/>
                <w:sz w:val="16"/>
                <w:szCs w:val="18"/>
              </w:rPr>
              <w:t>Contenido fundamental</w:t>
            </w:r>
          </w:p>
        </w:tc>
        <w:tc>
          <w:tcPr>
            <w:tcW w:w="841" w:type="pct"/>
          </w:tcPr>
          <w:p w14:paraId="16DF1DA1" w14:textId="2970AFE1" w:rsidR="00581F19" w:rsidRPr="00581F19" w:rsidRDefault="00581F19" w:rsidP="00C6446F">
            <w:pPr>
              <w:spacing w:after="0" w:line="240" w:lineRule="auto"/>
              <w:jc w:val="center"/>
              <w:rPr>
                <w:rFonts w:cstheme="minorHAnsi"/>
                <w:b/>
                <w:sz w:val="16"/>
                <w:szCs w:val="16"/>
              </w:rPr>
            </w:pPr>
            <w:r w:rsidRPr="00581F19">
              <w:rPr>
                <w:rFonts w:cstheme="minorHAnsi"/>
                <w:b/>
                <w:sz w:val="16"/>
                <w:szCs w:val="16"/>
              </w:rPr>
              <w:t>Lectura</w:t>
            </w:r>
            <w:r>
              <w:rPr>
                <w:rFonts w:cstheme="minorHAnsi"/>
                <w:b/>
                <w:sz w:val="16"/>
                <w:szCs w:val="16"/>
              </w:rPr>
              <w:t>s</w:t>
            </w:r>
          </w:p>
        </w:tc>
        <w:tc>
          <w:tcPr>
            <w:tcW w:w="560" w:type="pct"/>
          </w:tcPr>
          <w:p w14:paraId="088072B2" w14:textId="0A97E0DF" w:rsidR="00581F19" w:rsidRPr="00581F19" w:rsidRDefault="00581F19" w:rsidP="00C6446F">
            <w:pPr>
              <w:spacing w:after="0" w:line="240" w:lineRule="auto"/>
              <w:jc w:val="center"/>
              <w:rPr>
                <w:rFonts w:cstheme="minorHAnsi"/>
                <w:b/>
                <w:sz w:val="16"/>
                <w:szCs w:val="16"/>
              </w:rPr>
            </w:pPr>
            <w:r w:rsidRPr="00E57EE8">
              <w:rPr>
                <w:rFonts w:cstheme="minorHAnsi"/>
                <w:spacing w:val="-20"/>
                <w:sz w:val="16"/>
                <w:szCs w:val="18"/>
              </w:rPr>
              <w:t>Recursos Electrónicos</w:t>
            </w:r>
          </w:p>
        </w:tc>
      </w:tr>
      <w:tr w:rsidR="00581F19" w:rsidRPr="00581F19" w14:paraId="027C9D6E" w14:textId="77777777" w:rsidTr="00C6446F">
        <w:trPr>
          <w:trHeight w:val="1020"/>
        </w:trPr>
        <w:tc>
          <w:tcPr>
            <w:tcW w:w="581" w:type="pct"/>
          </w:tcPr>
          <w:p w14:paraId="5E589672" w14:textId="3875C1D4" w:rsidR="00581F19" w:rsidRPr="00581F19" w:rsidRDefault="00DD7CD1" w:rsidP="00C6446F">
            <w:pPr>
              <w:spacing w:after="0" w:line="240" w:lineRule="auto"/>
              <w:jc w:val="center"/>
              <w:rPr>
                <w:rFonts w:cstheme="minorHAnsi"/>
                <w:sz w:val="16"/>
                <w:szCs w:val="16"/>
              </w:rPr>
            </w:pPr>
            <w:r w:rsidRPr="00DD7CD1">
              <w:rPr>
                <w:rFonts w:cstheme="minorHAnsi"/>
                <w:sz w:val="16"/>
                <w:szCs w:val="16"/>
              </w:rPr>
              <w:t>Reconocer las características centrales del proceso de cambio climático</w:t>
            </w:r>
          </w:p>
        </w:tc>
        <w:tc>
          <w:tcPr>
            <w:tcW w:w="269" w:type="pct"/>
          </w:tcPr>
          <w:p w14:paraId="630E7790" w14:textId="77777777" w:rsidR="00E90A94" w:rsidRDefault="00581F19" w:rsidP="00C6446F">
            <w:pPr>
              <w:spacing w:after="0" w:line="240" w:lineRule="auto"/>
              <w:jc w:val="center"/>
              <w:rPr>
                <w:rFonts w:cstheme="minorHAnsi"/>
                <w:sz w:val="16"/>
                <w:szCs w:val="16"/>
              </w:rPr>
            </w:pPr>
            <w:r w:rsidRPr="00581F19">
              <w:rPr>
                <w:rFonts w:cstheme="minorHAnsi"/>
                <w:sz w:val="16"/>
                <w:szCs w:val="16"/>
              </w:rPr>
              <w:t xml:space="preserve">1 </w:t>
            </w:r>
          </w:p>
          <w:p w14:paraId="3957DF3A" w14:textId="3E8A849E" w:rsidR="00581F19" w:rsidRPr="00581F19" w:rsidRDefault="00581F19" w:rsidP="00C6446F">
            <w:pPr>
              <w:spacing w:after="0" w:line="240" w:lineRule="auto"/>
              <w:jc w:val="center"/>
              <w:rPr>
                <w:rFonts w:cstheme="minorHAnsi"/>
                <w:sz w:val="16"/>
                <w:szCs w:val="16"/>
              </w:rPr>
            </w:pPr>
            <w:r w:rsidRPr="00581F19">
              <w:rPr>
                <w:rFonts w:cstheme="minorHAnsi"/>
                <w:sz w:val="16"/>
                <w:szCs w:val="16"/>
              </w:rPr>
              <w:t>24/09</w:t>
            </w:r>
          </w:p>
        </w:tc>
        <w:tc>
          <w:tcPr>
            <w:tcW w:w="299" w:type="pct"/>
          </w:tcPr>
          <w:p w14:paraId="5E462901" w14:textId="6F84D963" w:rsidR="00581F19" w:rsidRPr="00581F19" w:rsidRDefault="00581F19" w:rsidP="00C6446F">
            <w:pPr>
              <w:spacing w:after="0" w:line="240" w:lineRule="auto"/>
              <w:jc w:val="center"/>
              <w:rPr>
                <w:rFonts w:cstheme="minorHAnsi"/>
                <w:sz w:val="16"/>
                <w:szCs w:val="16"/>
              </w:rPr>
            </w:pPr>
            <w:r w:rsidRPr="00581F19">
              <w:rPr>
                <w:rFonts w:cstheme="minorHAnsi"/>
                <w:sz w:val="16"/>
                <w:szCs w:val="16"/>
              </w:rPr>
              <w:t>1</w:t>
            </w:r>
          </w:p>
        </w:tc>
        <w:tc>
          <w:tcPr>
            <w:tcW w:w="563" w:type="pct"/>
          </w:tcPr>
          <w:p w14:paraId="6953D501" w14:textId="3A52DD3A" w:rsidR="00581F19" w:rsidRPr="00581F19" w:rsidRDefault="00581F19" w:rsidP="00C6446F">
            <w:pPr>
              <w:spacing w:after="0" w:line="240" w:lineRule="auto"/>
              <w:jc w:val="center"/>
              <w:rPr>
                <w:rFonts w:cstheme="minorHAnsi"/>
                <w:sz w:val="16"/>
                <w:szCs w:val="16"/>
              </w:rPr>
            </w:pPr>
            <w:r>
              <w:rPr>
                <w:rFonts w:cstheme="minorHAnsi"/>
                <w:sz w:val="16"/>
                <w:szCs w:val="16"/>
              </w:rPr>
              <w:t>Contenidos grabados</w:t>
            </w:r>
          </w:p>
        </w:tc>
        <w:tc>
          <w:tcPr>
            <w:tcW w:w="809" w:type="pct"/>
          </w:tcPr>
          <w:p w14:paraId="3547EECA" w14:textId="0F59A225" w:rsidR="00581F19" w:rsidRPr="00581F19" w:rsidRDefault="00DD7CD1" w:rsidP="00C6446F">
            <w:pPr>
              <w:spacing w:after="0" w:line="240" w:lineRule="auto"/>
              <w:jc w:val="center"/>
              <w:rPr>
                <w:rFonts w:cstheme="minorHAnsi"/>
                <w:sz w:val="16"/>
                <w:szCs w:val="16"/>
              </w:rPr>
            </w:pPr>
            <w:r>
              <w:rPr>
                <w:rFonts w:cstheme="minorHAnsi"/>
                <w:sz w:val="16"/>
                <w:szCs w:val="16"/>
              </w:rPr>
              <w:t>Identifica el cambio climático como problema socioambiental</w:t>
            </w:r>
          </w:p>
        </w:tc>
        <w:tc>
          <w:tcPr>
            <w:tcW w:w="754" w:type="pct"/>
          </w:tcPr>
          <w:p w14:paraId="172A390C" w14:textId="77777777" w:rsidR="00581F19" w:rsidRPr="00581F19" w:rsidRDefault="00581F19" w:rsidP="00C6446F">
            <w:pPr>
              <w:spacing w:after="0" w:line="240" w:lineRule="auto"/>
              <w:jc w:val="center"/>
              <w:rPr>
                <w:rFonts w:cstheme="minorHAnsi"/>
                <w:sz w:val="16"/>
                <w:szCs w:val="16"/>
              </w:rPr>
            </w:pPr>
            <w:r w:rsidRPr="00581F19">
              <w:rPr>
                <w:rFonts w:cstheme="minorHAnsi"/>
                <w:sz w:val="16"/>
                <w:szCs w:val="16"/>
              </w:rPr>
              <w:t>Cambio climático como problema global.</w:t>
            </w:r>
          </w:p>
          <w:p w14:paraId="226D038C" w14:textId="77777777" w:rsidR="00581F19" w:rsidRPr="00581F19" w:rsidRDefault="00581F19" w:rsidP="00C6446F">
            <w:pPr>
              <w:spacing w:after="0" w:line="240" w:lineRule="auto"/>
              <w:jc w:val="center"/>
              <w:rPr>
                <w:rFonts w:cstheme="minorHAnsi"/>
                <w:sz w:val="16"/>
                <w:szCs w:val="16"/>
              </w:rPr>
            </w:pPr>
          </w:p>
        </w:tc>
        <w:tc>
          <w:tcPr>
            <w:tcW w:w="324" w:type="pct"/>
          </w:tcPr>
          <w:p w14:paraId="3433D8E6" w14:textId="67BC3302" w:rsidR="00581F19" w:rsidRPr="00581F19" w:rsidRDefault="00581F19" w:rsidP="00C6446F">
            <w:pPr>
              <w:spacing w:after="0" w:line="240" w:lineRule="auto"/>
              <w:jc w:val="center"/>
              <w:rPr>
                <w:rFonts w:cstheme="minorHAnsi"/>
                <w:sz w:val="16"/>
                <w:szCs w:val="16"/>
              </w:rPr>
            </w:pPr>
            <w:r>
              <w:rPr>
                <w:rFonts w:cstheme="minorHAnsi"/>
                <w:sz w:val="16"/>
                <w:szCs w:val="16"/>
              </w:rPr>
              <w:t>si</w:t>
            </w:r>
          </w:p>
        </w:tc>
        <w:tc>
          <w:tcPr>
            <w:tcW w:w="841" w:type="pct"/>
          </w:tcPr>
          <w:p w14:paraId="501F6D0A" w14:textId="1D1B1CFD" w:rsidR="00581F19" w:rsidRPr="00581F19" w:rsidRDefault="007F0154" w:rsidP="00C6446F">
            <w:pPr>
              <w:spacing w:after="0" w:line="240" w:lineRule="auto"/>
              <w:jc w:val="center"/>
              <w:rPr>
                <w:rFonts w:cstheme="minorHAnsi"/>
                <w:sz w:val="16"/>
                <w:szCs w:val="16"/>
              </w:rPr>
            </w:pPr>
            <w:hyperlink r:id="rId7" w:history="1">
              <w:r w:rsidR="00581F19" w:rsidRPr="00581F19">
                <w:rPr>
                  <w:rStyle w:val="Hipervnculo"/>
                  <w:rFonts w:eastAsia="Times New Roman" w:cstheme="minorHAnsi"/>
                  <w:sz w:val="16"/>
                  <w:szCs w:val="16"/>
                  <w:lang w:eastAsia="es-CL"/>
                </w:rPr>
                <w:t>El Antropoceno en Chile: evidencias y formas de avanzar</w:t>
              </w:r>
            </w:hyperlink>
          </w:p>
        </w:tc>
        <w:tc>
          <w:tcPr>
            <w:tcW w:w="560" w:type="pct"/>
          </w:tcPr>
          <w:p w14:paraId="60A70521" w14:textId="77777777" w:rsidR="00581F19" w:rsidRPr="00581F19" w:rsidRDefault="00581F19" w:rsidP="00C6446F">
            <w:pPr>
              <w:spacing w:after="0" w:line="240" w:lineRule="auto"/>
              <w:jc w:val="center"/>
              <w:rPr>
                <w:rFonts w:cstheme="minorHAnsi"/>
                <w:sz w:val="16"/>
                <w:szCs w:val="16"/>
              </w:rPr>
            </w:pPr>
            <w:r w:rsidRPr="00581F19">
              <w:rPr>
                <w:rFonts w:cstheme="minorHAnsi"/>
                <w:sz w:val="16"/>
                <w:szCs w:val="16"/>
              </w:rPr>
              <w:t>Grabada</w:t>
            </w:r>
          </w:p>
        </w:tc>
      </w:tr>
      <w:tr w:rsidR="00DD7CD1" w:rsidRPr="00581F19" w14:paraId="42E5C7F7" w14:textId="77777777" w:rsidTr="00C6446F">
        <w:trPr>
          <w:trHeight w:val="624"/>
        </w:trPr>
        <w:tc>
          <w:tcPr>
            <w:tcW w:w="581" w:type="pct"/>
            <w:vMerge w:val="restart"/>
          </w:tcPr>
          <w:p w14:paraId="4E70BD9B" w14:textId="5C051B06" w:rsidR="00DD7CD1" w:rsidRPr="00581F19" w:rsidRDefault="00DD7CD1" w:rsidP="00C6446F">
            <w:pPr>
              <w:spacing w:after="0" w:line="240" w:lineRule="auto"/>
              <w:jc w:val="center"/>
              <w:rPr>
                <w:rFonts w:cstheme="minorHAnsi"/>
                <w:sz w:val="16"/>
                <w:szCs w:val="16"/>
              </w:rPr>
            </w:pPr>
            <w:r w:rsidRPr="00DD7CD1">
              <w:rPr>
                <w:rFonts w:cstheme="minorHAnsi"/>
                <w:sz w:val="16"/>
                <w:szCs w:val="16"/>
              </w:rPr>
              <w:t xml:space="preserve">Identificar teorías y conceptos claves de las ciencias sociales en general y del trabajo social en particular, para el estudio de problemas ambientales </w:t>
            </w:r>
          </w:p>
        </w:tc>
        <w:tc>
          <w:tcPr>
            <w:tcW w:w="269" w:type="pct"/>
          </w:tcPr>
          <w:p w14:paraId="4C133D6B" w14:textId="77777777" w:rsidR="00DD7CD1" w:rsidRDefault="00DD7CD1" w:rsidP="00C6446F">
            <w:pPr>
              <w:spacing w:after="0" w:line="240" w:lineRule="auto"/>
              <w:jc w:val="center"/>
              <w:rPr>
                <w:rFonts w:cstheme="minorHAnsi"/>
                <w:sz w:val="16"/>
                <w:szCs w:val="16"/>
              </w:rPr>
            </w:pPr>
            <w:r w:rsidRPr="00581F19">
              <w:rPr>
                <w:rFonts w:cstheme="minorHAnsi"/>
                <w:sz w:val="16"/>
                <w:szCs w:val="16"/>
              </w:rPr>
              <w:t>2</w:t>
            </w:r>
          </w:p>
          <w:p w14:paraId="61D38274" w14:textId="6368F1DB" w:rsidR="00DD7CD1" w:rsidRPr="00581F19" w:rsidRDefault="00DD7CD1" w:rsidP="00C6446F">
            <w:pPr>
              <w:spacing w:after="0" w:line="240" w:lineRule="auto"/>
              <w:jc w:val="center"/>
              <w:rPr>
                <w:rFonts w:cstheme="minorHAnsi"/>
                <w:sz w:val="16"/>
                <w:szCs w:val="16"/>
              </w:rPr>
            </w:pPr>
            <w:r w:rsidRPr="00581F19">
              <w:rPr>
                <w:rFonts w:cstheme="minorHAnsi"/>
                <w:sz w:val="16"/>
                <w:szCs w:val="16"/>
              </w:rPr>
              <w:t>01/10</w:t>
            </w:r>
          </w:p>
        </w:tc>
        <w:tc>
          <w:tcPr>
            <w:tcW w:w="299" w:type="pct"/>
          </w:tcPr>
          <w:p w14:paraId="46901D66" w14:textId="65FF53DC" w:rsidR="00DD7CD1" w:rsidRPr="00581F19" w:rsidRDefault="00DD7CD1" w:rsidP="00C6446F">
            <w:pPr>
              <w:spacing w:after="0" w:line="240" w:lineRule="auto"/>
              <w:jc w:val="center"/>
              <w:rPr>
                <w:rFonts w:cstheme="minorHAnsi"/>
                <w:sz w:val="16"/>
                <w:szCs w:val="16"/>
              </w:rPr>
            </w:pPr>
            <w:r w:rsidRPr="00581F19">
              <w:rPr>
                <w:rFonts w:cstheme="minorHAnsi"/>
                <w:sz w:val="16"/>
                <w:szCs w:val="16"/>
              </w:rPr>
              <w:t>1</w:t>
            </w:r>
          </w:p>
        </w:tc>
        <w:tc>
          <w:tcPr>
            <w:tcW w:w="563" w:type="pct"/>
          </w:tcPr>
          <w:p w14:paraId="5A1B404D" w14:textId="5A87BFBA" w:rsidR="00DD7CD1" w:rsidRDefault="00DD7CD1" w:rsidP="00C6446F">
            <w:pPr>
              <w:spacing w:after="0" w:line="240" w:lineRule="auto"/>
              <w:jc w:val="center"/>
              <w:rPr>
                <w:rFonts w:cstheme="minorHAnsi"/>
                <w:sz w:val="16"/>
                <w:szCs w:val="16"/>
              </w:rPr>
            </w:pPr>
            <w:r>
              <w:rPr>
                <w:rFonts w:cstheme="minorHAnsi"/>
                <w:sz w:val="16"/>
                <w:szCs w:val="16"/>
              </w:rPr>
              <w:t>Presentación en línea</w:t>
            </w:r>
          </w:p>
          <w:p w14:paraId="6822A904" w14:textId="394483E2" w:rsidR="00DD7CD1" w:rsidRPr="00581F19" w:rsidRDefault="00DD7CD1" w:rsidP="00C6446F">
            <w:pPr>
              <w:spacing w:after="0" w:line="240" w:lineRule="auto"/>
              <w:jc w:val="center"/>
              <w:rPr>
                <w:rFonts w:cstheme="minorHAnsi"/>
                <w:sz w:val="16"/>
                <w:szCs w:val="16"/>
              </w:rPr>
            </w:pPr>
            <w:r>
              <w:rPr>
                <w:rFonts w:cstheme="minorHAnsi"/>
                <w:sz w:val="16"/>
                <w:szCs w:val="16"/>
              </w:rPr>
              <w:t>Discusión grupal</w:t>
            </w:r>
          </w:p>
        </w:tc>
        <w:tc>
          <w:tcPr>
            <w:tcW w:w="809" w:type="pct"/>
          </w:tcPr>
          <w:p w14:paraId="5EA40A41" w14:textId="30002EEB" w:rsidR="00DD7CD1" w:rsidRPr="00581F19" w:rsidRDefault="00DD7CD1" w:rsidP="00C6446F">
            <w:pPr>
              <w:spacing w:after="0" w:line="240" w:lineRule="auto"/>
              <w:jc w:val="center"/>
              <w:rPr>
                <w:rFonts w:cstheme="minorHAnsi"/>
                <w:sz w:val="16"/>
                <w:szCs w:val="16"/>
                <w:lang w:val="es-ES_tradnl"/>
              </w:rPr>
            </w:pPr>
            <w:r>
              <w:rPr>
                <w:rFonts w:cstheme="minorHAnsi"/>
                <w:sz w:val="16"/>
                <w:szCs w:val="16"/>
                <w:lang w:val="es-ES_tradnl"/>
              </w:rPr>
              <w:t>Identifica aproximaciones teóricas desde las ciencias sociales hacia temas ambientales</w:t>
            </w:r>
          </w:p>
        </w:tc>
        <w:tc>
          <w:tcPr>
            <w:tcW w:w="754" w:type="pct"/>
          </w:tcPr>
          <w:p w14:paraId="3AF76C5D" w14:textId="49DB435F" w:rsidR="00DD7CD1" w:rsidRPr="00581F19" w:rsidRDefault="00DD7CD1" w:rsidP="00C6446F">
            <w:pPr>
              <w:spacing w:after="0" w:line="240" w:lineRule="auto"/>
              <w:jc w:val="center"/>
              <w:rPr>
                <w:rFonts w:cstheme="minorHAnsi"/>
                <w:sz w:val="16"/>
                <w:szCs w:val="16"/>
                <w:lang w:val="es-ES_tradnl"/>
              </w:rPr>
            </w:pPr>
            <w:r w:rsidRPr="00581F19">
              <w:rPr>
                <w:rFonts w:cstheme="minorHAnsi"/>
                <w:sz w:val="16"/>
                <w:szCs w:val="16"/>
              </w:rPr>
              <w:t>Ciencias sociales ambientales</w:t>
            </w:r>
          </w:p>
        </w:tc>
        <w:tc>
          <w:tcPr>
            <w:tcW w:w="324" w:type="pct"/>
          </w:tcPr>
          <w:p w14:paraId="68F861F8" w14:textId="45F6440F" w:rsidR="00DD7CD1" w:rsidRPr="00581F19" w:rsidRDefault="00DD7CD1" w:rsidP="00C6446F">
            <w:pPr>
              <w:spacing w:after="0" w:line="240" w:lineRule="auto"/>
              <w:jc w:val="center"/>
              <w:rPr>
                <w:rFonts w:cstheme="minorHAnsi"/>
                <w:sz w:val="16"/>
                <w:szCs w:val="16"/>
                <w:lang w:val="es-ES_tradnl"/>
              </w:rPr>
            </w:pPr>
            <w:r>
              <w:rPr>
                <w:rFonts w:cstheme="minorHAnsi"/>
                <w:sz w:val="16"/>
                <w:szCs w:val="16"/>
                <w:lang w:val="es-ES_tradnl"/>
              </w:rPr>
              <w:t>no</w:t>
            </w:r>
          </w:p>
        </w:tc>
        <w:tc>
          <w:tcPr>
            <w:tcW w:w="841" w:type="pct"/>
          </w:tcPr>
          <w:p w14:paraId="14BAF85D" w14:textId="4414B1DE" w:rsidR="00DD7CD1" w:rsidRPr="00581F19" w:rsidRDefault="00DD7CD1" w:rsidP="00C6446F">
            <w:pPr>
              <w:spacing w:after="0" w:line="240" w:lineRule="auto"/>
              <w:jc w:val="center"/>
              <w:rPr>
                <w:rFonts w:cstheme="minorHAnsi"/>
                <w:sz w:val="16"/>
                <w:szCs w:val="16"/>
              </w:rPr>
            </w:pPr>
            <w:r w:rsidRPr="00581F19">
              <w:rPr>
                <w:rFonts w:cstheme="minorHAnsi"/>
                <w:sz w:val="16"/>
                <w:szCs w:val="16"/>
                <w:lang w:val="es-ES_tradnl"/>
              </w:rPr>
              <w:t>MILTON, K. (2001). Ecologías: antropología, cultura y entorno</w:t>
            </w:r>
          </w:p>
        </w:tc>
        <w:tc>
          <w:tcPr>
            <w:tcW w:w="560" w:type="pct"/>
          </w:tcPr>
          <w:p w14:paraId="63D6CF91" w14:textId="77777777" w:rsidR="00DD7CD1" w:rsidRPr="00581F19" w:rsidRDefault="00DD7CD1" w:rsidP="00C6446F">
            <w:pPr>
              <w:spacing w:after="0" w:line="240" w:lineRule="auto"/>
              <w:jc w:val="center"/>
              <w:rPr>
                <w:rFonts w:cstheme="minorHAnsi"/>
                <w:sz w:val="16"/>
                <w:szCs w:val="16"/>
              </w:rPr>
            </w:pPr>
            <w:r w:rsidRPr="00581F19">
              <w:rPr>
                <w:rFonts w:cstheme="minorHAnsi"/>
                <w:sz w:val="16"/>
                <w:szCs w:val="16"/>
              </w:rPr>
              <w:t>Zoom</w:t>
            </w:r>
          </w:p>
        </w:tc>
      </w:tr>
      <w:tr w:rsidR="00DD7CD1" w:rsidRPr="00581F19" w14:paraId="267DEB2F" w14:textId="77777777" w:rsidTr="00C6446F">
        <w:trPr>
          <w:trHeight w:val="119"/>
        </w:trPr>
        <w:tc>
          <w:tcPr>
            <w:tcW w:w="581" w:type="pct"/>
            <w:vMerge/>
          </w:tcPr>
          <w:p w14:paraId="2A4C88C9" w14:textId="77777777" w:rsidR="00DD7CD1" w:rsidRPr="00581F19" w:rsidRDefault="00DD7CD1" w:rsidP="00C6446F">
            <w:pPr>
              <w:spacing w:after="0" w:line="240" w:lineRule="auto"/>
              <w:jc w:val="center"/>
              <w:rPr>
                <w:rFonts w:cstheme="minorHAnsi"/>
                <w:sz w:val="16"/>
                <w:szCs w:val="16"/>
              </w:rPr>
            </w:pPr>
          </w:p>
        </w:tc>
        <w:tc>
          <w:tcPr>
            <w:tcW w:w="269" w:type="pct"/>
          </w:tcPr>
          <w:p w14:paraId="0860523E" w14:textId="552D97C0" w:rsidR="00DD7CD1" w:rsidRPr="00581F19" w:rsidRDefault="00DD7CD1" w:rsidP="00C6446F">
            <w:pPr>
              <w:spacing w:after="0" w:line="240" w:lineRule="auto"/>
              <w:jc w:val="center"/>
              <w:rPr>
                <w:rFonts w:cstheme="minorHAnsi"/>
                <w:sz w:val="16"/>
                <w:szCs w:val="16"/>
              </w:rPr>
            </w:pPr>
            <w:r w:rsidRPr="00581F19">
              <w:rPr>
                <w:rFonts w:cstheme="minorHAnsi"/>
                <w:sz w:val="16"/>
                <w:szCs w:val="16"/>
              </w:rPr>
              <w:t>3</w:t>
            </w:r>
          </w:p>
          <w:p w14:paraId="3323CC5E" w14:textId="3D0B0416" w:rsidR="00DD7CD1" w:rsidRPr="00581F19" w:rsidRDefault="00DD7CD1" w:rsidP="00C6446F">
            <w:pPr>
              <w:spacing w:after="0" w:line="240" w:lineRule="auto"/>
              <w:jc w:val="center"/>
              <w:rPr>
                <w:rFonts w:cstheme="minorHAnsi"/>
                <w:sz w:val="16"/>
                <w:szCs w:val="16"/>
              </w:rPr>
            </w:pPr>
            <w:r w:rsidRPr="00581F19">
              <w:rPr>
                <w:rFonts w:cstheme="minorHAnsi"/>
                <w:sz w:val="16"/>
                <w:szCs w:val="16"/>
              </w:rPr>
              <w:t>08/10</w:t>
            </w:r>
          </w:p>
        </w:tc>
        <w:tc>
          <w:tcPr>
            <w:tcW w:w="299" w:type="pct"/>
          </w:tcPr>
          <w:p w14:paraId="0E7C7EF7" w14:textId="0F41037B" w:rsidR="00DD7CD1" w:rsidRPr="00581F19" w:rsidRDefault="00DD7CD1" w:rsidP="00C6446F">
            <w:pPr>
              <w:spacing w:after="0" w:line="240" w:lineRule="auto"/>
              <w:jc w:val="center"/>
              <w:rPr>
                <w:rFonts w:cstheme="minorHAnsi"/>
                <w:sz w:val="16"/>
                <w:szCs w:val="16"/>
              </w:rPr>
            </w:pPr>
            <w:r w:rsidRPr="00581F19">
              <w:rPr>
                <w:rFonts w:cstheme="minorHAnsi"/>
                <w:sz w:val="16"/>
                <w:szCs w:val="16"/>
              </w:rPr>
              <w:t>1</w:t>
            </w:r>
          </w:p>
        </w:tc>
        <w:tc>
          <w:tcPr>
            <w:tcW w:w="563" w:type="pct"/>
          </w:tcPr>
          <w:p w14:paraId="286EF69F" w14:textId="77777777" w:rsidR="00DD7CD1" w:rsidRDefault="00DD7CD1" w:rsidP="00C6446F">
            <w:pPr>
              <w:spacing w:after="0" w:line="240" w:lineRule="auto"/>
              <w:jc w:val="center"/>
              <w:rPr>
                <w:rFonts w:cstheme="minorHAnsi"/>
                <w:sz w:val="16"/>
                <w:szCs w:val="16"/>
              </w:rPr>
            </w:pPr>
            <w:r>
              <w:rPr>
                <w:rFonts w:cstheme="minorHAnsi"/>
                <w:sz w:val="16"/>
                <w:szCs w:val="16"/>
              </w:rPr>
              <w:t>Contenidos grabados</w:t>
            </w:r>
          </w:p>
          <w:p w14:paraId="3AEDA8F0" w14:textId="43F7E982" w:rsidR="00DD7CD1" w:rsidRPr="00581F19" w:rsidRDefault="00DD7CD1" w:rsidP="00C6446F">
            <w:pPr>
              <w:spacing w:after="0" w:line="240" w:lineRule="auto"/>
              <w:jc w:val="center"/>
              <w:rPr>
                <w:rFonts w:cstheme="minorHAnsi"/>
                <w:sz w:val="16"/>
                <w:szCs w:val="16"/>
              </w:rPr>
            </w:pPr>
            <w:r>
              <w:rPr>
                <w:rFonts w:cstheme="minorHAnsi"/>
                <w:sz w:val="16"/>
                <w:szCs w:val="16"/>
              </w:rPr>
              <w:t>Discusión en foro</w:t>
            </w:r>
          </w:p>
        </w:tc>
        <w:tc>
          <w:tcPr>
            <w:tcW w:w="809" w:type="pct"/>
          </w:tcPr>
          <w:p w14:paraId="2E6EF75B" w14:textId="294E12AE" w:rsidR="00DD7CD1" w:rsidRPr="00DD7CD1" w:rsidRDefault="00DD7CD1" w:rsidP="00C6446F">
            <w:pPr>
              <w:spacing w:after="0" w:line="240" w:lineRule="auto"/>
              <w:jc w:val="center"/>
              <w:rPr>
                <w:rFonts w:cstheme="minorHAnsi"/>
                <w:sz w:val="16"/>
                <w:szCs w:val="16"/>
              </w:rPr>
            </w:pPr>
            <w:r>
              <w:rPr>
                <w:rFonts w:cstheme="minorHAnsi"/>
                <w:sz w:val="16"/>
                <w:szCs w:val="16"/>
                <w:lang w:val="es-ES_tradnl"/>
              </w:rPr>
              <w:t>Identifica aproximaciones teóricas desde el trabajo social hacia temas ambientales</w:t>
            </w:r>
          </w:p>
        </w:tc>
        <w:tc>
          <w:tcPr>
            <w:tcW w:w="754" w:type="pct"/>
          </w:tcPr>
          <w:p w14:paraId="79C6B082" w14:textId="5AA2B0A5" w:rsidR="00DD7CD1" w:rsidRPr="00581F19" w:rsidRDefault="00DD7CD1" w:rsidP="00C6446F">
            <w:pPr>
              <w:spacing w:after="0" w:line="240" w:lineRule="auto"/>
              <w:jc w:val="center"/>
              <w:rPr>
                <w:rFonts w:cstheme="minorHAnsi"/>
                <w:sz w:val="16"/>
                <w:szCs w:val="16"/>
                <w:lang w:val="en-US"/>
              </w:rPr>
            </w:pPr>
            <w:r w:rsidRPr="00581F19">
              <w:rPr>
                <w:rFonts w:cstheme="minorHAnsi"/>
                <w:sz w:val="16"/>
                <w:szCs w:val="16"/>
              </w:rPr>
              <w:t>Trabajo social Ambiental</w:t>
            </w:r>
          </w:p>
        </w:tc>
        <w:tc>
          <w:tcPr>
            <w:tcW w:w="324" w:type="pct"/>
          </w:tcPr>
          <w:p w14:paraId="1690B2E8" w14:textId="55FDCE11" w:rsidR="00DD7CD1" w:rsidRPr="00581F19" w:rsidRDefault="00DD7CD1" w:rsidP="00C6446F">
            <w:pPr>
              <w:spacing w:after="0" w:line="240" w:lineRule="auto"/>
              <w:jc w:val="center"/>
              <w:rPr>
                <w:rFonts w:cstheme="minorHAnsi"/>
                <w:sz w:val="16"/>
                <w:szCs w:val="16"/>
                <w:lang w:val="en-US"/>
              </w:rPr>
            </w:pPr>
            <w:proofErr w:type="spellStart"/>
            <w:r>
              <w:rPr>
                <w:rFonts w:cstheme="minorHAnsi"/>
                <w:sz w:val="16"/>
                <w:szCs w:val="16"/>
                <w:lang w:val="en-US"/>
              </w:rPr>
              <w:t>si</w:t>
            </w:r>
            <w:proofErr w:type="spellEnd"/>
          </w:p>
        </w:tc>
        <w:tc>
          <w:tcPr>
            <w:tcW w:w="841" w:type="pct"/>
          </w:tcPr>
          <w:p w14:paraId="4A76D5BB" w14:textId="1BD35C82" w:rsidR="00DD7CD1" w:rsidRPr="00581F19" w:rsidRDefault="00DD7CD1" w:rsidP="00C6446F">
            <w:pPr>
              <w:spacing w:after="0" w:line="240" w:lineRule="auto"/>
              <w:jc w:val="center"/>
              <w:rPr>
                <w:rFonts w:cstheme="minorHAnsi"/>
                <w:sz w:val="16"/>
                <w:szCs w:val="16"/>
              </w:rPr>
            </w:pPr>
            <w:proofErr w:type="spellStart"/>
            <w:r w:rsidRPr="00581F19">
              <w:rPr>
                <w:rFonts w:cstheme="minorHAnsi"/>
                <w:sz w:val="16"/>
                <w:szCs w:val="16"/>
                <w:lang w:val="en-US"/>
              </w:rPr>
              <w:t>Krings</w:t>
            </w:r>
            <w:proofErr w:type="spellEnd"/>
            <w:r w:rsidRPr="00581F19">
              <w:rPr>
                <w:rFonts w:cstheme="minorHAnsi"/>
                <w:sz w:val="16"/>
                <w:szCs w:val="16"/>
                <w:lang w:val="en-US"/>
              </w:rPr>
              <w:t xml:space="preserve">, A., Victor, B. G., Mathias, J., &amp; Perron, B. E. (2020). Environmental social work in the disciplinary literature, 1991–2015. </w:t>
            </w:r>
            <w:r w:rsidRPr="00581F19">
              <w:rPr>
                <w:rFonts w:cstheme="minorHAnsi"/>
                <w:sz w:val="16"/>
                <w:szCs w:val="16"/>
              </w:rPr>
              <w:t>International Social Work, 63(3), 275-290.</w:t>
            </w:r>
          </w:p>
        </w:tc>
        <w:tc>
          <w:tcPr>
            <w:tcW w:w="560" w:type="pct"/>
          </w:tcPr>
          <w:p w14:paraId="0B2207AB" w14:textId="77777777" w:rsidR="00DD7CD1" w:rsidRDefault="00DD7CD1" w:rsidP="00C6446F">
            <w:pPr>
              <w:spacing w:after="0" w:line="240" w:lineRule="auto"/>
              <w:jc w:val="center"/>
              <w:rPr>
                <w:rFonts w:cstheme="minorHAnsi"/>
                <w:sz w:val="16"/>
                <w:szCs w:val="16"/>
              </w:rPr>
            </w:pPr>
            <w:r w:rsidRPr="00581F19">
              <w:rPr>
                <w:rFonts w:cstheme="minorHAnsi"/>
                <w:sz w:val="16"/>
                <w:szCs w:val="16"/>
              </w:rPr>
              <w:t>Grabada</w:t>
            </w:r>
          </w:p>
          <w:p w14:paraId="4BF238E8" w14:textId="11C92CD0" w:rsidR="00DD7CD1" w:rsidRPr="00581F19" w:rsidRDefault="00DD7CD1" w:rsidP="00C6446F">
            <w:pPr>
              <w:spacing w:after="0" w:line="240" w:lineRule="auto"/>
              <w:jc w:val="center"/>
              <w:rPr>
                <w:rFonts w:cstheme="minorHAnsi"/>
                <w:sz w:val="16"/>
                <w:szCs w:val="16"/>
              </w:rPr>
            </w:pPr>
            <w:r>
              <w:rPr>
                <w:rFonts w:cstheme="minorHAnsi"/>
                <w:sz w:val="16"/>
                <w:szCs w:val="16"/>
              </w:rPr>
              <w:t>Foro</w:t>
            </w:r>
          </w:p>
        </w:tc>
      </w:tr>
      <w:tr w:rsidR="00DD7CD1" w:rsidRPr="00581F19" w14:paraId="5B04F7A4" w14:textId="77777777" w:rsidTr="00C6446F">
        <w:trPr>
          <w:trHeight w:val="372"/>
        </w:trPr>
        <w:tc>
          <w:tcPr>
            <w:tcW w:w="581" w:type="pct"/>
            <w:vMerge w:val="restart"/>
          </w:tcPr>
          <w:p w14:paraId="054D154F" w14:textId="4AEA9A42" w:rsidR="00DD7CD1" w:rsidRPr="00581F19" w:rsidRDefault="00DD7CD1" w:rsidP="00C6446F">
            <w:pPr>
              <w:spacing w:after="0" w:line="240" w:lineRule="auto"/>
              <w:jc w:val="center"/>
              <w:rPr>
                <w:rFonts w:cstheme="minorHAnsi"/>
                <w:sz w:val="16"/>
                <w:szCs w:val="16"/>
              </w:rPr>
            </w:pPr>
            <w:r w:rsidRPr="00DD7CD1">
              <w:rPr>
                <w:rFonts w:cstheme="minorHAnsi"/>
                <w:sz w:val="16"/>
                <w:szCs w:val="16"/>
              </w:rPr>
              <w:t>Reconocer las características centrales del proceso de cambio climático</w:t>
            </w:r>
          </w:p>
        </w:tc>
        <w:tc>
          <w:tcPr>
            <w:tcW w:w="269" w:type="pct"/>
          </w:tcPr>
          <w:p w14:paraId="4F6DB376" w14:textId="77777777" w:rsidR="00DD7CD1" w:rsidRDefault="00DD7CD1" w:rsidP="00C6446F">
            <w:pPr>
              <w:spacing w:after="0" w:line="240" w:lineRule="auto"/>
              <w:jc w:val="center"/>
              <w:rPr>
                <w:rFonts w:cstheme="minorHAnsi"/>
                <w:sz w:val="16"/>
                <w:szCs w:val="16"/>
              </w:rPr>
            </w:pPr>
            <w:r w:rsidRPr="00581F19">
              <w:rPr>
                <w:rFonts w:cstheme="minorHAnsi"/>
                <w:sz w:val="16"/>
                <w:szCs w:val="16"/>
              </w:rPr>
              <w:t>4</w:t>
            </w:r>
          </w:p>
          <w:p w14:paraId="65684A2D" w14:textId="32E9D3C3" w:rsidR="00DD7CD1" w:rsidRPr="00581F19" w:rsidRDefault="00DD7CD1" w:rsidP="00C6446F">
            <w:pPr>
              <w:spacing w:after="0" w:line="240" w:lineRule="auto"/>
              <w:jc w:val="center"/>
              <w:rPr>
                <w:rFonts w:cstheme="minorHAnsi"/>
                <w:sz w:val="16"/>
                <w:szCs w:val="16"/>
              </w:rPr>
            </w:pPr>
            <w:r w:rsidRPr="00581F19">
              <w:rPr>
                <w:rFonts w:cstheme="minorHAnsi"/>
                <w:sz w:val="16"/>
                <w:szCs w:val="16"/>
              </w:rPr>
              <w:t xml:space="preserve"> 15/10</w:t>
            </w:r>
          </w:p>
        </w:tc>
        <w:tc>
          <w:tcPr>
            <w:tcW w:w="299" w:type="pct"/>
          </w:tcPr>
          <w:p w14:paraId="28FC0174" w14:textId="4C2F3005" w:rsidR="00DD7CD1" w:rsidRPr="00581F19" w:rsidRDefault="00DD7CD1" w:rsidP="00C6446F">
            <w:pPr>
              <w:spacing w:after="0" w:line="240" w:lineRule="auto"/>
              <w:jc w:val="center"/>
              <w:rPr>
                <w:rFonts w:cstheme="minorHAnsi"/>
                <w:sz w:val="16"/>
                <w:szCs w:val="16"/>
              </w:rPr>
            </w:pPr>
            <w:r w:rsidRPr="00581F19">
              <w:rPr>
                <w:rFonts w:cstheme="minorHAnsi"/>
                <w:sz w:val="16"/>
                <w:szCs w:val="16"/>
              </w:rPr>
              <w:t>1</w:t>
            </w:r>
          </w:p>
        </w:tc>
        <w:tc>
          <w:tcPr>
            <w:tcW w:w="563" w:type="pct"/>
          </w:tcPr>
          <w:p w14:paraId="4E8D0C60" w14:textId="671D9F97" w:rsidR="00DD7CD1" w:rsidRDefault="00DD7CD1" w:rsidP="00C6446F">
            <w:pPr>
              <w:spacing w:after="0" w:line="240" w:lineRule="auto"/>
              <w:jc w:val="center"/>
              <w:rPr>
                <w:rFonts w:cstheme="minorHAnsi"/>
                <w:sz w:val="16"/>
                <w:szCs w:val="16"/>
              </w:rPr>
            </w:pPr>
            <w:r>
              <w:rPr>
                <w:rFonts w:cstheme="minorHAnsi"/>
                <w:sz w:val="16"/>
                <w:szCs w:val="16"/>
              </w:rPr>
              <w:t>Contenidos grabados</w:t>
            </w:r>
          </w:p>
          <w:p w14:paraId="76805E96" w14:textId="7C295C67" w:rsidR="00DD7CD1" w:rsidRDefault="00DD7CD1" w:rsidP="00C6446F">
            <w:pPr>
              <w:spacing w:after="0" w:line="240" w:lineRule="auto"/>
              <w:jc w:val="center"/>
              <w:rPr>
                <w:rFonts w:cstheme="minorHAnsi"/>
                <w:sz w:val="16"/>
                <w:szCs w:val="16"/>
              </w:rPr>
            </w:pPr>
            <w:r>
              <w:rPr>
                <w:rFonts w:cstheme="minorHAnsi"/>
                <w:sz w:val="16"/>
                <w:szCs w:val="16"/>
              </w:rPr>
              <w:t>Discusión en foro</w:t>
            </w:r>
          </w:p>
          <w:p w14:paraId="2ED5E322" w14:textId="591F8346" w:rsidR="00DD7CD1" w:rsidRPr="00581F19" w:rsidRDefault="00DD7CD1" w:rsidP="00C6446F">
            <w:pPr>
              <w:spacing w:after="0" w:line="240" w:lineRule="auto"/>
              <w:jc w:val="center"/>
              <w:rPr>
                <w:rFonts w:cstheme="minorHAnsi"/>
                <w:sz w:val="16"/>
                <w:szCs w:val="16"/>
              </w:rPr>
            </w:pPr>
          </w:p>
        </w:tc>
        <w:tc>
          <w:tcPr>
            <w:tcW w:w="809" w:type="pct"/>
          </w:tcPr>
          <w:p w14:paraId="09BD463E" w14:textId="7E1DEA4A" w:rsidR="00DD7CD1" w:rsidRPr="00581F19" w:rsidRDefault="003F4F4E" w:rsidP="00C6446F">
            <w:pPr>
              <w:spacing w:after="0" w:line="240" w:lineRule="auto"/>
              <w:jc w:val="center"/>
              <w:rPr>
                <w:rFonts w:cstheme="minorHAnsi"/>
                <w:sz w:val="16"/>
                <w:szCs w:val="16"/>
              </w:rPr>
            </w:pPr>
            <w:r>
              <w:rPr>
                <w:rFonts w:cstheme="minorHAnsi"/>
                <w:sz w:val="16"/>
                <w:szCs w:val="16"/>
              </w:rPr>
              <w:t>Logra identificar las características esenciales del cambio climático como problema biofísico</w:t>
            </w:r>
          </w:p>
        </w:tc>
        <w:tc>
          <w:tcPr>
            <w:tcW w:w="754" w:type="pct"/>
          </w:tcPr>
          <w:p w14:paraId="63DD1AFC" w14:textId="5C5522F9" w:rsidR="00DD7CD1" w:rsidRPr="00581F19" w:rsidRDefault="00DD7CD1" w:rsidP="00C6446F">
            <w:pPr>
              <w:spacing w:after="0" w:line="240" w:lineRule="auto"/>
              <w:jc w:val="center"/>
              <w:rPr>
                <w:rFonts w:cstheme="minorHAnsi"/>
                <w:sz w:val="16"/>
                <w:szCs w:val="16"/>
              </w:rPr>
            </w:pPr>
            <w:r w:rsidRPr="00581F19">
              <w:rPr>
                <w:rFonts w:cstheme="minorHAnsi"/>
                <w:sz w:val="16"/>
                <w:szCs w:val="16"/>
              </w:rPr>
              <w:t>Variabilidad climática antrópica</w:t>
            </w:r>
          </w:p>
        </w:tc>
        <w:tc>
          <w:tcPr>
            <w:tcW w:w="324" w:type="pct"/>
          </w:tcPr>
          <w:p w14:paraId="62B882E2" w14:textId="292C924C" w:rsidR="00DD7CD1" w:rsidRPr="00581F19" w:rsidRDefault="00DD7CD1" w:rsidP="00C6446F">
            <w:pPr>
              <w:spacing w:after="0" w:line="240" w:lineRule="auto"/>
              <w:jc w:val="center"/>
              <w:rPr>
                <w:rFonts w:cstheme="minorHAnsi"/>
                <w:sz w:val="16"/>
                <w:szCs w:val="16"/>
              </w:rPr>
            </w:pPr>
            <w:r>
              <w:rPr>
                <w:rFonts w:cstheme="minorHAnsi"/>
                <w:sz w:val="16"/>
                <w:szCs w:val="16"/>
              </w:rPr>
              <w:t>no</w:t>
            </w:r>
          </w:p>
        </w:tc>
        <w:tc>
          <w:tcPr>
            <w:tcW w:w="841" w:type="pct"/>
          </w:tcPr>
          <w:p w14:paraId="26618A98" w14:textId="76CB14A2" w:rsidR="00DD7CD1" w:rsidRPr="00C6446F" w:rsidRDefault="007F0154" w:rsidP="00C6446F">
            <w:pPr>
              <w:spacing w:after="0" w:line="240" w:lineRule="auto"/>
              <w:jc w:val="center"/>
              <w:rPr>
                <w:rFonts w:eastAsia="Times New Roman" w:cstheme="minorHAnsi"/>
                <w:sz w:val="16"/>
                <w:szCs w:val="16"/>
                <w:lang w:eastAsia="es-CL"/>
              </w:rPr>
            </w:pPr>
            <w:hyperlink r:id="rId8" w:history="1">
              <w:r w:rsidR="00DD7CD1" w:rsidRPr="00581F19">
                <w:rPr>
                  <w:rStyle w:val="Hipervnculo"/>
                  <w:rFonts w:eastAsia="Times New Roman" w:cstheme="minorHAnsi"/>
                  <w:sz w:val="16"/>
                  <w:szCs w:val="16"/>
                  <w:lang w:eastAsia="es-CL"/>
                </w:rPr>
                <w:t>Informe especial del IPCC sobre los impactos del calentamiento global de 1,5 °C</w:t>
              </w:r>
            </w:hyperlink>
          </w:p>
        </w:tc>
        <w:tc>
          <w:tcPr>
            <w:tcW w:w="560" w:type="pct"/>
          </w:tcPr>
          <w:p w14:paraId="43E27B62" w14:textId="4FF10217" w:rsidR="00DD7CD1" w:rsidRDefault="00DD7CD1" w:rsidP="00C6446F">
            <w:pPr>
              <w:spacing w:after="0" w:line="240" w:lineRule="auto"/>
              <w:jc w:val="center"/>
              <w:rPr>
                <w:rFonts w:cstheme="minorHAnsi"/>
                <w:sz w:val="16"/>
                <w:szCs w:val="16"/>
              </w:rPr>
            </w:pPr>
            <w:r w:rsidRPr="00581F19">
              <w:rPr>
                <w:rFonts w:cstheme="minorHAnsi"/>
                <w:sz w:val="16"/>
                <w:szCs w:val="16"/>
              </w:rPr>
              <w:t>Grabada</w:t>
            </w:r>
            <w:r>
              <w:rPr>
                <w:rFonts w:cstheme="minorHAnsi"/>
                <w:sz w:val="16"/>
                <w:szCs w:val="16"/>
              </w:rPr>
              <w:t xml:space="preserve"> </w:t>
            </w:r>
          </w:p>
          <w:p w14:paraId="070EBA12" w14:textId="38E21C60" w:rsidR="00DD7CD1" w:rsidRPr="00581F19" w:rsidRDefault="00DD7CD1" w:rsidP="00C6446F">
            <w:pPr>
              <w:spacing w:after="0" w:line="240" w:lineRule="auto"/>
              <w:jc w:val="center"/>
              <w:rPr>
                <w:rFonts w:cstheme="minorHAnsi"/>
                <w:sz w:val="16"/>
                <w:szCs w:val="16"/>
              </w:rPr>
            </w:pPr>
            <w:r>
              <w:rPr>
                <w:rFonts w:cstheme="minorHAnsi"/>
                <w:sz w:val="16"/>
                <w:szCs w:val="16"/>
              </w:rPr>
              <w:t>Foro</w:t>
            </w:r>
          </w:p>
        </w:tc>
      </w:tr>
      <w:tr w:rsidR="00DD7CD1" w:rsidRPr="00581F19" w14:paraId="41D923CE" w14:textId="77777777" w:rsidTr="00C6446F">
        <w:trPr>
          <w:trHeight w:val="680"/>
        </w:trPr>
        <w:tc>
          <w:tcPr>
            <w:tcW w:w="581" w:type="pct"/>
            <w:vMerge/>
          </w:tcPr>
          <w:p w14:paraId="56351B5C" w14:textId="77777777" w:rsidR="00DD7CD1" w:rsidRPr="00581F19" w:rsidRDefault="00DD7CD1" w:rsidP="00C6446F">
            <w:pPr>
              <w:spacing w:after="0" w:line="240" w:lineRule="auto"/>
              <w:jc w:val="center"/>
              <w:rPr>
                <w:rFonts w:cstheme="minorHAnsi"/>
                <w:sz w:val="16"/>
                <w:szCs w:val="16"/>
              </w:rPr>
            </w:pPr>
          </w:p>
        </w:tc>
        <w:tc>
          <w:tcPr>
            <w:tcW w:w="269" w:type="pct"/>
          </w:tcPr>
          <w:p w14:paraId="7D4B9D9C" w14:textId="77777777" w:rsidR="00DD7CD1" w:rsidRDefault="00DD7CD1" w:rsidP="00C6446F">
            <w:pPr>
              <w:spacing w:after="0" w:line="240" w:lineRule="auto"/>
              <w:jc w:val="center"/>
              <w:rPr>
                <w:rFonts w:cstheme="minorHAnsi"/>
                <w:sz w:val="16"/>
                <w:szCs w:val="16"/>
              </w:rPr>
            </w:pPr>
            <w:r w:rsidRPr="00581F19">
              <w:rPr>
                <w:rFonts w:cstheme="minorHAnsi"/>
                <w:sz w:val="16"/>
                <w:szCs w:val="16"/>
              </w:rPr>
              <w:t>5</w:t>
            </w:r>
          </w:p>
          <w:p w14:paraId="30883132" w14:textId="710C3B4B" w:rsidR="00DD7CD1" w:rsidRPr="00581F19" w:rsidRDefault="00DD7CD1" w:rsidP="00C6446F">
            <w:pPr>
              <w:spacing w:after="0" w:line="240" w:lineRule="auto"/>
              <w:jc w:val="center"/>
              <w:rPr>
                <w:rFonts w:cstheme="minorHAnsi"/>
                <w:sz w:val="16"/>
                <w:szCs w:val="16"/>
              </w:rPr>
            </w:pPr>
            <w:r w:rsidRPr="00581F19">
              <w:rPr>
                <w:rFonts w:cstheme="minorHAnsi"/>
                <w:sz w:val="16"/>
                <w:szCs w:val="16"/>
              </w:rPr>
              <w:t xml:space="preserve"> 29/10</w:t>
            </w:r>
          </w:p>
        </w:tc>
        <w:tc>
          <w:tcPr>
            <w:tcW w:w="299" w:type="pct"/>
          </w:tcPr>
          <w:p w14:paraId="41CD12F3" w14:textId="77777777" w:rsidR="00DD7CD1" w:rsidRPr="00581F19" w:rsidRDefault="00DD7CD1" w:rsidP="00C6446F">
            <w:pPr>
              <w:spacing w:after="0" w:line="240" w:lineRule="auto"/>
              <w:jc w:val="center"/>
              <w:rPr>
                <w:rFonts w:cstheme="minorHAnsi"/>
                <w:sz w:val="16"/>
                <w:szCs w:val="16"/>
              </w:rPr>
            </w:pPr>
            <w:r w:rsidRPr="00581F19">
              <w:rPr>
                <w:rFonts w:cstheme="minorHAnsi"/>
                <w:sz w:val="16"/>
                <w:szCs w:val="16"/>
              </w:rPr>
              <w:t>2</w:t>
            </w:r>
          </w:p>
          <w:p w14:paraId="735CCA5E" w14:textId="77777777" w:rsidR="00DD7CD1" w:rsidRPr="00581F19" w:rsidRDefault="00DD7CD1" w:rsidP="00C6446F">
            <w:pPr>
              <w:spacing w:after="0" w:line="240" w:lineRule="auto"/>
              <w:jc w:val="center"/>
              <w:rPr>
                <w:rFonts w:cstheme="minorHAnsi"/>
                <w:sz w:val="16"/>
                <w:szCs w:val="16"/>
              </w:rPr>
            </w:pPr>
          </w:p>
          <w:p w14:paraId="6770760F" w14:textId="4951FB58" w:rsidR="00DD7CD1" w:rsidRPr="00581F19" w:rsidRDefault="00DD7CD1" w:rsidP="00C6446F">
            <w:pPr>
              <w:spacing w:after="0" w:line="240" w:lineRule="auto"/>
              <w:jc w:val="center"/>
              <w:rPr>
                <w:rFonts w:cstheme="minorHAnsi"/>
                <w:sz w:val="16"/>
                <w:szCs w:val="16"/>
              </w:rPr>
            </w:pPr>
          </w:p>
        </w:tc>
        <w:tc>
          <w:tcPr>
            <w:tcW w:w="563" w:type="pct"/>
          </w:tcPr>
          <w:p w14:paraId="29C529C2" w14:textId="45F968F1" w:rsidR="00DD7CD1" w:rsidRPr="00581F19" w:rsidRDefault="00DD7CD1" w:rsidP="00C6446F">
            <w:pPr>
              <w:spacing w:after="0" w:line="240" w:lineRule="auto"/>
              <w:jc w:val="center"/>
              <w:rPr>
                <w:rFonts w:cstheme="minorHAnsi"/>
                <w:sz w:val="16"/>
                <w:szCs w:val="16"/>
              </w:rPr>
            </w:pPr>
            <w:r w:rsidRPr="00581F19">
              <w:rPr>
                <w:rFonts w:cstheme="minorHAnsi"/>
                <w:sz w:val="16"/>
                <w:szCs w:val="16"/>
              </w:rPr>
              <w:t>Análisis grupal en línea</w:t>
            </w:r>
          </w:p>
        </w:tc>
        <w:tc>
          <w:tcPr>
            <w:tcW w:w="809" w:type="pct"/>
          </w:tcPr>
          <w:p w14:paraId="536C7DA2" w14:textId="25B6D723" w:rsidR="00DD7CD1" w:rsidRPr="00581F19" w:rsidRDefault="00C6446F" w:rsidP="00C6446F">
            <w:pPr>
              <w:spacing w:after="0" w:line="240" w:lineRule="auto"/>
              <w:jc w:val="center"/>
              <w:rPr>
                <w:rFonts w:cstheme="minorHAnsi"/>
                <w:sz w:val="16"/>
                <w:szCs w:val="16"/>
                <w:lang w:val="es-ES_tradnl"/>
              </w:rPr>
            </w:pPr>
            <w:r>
              <w:rPr>
                <w:rFonts w:cstheme="minorHAnsi"/>
                <w:sz w:val="16"/>
                <w:szCs w:val="16"/>
                <w:lang w:val="es-ES_tradnl"/>
              </w:rPr>
              <w:t>Entiende la urgencia y envergadura del desafío de reducción de emisiones</w:t>
            </w:r>
          </w:p>
        </w:tc>
        <w:tc>
          <w:tcPr>
            <w:tcW w:w="754" w:type="pct"/>
          </w:tcPr>
          <w:p w14:paraId="4FD032BE" w14:textId="36E56A0B" w:rsidR="00DD7CD1" w:rsidRPr="00581F19" w:rsidRDefault="00DD7CD1" w:rsidP="00C6446F">
            <w:pPr>
              <w:spacing w:after="0" w:line="240" w:lineRule="auto"/>
              <w:jc w:val="center"/>
              <w:rPr>
                <w:rFonts w:cstheme="minorHAnsi"/>
                <w:sz w:val="16"/>
                <w:szCs w:val="16"/>
              </w:rPr>
            </w:pPr>
            <w:r w:rsidRPr="00581F19">
              <w:rPr>
                <w:rFonts w:cstheme="minorHAnsi"/>
                <w:sz w:val="16"/>
                <w:szCs w:val="16"/>
              </w:rPr>
              <w:t xml:space="preserve">Los desafíos de la mitigación </w:t>
            </w:r>
          </w:p>
          <w:p w14:paraId="0FD67E3F" w14:textId="4308DC54" w:rsidR="00DD7CD1" w:rsidRPr="00581F19" w:rsidRDefault="00DD7CD1" w:rsidP="00C6446F">
            <w:pPr>
              <w:spacing w:after="0" w:line="240" w:lineRule="auto"/>
              <w:jc w:val="center"/>
              <w:rPr>
                <w:rFonts w:cstheme="minorHAnsi"/>
                <w:sz w:val="16"/>
                <w:szCs w:val="16"/>
                <w:lang w:val="es-ES_tradnl"/>
              </w:rPr>
            </w:pPr>
          </w:p>
        </w:tc>
        <w:tc>
          <w:tcPr>
            <w:tcW w:w="324" w:type="pct"/>
          </w:tcPr>
          <w:p w14:paraId="2810C3D7" w14:textId="31CF05F9" w:rsidR="00DD7CD1" w:rsidRPr="00581F19" w:rsidRDefault="00DD7CD1" w:rsidP="00C6446F">
            <w:pPr>
              <w:spacing w:after="0" w:line="240" w:lineRule="auto"/>
              <w:jc w:val="center"/>
              <w:rPr>
                <w:rFonts w:cstheme="minorHAnsi"/>
                <w:sz w:val="16"/>
                <w:szCs w:val="16"/>
                <w:lang w:val="es-ES_tradnl"/>
              </w:rPr>
            </w:pPr>
            <w:r>
              <w:rPr>
                <w:rFonts w:cstheme="minorHAnsi"/>
                <w:sz w:val="16"/>
                <w:szCs w:val="16"/>
                <w:lang w:val="es-ES_tradnl"/>
              </w:rPr>
              <w:t>no</w:t>
            </w:r>
          </w:p>
        </w:tc>
        <w:tc>
          <w:tcPr>
            <w:tcW w:w="841" w:type="pct"/>
          </w:tcPr>
          <w:p w14:paraId="0BDFB166" w14:textId="5B82129C" w:rsidR="00DD7CD1" w:rsidRPr="00581F19" w:rsidRDefault="00DD7CD1" w:rsidP="00C6446F">
            <w:pPr>
              <w:spacing w:after="0" w:line="240" w:lineRule="auto"/>
              <w:jc w:val="center"/>
              <w:rPr>
                <w:rFonts w:cstheme="minorHAnsi"/>
                <w:sz w:val="16"/>
                <w:szCs w:val="16"/>
                <w:lang w:val="es-ES_tradnl"/>
              </w:rPr>
            </w:pPr>
            <w:r w:rsidRPr="00581F19">
              <w:rPr>
                <w:rFonts w:cstheme="minorHAnsi"/>
                <w:sz w:val="16"/>
                <w:szCs w:val="16"/>
                <w:lang w:val="es-ES_tradnl"/>
              </w:rPr>
              <w:t>IPCC 2014 – resumen Mitigación</w:t>
            </w:r>
          </w:p>
          <w:p w14:paraId="1FA55931" w14:textId="67E38761" w:rsidR="00DD7CD1" w:rsidRPr="00C6446F" w:rsidRDefault="00DD7CD1" w:rsidP="00C6446F">
            <w:pPr>
              <w:spacing w:after="0" w:line="240" w:lineRule="auto"/>
              <w:jc w:val="center"/>
              <w:rPr>
                <w:rFonts w:cstheme="minorHAnsi"/>
                <w:color w:val="000000" w:themeColor="text1"/>
                <w:sz w:val="16"/>
                <w:szCs w:val="16"/>
                <w:lang w:val="es-ES_tradnl"/>
              </w:rPr>
            </w:pPr>
            <w:r w:rsidRPr="00581F19">
              <w:rPr>
                <w:rFonts w:cstheme="minorHAnsi"/>
                <w:color w:val="000000" w:themeColor="text1"/>
                <w:sz w:val="16"/>
                <w:szCs w:val="16"/>
                <w:lang w:val="es-ES_tradnl"/>
              </w:rPr>
              <w:t>Análisis e integración contenidos M1</w:t>
            </w:r>
          </w:p>
        </w:tc>
        <w:tc>
          <w:tcPr>
            <w:tcW w:w="560" w:type="pct"/>
          </w:tcPr>
          <w:p w14:paraId="0E53AB9B" w14:textId="77777777" w:rsidR="00DD7CD1" w:rsidRPr="00581F19" w:rsidRDefault="00DD7CD1" w:rsidP="00C6446F">
            <w:pPr>
              <w:spacing w:after="0" w:line="240" w:lineRule="auto"/>
              <w:jc w:val="center"/>
              <w:rPr>
                <w:rFonts w:cstheme="minorHAnsi"/>
                <w:sz w:val="16"/>
                <w:szCs w:val="16"/>
              </w:rPr>
            </w:pPr>
            <w:r w:rsidRPr="00581F19">
              <w:rPr>
                <w:rFonts w:cstheme="minorHAnsi"/>
                <w:sz w:val="16"/>
                <w:szCs w:val="16"/>
              </w:rPr>
              <w:t xml:space="preserve">Grabada </w:t>
            </w:r>
          </w:p>
          <w:p w14:paraId="255B7D0D" w14:textId="43F25FE5" w:rsidR="00DD7CD1" w:rsidRPr="00581F19" w:rsidRDefault="00DD7CD1" w:rsidP="00C6446F">
            <w:pPr>
              <w:spacing w:after="0" w:line="240" w:lineRule="auto"/>
              <w:jc w:val="center"/>
              <w:rPr>
                <w:rFonts w:cstheme="minorHAnsi"/>
                <w:sz w:val="16"/>
                <w:szCs w:val="16"/>
              </w:rPr>
            </w:pPr>
            <w:r>
              <w:rPr>
                <w:rFonts w:cstheme="minorHAnsi"/>
                <w:sz w:val="16"/>
                <w:szCs w:val="16"/>
              </w:rPr>
              <w:t xml:space="preserve">Discusión en </w:t>
            </w:r>
            <w:r w:rsidRPr="00581F19">
              <w:rPr>
                <w:rFonts w:cstheme="minorHAnsi"/>
                <w:sz w:val="16"/>
                <w:szCs w:val="16"/>
              </w:rPr>
              <w:t>Zoom</w:t>
            </w:r>
          </w:p>
        </w:tc>
      </w:tr>
      <w:tr w:rsidR="00DD7CD1" w:rsidRPr="00581F19" w14:paraId="21E07002" w14:textId="77777777" w:rsidTr="00C6446F">
        <w:trPr>
          <w:trHeight w:val="1134"/>
        </w:trPr>
        <w:tc>
          <w:tcPr>
            <w:tcW w:w="581" w:type="pct"/>
            <w:vMerge/>
          </w:tcPr>
          <w:p w14:paraId="620A53EC" w14:textId="77777777" w:rsidR="00DD7CD1" w:rsidRPr="00581F19" w:rsidRDefault="00DD7CD1" w:rsidP="00C6446F">
            <w:pPr>
              <w:spacing w:after="0" w:line="240" w:lineRule="auto"/>
              <w:jc w:val="center"/>
              <w:rPr>
                <w:rFonts w:cstheme="minorHAnsi"/>
                <w:sz w:val="16"/>
                <w:szCs w:val="16"/>
              </w:rPr>
            </w:pPr>
          </w:p>
        </w:tc>
        <w:tc>
          <w:tcPr>
            <w:tcW w:w="269" w:type="pct"/>
          </w:tcPr>
          <w:p w14:paraId="2BF8B0BA" w14:textId="77777777" w:rsidR="00DD7CD1" w:rsidRDefault="00DD7CD1" w:rsidP="00C6446F">
            <w:pPr>
              <w:spacing w:after="0" w:line="240" w:lineRule="auto"/>
              <w:jc w:val="center"/>
              <w:rPr>
                <w:rFonts w:cstheme="minorHAnsi"/>
                <w:sz w:val="16"/>
                <w:szCs w:val="16"/>
              </w:rPr>
            </w:pPr>
            <w:r w:rsidRPr="00581F19">
              <w:rPr>
                <w:rFonts w:cstheme="minorHAnsi"/>
                <w:sz w:val="16"/>
                <w:szCs w:val="16"/>
              </w:rPr>
              <w:t>6</w:t>
            </w:r>
          </w:p>
          <w:p w14:paraId="7F888C71" w14:textId="3B4D9FD0" w:rsidR="00DD7CD1" w:rsidRPr="00581F19" w:rsidRDefault="00DD7CD1" w:rsidP="00C6446F">
            <w:pPr>
              <w:spacing w:after="0" w:line="240" w:lineRule="auto"/>
              <w:jc w:val="center"/>
              <w:rPr>
                <w:rFonts w:cstheme="minorHAnsi"/>
                <w:sz w:val="16"/>
                <w:szCs w:val="16"/>
              </w:rPr>
            </w:pPr>
            <w:r w:rsidRPr="00581F19">
              <w:rPr>
                <w:rFonts w:cstheme="minorHAnsi"/>
                <w:sz w:val="16"/>
                <w:szCs w:val="16"/>
              </w:rPr>
              <w:t xml:space="preserve"> 05/11</w:t>
            </w:r>
          </w:p>
        </w:tc>
        <w:tc>
          <w:tcPr>
            <w:tcW w:w="299" w:type="pct"/>
          </w:tcPr>
          <w:p w14:paraId="389E84AD" w14:textId="2E2E28AA" w:rsidR="00DD7CD1" w:rsidRPr="00581F19" w:rsidRDefault="00DD7CD1" w:rsidP="00C6446F">
            <w:pPr>
              <w:spacing w:after="0" w:line="240" w:lineRule="auto"/>
              <w:jc w:val="center"/>
              <w:rPr>
                <w:rFonts w:cstheme="minorHAnsi"/>
                <w:sz w:val="16"/>
                <w:szCs w:val="16"/>
              </w:rPr>
            </w:pPr>
            <w:r w:rsidRPr="00581F19">
              <w:rPr>
                <w:rFonts w:cstheme="minorHAnsi"/>
                <w:sz w:val="16"/>
                <w:szCs w:val="16"/>
              </w:rPr>
              <w:t>2</w:t>
            </w:r>
          </w:p>
        </w:tc>
        <w:tc>
          <w:tcPr>
            <w:tcW w:w="563" w:type="pct"/>
          </w:tcPr>
          <w:p w14:paraId="3A005F5F" w14:textId="0D8E5DC1" w:rsidR="00DD7CD1" w:rsidRDefault="00DD7CD1" w:rsidP="00C6446F">
            <w:pPr>
              <w:spacing w:after="0" w:line="240" w:lineRule="auto"/>
              <w:jc w:val="center"/>
              <w:rPr>
                <w:rFonts w:cstheme="minorHAnsi"/>
                <w:sz w:val="16"/>
                <w:szCs w:val="16"/>
              </w:rPr>
            </w:pPr>
            <w:r>
              <w:rPr>
                <w:rFonts w:cstheme="minorHAnsi"/>
                <w:sz w:val="16"/>
                <w:szCs w:val="16"/>
              </w:rPr>
              <w:t>Contenidos grabados</w:t>
            </w:r>
          </w:p>
          <w:p w14:paraId="4944EDEA" w14:textId="3A28603A" w:rsidR="00DD7CD1" w:rsidRPr="00581F19" w:rsidRDefault="00DD7CD1" w:rsidP="00C6446F">
            <w:pPr>
              <w:spacing w:after="0" w:line="240" w:lineRule="auto"/>
              <w:jc w:val="center"/>
              <w:rPr>
                <w:rFonts w:cstheme="minorHAnsi"/>
                <w:sz w:val="16"/>
                <w:szCs w:val="16"/>
              </w:rPr>
            </w:pPr>
            <w:r>
              <w:rPr>
                <w:rFonts w:cstheme="minorHAnsi"/>
                <w:sz w:val="16"/>
                <w:szCs w:val="16"/>
              </w:rPr>
              <w:t>Discusión grupal</w:t>
            </w:r>
          </w:p>
        </w:tc>
        <w:tc>
          <w:tcPr>
            <w:tcW w:w="809" w:type="pct"/>
          </w:tcPr>
          <w:p w14:paraId="67245967" w14:textId="0B7BADB6" w:rsidR="00DD7CD1" w:rsidRPr="00581F19" w:rsidRDefault="00C6446F" w:rsidP="00C6446F">
            <w:pPr>
              <w:spacing w:after="0" w:line="240" w:lineRule="auto"/>
              <w:jc w:val="center"/>
              <w:rPr>
                <w:rFonts w:cstheme="minorHAnsi"/>
                <w:sz w:val="16"/>
                <w:szCs w:val="16"/>
              </w:rPr>
            </w:pPr>
            <w:r>
              <w:rPr>
                <w:rFonts w:cstheme="minorHAnsi"/>
                <w:sz w:val="16"/>
                <w:szCs w:val="16"/>
              </w:rPr>
              <w:t>Identifica las principales vulnerabilidades socioambientales y las necesidades de adaptación</w:t>
            </w:r>
          </w:p>
        </w:tc>
        <w:tc>
          <w:tcPr>
            <w:tcW w:w="754" w:type="pct"/>
          </w:tcPr>
          <w:p w14:paraId="4D59F4F7" w14:textId="435224DD" w:rsidR="00DD7CD1" w:rsidRPr="00581F19" w:rsidRDefault="00DD7CD1" w:rsidP="00C6446F">
            <w:pPr>
              <w:spacing w:after="0" w:line="240" w:lineRule="auto"/>
              <w:jc w:val="center"/>
              <w:rPr>
                <w:rFonts w:cstheme="minorHAnsi"/>
                <w:sz w:val="16"/>
                <w:szCs w:val="16"/>
              </w:rPr>
            </w:pPr>
            <w:r w:rsidRPr="00581F19">
              <w:rPr>
                <w:rFonts w:cstheme="minorHAnsi"/>
                <w:sz w:val="16"/>
                <w:szCs w:val="16"/>
              </w:rPr>
              <w:t>Vulnerabilidad, adaptación y resiliencia</w:t>
            </w:r>
          </w:p>
        </w:tc>
        <w:tc>
          <w:tcPr>
            <w:tcW w:w="324" w:type="pct"/>
          </w:tcPr>
          <w:p w14:paraId="734DE066" w14:textId="53E64BEE" w:rsidR="00DD7CD1" w:rsidRPr="00581F19" w:rsidRDefault="00DD7CD1" w:rsidP="00C6446F">
            <w:pPr>
              <w:spacing w:after="0" w:line="240" w:lineRule="auto"/>
              <w:jc w:val="center"/>
              <w:rPr>
                <w:rFonts w:cstheme="minorHAnsi"/>
                <w:sz w:val="16"/>
                <w:szCs w:val="16"/>
              </w:rPr>
            </w:pPr>
            <w:r>
              <w:rPr>
                <w:rFonts w:cstheme="minorHAnsi"/>
                <w:sz w:val="16"/>
                <w:szCs w:val="16"/>
              </w:rPr>
              <w:t>si</w:t>
            </w:r>
          </w:p>
        </w:tc>
        <w:tc>
          <w:tcPr>
            <w:tcW w:w="841" w:type="pct"/>
          </w:tcPr>
          <w:p w14:paraId="74681274" w14:textId="36519856" w:rsidR="00DD7CD1" w:rsidRPr="00581F19" w:rsidRDefault="007F0154" w:rsidP="00C6446F">
            <w:pPr>
              <w:spacing w:after="0" w:line="240" w:lineRule="auto"/>
              <w:jc w:val="center"/>
              <w:rPr>
                <w:rFonts w:cstheme="minorHAnsi"/>
                <w:sz w:val="16"/>
                <w:szCs w:val="16"/>
              </w:rPr>
            </w:pPr>
            <w:hyperlink r:id="rId9" w:history="1">
              <w:r w:rsidR="00DD7CD1" w:rsidRPr="00581F19">
                <w:rPr>
                  <w:rStyle w:val="Hipervnculo"/>
                  <w:rFonts w:cstheme="minorHAnsi"/>
                  <w:sz w:val="16"/>
                  <w:szCs w:val="16"/>
                </w:rPr>
                <w:t>Sistemas socio-ecológicos: elementos teóricos y conceptuales para la discusión en torno a vulnerabilidad hídrica</w:t>
              </w:r>
            </w:hyperlink>
          </w:p>
        </w:tc>
        <w:tc>
          <w:tcPr>
            <w:tcW w:w="560" w:type="pct"/>
          </w:tcPr>
          <w:p w14:paraId="355E082F" w14:textId="2D3ADE7F" w:rsidR="00DD7CD1" w:rsidRDefault="00DD7CD1" w:rsidP="00C6446F">
            <w:pPr>
              <w:spacing w:after="0" w:line="240" w:lineRule="auto"/>
              <w:jc w:val="center"/>
              <w:rPr>
                <w:rFonts w:cstheme="minorHAnsi"/>
                <w:sz w:val="16"/>
                <w:szCs w:val="16"/>
              </w:rPr>
            </w:pPr>
            <w:r w:rsidRPr="00581F19">
              <w:rPr>
                <w:rFonts w:cstheme="minorHAnsi"/>
                <w:sz w:val="16"/>
                <w:szCs w:val="16"/>
              </w:rPr>
              <w:t xml:space="preserve">Grabada </w:t>
            </w:r>
          </w:p>
          <w:p w14:paraId="5798F449" w14:textId="09F673C3" w:rsidR="00DD7CD1" w:rsidRPr="00581F19" w:rsidRDefault="00DD7CD1" w:rsidP="00C6446F">
            <w:pPr>
              <w:spacing w:after="0" w:line="240" w:lineRule="auto"/>
              <w:jc w:val="center"/>
              <w:rPr>
                <w:rFonts w:cstheme="minorHAnsi"/>
                <w:sz w:val="16"/>
                <w:szCs w:val="16"/>
              </w:rPr>
            </w:pPr>
            <w:r>
              <w:rPr>
                <w:rFonts w:cstheme="minorHAnsi"/>
                <w:sz w:val="16"/>
                <w:szCs w:val="16"/>
              </w:rPr>
              <w:t xml:space="preserve">Foro </w:t>
            </w:r>
          </w:p>
        </w:tc>
      </w:tr>
      <w:tr w:rsidR="00581F19" w:rsidRPr="00581F19" w14:paraId="40C07B43" w14:textId="77777777" w:rsidTr="00C6446F">
        <w:trPr>
          <w:trHeight w:val="1134"/>
        </w:trPr>
        <w:tc>
          <w:tcPr>
            <w:tcW w:w="581" w:type="pct"/>
          </w:tcPr>
          <w:p w14:paraId="2DAB371D" w14:textId="77777777" w:rsidR="00581F19" w:rsidRPr="00581F19" w:rsidRDefault="00581F19" w:rsidP="00C6446F">
            <w:pPr>
              <w:spacing w:after="0" w:line="240" w:lineRule="auto"/>
              <w:jc w:val="center"/>
              <w:rPr>
                <w:rFonts w:cstheme="minorHAnsi"/>
                <w:sz w:val="16"/>
                <w:szCs w:val="16"/>
              </w:rPr>
            </w:pPr>
          </w:p>
        </w:tc>
        <w:tc>
          <w:tcPr>
            <w:tcW w:w="269" w:type="pct"/>
          </w:tcPr>
          <w:p w14:paraId="79D4BEDA" w14:textId="77777777" w:rsidR="00E90A94" w:rsidRDefault="00581F19" w:rsidP="00C6446F">
            <w:pPr>
              <w:spacing w:after="0" w:line="240" w:lineRule="auto"/>
              <w:jc w:val="center"/>
              <w:rPr>
                <w:rFonts w:cstheme="minorHAnsi"/>
                <w:sz w:val="16"/>
                <w:szCs w:val="16"/>
              </w:rPr>
            </w:pPr>
            <w:r w:rsidRPr="00581F19">
              <w:rPr>
                <w:rFonts w:cstheme="minorHAnsi"/>
                <w:sz w:val="16"/>
                <w:szCs w:val="16"/>
              </w:rPr>
              <w:t>7</w:t>
            </w:r>
          </w:p>
          <w:p w14:paraId="3D3638B4" w14:textId="007DEC09" w:rsidR="00581F19" w:rsidRPr="00581F19" w:rsidRDefault="00581F19" w:rsidP="00C6446F">
            <w:pPr>
              <w:spacing w:after="0" w:line="240" w:lineRule="auto"/>
              <w:jc w:val="center"/>
              <w:rPr>
                <w:rFonts w:cstheme="minorHAnsi"/>
                <w:sz w:val="16"/>
                <w:szCs w:val="16"/>
              </w:rPr>
            </w:pPr>
            <w:r w:rsidRPr="00581F19">
              <w:rPr>
                <w:rFonts w:cstheme="minorHAnsi"/>
                <w:sz w:val="16"/>
                <w:szCs w:val="16"/>
              </w:rPr>
              <w:t xml:space="preserve"> 12/11</w:t>
            </w:r>
          </w:p>
        </w:tc>
        <w:tc>
          <w:tcPr>
            <w:tcW w:w="299" w:type="pct"/>
          </w:tcPr>
          <w:p w14:paraId="2FF575D8" w14:textId="65C69328" w:rsidR="00581F19" w:rsidRPr="00581F19" w:rsidRDefault="00581F19" w:rsidP="00C6446F">
            <w:pPr>
              <w:spacing w:after="0" w:line="240" w:lineRule="auto"/>
              <w:jc w:val="center"/>
              <w:rPr>
                <w:rFonts w:cstheme="minorHAnsi"/>
                <w:sz w:val="16"/>
                <w:szCs w:val="16"/>
              </w:rPr>
            </w:pPr>
            <w:r w:rsidRPr="00581F19">
              <w:rPr>
                <w:rFonts w:cstheme="minorHAnsi"/>
                <w:sz w:val="16"/>
                <w:szCs w:val="16"/>
              </w:rPr>
              <w:t>2</w:t>
            </w:r>
          </w:p>
        </w:tc>
        <w:tc>
          <w:tcPr>
            <w:tcW w:w="563" w:type="pct"/>
          </w:tcPr>
          <w:p w14:paraId="6CD4C8CD" w14:textId="03D86B46" w:rsidR="00E90A94" w:rsidRDefault="00E90A94" w:rsidP="00C6446F">
            <w:pPr>
              <w:spacing w:after="0" w:line="240" w:lineRule="auto"/>
              <w:jc w:val="center"/>
              <w:rPr>
                <w:rFonts w:cstheme="minorHAnsi"/>
                <w:sz w:val="16"/>
                <w:szCs w:val="16"/>
              </w:rPr>
            </w:pPr>
            <w:r>
              <w:rPr>
                <w:rFonts w:cstheme="minorHAnsi"/>
                <w:sz w:val="16"/>
                <w:szCs w:val="16"/>
              </w:rPr>
              <w:t>Presentación en línea y discusión</w:t>
            </w:r>
          </w:p>
          <w:p w14:paraId="4047EDED" w14:textId="3454B01F" w:rsidR="00581F19" w:rsidRPr="00581F19" w:rsidRDefault="00581F19" w:rsidP="00C6446F">
            <w:pPr>
              <w:spacing w:after="0" w:line="240" w:lineRule="auto"/>
              <w:jc w:val="center"/>
              <w:rPr>
                <w:rFonts w:cstheme="minorHAnsi"/>
                <w:sz w:val="16"/>
                <w:szCs w:val="16"/>
              </w:rPr>
            </w:pPr>
          </w:p>
        </w:tc>
        <w:tc>
          <w:tcPr>
            <w:tcW w:w="809" w:type="pct"/>
          </w:tcPr>
          <w:p w14:paraId="60D0CBDE" w14:textId="591BEAE0" w:rsidR="00581F19" w:rsidRPr="00581F19" w:rsidRDefault="00C6446F" w:rsidP="00C6446F">
            <w:pPr>
              <w:spacing w:after="0" w:line="240" w:lineRule="auto"/>
              <w:jc w:val="center"/>
              <w:rPr>
                <w:rFonts w:cstheme="minorHAnsi"/>
                <w:sz w:val="16"/>
                <w:szCs w:val="16"/>
              </w:rPr>
            </w:pPr>
            <w:r>
              <w:rPr>
                <w:rFonts w:cstheme="minorHAnsi"/>
                <w:sz w:val="16"/>
                <w:szCs w:val="16"/>
              </w:rPr>
              <w:t>Comprende la relevancia de las ciudades y los desafíos de abordar en conjunto mitigación y adaptación</w:t>
            </w:r>
          </w:p>
        </w:tc>
        <w:tc>
          <w:tcPr>
            <w:tcW w:w="754" w:type="pct"/>
          </w:tcPr>
          <w:p w14:paraId="13C1507D" w14:textId="415CFF50" w:rsidR="00581F19" w:rsidRPr="00581F19" w:rsidRDefault="00581F19" w:rsidP="00C6446F">
            <w:pPr>
              <w:spacing w:after="0" w:line="240" w:lineRule="auto"/>
              <w:jc w:val="center"/>
              <w:rPr>
                <w:rFonts w:cstheme="minorHAnsi"/>
                <w:sz w:val="16"/>
                <w:szCs w:val="16"/>
              </w:rPr>
            </w:pPr>
            <w:r w:rsidRPr="00581F19">
              <w:rPr>
                <w:rFonts w:cstheme="minorHAnsi"/>
                <w:sz w:val="16"/>
                <w:szCs w:val="16"/>
              </w:rPr>
              <w:t>Ciudades y desarrollo bajo en carbono</w:t>
            </w:r>
          </w:p>
        </w:tc>
        <w:tc>
          <w:tcPr>
            <w:tcW w:w="324" w:type="pct"/>
          </w:tcPr>
          <w:p w14:paraId="4BBB51B0" w14:textId="1AA4317A" w:rsidR="00581F19" w:rsidRPr="00581F19" w:rsidRDefault="00581F19" w:rsidP="00C6446F">
            <w:pPr>
              <w:spacing w:after="0" w:line="240" w:lineRule="auto"/>
              <w:jc w:val="center"/>
              <w:rPr>
                <w:rFonts w:cstheme="minorHAnsi"/>
                <w:sz w:val="16"/>
                <w:szCs w:val="16"/>
              </w:rPr>
            </w:pPr>
            <w:r>
              <w:rPr>
                <w:rFonts w:cstheme="minorHAnsi"/>
                <w:sz w:val="16"/>
                <w:szCs w:val="16"/>
              </w:rPr>
              <w:t>no</w:t>
            </w:r>
          </w:p>
        </w:tc>
        <w:tc>
          <w:tcPr>
            <w:tcW w:w="841" w:type="pct"/>
          </w:tcPr>
          <w:p w14:paraId="227F701F" w14:textId="0DA69C00" w:rsidR="00581F19" w:rsidRPr="00581F19" w:rsidRDefault="00581F19" w:rsidP="00C6446F">
            <w:pPr>
              <w:spacing w:after="0" w:line="240" w:lineRule="auto"/>
              <w:jc w:val="center"/>
              <w:rPr>
                <w:rFonts w:cstheme="minorHAnsi"/>
                <w:sz w:val="16"/>
                <w:szCs w:val="16"/>
              </w:rPr>
            </w:pPr>
            <w:r w:rsidRPr="00581F19">
              <w:rPr>
                <w:rFonts w:cstheme="minorHAnsi"/>
                <w:sz w:val="16"/>
                <w:szCs w:val="16"/>
              </w:rPr>
              <w:t xml:space="preserve">2019 Urquiza, A., Cortés, J., Neira, I. Cambio climático y desigualdades sociales: desafíos y oportunidades para la coordinación y gobernanza global-local. </w:t>
            </w:r>
            <w:r w:rsidRPr="00581F19">
              <w:rPr>
                <w:rFonts w:cstheme="minorHAnsi"/>
                <w:i/>
                <w:sz w:val="16"/>
                <w:szCs w:val="16"/>
              </w:rPr>
              <w:t>Revista Justicia Ambiental y Climática.</w:t>
            </w:r>
          </w:p>
        </w:tc>
        <w:tc>
          <w:tcPr>
            <w:tcW w:w="560" w:type="pct"/>
          </w:tcPr>
          <w:p w14:paraId="0DFD12A2" w14:textId="666018FE" w:rsidR="00E90A94" w:rsidRPr="00581F19" w:rsidRDefault="00E90A94" w:rsidP="00C6446F">
            <w:pPr>
              <w:spacing w:after="0" w:line="240" w:lineRule="auto"/>
              <w:jc w:val="center"/>
              <w:rPr>
                <w:rFonts w:cstheme="minorHAnsi"/>
                <w:sz w:val="16"/>
                <w:szCs w:val="16"/>
              </w:rPr>
            </w:pPr>
            <w:r>
              <w:rPr>
                <w:rFonts w:cstheme="minorHAnsi"/>
                <w:sz w:val="16"/>
                <w:szCs w:val="16"/>
              </w:rPr>
              <w:t xml:space="preserve">Zoom </w:t>
            </w:r>
          </w:p>
        </w:tc>
      </w:tr>
      <w:tr w:rsidR="00DD7CD1" w:rsidRPr="00581F19" w14:paraId="57ADBAC6" w14:textId="77777777" w:rsidTr="00C6446F">
        <w:trPr>
          <w:trHeight w:val="880"/>
        </w:trPr>
        <w:tc>
          <w:tcPr>
            <w:tcW w:w="581" w:type="pct"/>
            <w:vMerge w:val="restart"/>
          </w:tcPr>
          <w:p w14:paraId="48A1BB20" w14:textId="252CB117" w:rsidR="00DD7CD1" w:rsidRPr="00581F19" w:rsidRDefault="00DD7CD1" w:rsidP="00C6446F">
            <w:pPr>
              <w:spacing w:after="0" w:line="240" w:lineRule="auto"/>
              <w:jc w:val="center"/>
              <w:rPr>
                <w:rFonts w:cstheme="minorHAnsi"/>
                <w:sz w:val="16"/>
                <w:szCs w:val="16"/>
              </w:rPr>
            </w:pPr>
            <w:r w:rsidRPr="00DD7CD1">
              <w:rPr>
                <w:rFonts w:cstheme="minorHAnsi"/>
                <w:sz w:val="16"/>
                <w:szCs w:val="16"/>
              </w:rPr>
              <w:t>Identificar teorías y conceptos claves de las ciencias sociales en general y del trabajo social en particular</w:t>
            </w:r>
          </w:p>
        </w:tc>
        <w:tc>
          <w:tcPr>
            <w:tcW w:w="269" w:type="pct"/>
          </w:tcPr>
          <w:p w14:paraId="40C88F87" w14:textId="77777777" w:rsidR="00DD7CD1" w:rsidRDefault="00DD7CD1" w:rsidP="00C6446F">
            <w:pPr>
              <w:spacing w:after="0" w:line="240" w:lineRule="auto"/>
              <w:jc w:val="center"/>
              <w:rPr>
                <w:rFonts w:cstheme="minorHAnsi"/>
                <w:sz w:val="16"/>
                <w:szCs w:val="16"/>
              </w:rPr>
            </w:pPr>
            <w:r w:rsidRPr="00581F19">
              <w:rPr>
                <w:rFonts w:cstheme="minorHAnsi"/>
                <w:sz w:val="16"/>
                <w:szCs w:val="16"/>
              </w:rPr>
              <w:t>8</w:t>
            </w:r>
          </w:p>
          <w:p w14:paraId="0E126A0F" w14:textId="09B6B19D" w:rsidR="00DD7CD1" w:rsidRPr="00581F19" w:rsidRDefault="00DD7CD1" w:rsidP="00C6446F">
            <w:pPr>
              <w:spacing w:after="0" w:line="240" w:lineRule="auto"/>
              <w:jc w:val="center"/>
              <w:rPr>
                <w:rFonts w:cstheme="minorHAnsi"/>
                <w:sz w:val="16"/>
                <w:szCs w:val="16"/>
              </w:rPr>
            </w:pPr>
            <w:r w:rsidRPr="00581F19">
              <w:rPr>
                <w:rFonts w:cstheme="minorHAnsi"/>
                <w:sz w:val="16"/>
                <w:szCs w:val="16"/>
              </w:rPr>
              <w:t xml:space="preserve"> 19/11</w:t>
            </w:r>
          </w:p>
        </w:tc>
        <w:tc>
          <w:tcPr>
            <w:tcW w:w="299" w:type="pct"/>
          </w:tcPr>
          <w:p w14:paraId="5BB63472" w14:textId="56948D58" w:rsidR="00DD7CD1" w:rsidRPr="00581F19" w:rsidRDefault="00DD7CD1" w:rsidP="00C6446F">
            <w:pPr>
              <w:spacing w:after="0" w:line="240" w:lineRule="auto"/>
              <w:jc w:val="center"/>
              <w:rPr>
                <w:rFonts w:cstheme="minorHAnsi"/>
                <w:sz w:val="16"/>
                <w:szCs w:val="16"/>
              </w:rPr>
            </w:pPr>
            <w:r w:rsidRPr="00581F19">
              <w:rPr>
                <w:rFonts w:cstheme="minorHAnsi"/>
                <w:sz w:val="16"/>
                <w:szCs w:val="16"/>
              </w:rPr>
              <w:t>2</w:t>
            </w:r>
          </w:p>
        </w:tc>
        <w:tc>
          <w:tcPr>
            <w:tcW w:w="563" w:type="pct"/>
          </w:tcPr>
          <w:p w14:paraId="27EEFE89" w14:textId="77777777" w:rsidR="00DD7CD1" w:rsidRDefault="00DD7CD1" w:rsidP="00C6446F">
            <w:pPr>
              <w:spacing w:after="0" w:line="240" w:lineRule="auto"/>
              <w:jc w:val="center"/>
              <w:rPr>
                <w:rFonts w:cstheme="minorHAnsi"/>
                <w:sz w:val="16"/>
                <w:szCs w:val="16"/>
              </w:rPr>
            </w:pPr>
            <w:r>
              <w:rPr>
                <w:rFonts w:cstheme="minorHAnsi"/>
                <w:sz w:val="16"/>
                <w:szCs w:val="16"/>
              </w:rPr>
              <w:t>Contenidos grabados</w:t>
            </w:r>
          </w:p>
          <w:p w14:paraId="653857A0" w14:textId="37436F73" w:rsidR="00DD7CD1" w:rsidRPr="00581F19" w:rsidRDefault="00DD7CD1" w:rsidP="00C6446F">
            <w:pPr>
              <w:spacing w:after="0" w:line="240" w:lineRule="auto"/>
              <w:jc w:val="center"/>
              <w:rPr>
                <w:rFonts w:cstheme="minorHAnsi"/>
                <w:sz w:val="16"/>
                <w:szCs w:val="16"/>
              </w:rPr>
            </w:pPr>
            <w:r>
              <w:rPr>
                <w:rFonts w:cstheme="minorHAnsi"/>
                <w:sz w:val="16"/>
                <w:szCs w:val="16"/>
              </w:rPr>
              <w:t>Discusión en foro</w:t>
            </w:r>
          </w:p>
        </w:tc>
        <w:tc>
          <w:tcPr>
            <w:tcW w:w="809" w:type="pct"/>
          </w:tcPr>
          <w:p w14:paraId="77361BA0" w14:textId="61F7BF23" w:rsidR="00DD7CD1" w:rsidRPr="00581F19" w:rsidRDefault="00C6446F" w:rsidP="00C6446F">
            <w:pPr>
              <w:spacing w:after="0" w:line="240" w:lineRule="auto"/>
              <w:jc w:val="center"/>
              <w:rPr>
                <w:rFonts w:cstheme="minorHAnsi"/>
                <w:sz w:val="16"/>
                <w:szCs w:val="16"/>
              </w:rPr>
            </w:pPr>
            <w:r>
              <w:rPr>
                <w:rFonts w:cstheme="minorHAnsi"/>
                <w:sz w:val="16"/>
                <w:szCs w:val="16"/>
              </w:rPr>
              <w:t>Identifica aproximaciones teórica y metodológica sobre gestión de riesgos</w:t>
            </w:r>
          </w:p>
        </w:tc>
        <w:tc>
          <w:tcPr>
            <w:tcW w:w="754" w:type="pct"/>
          </w:tcPr>
          <w:p w14:paraId="0E68F23D" w14:textId="27BB6F6A" w:rsidR="00DD7CD1" w:rsidRPr="00581F19" w:rsidRDefault="00DD7CD1" w:rsidP="00C6446F">
            <w:pPr>
              <w:spacing w:after="0" w:line="240" w:lineRule="auto"/>
              <w:jc w:val="center"/>
              <w:rPr>
                <w:rFonts w:cstheme="minorHAnsi"/>
                <w:sz w:val="16"/>
                <w:szCs w:val="16"/>
              </w:rPr>
            </w:pPr>
            <w:r w:rsidRPr="00581F19">
              <w:rPr>
                <w:rFonts w:cstheme="minorHAnsi"/>
                <w:sz w:val="16"/>
                <w:szCs w:val="16"/>
              </w:rPr>
              <w:t>Gestión de riesgos y ordenamiento territorial</w:t>
            </w:r>
          </w:p>
        </w:tc>
        <w:tc>
          <w:tcPr>
            <w:tcW w:w="324" w:type="pct"/>
          </w:tcPr>
          <w:p w14:paraId="7CD979C7" w14:textId="40758F67" w:rsidR="00DD7CD1" w:rsidRPr="00581F19" w:rsidRDefault="00DD7CD1" w:rsidP="00C6446F">
            <w:pPr>
              <w:spacing w:after="0" w:line="240" w:lineRule="auto"/>
              <w:jc w:val="center"/>
              <w:rPr>
                <w:rFonts w:cstheme="minorHAnsi"/>
                <w:sz w:val="16"/>
                <w:szCs w:val="16"/>
              </w:rPr>
            </w:pPr>
            <w:r>
              <w:rPr>
                <w:rFonts w:cstheme="minorHAnsi"/>
                <w:sz w:val="16"/>
                <w:szCs w:val="16"/>
              </w:rPr>
              <w:t>no</w:t>
            </w:r>
          </w:p>
        </w:tc>
        <w:tc>
          <w:tcPr>
            <w:tcW w:w="841" w:type="pct"/>
          </w:tcPr>
          <w:p w14:paraId="12B50C63" w14:textId="6C39B4C9" w:rsidR="00DD7CD1" w:rsidRPr="00581F19" w:rsidRDefault="00DD7CD1" w:rsidP="00C6446F">
            <w:pPr>
              <w:spacing w:after="0" w:line="240" w:lineRule="auto"/>
              <w:jc w:val="center"/>
              <w:rPr>
                <w:rFonts w:cstheme="minorHAnsi"/>
                <w:sz w:val="16"/>
                <w:szCs w:val="16"/>
              </w:rPr>
            </w:pPr>
            <w:r w:rsidRPr="00581F19">
              <w:rPr>
                <w:rFonts w:cstheme="minorHAnsi"/>
                <w:sz w:val="16"/>
                <w:szCs w:val="16"/>
              </w:rPr>
              <w:t>ADAPT Chile (2015) “Informe Plan Local de Cambio Climático Comuna de Santiago” (19 y 25 págs)</w:t>
            </w:r>
          </w:p>
        </w:tc>
        <w:tc>
          <w:tcPr>
            <w:tcW w:w="560" w:type="pct"/>
          </w:tcPr>
          <w:p w14:paraId="1D083384" w14:textId="77777777" w:rsidR="00DD7CD1" w:rsidRDefault="00DD7CD1" w:rsidP="00C6446F">
            <w:pPr>
              <w:spacing w:after="0" w:line="240" w:lineRule="auto"/>
              <w:jc w:val="center"/>
              <w:rPr>
                <w:rFonts w:cstheme="minorHAnsi"/>
                <w:sz w:val="16"/>
                <w:szCs w:val="16"/>
              </w:rPr>
            </w:pPr>
            <w:r w:rsidRPr="00581F19">
              <w:rPr>
                <w:rFonts w:cstheme="minorHAnsi"/>
                <w:sz w:val="16"/>
                <w:szCs w:val="16"/>
              </w:rPr>
              <w:t>Grabada</w:t>
            </w:r>
            <w:r>
              <w:rPr>
                <w:rFonts w:cstheme="minorHAnsi"/>
                <w:sz w:val="16"/>
                <w:szCs w:val="16"/>
              </w:rPr>
              <w:t xml:space="preserve"> </w:t>
            </w:r>
          </w:p>
          <w:p w14:paraId="46A8E032" w14:textId="5EAD0B92" w:rsidR="00DD7CD1" w:rsidRPr="00581F19" w:rsidRDefault="00DD7CD1" w:rsidP="00C6446F">
            <w:pPr>
              <w:spacing w:after="0" w:line="240" w:lineRule="auto"/>
              <w:jc w:val="center"/>
              <w:rPr>
                <w:rFonts w:cstheme="minorHAnsi"/>
                <w:sz w:val="16"/>
                <w:szCs w:val="16"/>
              </w:rPr>
            </w:pPr>
            <w:r>
              <w:rPr>
                <w:rFonts w:cstheme="minorHAnsi"/>
                <w:sz w:val="16"/>
                <w:szCs w:val="16"/>
              </w:rPr>
              <w:t>Foro</w:t>
            </w:r>
          </w:p>
        </w:tc>
      </w:tr>
      <w:tr w:rsidR="00DD7CD1" w:rsidRPr="00581F19" w14:paraId="73C152C0" w14:textId="77777777" w:rsidTr="00C6446F">
        <w:trPr>
          <w:trHeight w:val="2112"/>
        </w:trPr>
        <w:tc>
          <w:tcPr>
            <w:tcW w:w="581" w:type="pct"/>
            <w:vMerge/>
          </w:tcPr>
          <w:p w14:paraId="039A3930" w14:textId="77777777" w:rsidR="00DD7CD1" w:rsidRPr="00581F19" w:rsidRDefault="00DD7CD1" w:rsidP="00C6446F">
            <w:pPr>
              <w:spacing w:after="0" w:line="240" w:lineRule="auto"/>
              <w:jc w:val="center"/>
              <w:rPr>
                <w:rFonts w:cstheme="minorHAnsi"/>
                <w:sz w:val="16"/>
                <w:szCs w:val="16"/>
              </w:rPr>
            </w:pPr>
          </w:p>
        </w:tc>
        <w:tc>
          <w:tcPr>
            <w:tcW w:w="269" w:type="pct"/>
          </w:tcPr>
          <w:p w14:paraId="54BB73DD" w14:textId="77777777" w:rsidR="00DD7CD1" w:rsidRDefault="00DD7CD1" w:rsidP="00C6446F">
            <w:pPr>
              <w:spacing w:after="0" w:line="240" w:lineRule="auto"/>
              <w:jc w:val="center"/>
              <w:rPr>
                <w:rFonts w:cstheme="minorHAnsi"/>
                <w:sz w:val="16"/>
                <w:szCs w:val="16"/>
              </w:rPr>
            </w:pPr>
            <w:r w:rsidRPr="00581F19">
              <w:rPr>
                <w:rFonts w:cstheme="minorHAnsi"/>
                <w:sz w:val="16"/>
                <w:szCs w:val="16"/>
              </w:rPr>
              <w:t>9</w:t>
            </w:r>
          </w:p>
          <w:p w14:paraId="280F0F2B" w14:textId="4F56EC7E" w:rsidR="00DD7CD1" w:rsidRPr="00581F19" w:rsidRDefault="00DD7CD1" w:rsidP="00C6446F">
            <w:pPr>
              <w:spacing w:after="0" w:line="240" w:lineRule="auto"/>
              <w:jc w:val="center"/>
              <w:rPr>
                <w:rFonts w:cstheme="minorHAnsi"/>
                <w:sz w:val="16"/>
                <w:szCs w:val="16"/>
              </w:rPr>
            </w:pPr>
            <w:r w:rsidRPr="00581F19">
              <w:rPr>
                <w:rFonts w:cstheme="minorHAnsi"/>
                <w:sz w:val="16"/>
                <w:szCs w:val="16"/>
              </w:rPr>
              <w:t>03/12</w:t>
            </w:r>
          </w:p>
        </w:tc>
        <w:tc>
          <w:tcPr>
            <w:tcW w:w="299" w:type="pct"/>
          </w:tcPr>
          <w:p w14:paraId="3C361001" w14:textId="1BFF55D8" w:rsidR="00DD7CD1" w:rsidRPr="00581F19" w:rsidRDefault="00DD7CD1" w:rsidP="00C6446F">
            <w:pPr>
              <w:spacing w:after="0" w:line="240" w:lineRule="auto"/>
              <w:jc w:val="center"/>
              <w:rPr>
                <w:rFonts w:cstheme="minorHAnsi"/>
                <w:sz w:val="16"/>
                <w:szCs w:val="16"/>
              </w:rPr>
            </w:pPr>
            <w:r w:rsidRPr="00581F19">
              <w:rPr>
                <w:rFonts w:cstheme="minorHAnsi"/>
                <w:sz w:val="16"/>
                <w:szCs w:val="16"/>
              </w:rPr>
              <w:t>3</w:t>
            </w:r>
          </w:p>
        </w:tc>
        <w:tc>
          <w:tcPr>
            <w:tcW w:w="563" w:type="pct"/>
          </w:tcPr>
          <w:p w14:paraId="1CE320FF" w14:textId="2C9FA41B" w:rsidR="00DD7CD1" w:rsidRDefault="00DD7CD1" w:rsidP="00C6446F">
            <w:pPr>
              <w:spacing w:after="0" w:line="240" w:lineRule="auto"/>
              <w:jc w:val="center"/>
              <w:rPr>
                <w:rFonts w:cstheme="minorHAnsi"/>
                <w:sz w:val="16"/>
                <w:szCs w:val="16"/>
              </w:rPr>
            </w:pPr>
            <w:r>
              <w:rPr>
                <w:rFonts w:cstheme="minorHAnsi"/>
                <w:sz w:val="16"/>
                <w:szCs w:val="16"/>
              </w:rPr>
              <w:t>Contenidos grabados</w:t>
            </w:r>
          </w:p>
          <w:p w14:paraId="0FCF9610" w14:textId="0D4EA380" w:rsidR="00DD7CD1" w:rsidRPr="00581F19" w:rsidRDefault="00DD7CD1" w:rsidP="00C6446F">
            <w:pPr>
              <w:spacing w:after="0" w:line="240" w:lineRule="auto"/>
              <w:jc w:val="center"/>
              <w:rPr>
                <w:rFonts w:cstheme="minorHAnsi"/>
                <w:sz w:val="16"/>
                <w:szCs w:val="16"/>
              </w:rPr>
            </w:pPr>
            <w:r w:rsidRPr="00581F19">
              <w:rPr>
                <w:rFonts w:cstheme="minorHAnsi"/>
                <w:sz w:val="16"/>
                <w:szCs w:val="16"/>
              </w:rPr>
              <w:t>Presentación de material para ensayo final</w:t>
            </w:r>
          </w:p>
        </w:tc>
        <w:tc>
          <w:tcPr>
            <w:tcW w:w="809" w:type="pct"/>
          </w:tcPr>
          <w:p w14:paraId="21CCD2C5" w14:textId="7356B121" w:rsidR="00DD7CD1" w:rsidRPr="00581F19" w:rsidRDefault="00C6446F" w:rsidP="00C6446F">
            <w:pPr>
              <w:spacing w:after="0" w:line="240" w:lineRule="auto"/>
              <w:jc w:val="center"/>
              <w:rPr>
                <w:rFonts w:cstheme="minorHAnsi"/>
                <w:sz w:val="16"/>
                <w:szCs w:val="16"/>
              </w:rPr>
            </w:pPr>
            <w:r>
              <w:rPr>
                <w:rFonts w:cstheme="minorHAnsi"/>
                <w:sz w:val="16"/>
                <w:szCs w:val="16"/>
              </w:rPr>
              <w:t>Identifica aproximaciones a la gobernanza ambiental</w:t>
            </w:r>
          </w:p>
        </w:tc>
        <w:tc>
          <w:tcPr>
            <w:tcW w:w="754" w:type="pct"/>
          </w:tcPr>
          <w:p w14:paraId="5CADF6B2" w14:textId="77777777" w:rsidR="00DD7CD1" w:rsidRPr="00581F19" w:rsidRDefault="00DD7CD1" w:rsidP="00C6446F">
            <w:pPr>
              <w:spacing w:after="0" w:line="240" w:lineRule="auto"/>
              <w:rPr>
                <w:rFonts w:cstheme="minorHAnsi"/>
                <w:sz w:val="16"/>
                <w:szCs w:val="16"/>
              </w:rPr>
            </w:pPr>
            <w:r w:rsidRPr="00581F19">
              <w:rPr>
                <w:rFonts w:cstheme="minorHAnsi"/>
                <w:sz w:val="16"/>
                <w:szCs w:val="16"/>
              </w:rPr>
              <w:t>Participación y gobernanza</w:t>
            </w:r>
          </w:p>
          <w:p w14:paraId="0A224F7A" w14:textId="7EA5FA66" w:rsidR="00DD7CD1" w:rsidRPr="00581F19" w:rsidRDefault="00DD7CD1" w:rsidP="00C6446F">
            <w:pPr>
              <w:spacing w:after="0" w:line="240" w:lineRule="auto"/>
              <w:jc w:val="center"/>
              <w:rPr>
                <w:rFonts w:cstheme="minorHAnsi"/>
                <w:sz w:val="16"/>
                <w:szCs w:val="16"/>
              </w:rPr>
            </w:pPr>
          </w:p>
        </w:tc>
        <w:tc>
          <w:tcPr>
            <w:tcW w:w="324" w:type="pct"/>
          </w:tcPr>
          <w:p w14:paraId="305F6B5A" w14:textId="1ACF8929" w:rsidR="00DD7CD1" w:rsidRPr="00581F19" w:rsidRDefault="00DD7CD1" w:rsidP="00C6446F">
            <w:pPr>
              <w:spacing w:after="0" w:line="240" w:lineRule="auto"/>
              <w:jc w:val="center"/>
              <w:rPr>
                <w:rFonts w:cstheme="minorHAnsi"/>
                <w:sz w:val="16"/>
                <w:szCs w:val="16"/>
              </w:rPr>
            </w:pPr>
            <w:r>
              <w:rPr>
                <w:rFonts w:cstheme="minorHAnsi"/>
                <w:sz w:val="16"/>
                <w:szCs w:val="16"/>
              </w:rPr>
              <w:t>si</w:t>
            </w:r>
          </w:p>
        </w:tc>
        <w:tc>
          <w:tcPr>
            <w:tcW w:w="841" w:type="pct"/>
          </w:tcPr>
          <w:p w14:paraId="29BC92A5" w14:textId="3E21C3C0" w:rsidR="00DD7CD1" w:rsidRPr="00581F19" w:rsidRDefault="00DD7CD1" w:rsidP="00C6446F">
            <w:pPr>
              <w:spacing w:after="0" w:line="240" w:lineRule="auto"/>
              <w:jc w:val="center"/>
              <w:rPr>
                <w:rFonts w:cstheme="minorHAnsi"/>
                <w:sz w:val="16"/>
                <w:szCs w:val="16"/>
              </w:rPr>
            </w:pPr>
            <w:r w:rsidRPr="00581F19">
              <w:rPr>
                <w:rFonts w:cstheme="minorHAnsi"/>
                <w:sz w:val="16"/>
                <w:szCs w:val="16"/>
              </w:rPr>
              <w:t xml:space="preserve">Sapiains, R.; Ibarra, C.; Jiménez, G.; O ́Ryan, R.; Blanco, G., Moraga, P. and Rojas, M. (en prensa). </w:t>
            </w:r>
            <w:r w:rsidRPr="00581F19">
              <w:rPr>
                <w:rFonts w:cstheme="minorHAnsi"/>
                <w:sz w:val="16"/>
                <w:szCs w:val="16"/>
                <w:lang w:val="en-US"/>
              </w:rPr>
              <w:t xml:space="preserve">Exploring the contours of Climate Governance from an interdisciplinary perspective: A systematic literature review from the South. </w:t>
            </w:r>
            <w:r w:rsidRPr="00581F19">
              <w:rPr>
                <w:rFonts w:cstheme="minorHAnsi"/>
                <w:i/>
                <w:sz w:val="16"/>
                <w:szCs w:val="16"/>
              </w:rPr>
              <w:t>Environmental policy and governance</w:t>
            </w:r>
          </w:p>
        </w:tc>
        <w:tc>
          <w:tcPr>
            <w:tcW w:w="560" w:type="pct"/>
          </w:tcPr>
          <w:p w14:paraId="04F42F86" w14:textId="0FBB37D6" w:rsidR="00DD7CD1" w:rsidRDefault="00DD7CD1" w:rsidP="00C6446F">
            <w:pPr>
              <w:spacing w:after="0" w:line="240" w:lineRule="auto"/>
              <w:jc w:val="center"/>
              <w:rPr>
                <w:rFonts w:cstheme="minorHAnsi"/>
                <w:sz w:val="16"/>
                <w:szCs w:val="16"/>
              </w:rPr>
            </w:pPr>
            <w:r w:rsidRPr="00581F19">
              <w:rPr>
                <w:rFonts w:cstheme="minorHAnsi"/>
                <w:sz w:val="16"/>
                <w:szCs w:val="16"/>
              </w:rPr>
              <w:t>Grabada</w:t>
            </w:r>
            <w:r>
              <w:rPr>
                <w:rFonts w:cstheme="minorHAnsi"/>
                <w:sz w:val="16"/>
                <w:szCs w:val="16"/>
              </w:rPr>
              <w:t xml:space="preserve"> </w:t>
            </w:r>
          </w:p>
          <w:p w14:paraId="42528B93" w14:textId="47F07780" w:rsidR="00DD7CD1" w:rsidRPr="00581F19" w:rsidRDefault="00DD7CD1" w:rsidP="00C6446F">
            <w:pPr>
              <w:spacing w:after="0" w:line="240" w:lineRule="auto"/>
              <w:jc w:val="center"/>
              <w:rPr>
                <w:rFonts w:cstheme="minorHAnsi"/>
                <w:sz w:val="16"/>
                <w:szCs w:val="16"/>
              </w:rPr>
            </w:pPr>
            <w:r>
              <w:rPr>
                <w:rFonts w:cstheme="minorHAnsi"/>
                <w:sz w:val="16"/>
                <w:szCs w:val="16"/>
              </w:rPr>
              <w:t xml:space="preserve">Discusión en </w:t>
            </w:r>
            <w:r w:rsidRPr="00581F19">
              <w:rPr>
                <w:rFonts w:cstheme="minorHAnsi"/>
                <w:sz w:val="16"/>
                <w:szCs w:val="16"/>
              </w:rPr>
              <w:t>Zoom</w:t>
            </w:r>
          </w:p>
        </w:tc>
      </w:tr>
      <w:tr w:rsidR="00DD7CD1" w:rsidRPr="00581F19" w14:paraId="46AC39B9" w14:textId="77777777" w:rsidTr="00C6446F">
        <w:trPr>
          <w:trHeight w:val="385"/>
        </w:trPr>
        <w:tc>
          <w:tcPr>
            <w:tcW w:w="581" w:type="pct"/>
            <w:vMerge w:val="restart"/>
          </w:tcPr>
          <w:p w14:paraId="1DFFE594" w14:textId="3E929466" w:rsidR="00DD7CD1" w:rsidRPr="00581F19" w:rsidRDefault="00DD7CD1" w:rsidP="00C6446F">
            <w:pPr>
              <w:spacing w:after="0" w:line="240" w:lineRule="auto"/>
              <w:jc w:val="center"/>
              <w:rPr>
                <w:rFonts w:cstheme="minorHAnsi"/>
                <w:sz w:val="16"/>
                <w:szCs w:val="16"/>
              </w:rPr>
            </w:pPr>
            <w:r w:rsidRPr="00DD7CD1">
              <w:rPr>
                <w:rFonts w:cstheme="minorHAnsi"/>
                <w:sz w:val="16"/>
                <w:szCs w:val="16"/>
              </w:rPr>
              <w:t>Proponer elementos que desde las ciencias sociales permitan abordar desafíos relacionados con el cambio climático</w:t>
            </w:r>
          </w:p>
        </w:tc>
        <w:tc>
          <w:tcPr>
            <w:tcW w:w="269" w:type="pct"/>
          </w:tcPr>
          <w:p w14:paraId="30558457" w14:textId="5B6012A3" w:rsidR="00DD7CD1" w:rsidRDefault="00DD7CD1" w:rsidP="00C6446F">
            <w:pPr>
              <w:spacing w:after="0" w:line="240" w:lineRule="auto"/>
              <w:jc w:val="center"/>
              <w:rPr>
                <w:rFonts w:cstheme="minorHAnsi"/>
                <w:sz w:val="16"/>
                <w:szCs w:val="16"/>
              </w:rPr>
            </w:pPr>
            <w:r w:rsidRPr="00581F19">
              <w:rPr>
                <w:rFonts w:cstheme="minorHAnsi"/>
                <w:sz w:val="16"/>
                <w:szCs w:val="16"/>
              </w:rPr>
              <w:t>10</w:t>
            </w:r>
          </w:p>
          <w:p w14:paraId="14393D0A" w14:textId="1E1A66E0" w:rsidR="00DD7CD1" w:rsidRPr="00581F19" w:rsidRDefault="00DD7CD1" w:rsidP="00C6446F">
            <w:pPr>
              <w:spacing w:after="0" w:line="240" w:lineRule="auto"/>
              <w:jc w:val="center"/>
              <w:rPr>
                <w:rFonts w:cstheme="minorHAnsi"/>
                <w:sz w:val="16"/>
                <w:szCs w:val="16"/>
              </w:rPr>
            </w:pPr>
            <w:r w:rsidRPr="00581F19">
              <w:rPr>
                <w:rFonts w:cstheme="minorHAnsi"/>
                <w:sz w:val="16"/>
                <w:szCs w:val="16"/>
              </w:rPr>
              <w:t>10/</w:t>
            </w:r>
            <w:r>
              <w:rPr>
                <w:rFonts w:cstheme="minorHAnsi"/>
                <w:sz w:val="16"/>
                <w:szCs w:val="16"/>
              </w:rPr>
              <w:t>12</w:t>
            </w:r>
          </w:p>
        </w:tc>
        <w:tc>
          <w:tcPr>
            <w:tcW w:w="299" w:type="pct"/>
          </w:tcPr>
          <w:p w14:paraId="7E2F9FA0" w14:textId="2D8CF006" w:rsidR="00DD7CD1" w:rsidRPr="00581F19" w:rsidRDefault="00DD7CD1" w:rsidP="00C6446F">
            <w:pPr>
              <w:spacing w:after="0" w:line="240" w:lineRule="auto"/>
              <w:jc w:val="center"/>
              <w:rPr>
                <w:rFonts w:cstheme="minorHAnsi"/>
                <w:sz w:val="16"/>
                <w:szCs w:val="16"/>
              </w:rPr>
            </w:pPr>
            <w:r w:rsidRPr="00581F19">
              <w:rPr>
                <w:rFonts w:cstheme="minorHAnsi"/>
                <w:sz w:val="16"/>
                <w:szCs w:val="16"/>
              </w:rPr>
              <w:t>3</w:t>
            </w:r>
          </w:p>
        </w:tc>
        <w:tc>
          <w:tcPr>
            <w:tcW w:w="563" w:type="pct"/>
          </w:tcPr>
          <w:p w14:paraId="2FABCA39" w14:textId="77777777" w:rsidR="00DD7CD1" w:rsidRDefault="00DD7CD1" w:rsidP="00C6446F">
            <w:pPr>
              <w:spacing w:after="0" w:line="240" w:lineRule="auto"/>
              <w:jc w:val="center"/>
              <w:rPr>
                <w:rFonts w:cstheme="minorHAnsi"/>
                <w:sz w:val="16"/>
                <w:szCs w:val="16"/>
              </w:rPr>
            </w:pPr>
            <w:r>
              <w:rPr>
                <w:rFonts w:cstheme="minorHAnsi"/>
                <w:sz w:val="16"/>
                <w:szCs w:val="16"/>
              </w:rPr>
              <w:t>Contenidos grabados</w:t>
            </w:r>
          </w:p>
          <w:p w14:paraId="2FB73C00" w14:textId="6C79AE44" w:rsidR="00DD7CD1" w:rsidRPr="00581F19" w:rsidRDefault="00DD7CD1" w:rsidP="00C6446F">
            <w:pPr>
              <w:spacing w:after="0" w:line="240" w:lineRule="auto"/>
              <w:jc w:val="center"/>
              <w:rPr>
                <w:rFonts w:cstheme="minorHAnsi"/>
                <w:sz w:val="16"/>
                <w:szCs w:val="16"/>
              </w:rPr>
            </w:pPr>
            <w:r>
              <w:rPr>
                <w:rFonts w:cstheme="minorHAnsi"/>
                <w:sz w:val="16"/>
                <w:szCs w:val="16"/>
              </w:rPr>
              <w:t>Discusión grupal</w:t>
            </w:r>
          </w:p>
        </w:tc>
        <w:tc>
          <w:tcPr>
            <w:tcW w:w="809" w:type="pct"/>
          </w:tcPr>
          <w:p w14:paraId="2E933934" w14:textId="39A92F1B" w:rsidR="00DD7CD1" w:rsidRPr="00581F19" w:rsidRDefault="00C6446F" w:rsidP="00C6446F">
            <w:pPr>
              <w:spacing w:after="0" w:line="240" w:lineRule="auto"/>
              <w:jc w:val="center"/>
              <w:rPr>
                <w:rFonts w:cstheme="minorHAnsi"/>
                <w:sz w:val="16"/>
                <w:szCs w:val="16"/>
              </w:rPr>
            </w:pPr>
            <w:r>
              <w:rPr>
                <w:rFonts w:cstheme="minorHAnsi"/>
                <w:sz w:val="16"/>
                <w:szCs w:val="16"/>
              </w:rPr>
              <w:t>Conoce las condicionantes mínimas para abordar el cambio climático en Chile</w:t>
            </w:r>
          </w:p>
        </w:tc>
        <w:tc>
          <w:tcPr>
            <w:tcW w:w="754" w:type="pct"/>
          </w:tcPr>
          <w:p w14:paraId="13BC38BA" w14:textId="77777777" w:rsidR="00DD7CD1" w:rsidRPr="00581F19" w:rsidRDefault="00DD7CD1" w:rsidP="00C6446F">
            <w:pPr>
              <w:spacing w:after="0" w:line="240" w:lineRule="auto"/>
              <w:jc w:val="center"/>
              <w:rPr>
                <w:rFonts w:cstheme="minorHAnsi"/>
                <w:color w:val="000000" w:themeColor="text1"/>
                <w:sz w:val="16"/>
                <w:szCs w:val="16"/>
                <w:lang w:val="es-ES_tradnl"/>
              </w:rPr>
            </w:pPr>
            <w:r w:rsidRPr="00581F19">
              <w:rPr>
                <w:rFonts w:cstheme="minorHAnsi"/>
                <w:sz w:val="16"/>
                <w:szCs w:val="16"/>
              </w:rPr>
              <w:t>Gobernanza del cambio climático</w:t>
            </w:r>
            <w:r w:rsidRPr="00581F19">
              <w:rPr>
                <w:rFonts w:cstheme="minorHAnsi"/>
                <w:color w:val="000000" w:themeColor="text1"/>
                <w:sz w:val="16"/>
                <w:szCs w:val="16"/>
                <w:lang w:val="es-ES_tradnl"/>
              </w:rPr>
              <w:t xml:space="preserve"> </w:t>
            </w:r>
          </w:p>
          <w:p w14:paraId="471A2EFE" w14:textId="23152CB1" w:rsidR="00DD7CD1" w:rsidRPr="00581F19" w:rsidRDefault="00DD7CD1" w:rsidP="00C6446F">
            <w:pPr>
              <w:spacing w:after="0" w:line="240" w:lineRule="auto"/>
              <w:jc w:val="center"/>
              <w:rPr>
                <w:rFonts w:cstheme="minorHAnsi"/>
                <w:sz w:val="16"/>
                <w:szCs w:val="16"/>
              </w:rPr>
            </w:pPr>
          </w:p>
        </w:tc>
        <w:tc>
          <w:tcPr>
            <w:tcW w:w="324" w:type="pct"/>
          </w:tcPr>
          <w:p w14:paraId="1BBD18D6" w14:textId="0A212B68" w:rsidR="00DD7CD1" w:rsidRPr="00581F19" w:rsidRDefault="00DD7CD1" w:rsidP="00C6446F">
            <w:pPr>
              <w:spacing w:after="0" w:line="240" w:lineRule="auto"/>
              <w:jc w:val="center"/>
              <w:rPr>
                <w:rFonts w:cstheme="minorHAnsi"/>
                <w:sz w:val="16"/>
                <w:szCs w:val="16"/>
              </w:rPr>
            </w:pPr>
            <w:r>
              <w:rPr>
                <w:rFonts w:cstheme="minorHAnsi"/>
                <w:sz w:val="16"/>
                <w:szCs w:val="16"/>
              </w:rPr>
              <w:t>si</w:t>
            </w:r>
          </w:p>
        </w:tc>
        <w:tc>
          <w:tcPr>
            <w:tcW w:w="841" w:type="pct"/>
          </w:tcPr>
          <w:p w14:paraId="67F40577" w14:textId="57A623ED" w:rsidR="00DD7CD1" w:rsidRPr="00581F19" w:rsidRDefault="00DD7CD1" w:rsidP="00C6446F">
            <w:pPr>
              <w:spacing w:after="0" w:line="240" w:lineRule="auto"/>
              <w:jc w:val="center"/>
              <w:rPr>
                <w:rFonts w:cstheme="minorHAnsi"/>
                <w:color w:val="000000" w:themeColor="text1"/>
                <w:sz w:val="16"/>
                <w:szCs w:val="16"/>
                <w:lang w:val="es-ES_tradnl"/>
              </w:rPr>
            </w:pPr>
            <w:r w:rsidRPr="00581F19">
              <w:rPr>
                <w:rFonts w:cstheme="minorHAnsi"/>
                <w:sz w:val="16"/>
                <w:szCs w:val="16"/>
              </w:rPr>
              <w:t>Informes: Acuerdo de Paris + Chile INDC</w:t>
            </w:r>
            <w:r w:rsidRPr="00581F19">
              <w:rPr>
                <w:rFonts w:cstheme="minorHAnsi"/>
                <w:color w:val="000000" w:themeColor="text1"/>
                <w:sz w:val="16"/>
                <w:szCs w:val="16"/>
                <w:lang w:val="es-ES_tradnl"/>
              </w:rPr>
              <w:t xml:space="preserve"> </w:t>
            </w:r>
          </w:p>
          <w:p w14:paraId="59B67516" w14:textId="0A80C9EE" w:rsidR="00DD7CD1" w:rsidRPr="00581F19" w:rsidRDefault="00DD7CD1" w:rsidP="00C6446F">
            <w:pPr>
              <w:spacing w:after="0" w:line="240" w:lineRule="auto"/>
              <w:jc w:val="center"/>
              <w:rPr>
                <w:rFonts w:cstheme="minorHAnsi"/>
                <w:sz w:val="16"/>
                <w:szCs w:val="16"/>
              </w:rPr>
            </w:pPr>
          </w:p>
        </w:tc>
        <w:tc>
          <w:tcPr>
            <w:tcW w:w="560" w:type="pct"/>
          </w:tcPr>
          <w:p w14:paraId="7E1F24AC" w14:textId="77777777" w:rsidR="00DD7CD1" w:rsidRPr="00581F19" w:rsidRDefault="00DD7CD1" w:rsidP="00C6446F">
            <w:pPr>
              <w:spacing w:after="0" w:line="240" w:lineRule="auto"/>
              <w:jc w:val="center"/>
              <w:rPr>
                <w:rFonts w:cstheme="minorHAnsi"/>
                <w:sz w:val="16"/>
                <w:szCs w:val="16"/>
              </w:rPr>
            </w:pPr>
            <w:r w:rsidRPr="00581F19">
              <w:rPr>
                <w:rFonts w:cstheme="minorHAnsi"/>
                <w:sz w:val="16"/>
                <w:szCs w:val="16"/>
              </w:rPr>
              <w:t xml:space="preserve">Grabada </w:t>
            </w:r>
          </w:p>
          <w:p w14:paraId="47B6B0DF" w14:textId="0136AD92" w:rsidR="00DD7CD1" w:rsidRPr="00581F19" w:rsidRDefault="00DD7CD1" w:rsidP="00C6446F">
            <w:pPr>
              <w:spacing w:after="0" w:line="240" w:lineRule="auto"/>
              <w:jc w:val="center"/>
              <w:rPr>
                <w:rFonts w:cstheme="minorHAnsi"/>
                <w:sz w:val="16"/>
                <w:szCs w:val="16"/>
              </w:rPr>
            </w:pPr>
            <w:r>
              <w:rPr>
                <w:rFonts w:cstheme="minorHAnsi"/>
                <w:sz w:val="16"/>
                <w:szCs w:val="16"/>
              </w:rPr>
              <w:t xml:space="preserve">Discusión en </w:t>
            </w:r>
            <w:r w:rsidRPr="00581F19">
              <w:rPr>
                <w:rFonts w:cstheme="minorHAnsi"/>
                <w:sz w:val="16"/>
                <w:szCs w:val="16"/>
              </w:rPr>
              <w:t>Zoom</w:t>
            </w:r>
          </w:p>
        </w:tc>
      </w:tr>
      <w:tr w:rsidR="00DD7CD1" w:rsidRPr="00581F19" w14:paraId="74060983" w14:textId="77777777" w:rsidTr="00C6446F">
        <w:trPr>
          <w:trHeight w:val="1134"/>
        </w:trPr>
        <w:tc>
          <w:tcPr>
            <w:tcW w:w="581" w:type="pct"/>
            <w:vMerge/>
          </w:tcPr>
          <w:p w14:paraId="78D8E98E" w14:textId="77777777" w:rsidR="00DD7CD1" w:rsidRPr="00581F19" w:rsidRDefault="00DD7CD1" w:rsidP="00C6446F">
            <w:pPr>
              <w:spacing w:after="0" w:line="240" w:lineRule="auto"/>
              <w:jc w:val="center"/>
              <w:rPr>
                <w:rFonts w:cstheme="minorHAnsi"/>
                <w:sz w:val="16"/>
                <w:szCs w:val="16"/>
              </w:rPr>
            </w:pPr>
          </w:p>
        </w:tc>
        <w:tc>
          <w:tcPr>
            <w:tcW w:w="269" w:type="pct"/>
          </w:tcPr>
          <w:p w14:paraId="74975157" w14:textId="77777777" w:rsidR="00DD7CD1" w:rsidRDefault="00DD7CD1" w:rsidP="00C6446F">
            <w:pPr>
              <w:spacing w:after="0" w:line="240" w:lineRule="auto"/>
              <w:jc w:val="center"/>
              <w:rPr>
                <w:rFonts w:cstheme="minorHAnsi"/>
                <w:sz w:val="16"/>
                <w:szCs w:val="16"/>
              </w:rPr>
            </w:pPr>
            <w:r w:rsidRPr="00581F19">
              <w:rPr>
                <w:rFonts w:cstheme="minorHAnsi"/>
                <w:sz w:val="16"/>
                <w:szCs w:val="16"/>
              </w:rPr>
              <w:t>11</w:t>
            </w:r>
          </w:p>
          <w:p w14:paraId="7D455DE4" w14:textId="2CC09EC2" w:rsidR="00DD7CD1" w:rsidRPr="00581F19" w:rsidRDefault="00DD7CD1" w:rsidP="00C6446F">
            <w:pPr>
              <w:spacing w:after="0" w:line="240" w:lineRule="auto"/>
              <w:jc w:val="center"/>
              <w:rPr>
                <w:rFonts w:cstheme="minorHAnsi"/>
                <w:sz w:val="16"/>
                <w:szCs w:val="16"/>
              </w:rPr>
            </w:pPr>
            <w:r w:rsidRPr="00581F19">
              <w:rPr>
                <w:rFonts w:cstheme="minorHAnsi"/>
                <w:sz w:val="16"/>
                <w:szCs w:val="16"/>
              </w:rPr>
              <w:t xml:space="preserve"> 17/12</w:t>
            </w:r>
          </w:p>
        </w:tc>
        <w:tc>
          <w:tcPr>
            <w:tcW w:w="299" w:type="pct"/>
          </w:tcPr>
          <w:p w14:paraId="52D54C81" w14:textId="12E0E4A2" w:rsidR="00DD7CD1" w:rsidRPr="00581F19" w:rsidRDefault="00DD7CD1" w:rsidP="00C6446F">
            <w:pPr>
              <w:spacing w:after="0" w:line="240" w:lineRule="auto"/>
              <w:jc w:val="center"/>
              <w:rPr>
                <w:rFonts w:cstheme="minorHAnsi"/>
                <w:sz w:val="16"/>
                <w:szCs w:val="16"/>
              </w:rPr>
            </w:pPr>
            <w:r w:rsidRPr="00581F19">
              <w:rPr>
                <w:rFonts w:cstheme="minorHAnsi"/>
                <w:sz w:val="16"/>
                <w:szCs w:val="16"/>
              </w:rPr>
              <w:t>3</w:t>
            </w:r>
          </w:p>
        </w:tc>
        <w:tc>
          <w:tcPr>
            <w:tcW w:w="563" w:type="pct"/>
          </w:tcPr>
          <w:p w14:paraId="6E1F3AC2" w14:textId="32C3A89D" w:rsidR="00DD7CD1" w:rsidRPr="00581F19" w:rsidRDefault="00DD7CD1" w:rsidP="00C6446F">
            <w:pPr>
              <w:spacing w:after="0" w:line="240" w:lineRule="auto"/>
              <w:jc w:val="center"/>
              <w:rPr>
                <w:rFonts w:cstheme="minorHAnsi"/>
                <w:sz w:val="16"/>
                <w:szCs w:val="16"/>
              </w:rPr>
            </w:pPr>
            <w:r>
              <w:rPr>
                <w:rFonts w:cstheme="minorHAnsi"/>
                <w:sz w:val="16"/>
                <w:szCs w:val="16"/>
              </w:rPr>
              <w:t>Presentación en línea y discusión</w:t>
            </w:r>
          </w:p>
        </w:tc>
        <w:tc>
          <w:tcPr>
            <w:tcW w:w="809" w:type="pct"/>
          </w:tcPr>
          <w:p w14:paraId="46D36479" w14:textId="0CB0A620" w:rsidR="00DD7CD1" w:rsidRPr="00581F19" w:rsidRDefault="00C6446F" w:rsidP="00C6446F">
            <w:pPr>
              <w:spacing w:after="0" w:line="240" w:lineRule="auto"/>
              <w:jc w:val="center"/>
              <w:rPr>
                <w:rFonts w:cstheme="minorHAnsi"/>
                <w:sz w:val="16"/>
                <w:szCs w:val="16"/>
              </w:rPr>
            </w:pPr>
            <w:r>
              <w:rPr>
                <w:rFonts w:cstheme="minorHAnsi"/>
                <w:sz w:val="16"/>
                <w:szCs w:val="16"/>
              </w:rPr>
              <w:t>Identifica las posibilidades de abordar los desafíos ambientales considerando las características psicológicas de las personas</w:t>
            </w:r>
          </w:p>
        </w:tc>
        <w:tc>
          <w:tcPr>
            <w:tcW w:w="754" w:type="pct"/>
          </w:tcPr>
          <w:p w14:paraId="028BA456" w14:textId="3D86DCF5" w:rsidR="00DD7CD1" w:rsidRPr="00581F19" w:rsidRDefault="00DD7CD1" w:rsidP="00C6446F">
            <w:pPr>
              <w:spacing w:after="0" w:line="240" w:lineRule="auto"/>
              <w:jc w:val="center"/>
              <w:rPr>
                <w:rFonts w:cstheme="minorHAnsi"/>
                <w:sz w:val="16"/>
                <w:szCs w:val="16"/>
              </w:rPr>
            </w:pPr>
            <w:r w:rsidRPr="00581F19">
              <w:rPr>
                <w:rFonts w:cstheme="minorHAnsi"/>
                <w:sz w:val="16"/>
                <w:szCs w:val="16"/>
              </w:rPr>
              <w:t>Barreras y facilitadores para la acción frente al cambio climático</w:t>
            </w:r>
          </w:p>
        </w:tc>
        <w:tc>
          <w:tcPr>
            <w:tcW w:w="324" w:type="pct"/>
          </w:tcPr>
          <w:p w14:paraId="6B1CAFA0" w14:textId="3F0DC1E8" w:rsidR="00DD7CD1" w:rsidRPr="00581F19" w:rsidRDefault="00DD7CD1" w:rsidP="00C6446F">
            <w:pPr>
              <w:spacing w:after="0" w:line="240" w:lineRule="auto"/>
              <w:rPr>
                <w:rFonts w:cstheme="minorHAnsi"/>
                <w:sz w:val="16"/>
                <w:szCs w:val="16"/>
                <w:lang w:val="en-US"/>
              </w:rPr>
            </w:pPr>
            <w:r>
              <w:rPr>
                <w:rFonts w:cstheme="minorHAnsi"/>
                <w:sz w:val="16"/>
                <w:szCs w:val="16"/>
                <w:lang w:val="en-US"/>
              </w:rPr>
              <w:t>no</w:t>
            </w:r>
          </w:p>
        </w:tc>
        <w:tc>
          <w:tcPr>
            <w:tcW w:w="841" w:type="pct"/>
          </w:tcPr>
          <w:p w14:paraId="3F1E0655" w14:textId="406E8622" w:rsidR="00DD7CD1" w:rsidRPr="00581F19" w:rsidRDefault="00DD7CD1" w:rsidP="00C6446F">
            <w:pPr>
              <w:spacing w:after="0" w:line="240" w:lineRule="auto"/>
              <w:jc w:val="center"/>
              <w:rPr>
                <w:rFonts w:cstheme="minorHAnsi"/>
                <w:sz w:val="16"/>
                <w:szCs w:val="16"/>
              </w:rPr>
            </w:pPr>
            <w:r w:rsidRPr="00581F19">
              <w:rPr>
                <w:rFonts w:cstheme="minorHAnsi"/>
                <w:sz w:val="16"/>
                <w:szCs w:val="16"/>
                <w:lang w:val="en-US"/>
              </w:rPr>
              <w:t xml:space="preserve">Gifford, R. (2011). The Dragons of Inaction Psychological Barriers That Limit Climate Change Mitigation and Adaptation. </w:t>
            </w:r>
            <w:r w:rsidRPr="00581F19">
              <w:rPr>
                <w:rFonts w:cstheme="minorHAnsi"/>
                <w:sz w:val="16"/>
                <w:szCs w:val="16"/>
              </w:rPr>
              <w:t>American Psychologist, 66(4), 290-302.</w:t>
            </w:r>
          </w:p>
        </w:tc>
        <w:tc>
          <w:tcPr>
            <w:tcW w:w="560" w:type="pct"/>
          </w:tcPr>
          <w:p w14:paraId="7DE5CD68" w14:textId="77777777" w:rsidR="00DD7CD1" w:rsidRPr="00581F19" w:rsidRDefault="00DD7CD1" w:rsidP="00C6446F">
            <w:pPr>
              <w:spacing w:after="0" w:line="240" w:lineRule="auto"/>
              <w:jc w:val="center"/>
              <w:rPr>
                <w:rFonts w:cstheme="minorHAnsi"/>
                <w:sz w:val="16"/>
                <w:szCs w:val="16"/>
              </w:rPr>
            </w:pPr>
            <w:r w:rsidRPr="00581F19">
              <w:rPr>
                <w:rFonts w:cstheme="minorHAnsi"/>
                <w:sz w:val="16"/>
                <w:szCs w:val="16"/>
              </w:rPr>
              <w:t>Zoom</w:t>
            </w:r>
          </w:p>
        </w:tc>
      </w:tr>
      <w:tr w:rsidR="00581F19" w:rsidRPr="00581F19" w14:paraId="4C896B52" w14:textId="77777777" w:rsidTr="00C6446F">
        <w:trPr>
          <w:trHeight w:val="1134"/>
        </w:trPr>
        <w:tc>
          <w:tcPr>
            <w:tcW w:w="581" w:type="pct"/>
          </w:tcPr>
          <w:p w14:paraId="693AE19D" w14:textId="2B326CC5" w:rsidR="00581F19" w:rsidRPr="00581F19" w:rsidRDefault="00DD7CD1" w:rsidP="00C6446F">
            <w:pPr>
              <w:spacing w:after="0" w:line="240" w:lineRule="auto"/>
              <w:jc w:val="center"/>
              <w:rPr>
                <w:rFonts w:cstheme="minorHAnsi"/>
                <w:sz w:val="16"/>
                <w:szCs w:val="16"/>
              </w:rPr>
            </w:pPr>
            <w:r w:rsidRPr="00DD7CD1">
              <w:rPr>
                <w:rFonts w:cstheme="minorHAnsi"/>
                <w:sz w:val="16"/>
                <w:szCs w:val="16"/>
              </w:rPr>
              <w:lastRenderedPageBreak/>
              <w:t>Desarrollar una visión crítica del fenómeno ambiental en la sociedad contemporánea, problematizando las diferentes estrategias que se desarrollan frente a él, las decisiones de orden público y privado, con especial énfasis en las condiciones institucionales a nivel nacional</w:t>
            </w:r>
          </w:p>
        </w:tc>
        <w:tc>
          <w:tcPr>
            <w:tcW w:w="269" w:type="pct"/>
          </w:tcPr>
          <w:p w14:paraId="5E1DB3DE" w14:textId="3484E466" w:rsidR="00581F19" w:rsidRPr="00581F19" w:rsidRDefault="00581F19" w:rsidP="00C6446F">
            <w:pPr>
              <w:spacing w:after="0" w:line="240" w:lineRule="auto"/>
              <w:jc w:val="center"/>
              <w:rPr>
                <w:rFonts w:cstheme="minorHAnsi"/>
                <w:sz w:val="16"/>
                <w:szCs w:val="16"/>
              </w:rPr>
            </w:pPr>
            <w:r w:rsidRPr="00581F19">
              <w:rPr>
                <w:rFonts w:cstheme="minorHAnsi"/>
                <w:sz w:val="16"/>
                <w:szCs w:val="16"/>
              </w:rPr>
              <w:t>Sesión 12: 07/01</w:t>
            </w:r>
          </w:p>
        </w:tc>
        <w:tc>
          <w:tcPr>
            <w:tcW w:w="299" w:type="pct"/>
          </w:tcPr>
          <w:p w14:paraId="76BF24D7" w14:textId="58AFD525" w:rsidR="00581F19" w:rsidRPr="00581F19" w:rsidRDefault="00581F19" w:rsidP="00C6446F">
            <w:pPr>
              <w:spacing w:after="0" w:line="240" w:lineRule="auto"/>
              <w:jc w:val="center"/>
              <w:rPr>
                <w:rFonts w:cstheme="minorHAnsi"/>
                <w:sz w:val="16"/>
                <w:szCs w:val="16"/>
              </w:rPr>
            </w:pPr>
            <w:r w:rsidRPr="00581F19">
              <w:rPr>
                <w:rFonts w:cstheme="minorHAnsi"/>
                <w:sz w:val="16"/>
                <w:szCs w:val="16"/>
              </w:rPr>
              <w:t>3</w:t>
            </w:r>
          </w:p>
        </w:tc>
        <w:tc>
          <w:tcPr>
            <w:tcW w:w="563" w:type="pct"/>
          </w:tcPr>
          <w:p w14:paraId="37CF0467" w14:textId="1C3B8756" w:rsidR="00581F19" w:rsidRPr="00581F19" w:rsidRDefault="00E90A94" w:rsidP="00C6446F">
            <w:pPr>
              <w:spacing w:after="0" w:line="240" w:lineRule="auto"/>
              <w:jc w:val="center"/>
              <w:rPr>
                <w:rFonts w:cstheme="minorHAnsi"/>
                <w:sz w:val="16"/>
                <w:szCs w:val="16"/>
              </w:rPr>
            </w:pPr>
            <w:r>
              <w:rPr>
                <w:rFonts w:cstheme="minorHAnsi"/>
                <w:sz w:val="16"/>
                <w:szCs w:val="16"/>
              </w:rPr>
              <w:t>Presentación en línea y discusión</w:t>
            </w:r>
          </w:p>
        </w:tc>
        <w:tc>
          <w:tcPr>
            <w:tcW w:w="809" w:type="pct"/>
          </w:tcPr>
          <w:p w14:paraId="59C0BCA8" w14:textId="495B40B3" w:rsidR="00581F19" w:rsidRPr="00581F19" w:rsidRDefault="00C6446F" w:rsidP="00C6446F">
            <w:pPr>
              <w:spacing w:after="0" w:line="240" w:lineRule="auto"/>
              <w:jc w:val="center"/>
              <w:rPr>
                <w:rFonts w:cstheme="minorHAnsi"/>
                <w:sz w:val="16"/>
                <w:szCs w:val="16"/>
              </w:rPr>
            </w:pPr>
            <w:r>
              <w:rPr>
                <w:rFonts w:cstheme="minorHAnsi"/>
                <w:sz w:val="16"/>
                <w:szCs w:val="16"/>
              </w:rPr>
              <w:t xml:space="preserve">Comprende la relevancia del fenómeno socio-ambiental y problematiza sobre las condiciones y desafíos que implica para los y las profesionales de las ciencias sociales </w:t>
            </w:r>
          </w:p>
        </w:tc>
        <w:tc>
          <w:tcPr>
            <w:tcW w:w="754" w:type="pct"/>
          </w:tcPr>
          <w:p w14:paraId="31A3BB36" w14:textId="79D78A2D" w:rsidR="00581F19" w:rsidRPr="00581F19" w:rsidRDefault="00581F19" w:rsidP="00C6446F">
            <w:pPr>
              <w:spacing w:after="0" w:line="240" w:lineRule="auto"/>
              <w:jc w:val="center"/>
              <w:rPr>
                <w:rFonts w:cstheme="minorHAnsi"/>
                <w:sz w:val="16"/>
                <w:szCs w:val="16"/>
              </w:rPr>
            </w:pPr>
            <w:r w:rsidRPr="00581F19">
              <w:rPr>
                <w:rFonts w:cstheme="minorHAnsi"/>
                <w:sz w:val="16"/>
                <w:szCs w:val="16"/>
              </w:rPr>
              <w:t xml:space="preserve">La ciencia de la sustentabilidad y educación para el desarrollo sostenible  </w:t>
            </w:r>
          </w:p>
        </w:tc>
        <w:tc>
          <w:tcPr>
            <w:tcW w:w="324" w:type="pct"/>
          </w:tcPr>
          <w:p w14:paraId="47CAB5D3" w14:textId="2CD4BF76" w:rsidR="00581F19" w:rsidRPr="00581F19" w:rsidRDefault="00581F19" w:rsidP="00C6446F">
            <w:pPr>
              <w:spacing w:after="0" w:line="240" w:lineRule="auto"/>
              <w:jc w:val="center"/>
              <w:rPr>
                <w:rFonts w:cstheme="minorHAnsi"/>
                <w:sz w:val="16"/>
                <w:szCs w:val="16"/>
              </w:rPr>
            </w:pPr>
            <w:r>
              <w:rPr>
                <w:rFonts w:cstheme="minorHAnsi"/>
                <w:sz w:val="16"/>
                <w:szCs w:val="16"/>
              </w:rPr>
              <w:t>si</w:t>
            </w:r>
          </w:p>
        </w:tc>
        <w:tc>
          <w:tcPr>
            <w:tcW w:w="841" w:type="pct"/>
          </w:tcPr>
          <w:p w14:paraId="1BE8C042" w14:textId="468A6ED5" w:rsidR="00581F19" w:rsidRPr="00581F19" w:rsidRDefault="007F0154" w:rsidP="00C6446F">
            <w:pPr>
              <w:spacing w:after="0" w:line="240" w:lineRule="auto"/>
              <w:jc w:val="center"/>
              <w:rPr>
                <w:rFonts w:cstheme="minorHAnsi"/>
                <w:sz w:val="16"/>
                <w:szCs w:val="16"/>
              </w:rPr>
            </w:pPr>
            <w:hyperlink r:id="rId10" w:history="1">
              <w:r w:rsidR="00581F19" w:rsidRPr="00581F19">
                <w:rPr>
                  <w:rStyle w:val="Hipervnculo"/>
                  <w:rFonts w:cstheme="minorHAnsi"/>
                  <w:sz w:val="16"/>
                  <w:szCs w:val="16"/>
                </w:rPr>
                <w:t>Transdisciplina en la Universidad de Chile: conceptos, barreras y desafíos. Policy Paper VID</w:t>
              </w:r>
            </w:hyperlink>
          </w:p>
        </w:tc>
        <w:tc>
          <w:tcPr>
            <w:tcW w:w="560" w:type="pct"/>
          </w:tcPr>
          <w:p w14:paraId="4B24597A" w14:textId="57F68776" w:rsidR="00581F19" w:rsidRPr="00581F19" w:rsidRDefault="00581F19" w:rsidP="00C6446F">
            <w:pPr>
              <w:spacing w:after="0" w:line="240" w:lineRule="auto"/>
              <w:jc w:val="center"/>
              <w:rPr>
                <w:rFonts w:cstheme="minorHAnsi"/>
                <w:sz w:val="16"/>
                <w:szCs w:val="16"/>
              </w:rPr>
            </w:pPr>
            <w:r w:rsidRPr="00581F19">
              <w:rPr>
                <w:rFonts w:cstheme="minorHAnsi"/>
                <w:sz w:val="16"/>
                <w:szCs w:val="16"/>
              </w:rPr>
              <w:t>Zoom</w:t>
            </w:r>
          </w:p>
        </w:tc>
      </w:tr>
    </w:tbl>
    <w:p w14:paraId="0C5CB613" w14:textId="77777777" w:rsidR="00E33957" w:rsidRPr="00584BDD" w:rsidRDefault="00E33957" w:rsidP="00D86920">
      <w:pPr>
        <w:jc w:val="both"/>
        <w:rPr>
          <w:rFonts w:cstheme="minorHAnsi"/>
          <w:sz w:val="24"/>
          <w:szCs w:val="24"/>
        </w:rPr>
      </w:pPr>
    </w:p>
    <w:p w14:paraId="7EFA58AC" w14:textId="77777777" w:rsidR="000A4435" w:rsidRPr="005C005C" w:rsidRDefault="000A4435" w:rsidP="000A4435">
      <w:pPr>
        <w:pStyle w:val="Prrafodelista"/>
        <w:numPr>
          <w:ilvl w:val="0"/>
          <w:numId w:val="1"/>
        </w:numPr>
        <w:jc w:val="both"/>
        <w:rPr>
          <w:rFonts w:cstheme="minorHAnsi"/>
          <w:b/>
          <w:sz w:val="24"/>
          <w:szCs w:val="24"/>
        </w:rPr>
      </w:pPr>
      <w:r>
        <w:rPr>
          <w:rFonts w:cstheme="minorHAnsi"/>
          <w:b/>
          <w:sz w:val="24"/>
          <w:szCs w:val="24"/>
        </w:rPr>
        <w:t>PAUTAS Y CRITERIOS DE EVALUACIÓN</w:t>
      </w:r>
    </w:p>
    <w:p w14:paraId="6528CB0C" w14:textId="77777777" w:rsidR="00D86920" w:rsidRPr="00584BDD" w:rsidRDefault="000A4435" w:rsidP="005C005C">
      <w:pPr>
        <w:jc w:val="both"/>
        <w:rPr>
          <w:rFonts w:cstheme="minorHAnsi"/>
          <w:b/>
          <w:sz w:val="24"/>
          <w:szCs w:val="24"/>
        </w:rPr>
      </w:pPr>
      <w:r>
        <w:rPr>
          <w:rFonts w:cstheme="minorHAnsi"/>
          <w:sz w:val="24"/>
          <w:szCs w:val="24"/>
        </w:rPr>
        <w:t xml:space="preserve">-- </w:t>
      </w:r>
      <w:r w:rsidR="005C005C">
        <w:rPr>
          <w:rFonts w:cstheme="minorHAnsi"/>
          <w:sz w:val="24"/>
          <w:szCs w:val="24"/>
        </w:rPr>
        <w:t>Incluir Pautas y matrices de evaluación</w:t>
      </w:r>
      <w:r>
        <w:rPr>
          <w:rFonts w:cstheme="minorHAnsi"/>
          <w:sz w:val="24"/>
          <w:szCs w:val="24"/>
        </w:rPr>
        <w:t xml:space="preserve"> de trabajos y actividades- -</w:t>
      </w:r>
    </w:p>
    <w:tbl>
      <w:tblPr>
        <w:tblW w:w="12611" w:type="dxa"/>
        <w:tblCellMar>
          <w:left w:w="70" w:type="dxa"/>
          <w:right w:w="70" w:type="dxa"/>
        </w:tblCellMar>
        <w:tblLook w:val="04A0" w:firstRow="1" w:lastRow="0" w:firstColumn="1" w:lastColumn="0" w:noHBand="0" w:noVBand="1"/>
      </w:tblPr>
      <w:tblGrid>
        <w:gridCol w:w="680"/>
        <w:gridCol w:w="10514"/>
        <w:gridCol w:w="1417"/>
      </w:tblGrid>
      <w:tr w:rsidR="00B95790" w:rsidRPr="00B95790" w14:paraId="1040758A" w14:textId="77777777" w:rsidTr="00B95790">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4A7FD196" w14:textId="77777777" w:rsidR="00B95790" w:rsidRPr="00B95790" w:rsidRDefault="00B95790" w:rsidP="00B95790">
            <w:pPr>
              <w:spacing w:after="0" w:line="240" w:lineRule="auto"/>
              <w:jc w:val="center"/>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Ítem</w:t>
            </w:r>
          </w:p>
        </w:tc>
        <w:tc>
          <w:tcPr>
            <w:tcW w:w="10514" w:type="dxa"/>
            <w:tcBorders>
              <w:top w:val="single" w:sz="4" w:space="0" w:color="auto"/>
              <w:left w:val="nil"/>
              <w:bottom w:val="single" w:sz="4" w:space="0" w:color="auto"/>
              <w:right w:val="single" w:sz="4" w:space="0" w:color="auto"/>
            </w:tcBorders>
            <w:shd w:val="clear" w:color="auto" w:fill="auto"/>
            <w:noWrap/>
            <w:hideMark/>
          </w:tcPr>
          <w:p w14:paraId="249842C2" w14:textId="77777777" w:rsidR="00B95790" w:rsidRPr="00B95790" w:rsidRDefault="00B95790" w:rsidP="00B95790">
            <w:pPr>
              <w:spacing w:after="0" w:line="240" w:lineRule="auto"/>
              <w:jc w:val="center"/>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Descripción</w:t>
            </w:r>
          </w:p>
        </w:tc>
        <w:tc>
          <w:tcPr>
            <w:tcW w:w="1417" w:type="dxa"/>
            <w:tcBorders>
              <w:top w:val="single" w:sz="4" w:space="0" w:color="auto"/>
              <w:left w:val="nil"/>
              <w:bottom w:val="single" w:sz="4" w:space="0" w:color="auto"/>
              <w:right w:val="single" w:sz="4" w:space="0" w:color="auto"/>
            </w:tcBorders>
            <w:shd w:val="clear" w:color="auto" w:fill="auto"/>
            <w:noWrap/>
            <w:hideMark/>
          </w:tcPr>
          <w:p w14:paraId="0045C919" w14:textId="77777777" w:rsidR="00B95790" w:rsidRPr="00B95790" w:rsidRDefault="00B95790" w:rsidP="00B95790">
            <w:pPr>
              <w:spacing w:after="0" w:line="240" w:lineRule="auto"/>
              <w:jc w:val="center"/>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Valor</w:t>
            </w:r>
          </w:p>
        </w:tc>
      </w:tr>
      <w:tr w:rsidR="00B95790" w:rsidRPr="00B95790" w14:paraId="5CB78D04" w14:textId="77777777" w:rsidTr="00B95790">
        <w:trPr>
          <w:trHeight w:val="518"/>
        </w:trPr>
        <w:tc>
          <w:tcPr>
            <w:tcW w:w="680" w:type="dxa"/>
            <w:tcBorders>
              <w:top w:val="nil"/>
              <w:left w:val="single" w:sz="4" w:space="0" w:color="auto"/>
              <w:bottom w:val="single" w:sz="4" w:space="0" w:color="auto"/>
              <w:right w:val="single" w:sz="4" w:space="0" w:color="auto"/>
            </w:tcBorders>
            <w:shd w:val="clear" w:color="auto" w:fill="auto"/>
            <w:noWrap/>
            <w:hideMark/>
          </w:tcPr>
          <w:p w14:paraId="13E9DE1E" w14:textId="77777777" w:rsidR="00B95790" w:rsidRPr="00B95790" w:rsidRDefault="00B95790" w:rsidP="00B95790">
            <w:pPr>
              <w:spacing w:after="0" w:line="240" w:lineRule="auto"/>
              <w:jc w:val="center"/>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1</w:t>
            </w:r>
          </w:p>
        </w:tc>
        <w:tc>
          <w:tcPr>
            <w:tcW w:w="10514" w:type="dxa"/>
            <w:tcBorders>
              <w:top w:val="nil"/>
              <w:left w:val="nil"/>
              <w:bottom w:val="single" w:sz="4" w:space="0" w:color="auto"/>
              <w:right w:val="single" w:sz="4" w:space="0" w:color="auto"/>
            </w:tcBorders>
            <w:shd w:val="clear" w:color="auto" w:fill="auto"/>
            <w:hideMark/>
          </w:tcPr>
          <w:p w14:paraId="0DFAE279" w14:textId="77777777" w:rsidR="00B95790" w:rsidRPr="00B95790" w:rsidRDefault="00B95790" w:rsidP="00B95790">
            <w:pPr>
              <w:spacing w:after="0" w:line="240" w:lineRule="auto"/>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 xml:space="preserve">Caracteriza un problema ambiental, un conflicto o la competencia por un recurso natural y la situación problemática que genera en una comunidad, localidad, etc.  </w:t>
            </w:r>
          </w:p>
        </w:tc>
        <w:tc>
          <w:tcPr>
            <w:tcW w:w="1417" w:type="dxa"/>
            <w:tcBorders>
              <w:top w:val="nil"/>
              <w:left w:val="nil"/>
              <w:bottom w:val="single" w:sz="4" w:space="0" w:color="auto"/>
              <w:right w:val="single" w:sz="4" w:space="0" w:color="auto"/>
            </w:tcBorders>
            <w:shd w:val="clear" w:color="auto" w:fill="auto"/>
            <w:noWrap/>
            <w:vAlign w:val="center"/>
            <w:hideMark/>
          </w:tcPr>
          <w:p w14:paraId="6CCF031E" w14:textId="77777777" w:rsidR="00B95790" w:rsidRPr="00B95790" w:rsidRDefault="00B95790" w:rsidP="00B95790">
            <w:pPr>
              <w:spacing w:after="0" w:line="240" w:lineRule="auto"/>
              <w:jc w:val="center"/>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1,5</w:t>
            </w:r>
          </w:p>
        </w:tc>
      </w:tr>
      <w:tr w:rsidR="00B95790" w:rsidRPr="00B95790" w14:paraId="304BB2C3" w14:textId="77777777" w:rsidTr="00B95790">
        <w:trPr>
          <w:trHeight w:val="525"/>
        </w:trPr>
        <w:tc>
          <w:tcPr>
            <w:tcW w:w="680" w:type="dxa"/>
            <w:tcBorders>
              <w:top w:val="nil"/>
              <w:left w:val="single" w:sz="4" w:space="0" w:color="auto"/>
              <w:bottom w:val="single" w:sz="4" w:space="0" w:color="auto"/>
              <w:right w:val="single" w:sz="4" w:space="0" w:color="auto"/>
            </w:tcBorders>
            <w:shd w:val="clear" w:color="auto" w:fill="auto"/>
            <w:noWrap/>
            <w:hideMark/>
          </w:tcPr>
          <w:p w14:paraId="08A9ACE5" w14:textId="77777777" w:rsidR="00B95790" w:rsidRPr="00B95790" w:rsidRDefault="00B95790" w:rsidP="00B95790">
            <w:pPr>
              <w:spacing w:after="0" w:line="240" w:lineRule="auto"/>
              <w:jc w:val="center"/>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2</w:t>
            </w:r>
          </w:p>
        </w:tc>
        <w:tc>
          <w:tcPr>
            <w:tcW w:w="10514" w:type="dxa"/>
            <w:tcBorders>
              <w:top w:val="nil"/>
              <w:left w:val="nil"/>
              <w:bottom w:val="single" w:sz="4" w:space="0" w:color="auto"/>
              <w:right w:val="single" w:sz="4" w:space="0" w:color="auto"/>
            </w:tcBorders>
            <w:shd w:val="clear" w:color="auto" w:fill="auto"/>
            <w:hideMark/>
          </w:tcPr>
          <w:p w14:paraId="705A89E1" w14:textId="77777777" w:rsidR="00B95790" w:rsidRPr="00B95790" w:rsidRDefault="00B95790" w:rsidP="00B95790">
            <w:pPr>
              <w:spacing w:after="0" w:line="240" w:lineRule="auto"/>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Presenta una revisión de antecedentes exhaustiva que caracterice la situación (incluyendo leyes, archivos de prensa, declaraciones de movimientos sociales, etc.) y expone las dificultades que significa para una comunidad, localidad, o grupo en general.</w:t>
            </w:r>
          </w:p>
        </w:tc>
        <w:tc>
          <w:tcPr>
            <w:tcW w:w="1417" w:type="dxa"/>
            <w:tcBorders>
              <w:top w:val="nil"/>
              <w:left w:val="nil"/>
              <w:bottom w:val="single" w:sz="4" w:space="0" w:color="auto"/>
              <w:right w:val="single" w:sz="4" w:space="0" w:color="auto"/>
            </w:tcBorders>
            <w:shd w:val="clear" w:color="auto" w:fill="auto"/>
            <w:noWrap/>
            <w:vAlign w:val="center"/>
            <w:hideMark/>
          </w:tcPr>
          <w:p w14:paraId="5C6881E2" w14:textId="77777777" w:rsidR="00B95790" w:rsidRPr="00B95790" w:rsidRDefault="00B95790" w:rsidP="00B95790">
            <w:pPr>
              <w:spacing w:after="0" w:line="240" w:lineRule="auto"/>
              <w:jc w:val="center"/>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1,5</w:t>
            </w:r>
          </w:p>
        </w:tc>
      </w:tr>
      <w:tr w:rsidR="00B95790" w:rsidRPr="00B95790" w14:paraId="73A4B34F" w14:textId="77777777" w:rsidTr="00B95790">
        <w:trPr>
          <w:trHeight w:val="204"/>
        </w:trPr>
        <w:tc>
          <w:tcPr>
            <w:tcW w:w="680" w:type="dxa"/>
            <w:tcBorders>
              <w:top w:val="nil"/>
              <w:left w:val="single" w:sz="4" w:space="0" w:color="auto"/>
              <w:bottom w:val="single" w:sz="4" w:space="0" w:color="auto"/>
              <w:right w:val="single" w:sz="4" w:space="0" w:color="auto"/>
            </w:tcBorders>
            <w:shd w:val="clear" w:color="auto" w:fill="auto"/>
            <w:noWrap/>
            <w:hideMark/>
          </w:tcPr>
          <w:p w14:paraId="6315BFC0" w14:textId="77777777" w:rsidR="00B95790" w:rsidRPr="00B95790" w:rsidRDefault="00B95790" w:rsidP="00B95790">
            <w:pPr>
              <w:spacing w:after="0" w:line="240" w:lineRule="auto"/>
              <w:jc w:val="center"/>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3</w:t>
            </w:r>
          </w:p>
        </w:tc>
        <w:tc>
          <w:tcPr>
            <w:tcW w:w="10514" w:type="dxa"/>
            <w:tcBorders>
              <w:top w:val="nil"/>
              <w:left w:val="nil"/>
              <w:bottom w:val="single" w:sz="4" w:space="0" w:color="auto"/>
              <w:right w:val="single" w:sz="4" w:space="0" w:color="auto"/>
            </w:tcBorders>
            <w:shd w:val="clear" w:color="auto" w:fill="auto"/>
            <w:hideMark/>
          </w:tcPr>
          <w:p w14:paraId="546A0B94" w14:textId="77777777" w:rsidR="00B95790" w:rsidRPr="00B95790" w:rsidRDefault="00B95790" w:rsidP="00B95790">
            <w:pPr>
              <w:spacing w:after="0" w:line="240" w:lineRule="auto"/>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 xml:space="preserve">Justifica y caracteriza el territorio y el actor en relación al fenómeno </w:t>
            </w:r>
          </w:p>
        </w:tc>
        <w:tc>
          <w:tcPr>
            <w:tcW w:w="1417" w:type="dxa"/>
            <w:tcBorders>
              <w:top w:val="nil"/>
              <w:left w:val="nil"/>
              <w:bottom w:val="single" w:sz="4" w:space="0" w:color="auto"/>
              <w:right w:val="single" w:sz="4" w:space="0" w:color="auto"/>
            </w:tcBorders>
            <w:shd w:val="clear" w:color="auto" w:fill="auto"/>
            <w:noWrap/>
            <w:vAlign w:val="center"/>
            <w:hideMark/>
          </w:tcPr>
          <w:p w14:paraId="034B1D03" w14:textId="77777777" w:rsidR="00B95790" w:rsidRPr="00B95790" w:rsidRDefault="00B95790" w:rsidP="00B95790">
            <w:pPr>
              <w:spacing w:after="0" w:line="240" w:lineRule="auto"/>
              <w:jc w:val="center"/>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1,5</w:t>
            </w:r>
          </w:p>
        </w:tc>
      </w:tr>
      <w:tr w:rsidR="00B95790" w:rsidRPr="00B95790" w14:paraId="172C71DB" w14:textId="77777777" w:rsidTr="00B95790">
        <w:trPr>
          <w:trHeight w:val="54"/>
        </w:trPr>
        <w:tc>
          <w:tcPr>
            <w:tcW w:w="680" w:type="dxa"/>
            <w:tcBorders>
              <w:top w:val="nil"/>
              <w:left w:val="single" w:sz="4" w:space="0" w:color="auto"/>
              <w:bottom w:val="single" w:sz="4" w:space="0" w:color="auto"/>
              <w:right w:val="single" w:sz="4" w:space="0" w:color="auto"/>
            </w:tcBorders>
            <w:shd w:val="clear" w:color="auto" w:fill="auto"/>
            <w:noWrap/>
            <w:hideMark/>
          </w:tcPr>
          <w:p w14:paraId="107FD8E3" w14:textId="77777777" w:rsidR="00B95790" w:rsidRPr="00B95790" w:rsidRDefault="00B95790" w:rsidP="00B95790">
            <w:pPr>
              <w:spacing w:after="0" w:line="240" w:lineRule="auto"/>
              <w:jc w:val="center"/>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4</w:t>
            </w:r>
          </w:p>
        </w:tc>
        <w:tc>
          <w:tcPr>
            <w:tcW w:w="10514" w:type="dxa"/>
            <w:tcBorders>
              <w:top w:val="nil"/>
              <w:left w:val="nil"/>
              <w:bottom w:val="single" w:sz="4" w:space="0" w:color="auto"/>
              <w:right w:val="single" w:sz="4" w:space="0" w:color="auto"/>
            </w:tcBorders>
            <w:shd w:val="clear" w:color="auto" w:fill="auto"/>
            <w:hideMark/>
          </w:tcPr>
          <w:p w14:paraId="13B03856" w14:textId="77777777" w:rsidR="00B95790" w:rsidRPr="00B95790" w:rsidRDefault="00B95790" w:rsidP="00B95790">
            <w:pPr>
              <w:spacing w:after="0" w:line="240" w:lineRule="auto"/>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Presenta y desarrolla nudos críticos y tensiones que experimenta el actor elegido en relación con la problemática ambiental</w:t>
            </w:r>
          </w:p>
        </w:tc>
        <w:tc>
          <w:tcPr>
            <w:tcW w:w="1417" w:type="dxa"/>
            <w:tcBorders>
              <w:top w:val="nil"/>
              <w:left w:val="nil"/>
              <w:bottom w:val="single" w:sz="4" w:space="0" w:color="auto"/>
              <w:right w:val="single" w:sz="4" w:space="0" w:color="auto"/>
            </w:tcBorders>
            <w:shd w:val="clear" w:color="auto" w:fill="auto"/>
            <w:noWrap/>
            <w:vAlign w:val="center"/>
            <w:hideMark/>
          </w:tcPr>
          <w:p w14:paraId="6A6DF3BC" w14:textId="77777777" w:rsidR="00B95790" w:rsidRPr="00B95790" w:rsidRDefault="00B95790" w:rsidP="00B95790">
            <w:pPr>
              <w:spacing w:after="0" w:line="240" w:lineRule="auto"/>
              <w:jc w:val="center"/>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2</w:t>
            </w:r>
          </w:p>
        </w:tc>
      </w:tr>
      <w:tr w:rsidR="00B95790" w:rsidRPr="00B95790" w14:paraId="0C449815" w14:textId="77777777" w:rsidTr="00B95790">
        <w:trPr>
          <w:trHeight w:val="165"/>
        </w:trPr>
        <w:tc>
          <w:tcPr>
            <w:tcW w:w="680" w:type="dxa"/>
            <w:tcBorders>
              <w:top w:val="nil"/>
              <w:left w:val="single" w:sz="4" w:space="0" w:color="auto"/>
              <w:bottom w:val="single" w:sz="4" w:space="0" w:color="auto"/>
              <w:right w:val="single" w:sz="4" w:space="0" w:color="auto"/>
            </w:tcBorders>
            <w:shd w:val="clear" w:color="auto" w:fill="auto"/>
            <w:noWrap/>
            <w:hideMark/>
          </w:tcPr>
          <w:p w14:paraId="1F188A05" w14:textId="77777777" w:rsidR="00B95790" w:rsidRPr="00B95790" w:rsidRDefault="00B95790" w:rsidP="00B95790">
            <w:pPr>
              <w:spacing w:after="0" w:line="240" w:lineRule="auto"/>
              <w:jc w:val="center"/>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5</w:t>
            </w:r>
          </w:p>
        </w:tc>
        <w:tc>
          <w:tcPr>
            <w:tcW w:w="10514" w:type="dxa"/>
            <w:tcBorders>
              <w:top w:val="nil"/>
              <w:left w:val="nil"/>
              <w:bottom w:val="single" w:sz="4" w:space="0" w:color="auto"/>
              <w:right w:val="single" w:sz="4" w:space="0" w:color="auto"/>
            </w:tcBorders>
            <w:shd w:val="clear" w:color="auto" w:fill="auto"/>
            <w:hideMark/>
          </w:tcPr>
          <w:p w14:paraId="0B73A2C8" w14:textId="77777777" w:rsidR="00B95790" w:rsidRPr="00B95790" w:rsidRDefault="00B95790" w:rsidP="00B95790">
            <w:pPr>
              <w:spacing w:after="0" w:line="240" w:lineRule="auto"/>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Aspectos formales (redacción, extensión, ortografía, referencias, puntualidad)</w:t>
            </w:r>
          </w:p>
        </w:tc>
        <w:tc>
          <w:tcPr>
            <w:tcW w:w="1417" w:type="dxa"/>
            <w:tcBorders>
              <w:top w:val="nil"/>
              <w:left w:val="nil"/>
              <w:bottom w:val="single" w:sz="4" w:space="0" w:color="auto"/>
              <w:right w:val="single" w:sz="4" w:space="0" w:color="auto"/>
            </w:tcBorders>
            <w:shd w:val="clear" w:color="auto" w:fill="auto"/>
            <w:noWrap/>
            <w:vAlign w:val="center"/>
            <w:hideMark/>
          </w:tcPr>
          <w:p w14:paraId="6E3898A3" w14:textId="77777777" w:rsidR="00B95790" w:rsidRPr="00B95790" w:rsidRDefault="00B95790" w:rsidP="00B95790">
            <w:pPr>
              <w:spacing w:after="0" w:line="240" w:lineRule="auto"/>
              <w:jc w:val="center"/>
              <w:rPr>
                <w:rFonts w:ascii="Calibri" w:eastAsia="Times New Roman" w:hAnsi="Calibri" w:cs="Times New Roman"/>
                <w:color w:val="000000"/>
                <w:lang w:eastAsia="es-ES_tradnl"/>
              </w:rPr>
            </w:pPr>
            <w:r w:rsidRPr="00B95790">
              <w:rPr>
                <w:rFonts w:ascii="Calibri" w:eastAsia="Times New Roman" w:hAnsi="Calibri" w:cs="Times New Roman"/>
                <w:color w:val="000000"/>
                <w:lang w:eastAsia="es-ES_tradnl"/>
              </w:rPr>
              <w:t>0,5</w:t>
            </w:r>
          </w:p>
        </w:tc>
      </w:tr>
    </w:tbl>
    <w:p w14:paraId="69028245" w14:textId="77777777" w:rsidR="00CC7352" w:rsidRDefault="00CC7352"/>
    <w:sectPr w:rsidR="00CC7352" w:rsidSect="00395740">
      <w:headerReference w:type="default" r:id="rId11"/>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DAC9A" w14:textId="77777777" w:rsidR="007F0154" w:rsidRDefault="007F0154">
      <w:pPr>
        <w:spacing w:after="0" w:line="240" w:lineRule="auto"/>
      </w:pPr>
      <w:r>
        <w:separator/>
      </w:r>
    </w:p>
  </w:endnote>
  <w:endnote w:type="continuationSeparator" w:id="0">
    <w:p w14:paraId="2DBE3D40" w14:textId="77777777" w:rsidR="007F0154" w:rsidRDefault="007F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407E7" w14:textId="77777777" w:rsidR="007F0154" w:rsidRDefault="007F0154">
      <w:pPr>
        <w:spacing w:after="0" w:line="240" w:lineRule="auto"/>
      </w:pPr>
      <w:r>
        <w:separator/>
      </w:r>
    </w:p>
  </w:footnote>
  <w:footnote w:type="continuationSeparator" w:id="0">
    <w:p w14:paraId="50485AD9" w14:textId="77777777" w:rsidR="007F0154" w:rsidRDefault="007F0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EF09" w14:textId="77777777" w:rsidR="00B2024C" w:rsidRDefault="005C005C" w:rsidP="00B2024C">
    <w:pPr>
      <w:pStyle w:val="Encabezado"/>
    </w:pPr>
    <w:r>
      <w:rPr>
        <w:noProof/>
        <w:lang w:eastAsia="es-CL"/>
      </w:rPr>
      <w:drawing>
        <wp:inline distT="0" distB="0" distL="0" distR="0" wp14:anchorId="4DEEA0B6" wp14:editId="569855C2">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C25967"/>
    <w:multiLevelType w:val="hybridMultilevel"/>
    <w:tmpl w:val="0C4AE6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7D028F9"/>
    <w:multiLevelType w:val="hybridMultilevel"/>
    <w:tmpl w:val="2C0E90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6BE0CF9"/>
    <w:multiLevelType w:val="multilevel"/>
    <w:tmpl w:val="E222D0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0185134"/>
    <w:multiLevelType w:val="hybridMultilevel"/>
    <w:tmpl w:val="E9CE25F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86A3D94"/>
    <w:multiLevelType w:val="multilevel"/>
    <w:tmpl w:val="2220AD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0645C7A"/>
    <w:multiLevelType w:val="hybridMultilevel"/>
    <w:tmpl w:val="1E74B0E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74804FB"/>
    <w:multiLevelType w:val="hybridMultilevel"/>
    <w:tmpl w:val="8E723D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6D547F7F"/>
    <w:multiLevelType w:val="hybridMultilevel"/>
    <w:tmpl w:val="E790117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5FA5A26"/>
    <w:multiLevelType w:val="hybridMultilevel"/>
    <w:tmpl w:val="71D8E6E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ECB03CA"/>
    <w:multiLevelType w:val="hybridMultilevel"/>
    <w:tmpl w:val="FF5646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0"/>
  </w:num>
  <w:num w:numId="5">
    <w:abstractNumId w:val="3"/>
  </w:num>
  <w:num w:numId="6">
    <w:abstractNumId w:val="6"/>
  </w:num>
  <w:num w:numId="7">
    <w:abstractNumId w:val="13"/>
  </w:num>
  <w:num w:numId="8">
    <w:abstractNumId w:val="12"/>
  </w:num>
  <w:num w:numId="9">
    <w:abstractNumId w:val="5"/>
  </w:num>
  <w:num w:numId="10">
    <w:abstractNumId w:val="9"/>
  </w:num>
  <w:num w:numId="11">
    <w:abstractNumId w:val="4"/>
  </w:num>
  <w:num w:numId="12">
    <w:abstractNumId w:val="8"/>
  </w:num>
  <w:num w:numId="13">
    <w:abstractNumId w:val="15"/>
  </w:num>
  <w:num w:numId="14">
    <w:abstractNumId w:val="1"/>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20"/>
    <w:rsid w:val="0001126F"/>
    <w:rsid w:val="00025F6F"/>
    <w:rsid w:val="000953F5"/>
    <w:rsid w:val="000A4435"/>
    <w:rsid w:val="000B4D1C"/>
    <w:rsid w:val="000D05DC"/>
    <w:rsid w:val="000E6C2E"/>
    <w:rsid w:val="001123C7"/>
    <w:rsid w:val="00157E8B"/>
    <w:rsid w:val="00176918"/>
    <w:rsid w:val="001901FF"/>
    <w:rsid w:val="001A0406"/>
    <w:rsid w:val="001D5F64"/>
    <w:rsid w:val="002B5BB5"/>
    <w:rsid w:val="002D3B77"/>
    <w:rsid w:val="00311F15"/>
    <w:rsid w:val="0035050C"/>
    <w:rsid w:val="00353446"/>
    <w:rsid w:val="003924A5"/>
    <w:rsid w:val="0039325A"/>
    <w:rsid w:val="003D10BC"/>
    <w:rsid w:val="003D59C3"/>
    <w:rsid w:val="003F0FCD"/>
    <w:rsid w:val="003F4F4E"/>
    <w:rsid w:val="004723B5"/>
    <w:rsid w:val="004B3AE7"/>
    <w:rsid w:val="005069A8"/>
    <w:rsid w:val="00511BE8"/>
    <w:rsid w:val="00574C04"/>
    <w:rsid w:val="00581F19"/>
    <w:rsid w:val="005C005C"/>
    <w:rsid w:val="005F2C2A"/>
    <w:rsid w:val="007F0154"/>
    <w:rsid w:val="00804090"/>
    <w:rsid w:val="008553E7"/>
    <w:rsid w:val="008C4813"/>
    <w:rsid w:val="008C4AB5"/>
    <w:rsid w:val="008C55DF"/>
    <w:rsid w:val="008F27F6"/>
    <w:rsid w:val="009C3CF7"/>
    <w:rsid w:val="00A46669"/>
    <w:rsid w:val="00A6014F"/>
    <w:rsid w:val="00A9498C"/>
    <w:rsid w:val="00B02043"/>
    <w:rsid w:val="00B02E06"/>
    <w:rsid w:val="00B13C94"/>
    <w:rsid w:val="00B6724E"/>
    <w:rsid w:val="00B95790"/>
    <w:rsid w:val="00BC0946"/>
    <w:rsid w:val="00BE0C39"/>
    <w:rsid w:val="00C06DE3"/>
    <w:rsid w:val="00C610CE"/>
    <w:rsid w:val="00C6446F"/>
    <w:rsid w:val="00C90AD7"/>
    <w:rsid w:val="00CC7352"/>
    <w:rsid w:val="00CF2A8B"/>
    <w:rsid w:val="00D22CC2"/>
    <w:rsid w:val="00D5621D"/>
    <w:rsid w:val="00D7155E"/>
    <w:rsid w:val="00D86920"/>
    <w:rsid w:val="00DB2CA1"/>
    <w:rsid w:val="00DB7C4F"/>
    <w:rsid w:val="00DC31A2"/>
    <w:rsid w:val="00DD7CD1"/>
    <w:rsid w:val="00E33957"/>
    <w:rsid w:val="00E76A7F"/>
    <w:rsid w:val="00E90A94"/>
    <w:rsid w:val="00F312C7"/>
    <w:rsid w:val="00F9683B"/>
    <w:rsid w:val="00FB0355"/>
    <w:rsid w:val="00FC4F3D"/>
    <w:rsid w:val="00FD583C"/>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036C"/>
  <w15:docId w15:val="{9951DF4C-76FD-FE45-AF41-45CD4101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2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D86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table" w:styleId="Cuadrculadetablaclara">
    <w:name w:val="Grid Table Light"/>
    <w:basedOn w:val="Tablanormal"/>
    <w:uiPriority w:val="40"/>
    <w:rsid w:val="00C6446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3">
    <w:name w:val="Plain Table 3"/>
    <w:basedOn w:val="Tablanormal"/>
    <w:uiPriority w:val="43"/>
    <w:rsid w:val="00C644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vnculovisitado">
    <w:name w:val="FollowedHyperlink"/>
    <w:basedOn w:val="Fuentedeprrafopredeter"/>
    <w:uiPriority w:val="99"/>
    <w:semiHidden/>
    <w:unhideWhenUsed/>
    <w:rsid w:val="00C644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4020">
      <w:bodyDiv w:val="1"/>
      <w:marLeft w:val="0"/>
      <w:marRight w:val="0"/>
      <w:marTop w:val="0"/>
      <w:marBottom w:val="0"/>
      <w:divBdr>
        <w:top w:val="none" w:sz="0" w:space="0" w:color="auto"/>
        <w:left w:val="none" w:sz="0" w:space="0" w:color="auto"/>
        <w:bottom w:val="none" w:sz="0" w:space="0" w:color="auto"/>
        <w:right w:val="none" w:sz="0" w:space="0" w:color="auto"/>
      </w:divBdr>
    </w:div>
    <w:div w:id="117441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c.ch/site/assets/uploads/sites/2/2019/09/IPCC-Special-Report-1.5-SPM_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2.cl/wp-content/uploads/2019/06/Informe-Antropoceno-castellan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chile.cl/portal/noticias/noticias-por-unidad/vicerrectoria-de-investigacion-y-desarrollo/160139/transdisciplina-en-la-u-de-chile-conceptos-barreras-y-desafios" TargetMode="External"/><Relationship Id="rId4" Type="http://schemas.openxmlformats.org/officeDocument/2006/relationships/webSettings" Target="webSettings.xml"/><Relationship Id="rId9" Type="http://schemas.openxmlformats.org/officeDocument/2006/relationships/hyperlink" Target="https://journals.openedition.org/orda/17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3308</Words>
  <Characters>18197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2020-09-15T15:51:00Z</dcterms:created>
  <dcterms:modified xsi:type="dcterms:W3CDTF">2020-09-15T15:51:00Z</dcterms:modified>
</cp:coreProperties>
</file>