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9295" w14:textId="77777777" w:rsidR="00340158" w:rsidRPr="00340158" w:rsidRDefault="00340158" w:rsidP="00340158">
      <w:pPr>
        <w:autoSpaceDE w:val="0"/>
        <w:autoSpaceDN w:val="0"/>
        <w:adjustRightInd w:val="0"/>
        <w:rPr>
          <w:rFonts w:cs="Calibri"/>
          <w:color w:val="000000"/>
          <w:lang w:eastAsia="es-CL"/>
        </w:rPr>
      </w:pPr>
      <w:bookmarkStart w:id="0" w:name="_GoBack"/>
      <w:bookmarkEnd w:id="0"/>
    </w:p>
    <w:p w14:paraId="0CB343A9" w14:textId="7745A8E5" w:rsidR="00340158" w:rsidRPr="009D3F52" w:rsidRDefault="00340158" w:rsidP="00340158">
      <w:pPr>
        <w:pStyle w:val="Name"/>
        <w:jc w:val="center"/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</w:pPr>
      <w:r w:rsidRPr="00340158">
        <w:rPr>
          <w:rFonts w:ascii="Calibri" w:eastAsia="Calibri" w:hAnsi="Calibri" w:cs="Calibri"/>
          <w:b w:val="0"/>
          <w:color w:val="000000"/>
          <w:szCs w:val="24"/>
          <w:lang w:val="es-CL" w:eastAsia="es-CL"/>
        </w:rPr>
        <w:t xml:space="preserve"> </w:t>
      </w:r>
      <w:r w:rsidR="009D3F52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PROGRAMA OPTATIVO</w:t>
      </w:r>
      <w:r w:rsidRPr="009D3F52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 xml:space="preserve"> </w:t>
      </w:r>
    </w:p>
    <w:p w14:paraId="54376297" w14:textId="31A0AA8E" w:rsidR="00303951" w:rsidRPr="009D3F52" w:rsidRDefault="00C052FA" w:rsidP="00340158">
      <w:pPr>
        <w:pStyle w:val="Name"/>
        <w:jc w:val="center"/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</w:pPr>
      <w:r w:rsidRPr="009D3F52">
        <w:rPr>
          <w:rFonts w:ascii="Calibri" w:eastAsia="Calibri" w:hAnsi="Calibri" w:cs="Calibri"/>
          <w:color w:val="000000"/>
          <w:sz w:val="28"/>
          <w:szCs w:val="28"/>
          <w:lang w:val="es-CL" w:eastAsia="es-CL"/>
        </w:rPr>
        <w:t>TRABAJO Y EXCLUSIÓN SOCIAL</w:t>
      </w:r>
    </w:p>
    <w:p w14:paraId="0829812D" w14:textId="77777777" w:rsidR="009D3F52" w:rsidRPr="009D3F52" w:rsidRDefault="009D3F52" w:rsidP="00340158">
      <w:pPr>
        <w:pStyle w:val="Name"/>
        <w:jc w:val="center"/>
        <w:rPr>
          <w:sz w:val="28"/>
          <w:szCs w:val="28"/>
          <w:lang w:val="es-C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D3F52" w:rsidRPr="005B3A70" w14:paraId="2149BC9C" w14:textId="77777777" w:rsidTr="0086386A">
        <w:tc>
          <w:tcPr>
            <w:tcW w:w="9493" w:type="dxa"/>
            <w:tcBorders>
              <w:bottom w:val="single" w:sz="4" w:space="0" w:color="auto"/>
            </w:tcBorders>
          </w:tcPr>
          <w:p w14:paraId="258CB007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I.- Identificación de la actividad curricular</w:t>
            </w:r>
          </w:p>
        </w:tc>
      </w:tr>
      <w:tr w:rsidR="009D3F52" w:rsidRPr="005B3A70" w14:paraId="2A93EF6F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6BC3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Carrera en que se dicta: Psicología, Sociología, Antropología.</w:t>
            </w:r>
          </w:p>
        </w:tc>
      </w:tr>
      <w:tr w:rsidR="009D3F52" w:rsidRPr="005B3A70" w14:paraId="47FC5BC5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535C4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Profesor o equipo: Gloria Zavala </w:t>
            </w:r>
          </w:p>
        </w:tc>
      </w:tr>
      <w:tr w:rsidR="009D3F52" w:rsidRPr="005B3A70" w14:paraId="7F4062AE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97DEB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Ciclo al que pertenece: Especialización</w:t>
            </w:r>
          </w:p>
        </w:tc>
      </w:tr>
      <w:tr w:rsidR="009D3F52" w:rsidRPr="005B3A70" w14:paraId="539A7D9A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6A3E5" w14:textId="4A09364C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Semestre: </w:t>
            </w:r>
            <w:r w:rsidR="00060F8A" w:rsidRPr="005B3A70">
              <w:rPr>
                <w:rFonts w:asciiTheme="minorHAnsi" w:hAnsiTheme="minorHAnsi" w:cstheme="minorHAnsi"/>
              </w:rPr>
              <w:t>Primero</w:t>
            </w:r>
          </w:p>
        </w:tc>
      </w:tr>
      <w:tr w:rsidR="009D3F52" w:rsidRPr="005B3A70" w14:paraId="459BA4EB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16EFC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Modalidad: Presencial</w:t>
            </w:r>
          </w:p>
        </w:tc>
      </w:tr>
      <w:tr w:rsidR="009D3F52" w:rsidRPr="005B3A70" w14:paraId="0B052706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2B05F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Carácter: Electivo</w:t>
            </w:r>
          </w:p>
        </w:tc>
      </w:tr>
      <w:tr w:rsidR="009D3F52" w:rsidRPr="005B3A70" w14:paraId="018C33BE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6C40E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Pre - requisitos: Psicología del Trabajo y de las Organizaciones para estudiantes de Psicología. No existen prerrequisitos para estudiantes de carreras de Sociología o Antropología.</w:t>
            </w:r>
          </w:p>
        </w:tc>
      </w:tr>
      <w:tr w:rsidR="009D3F52" w:rsidRPr="005B3A70" w14:paraId="5A77D142" w14:textId="77777777" w:rsidTr="0086386A"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9ADA7" w14:textId="2FA88F21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Año: 20</w:t>
            </w:r>
            <w:r w:rsidR="005D498A" w:rsidRPr="005B3A70">
              <w:rPr>
                <w:rFonts w:asciiTheme="minorHAnsi" w:hAnsiTheme="minorHAnsi" w:cstheme="minorHAnsi"/>
              </w:rPr>
              <w:t>20</w:t>
            </w:r>
          </w:p>
        </w:tc>
      </w:tr>
      <w:tr w:rsidR="009D3F52" w:rsidRPr="005B3A70" w14:paraId="42B3F95E" w14:textId="77777777" w:rsidTr="0086386A">
        <w:tc>
          <w:tcPr>
            <w:tcW w:w="9493" w:type="dxa"/>
            <w:tcBorders>
              <w:top w:val="single" w:sz="4" w:space="0" w:color="auto"/>
            </w:tcBorders>
          </w:tcPr>
          <w:p w14:paraId="41A3C471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II.- Descripción / Justificación de la actividad curricular</w:t>
            </w:r>
          </w:p>
        </w:tc>
      </w:tr>
      <w:tr w:rsidR="009D3F52" w:rsidRPr="005B3A70" w14:paraId="36FDF692" w14:textId="77777777" w:rsidTr="0086386A">
        <w:tc>
          <w:tcPr>
            <w:tcW w:w="9493" w:type="dxa"/>
          </w:tcPr>
          <w:p w14:paraId="462C9286" w14:textId="5E74E0D7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color w:val="000000"/>
                <w:lang w:val="es-MX"/>
              </w:rPr>
              <w:t>El contexto actual, implica la necesidad de reflexionar respecto de las diversas formas de integración que ofrece el mercado laboral, considerando las realidades de los diversos grupos socialmente excluidos.</w:t>
            </w:r>
            <w:r w:rsidRPr="005B3A70">
              <w:rPr>
                <w:rFonts w:asciiTheme="minorHAnsi" w:hAnsiTheme="minorHAnsi" w:cstheme="minorHAnsi"/>
                <w:color w:val="000000"/>
                <w:highlight w:val="yellow"/>
                <w:lang w:val="es-MX"/>
              </w:rPr>
              <w:t xml:space="preserve">   </w:t>
            </w:r>
          </w:p>
        </w:tc>
      </w:tr>
      <w:tr w:rsidR="009D3F52" w:rsidRPr="005B3A70" w14:paraId="54CB1D24" w14:textId="77777777" w:rsidTr="0086386A">
        <w:tc>
          <w:tcPr>
            <w:tcW w:w="9493" w:type="dxa"/>
          </w:tcPr>
          <w:p w14:paraId="47E91B5A" w14:textId="77777777" w:rsidR="009D3F52" w:rsidRPr="005B3A70" w:rsidRDefault="009D3F52" w:rsidP="009D3F52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III.- Objetivos de la actividad curricular</w:t>
            </w:r>
          </w:p>
        </w:tc>
      </w:tr>
      <w:tr w:rsidR="009D3F52" w:rsidRPr="005B3A70" w14:paraId="4166D8E5" w14:textId="77777777" w:rsidTr="0086386A">
        <w:tc>
          <w:tcPr>
            <w:tcW w:w="9493" w:type="dxa"/>
          </w:tcPr>
          <w:p w14:paraId="5373D6AF" w14:textId="77777777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5B3A70">
              <w:rPr>
                <w:rFonts w:asciiTheme="minorHAnsi" w:hAnsiTheme="minorHAnsi" w:cstheme="minorHAnsi"/>
                <w:b/>
                <w:lang w:val="es-MX"/>
              </w:rPr>
              <w:t>Objetivo general:</w:t>
            </w:r>
          </w:p>
          <w:p w14:paraId="7D89D937" w14:textId="2241F5C4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El curso pretende entregar contenidos y elementos que permitan generar una reflexión respecto a la relación entre exclusión social y trabajo, abordando los aspectos políticos y prácticos, asociados a diversas formas de estudio.</w:t>
            </w:r>
          </w:p>
          <w:p w14:paraId="2C5F0B51" w14:textId="77777777" w:rsidR="009D3F52" w:rsidRPr="005B3A70" w:rsidRDefault="009D3F52" w:rsidP="009D3F52">
            <w:pPr>
              <w:spacing w:after="12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5B3A70">
              <w:rPr>
                <w:rFonts w:asciiTheme="minorHAnsi" w:hAnsiTheme="minorHAnsi" w:cstheme="minorHAnsi"/>
                <w:b/>
                <w:lang w:val="es-MX"/>
              </w:rPr>
              <w:t>Objetivos Específicos:</w:t>
            </w:r>
          </w:p>
          <w:p w14:paraId="5541F179" w14:textId="0453F913" w:rsidR="009D3F52" w:rsidRPr="005B3A70" w:rsidRDefault="009D3F52" w:rsidP="009D3F52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Dar a conocer y comprender  los conceptos de exclusión</w:t>
            </w:r>
            <w:r w:rsidR="00060F8A" w:rsidRPr="005B3A70">
              <w:rPr>
                <w:rFonts w:asciiTheme="minorHAnsi" w:hAnsiTheme="minorHAnsi" w:cstheme="minorHAnsi"/>
                <w:lang w:val="es-MX"/>
              </w:rPr>
              <w:t>, en el contexto de la economía neoliberal</w:t>
            </w:r>
            <w:r w:rsidRPr="005B3A70">
              <w:rPr>
                <w:rFonts w:asciiTheme="minorHAnsi" w:hAnsiTheme="minorHAnsi" w:cstheme="minorHAnsi"/>
                <w:lang w:val="es-MX"/>
              </w:rPr>
              <w:t xml:space="preserve">. </w:t>
            </w:r>
          </w:p>
          <w:p w14:paraId="5DD9A0FF" w14:textId="77777777" w:rsidR="009D3F52" w:rsidRPr="005B3A70" w:rsidRDefault="009D3F52" w:rsidP="009D3F52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Dar a conocer la relación entre exclusión social y </w:t>
            </w:r>
            <w:r w:rsidRPr="005B3A70">
              <w:rPr>
                <w:rFonts w:asciiTheme="minorHAnsi" w:hAnsiTheme="minorHAnsi" w:cstheme="minorHAnsi"/>
                <w:lang w:val="es-MX"/>
              </w:rPr>
              <w:t>el mundo del trabajo, del empleo y  las organizaciones</w:t>
            </w:r>
            <w:r w:rsidRPr="005B3A70">
              <w:rPr>
                <w:rFonts w:asciiTheme="minorHAnsi" w:hAnsiTheme="minorHAnsi" w:cstheme="minorHAnsi"/>
              </w:rPr>
              <w:t>.</w:t>
            </w:r>
          </w:p>
          <w:p w14:paraId="01024203" w14:textId="77777777" w:rsidR="009D3F52" w:rsidRPr="005B3A70" w:rsidRDefault="009D3F52" w:rsidP="009D3F52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Reflexionar en torno a aspectos prácticos de la exclusión social en relación a ciertos grupos sociales y tipos de trabajos en Chile.</w:t>
            </w:r>
          </w:p>
          <w:p w14:paraId="10C98091" w14:textId="77777777" w:rsidR="009D3F52" w:rsidRPr="005B3A70" w:rsidRDefault="009D3F52" w:rsidP="00060F8A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lastRenderedPageBreak/>
              <w:t>Promover la reflexión crítica en relación al rol del/la psicólogo/a del trabajo en torno a la exclusión en este campo de estudio.</w:t>
            </w:r>
          </w:p>
          <w:p w14:paraId="17B97915" w14:textId="55F69573" w:rsidR="00E45884" w:rsidRPr="005B3A70" w:rsidRDefault="00E45884" w:rsidP="00060F8A">
            <w:pPr>
              <w:numPr>
                <w:ilvl w:val="0"/>
                <w:numId w:val="24"/>
              </w:numPr>
              <w:spacing w:after="120"/>
              <w:jc w:val="both"/>
              <w:rPr>
                <w:rFonts w:asciiTheme="minorHAnsi" w:hAnsiTheme="minorHAnsi" w:cstheme="minorHAnsi"/>
                <w:lang w:val="es-MX"/>
              </w:rPr>
            </w:pPr>
            <w:r w:rsidRPr="005B3A70">
              <w:rPr>
                <w:rFonts w:asciiTheme="minorHAnsi" w:hAnsiTheme="minorHAnsi" w:cstheme="minorHAnsi"/>
                <w:lang w:val="es-MX"/>
              </w:rPr>
              <w:t>Desarrollar habilidades de investigación en el ámbito de los estudios sociales del trabajo.</w:t>
            </w:r>
          </w:p>
        </w:tc>
      </w:tr>
      <w:tr w:rsidR="0086386A" w:rsidRPr="005B3A70" w14:paraId="31C0DF48" w14:textId="77777777" w:rsidTr="0086386A">
        <w:tc>
          <w:tcPr>
            <w:tcW w:w="9493" w:type="dxa"/>
          </w:tcPr>
          <w:p w14:paraId="466F2A91" w14:textId="77777777" w:rsidR="0086386A" w:rsidRPr="005B3A70" w:rsidRDefault="0086386A" w:rsidP="0086386A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lastRenderedPageBreak/>
              <w:t>VI.- Temáticas o contenidos de la actividad curricular</w:t>
            </w:r>
          </w:p>
        </w:tc>
      </w:tr>
      <w:tr w:rsidR="0086386A" w:rsidRPr="005B3A70" w14:paraId="3F6A4938" w14:textId="77777777" w:rsidTr="0086386A">
        <w:tc>
          <w:tcPr>
            <w:tcW w:w="9493" w:type="dxa"/>
          </w:tcPr>
          <w:p w14:paraId="4B46D3B9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 xml:space="preserve">Unidad 1: Introducción </w:t>
            </w:r>
          </w:p>
          <w:p w14:paraId="773533E6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Contextualización de los procesos y transformaciones en el mundo del trabajo.</w:t>
            </w:r>
          </w:p>
          <w:p w14:paraId="72E01142" w14:textId="18589674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Trabajo, empleo y organizaciones. </w:t>
            </w:r>
          </w:p>
          <w:p w14:paraId="19030D36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Unidad 2:  Exclusión Social y Trabajo</w:t>
            </w:r>
          </w:p>
          <w:p w14:paraId="251E8A64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Abordaje del concepto de exclusión social desde una mirada interdisciplinar</w:t>
            </w:r>
          </w:p>
          <w:p w14:paraId="3752BA89" w14:textId="3D44ED83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Exclusión social asociada al mundo del trabajo y el empleo.</w:t>
            </w:r>
          </w:p>
          <w:p w14:paraId="7BCAE119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Unidad 3: Aspectos sociales</w:t>
            </w:r>
          </w:p>
          <w:p w14:paraId="312A794A" w14:textId="40CA9A4E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Tipos de trabajo, grupos sociales y exclusión social.</w:t>
            </w:r>
          </w:p>
          <w:p w14:paraId="3A6B5B6F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Pobreza y desempleo</w:t>
            </w:r>
          </w:p>
          <w:p w14:paraId="439F92CE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Historia de las reformas laborales en Chile</w:t>
            </w:r>
          </w:p>
          <w:p w14:paraId="5BCFCEBD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Subcontratación y flexibilidad laboral</w:t>
            </w:r>
          </w:p>
          <w:p w14:paraId="4E3B03B3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Tercera edad y factores asociados al trabajo</w:t>
            </w:r>
          </w:p>
          <w:p w14:paraId="4909B81A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Jóvenes y acceso al mercado laboral</w:t>
            </w:r>
          </w:p>
          <w:p w14:paraId="14E8A1A1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Discapacidad y acceso al trabajo</w:t>
            </w:r>
          </w:p>
          <w:p w14:paraId="3B8D4B58" w14:textId="77777777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Inmigrantes: trabajo y empleo</w:t>
            </w:r>
          </w:p>
          <w:p w14:paraId="59377402" w14:textId="1FC9F829" w:rsidR="0086386A" w:rsidRPr="005B3A70" w:rsidRDefault="0086386A" w:rsidP="0086386A">
            <w:pPr>
              <w:numPr>
                <w:ilvl w:val="0"/>
                <w:numId w:val="1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Trabajo doméstico y de cuidados</w:t>
            </w:r>
          </w:p>
        </w:tc>
      </w:tr>
      <w:tr w:rsidR="0086386A" w:rsidRPr="005B3A70" w14:paraId="482163F4" w14:textId="77777777" w:rsidTr="0086386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6E2" w14:textId="77777777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t>VII.- Metodología de la actividad curricular</w:t>
            </w:r>
          </w:p>
        </w:tc>
      </w:tr>
      <w:tr w:rsidR="0086386A" w:rsidRPr="005B3A70" w14:paraId="777139FF" w14:textId="77777777" w:rsidTr="0086386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DA6" w14:textId="3C6753A3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El curso se desarrollará a través de clases lectivas, </w:t>
            </w:r>
            <w:r w:rsidR="00E45884" w:rsidRPr="005B3A70">
              <w:rPr>
                <w:rFonts w:asciiTheme="minorHAnsi" w:hAnsiTheme="minorHAnsi" w:cstheme="minorHAnsi"/>
              </w:rPr>
              <w:t xml:space="preserve">discusión, </w:t>
            </w:r>
            <w:r w:rsidRPr="005B3A70">
              <w:rPr>
                <w:rFonts w:asciiTheme="minorHAnsi" w:hAnsiTheme="minorHAnsi" w:cstheme="minorHAnsi"/>
              </w:rPr>
              <w:t>con trabajos grupales y prácticos en cada una de las sesiones.</w:t>
            </w:r>
          </w:p>
          <w:p w14:paraId="558C038E" w14:textId="5FDCBB4C" w:rsidR="0086386A" w:rsidRPr="005B3A70" w:rsidRDefault="0086386A" w:rsidP="0086386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SOBRE LAS ACTIVIDADES CON 100% DE ASISTENCIA: En el cronograma del curso se indicarán actividades de asistencia obligatoria y sus fechas correspondientes. La lista en cada una de ellas se pasará en la primera y en la segunda hora de la clase. En caso de que un estudiante se ausente en </w:t>
            </w:r>
            <w:r w:rsidR="00976C0B" w:rsidRPr="005B3A70">
              <w:rPr>
                <w:rFonts w:asciiTheme="minorHAnsi" w:hAnsiTheme="minorHAnsi" w:cstheme="minorHAnsi"/>
              </w:rPr>
              <w:t xml:space="preserve">una de ellas, deberá justificar formalmente. En caso contrario, la rendición de examen </w:t>
            </w:r>
            <w:r w:rsidR="00DE66DB" w:rsidRPr="005B3A70">
              <w:rPr>
                <w:rFonts w:asciiTheme="minorHAnsi" w:hAnsiTheme="minorHAnsi" w:cstheme="minorHAnsi"/>
              </w:rPr>
              <w:t>será</w:t>
            </w:r>
            <w:r w:rsidR="00976C0B" w:rsidRPr="005B3A70">
              <w:rPr>
                <w:rFonts w:asciiTheme="minorHAnsi" w:hAnsiTheme="minorHAnsi" w:cstheme="minorHAnsi"/>
              </w:rPr>
              <w:t xml:space="preserve"> obligatoria.</w:t>
            </w:r>
          </w:p>
        </w:tc>
      </w:tr>
    </w:tbl>
    <w:p w14:paraId="649F9922" w14:textId="77777777" w:rsidR="00DE66DB" w:rsidRDefault="00DE66DB">
      <w: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976C0B" w:rsidRPr="005B3A70" w14:paraId="710D0A44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838" w14:textId="2ED60C38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5B3A70">
              <w:rPr>
                <w:rFonts w:asciiTheme="minorHAnsi" w:hAnsiTheme="minorHAnsi" w:cstheme="minorHAnsi"/>
                <w:b/>
              </w:rPr>
              <w:lastRenderedPageBreak/>
              <w:t>VIII.- Evaluación de la actividad curricular</w:t>
            </w:r>
          </w:p>
        </w:tc>
      </w:tr>
      <w:tr w:rsidR="00976C0B" w:rsidRPr="005B3A70" w14:paraId="318B0ACD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63C" w14:textId="63ACADCB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El curso se evaluará a través de un trabajo investigativo, que se dividirá en dos avances y una entrega final. Además de una prueba grupal</w:t>
            </w:r>
            <w:r w:rsidR="00DE66DB" w:rsidRPr="005B3A70">
              <w:rPr>
                <w:rFonts w:asciiTheme="minorHAnsi" w:hAnsiTheme="minorHAnsi" w:cstheme="minorHAnsi"/>
              </w:rPr>
              <w:t xml:space="preserve"> y actividades en la sala de clases</w:t>
            </w:r>
            <w:r w:rsidRPr="005B3A70">
              <w:rPr>
                <w:rFonts w:asciiTheme="minorHAnsi" w:hAnsiTheme="minorHAnsi" w:cstheme="minorHAnsi"/>
              </w:rPr>
              <w:t>.</w:t>
            </w:r>
          </w:p>
          <w:p w14:paraId="351D7226" w14:textId="7777777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Las correspondencias de porcentajes para cada una de estas evaluaciones son:</w:t>
            </w:r>
          </w:p>
          <w:p w14:paraId="45B0FA4A" w14:textId="7777777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Avance de Trabajo ……………....20% </w:t>
            </w:r>
          </w:p>
          <w:p w14:paraId="317EC499" w14:textId="67C474F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Escrito Trabajo Final…………….3</w:t>
            </w:r>
            <w:r w:rsidR="00DE66DB" w:rsidRPr="005B3A70">
              <w:rPr>
                <w:rFonts w:asciiTheme="minorHAnsi" w:hAnsiTheme="minorHAnsi" w:cstheme="minorHAnsi"/>
              </w:rPr>
              <w:t>0</w:t>
            </w:r>
            <w:r w:rsidRPr="005B3A70">
              <w:rPr>
                <w:rFonts w:asciiTheme="minorHAnsi" w:hAnsiTheme="minorHAnsi" w:cstheme="minorHAnsi"/>
              </w:rPr>
              <w:t>%</w:t>
            </w:r>
          </w:p>
          <w:p w14:paraId="6748E1A5" w14:textId="7E0C8276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Presentaciones Trabajo</w:t>
            </w:r>
            <w:r w:rsidR="00E45884" w:rsidRPr="005B3A70">
              <w:rPr>
                <w:rFonts w:asciiTheme="minorHAnsi" w:hAnsiTheme="minorHAnsi" w:cstheme="minorHAnsi"/>
              </w:rPr>
              <w:t xml:space="preserve"> (2)</w:t>
            </w:r>
            <w:r w:rsidRPr="005B3A70">
              <w:rPr>
                <w:rFonts w:asciiTheme="minorHAnsi" w:hAnsiTheme="minorHAnsi" w:cstheme="minorHAnsi"/>
              </w:rPr>
              <w:t>…..10%</w:t>
            </w:r>
          </w:p>
          <w:p w14:paraId="72055C64" w14:textId="747AB27B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Prueba…………………………….3</w:t>
            </w:r>
            <w:r w:rsidR="00DE66DB" w:rsidRPr="005B3A70">
              <w:rPr>
                <w:rFonts w:asciiTheme="minorHAnsi" w:hAnsiTheme="minorHAnsi" w:cstheme="minorHAnsi"/>
              </w:rPr>
              <w:t>0</w:t>
            </w:r>
            <w:r w:rsidRPr="005B3A70">
              <w:rPr>
                <w:rFonts w:asciiTheme="minorHAnsi" w:hAnsiTheme="minorHAnsi" w:cstheme="minorHAnsi"/>
              </w:rPr>
              <w:t>%</w:t>
            </w:r>
          </w:p>
          <w:p w14:paraId="3AFB28E9" w14:textId="4AC1E2DF" w:rsidR="00DE66DB" w:rsidRPr="005B3A70" w:rsidRDefault="00E45884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Quiz</w:t>
            </w:r>
            <w:r w:rsidR="00DE66DB" w:rsidRPr="005B3A70">
              <w:rPr>
                <w:rFonts w:asciiTheme="minorHAnsi" w:hAnsiTheme="minorHAnsi" w:cstheme="minorHAnsi"/>
              </w:rPr>
              <w:t xml:space="preserve"> en clases………..10%</w:t>
            </w:r>
          </w:p>
          <w:p w14:paraId="52B66648" w14:textId="7777777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3A7EBF09" w14:textId="7777777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SOBRE LAS EVALUACIONES:</w:t>
            </w:r>
          </w:p>
          <w:p w14:paraId="2B737ECF" w14:textId="7777777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REVISIÓN: Luego de cada una de las evaluaciones, se fijará una instancia de revisión de pruebas y trabajos, en las que deberán inscribirse por U-Cursos aquellos estudiantes que se encuentren interesados.</w:t>
            </w:r>
          </w:p>
          <w:p w14:paraId="08D48A11" w14:textId="73FD39C8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 xml:space="preserve">PRUEBA RECUPERATIVA: La prueba recuperativa </w:t>
            </w:r>
            <w:r w:rsidR="005B3A70">
              <w:rPr>
                <w:rFonts w:asciiTheme="minorHAnsi" w:hAnsiTheme="minorHAnsi" w:cstheme="minorHAnsi"/>
              </w:rPr>
              <w:t xml:space="preserve">(y quiz pendientes) </w:t>
            </w:r>
            <w:r w:rsidRPr="005B3A70">
              <w:rPr>
                <w:rFonts w:asciiTheme="minorHAnsi" w:hAnsiTheme="minorHAnsi" w:cstheme="minorHAnsi"/>
              </w:rPr>
              <w:t xml:space="preserve">se rendirá según las fechas indicadas en el calendario académico de pregrado. Para tener derecho a rendirla, debe contarse con una </w:t>
            </w:r>
            <w:r w:rsidR="00DE66DB" w:rsidRPr="005B3A70">
              <w:rPr>
                <w:rFonts w:asciiTheme="minorHAnsi" w:hAnsiTheme="minorHAnsi" w:cstheme="minorHAnsi"/>
              </w:rPr>
              <w:t>justificación</w:t>
            </w:r>
            <w:r w:rsidRPr="005B3A70">
              <w:rPr>
                <w:rFonts w:asciiTheme="minorHAnsi" w:hAnsiTheme="minorHAnsi" w:cstheme="minorHAnsi"/>
              </w:rPr>
              <w:t xml:space="preserve"> (certificado médico o certificado por la dirección de bienestar). </w:t>
            </w:r>
          </w:p>
          <w:p w14:paraId="5CC170DC" w14:textId="4E05F8E9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TRABAJO FINAL Y AVANCE: Se penará con nota 1,0, cualquier trabajo que presente contenido textual de documentos que no son de autoría de los estudiantes</w:t>
            </w:r>
            <w:r w:rsidR="00DE66DB" w:rsidRPr="005B3A70">
              <w:rPr>
                <w:rFonts w:asciiTheme="minorHAnsi" w:hAnsiTheme="minorHAnsi" w:cstheme="minorHAnsi"/>
              </w:rPr>
              <w:t xml:space="preserve"> (de cualquier exte</w:t>
            </w:r>
            <w:r w:rsidR="00E45884" w:rsidRPr="005B3A70">
              <w:rPr>
                <w:rFonts w:asciiTheme="minorHAnsi" w:hAnsiTheme="minorHAnsi" w:cstheme="minorHAnsi"/>
              </w:rPr>
              <w:t>n</w:t>
            </w:r>
            <w:r w:rsidR="00DE66DB" w:rsidRPr="005B3A70">
              <w:rPr>
                <w:rFonts w:asciiTheme="minorHAnsi" w:hAnsiTheme="minorHAnsi" w:cstheme="minorHAnsi"/>
              </w:rPr>
              <w:t>sión)</w:t>
            </w:r>
            <w:r w:rsidRPr="005B3A70">
              <w:rPr>
                <w:rFonts w:asciiTheme="minorHAnsi" w:hAnsiTheme="minorHAnsi" w:cstheme="minorHAnsi"/>
              </w:rPr>
              <w:t xml:space="preserve">. </w:t>
            </w:r>
            <w:r w:rsidR="00DE66DB" w:rsidRPr="005B3A70">
              <w:rPr>
                <w:rFonts w:asciiTheme="minorHAnsi" w:hAnsiTheme="minorHAnsi" w:cstheme="minorHAnsi"/>
              </w:rPr>
              <w:t>Lo anterior apunta a todo aquel contenido no enmarcado entre comillas</w:t>
            </w:r>
            <w:r w:rsidRPr="005B3A70">
              <w:rPr>
                <w:rFonts w:asciiTheme="minorHAnsi" w:hAnsiTheme="minorHAnsi" w:cstheme="minorHAnsi"/>
              </w:rPr>
              <w:t>, con su respectivo autor y número de página.</w:t>
            </w:r>
          </w:p>
          <w:p w14:paraId="28673506" w14:textId="60549BD7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EXAMEN: La nota de eximición del examen será de un 5,5.</w:t>
            </w:r>
          </w:p>
          <w:p w14:paraId="6FB5EE7C" w14:textId="1EB6A7EB" w:rsidR="00976C0B" w:rsidRPr="005B3A70" w:rsidRDefault="00976C0B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Fonts w:asciiTheme="minorHAnsi" w:hAnsiTheme="minorHAnsi" w:cstheme="minorHAnsi"/>
              </w:rPr>
              <w:t>Cualquier cambio en las fechas de las evaluaciones será comunicado por U-Cursos.</w:t>
            </w:r>
          </w:p>
        </w:tc>
      </w:tr>
      <w:tr w:rsidR="00C3371A" w:rsidRPr="005B3A70" w14:paraId="16474E1C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C8D" w14:textId="572BD772" w:rsidR="00C3371A" w:rsidRPr="005B3A70" w:rsidRDefault="00C3371A" w:rsidP="00976C0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5B3A70">
              <w:rPr>
                <w:rStyle w:val="Ninguno"/>
                <w:rFonts w:asciiTheme="minorHAnsi" w:hAnsiTheme="minorHAnsi" w:cstheme="minorHAnsi"/>
                <w:b/>
                <w:bCs/>
                <w:lang w:val="es-ES_tradnl"/>
              </w:rPr>
              <w:t>IX.- Bibliografía básica y obligatoria de la actividad curricular</w:t>
            </w:r>
          </w:p>
        </w:tc>
      </w:tr>
      <w:tr w:rsidR="00C3371A" w:rsidRPr="005B3A70" w14:paraId="31EEAE05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420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Aguilar, O., Pérez, P., Ananías, R., Mora, C., &amp; Blanco, O. (2016). Intersección entre la clase y el género y su efecto sobre la calidad del empleo en Chile.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Revista de la CEPAL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120, 141-161.</w:t>
            </w:r>
          </w:p>
          <w:p w14:paraId="7CA3E335" w14:textId="0C48166A" w:rsidR="00E45884" w:rsidRPr="005B3A70" w:rsidRDefault="00E45884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Araujo, K., &amp;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Martuccelli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D. (2012). La desmesura laboral. En K. Araujo &amp; D.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Martuccelli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Desafíos comunes. Retrato de la sociedad chilena y sus individuos. Tomo II: trabajo, sociabilidades y familia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</w:t>
            </w:r>
            <w:r w:rsidR="005B3A70"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(pp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. 15-58</w:t>
            </w:r>
            <w:r w:rsidR="005B3A70"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. Santiago: LOM.</w:t>
            </w:r>
          </w:p>
          <w:p w14:paraId="342E5288" w14:textId="5221FAEB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Boltanski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L. &amp;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Chiapello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E. (2002).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El nuevo espíritu del capitalismo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Madrid: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Akal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.</w:t>
            </w:r>
          </w:p>
          <w:p w14:paraId="2AF5B0F3" w14:textId="6290DE89" w:rsidR="00364061" w:rsidRPr="005B3A70" w:rsidRDefault="00364061" w:rsidP="00491C88">
            <w:pPr>
              <w:pStyle w:val="Prrafodelista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Brugué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Q.;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Gomà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R. y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Subirats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Joan (2002). De la pobreza a la exclusión social.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Internacional de Sociología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nº 33,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sep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- dic., </w:t>
            </w:r>
            <w:r w:rsidR="00E45884" w:rsidRPr="005B3A70">
              <w:rPr>
                <w:rFonts w:asciiTheme="minorHAnsi" w:hAnsiTheme="minorHAnsi" w:cstheme="minorHAnsi"/>
                <w:bCs/>
                <w:lang w:val="es-ES_tradnl"/>
              </w:rPr>
              <w:t>p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ágs. 7-45.</w:t>
            </w:r>
          </w:p>
          <w:p w14:paraId="0CCB13BC" w14:textId="149BE336" w:rsidR="00491C88" w:rsidRPr="005B3A70" w:rsidRDefault="00491C88" w:rsidP="00491C88">
            <w:pPr>
              <w:pStyle w:val="Prrafodelista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Castel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R. (1992). De la exclusión como estado a la vulnerabilidad como proceso.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Archipiélago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21: 27-36</w:t>
            </w:r>
            <w:r w:rsidR="002A023C"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3B68538E" w14:textId="4A0E171B" w:rsidR="002A023C" w:rsidRPr="005B3A70" w:rsidRDefault="002A023C" w:rsidP="002A023C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5B3A70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Castel, R. (2009). </w:t>
            </w:r>
            <w:r w:rsidRPr="005B3A70">
              <w:rPr>
                <w:rStyle w:val="Ninguno"/>
                <w:rFonts w:asciiTheme="minorHAnsi" w:hAnsiTheme="minorHAnsi" w:cstheme="minorHAnsi"/>
                <w:i/>
                <w:color w:val="auto"/>
                <w:shd w:val="clear" w:color="auto" w:fill="FFFFFF"/>
              </w:rPr>
              <w:t>El ascenso de las incertidumbres. Trabajo, protecciones, estatuto del individuo.</w:t>
            </w:r>
            <w:r w:rsidRPr="005B3A70">
              <w:rPr>
                <w:rStyle w:val="Ninguno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Barcelona: Fondo de Cultura Económica.</w:t>
            </w:r>
          </w:p>
          <w:p w14:paraId="70D07323" w14:textId="77777777" w:rsidR="00B35F3D" w:rsidRPr="005B3A70" w:rsidRDefault="00B35F3D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Chacaltana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J., 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Dema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J., &amp; Ruiz, C. (2018). 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El futuro del trabajo que queremos. La voz de los jóvenes y diferentes miradas desde América Latina y el Caribe. </w:t>
            </w:r>
            <w:r w:rsidRPr="005B3A70">
              <w:rPr>
                <w:rFonts w:asciiTheme="minorHAnsi" w:hAnsiTheme="minorHAnsi" w:cstheme="minorHAnsi"/>
                <w:i/>
                <w:shd w:val="clear" w:color="auto" w:fill="FFFFFF"/>
                <w:lang w:val="es-ES_tradnl"/>
              </w:rPr>
              <w:t>Perfiles Educativos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</w:t>
            </w:r>
            <w:proofErr w:type="gramStart"/>
            <w:r w:rsidRPr="005B3A70">
              <w:rPr>
                <w:rFonts w:asciiTheme="minorHAnsi" w:hAnsiTheme="minorHAnsi" w:cstheme="minorHAnsi"/>
                <w:i/>
                <w:shd w:val="clear" w:color="auto" w:fill="FFFFFF"/>
                <w:lang w:val="es-ES_tradnl"/>
              </w:rPr>
              <w:t>XL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(</w:t>
            </w:r>
            <w:proofErr w:type="gram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159), 194-210.</w:t>
            </w:r>
          </w:p>
          <w:p w14:paraId="73DEA64B" w14:textId="01AD4F86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Díaz, X., Godoy, L. &amp; 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Stecher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, A. (2005). 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Significados del trabajo, identidad y 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ciudadan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</w:rPr>
              <w:t>í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a: la experiencia de hombres y mujeres en un mercado laboral flexible. Santiago: Centro de Estudios de la Mujer.</w:t>
            </w:r>
          </w:p>
          <w:p w14:paraId="1D991F9C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Espinoza, V.,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Barozet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E., &amp; Méndez, M. L. (2013). Estratificación y movilidad social bajo un modelo neoliberal: El caso de Chile. 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Revista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Lavboratorio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,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 14(25).</w:t>
            </w:r>
          </w:p>
          <w:p w14:paraId="2BF65674" w14:textId="22EF8A3E" w:rsidR="005B3A70" w:rsidRPr="005B3A70" w:rsidRDefault="005B3A70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Feredeci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S. (2018). Contraatacando desde la cocina. En S.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Federici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El patriarcado del salario. Criticas feministas al marxismo. 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Buenos Aires: Tinta y Limón.</w:t>
            </w:r>
          </w:p>
          <w:p w14:paraId="7E43ACE7" w14:textId="6E32BFD6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Ferreira, M. (2008). La construcción social de la discapacidad.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Nómadas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17.</w:t>
            </w:r>
          </w:p>
          <w:p w14:paraId="5AE814BA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Gómez, C. (2014). Trabajo y flexibilidad laboral en el Estado chileno: Experiencias de mujeres a la luz del feminismo liberal.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Psicoperspectivas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, 13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(3), 41-51.</w:t>
            </w:r>
          </w:p>
          <w:p w14:paraId="0E3C7EA5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Gómez-Rubio, C., Zavala-Villalón, G., Ganga-León, C., Rojas, W., Álvarez R., &amp; Salas, S. (2016). Jubilación en Chile: Vivencias y percepciones de mujeres jubiladas por el sistema privado de pensiones.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Psicoperspectivas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15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(3)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112-122. </w:t>
            </w:r>
          </w:p>
          <w:p w14:paraId="1D6EC1E9" w14:textId="77777777" w:rsidR="00491C88" w:rsidRPr="005B3A70" w:rsidRDefault="00491C88" w:rsidP="00491C88">
            <w:pPr>
              <w:pStyle w:val="Prrafodelista"/>
              <w:numPr>
                <w:ilvl w:val="0"/>
                <w:numId w:val="25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Hopenhayn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M. (2004). El nuevo mundo del trabajo y los jóvenes.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JOVENes</w:t>
            </w:r>
            <w:proofErr w:type="spellEnd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, Revistas de Estudios sobre Juventud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20, pp. 54 – 73.</w:t>
            </w:r>
          </w:p>
          <w:p w14:paraId="5585C435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Pulido-Martínez, H. (2007). Produciendo trabajadores modernos: conocimiento psicológico y el mundo del trabajo en el sur.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Univ.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Psychol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.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6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(1)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27-37.</w:t>
            </w:r>
          </w:p>
          <w:p w14:paraId="7859CA61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Sisto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V. &amp;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Fardella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C. (2009).  Control narrativo y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gubernamentalidad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: La producción de coherencia en las narrativas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identitarias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El caso de profesionales chilenos adultos jóvenes en condiciones de vinculación laboral flexible.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Forum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: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Qualitative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 Social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Research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10(2).</w:t>
            </w:r>
          </w:p>
          <w:p w14:paraId="4F9E8D98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Fonts w:asciiTheme="minorHAnsi" w:hAnsiTheme="minorHAnsi" w:cstheme="minorHAnsi"/>
                <w:shd w:val="clear" w:color="auto" w:fill="FFFFFF"/>
                <w:lang w:val="it-IT"/>
              </w:rPr>
              <w:t xml:space="preserve">Soto, A., 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Espinoza</w:t>
            </w:r>
            <w:r w:rsidRPr="005B3A70">
              <w:rPr>
                <w:rFonts w:asciiTheme="minorHAnsi" w:hAnsiTheme="minorHAnsi" w:cstheme="minorHAnsi"/>
                <w:shd w:val="clear" w:color="auto" w:fill="FFFFFF"/>
              </w:rPr>
              <w:t>, G. &amp; G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ómez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J. (2008). Aspectos subjetivos vinculados a la flexibilidad laboral. En A. Soto (Ed.).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Flexibilidad laboral y subjetividades. Hacia una comprensión psicosocial del empleo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contempor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</w:rPr>
              <w:t>á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it-IT"/>
              </w:rPr>
              <w:t>neo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(pp. 11-37) Santiago: LOM Ediciones.</w:t>
            </w:r>
          </w:p>
          <w:p w14:paraId="0F17C069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Standing, G. (2013).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El precariado. Una nueva clase social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. Barcelona: Pasado y Presente.</w:t>
            </w:r>
          </w:p>
          <w:p w14:paraId="3BBF4DD8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Soto, A., &amp; Gaete, T. (2013). Tensiones en la construcción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identitaria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individualizada en el trabajo flexible.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Univ.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Psychol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12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(4)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1167-1180.</w:t>
            </w:r>
          </w:p>
          <w:p w14:paraId="03E98528" w14:textId="7777777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Tedesco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J.C. (1998).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Los fenómenos de segregación y exclusión social en la sociedad del conocimiento y de la información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. III Congreso Estatal de Educación Social. Madrid: FEAPES.</w:t>
            </w:r>
          </w:p>
          <w:p w14:paraId="5E31A75E" w14:textId="2B4EAA57" w:rsidR="00C3371A" w:rsidRPr="005B3A70" w:rsidRDefault="00C3371A" w:rsidP="00491C88">
            <w:pPr>
              <w:pStyle w:val="Cuerpo"/>
              <w:numPr>
                <w:ilvl w:val="0"/>
                <w:numId w:val="25"/>
              </w:numPr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Urbano, C., &amp;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Yuni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J. (2013). Envejecimiento activo y dispositivos socio-culturales ¿Una nueva forma de normativizar los modos de envejecer?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Humanas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21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(2)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259-270.</w:t>
            </w:r>
          </w:p>
        </w:tc>
      </w:tr>
      <w:tr w:rsidR="004D32A8" w:rsidRPr="005B3A70" w14:paraId="73706F2D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93C" w14:textId="437E1C46" w:rsidR="004D32A8" w:rsidRPr="005B3A70" w:rsidRDefault="004D32A8" w:rsidP="004D32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jc w:val="both"/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b/>
                <w:bCs/>
                <w:lang w:val="es-ES_tradnl"/>
              </w:rPr>
              <w:lastRenderedPageBreak/>
              <w:t>X. Bibliografía complementaria</w:t>
            </w:r>
          </w:p>
        </w:tc>
      </w:tr>
      <w:tr w:rsidR="004D32A8" w:rsidRPr="005B3A70" w14:paraId="0061B7A0" w14:textId="77777777" w:rsidTr="00976C0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6B66" w14:textId="20271EC2" w:rsidR="00E45884" w:rsidRPr="005B3A70" w:rsidRDefault="00E4588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n-US"/>
              </w:rPr>
              <w:t>Alvaredo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n-US"/>
              </w:rPr>
              <w:t xml:space="preserve">, F., Chancel, L., Piketty, T.,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n-US"/>
              </w:rPr>
              <w:t>Saez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n-US"/>
              </w:rPr>
              <w:t xml:space="preserve">, E., &amp; Zucman, G. (2018).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</w:rPr>
              <w:t>Informe sobre la desigualdad global 2018</w:t>
            </w:r>
            <w:r w:rsidRPr="005B3A70">
              <w:rPr>
                <w:rFonts w:asciiTheme="minorHAnsi" w:hAnsiTheme="minorHAnsi" w:cstheme="minorHAnsi"/>
                <w:bCs/>
              </w:rPr>
              <w:t xml:space="preserve">. Ciudad de México. Grano de Sal. </w:t>
            </w:r>
          </w:p>
          <w:p w14:paraId="510A442B" w14:textId="482F3790" w:rsidR="002A023C" w:rsidRPr="005B3A70" w:rsidRDefault="002A023C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n-US"/>
              </w:rPr>
              <w:t>Beck, U., &amp; Beck-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n-US"/>
              </w:rPr>
              <w:t>Gernsheim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n-US"/>
              </w:rPr>
              <w:t xml:space="preserve">, E. (2003). 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La individualización, el individualismo institucionalizado y sus consecuencias sociales y políticas. Barcelona: Paidós.</w:t>
            </w:r>
          </w:p>
          <w:p w14:paraId="29918554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Betrisey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D. (2006). Trabajo, exclusión social y enfermedad.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Sociología del trabajo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 Nº 57. Págs. 31 -65</w:t>
            </w:r>
          </w:p>
          <w:p w14:paraId="28F0208E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Casal, J.  (1996). Modos Emergentes de Transición a la Vida Adulta en el Umbral del Siglo XXI: Aproximación Sucesiva, Precariedad y Desestructuración.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Española de Investigaciones Sociológicas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Nº 75: 295- 316.</w:t>
            </w:r>
          </w:p>
          <w:p w14:paraId="77777CEC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Castel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R. (1996).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metamorfosis de la cuestión social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Paidós, Buenos Aires.</w:t>
            </w:r>
          </w:p>
          <w:p w14:paraId="1CE306DD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Coutrot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T. (1999).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Trabajo, empleo, actividad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</w:t>
            </w:r>
            <w:r w:rsidRPr="005B3A70">
              <w:rPr>
                <w:rFonts w:asciiTheme="minorHAnsi" w:hAnsiTheme="minorHAnsi" w:cstheme="minorHAnsi"/>
                <w:bCs/>
                <w:lang w:val="pt-PT"/>
              </w:rPr>
              <w:t xml:space="preserve">Papéis do Trabalho do RP GT-CUT Nº 7, Rio de Janeiro: CUT. 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Artículo tomado de la versión editada por la revista Viento Sur, de octubre de 1998 en Madrid, España.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Lindenboim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J.; Serino, L. y González, M. (2000). La precariedad como forma de exclusión.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En: Crisis y metamorfosis del mercado de trabajo. Parte 1, Reflexiones y diagnóstico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Cuadernos del CEPED 4, FCE-UBA. </w:t>
            </w:r>
          </w:p>
          <w:p w14:paraId="5D8072EC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De Oliveira, O. y Ariza, M. (2000). Género, trabajo y exclusión social en México. 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Estudios demográficos y urbanos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enero-abril, n° 043. Págs. 11-33.</w:t>
            </w:r>
          </w:p>
          <w:p w14:paraId="07B9C9B1" w14:textId="77777777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Fundación Sol (2011) Precariedad laboral y modelo productivo en Chile. Serie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Ideas para el Buen Vivir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No.1- Área Tendencias del Trabajo. Responsables de este número: Karina Narbona, Alexander Páez,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Patrizio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Tonelli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35D0468F" w14:textId="55940C70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Gentili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P. y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Frigoto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G. (2000).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Ciudadanía Negada. Políticas de Exclusión en la Educación y el Trabajo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CLACSO. </w:t>
            </w:r>
          </w:p>
          <w:p w14:paraId="0A6AD5D2" w14:textId="77777777" w:rsidR="00951854" w:rsidRPr="005B3A70" w:rsidRDefault="00951854" w:rsidP="001D61E2">
            <w:pPr>
              <w:pStyle w:val="Cuerpo"/>
              <w:numPr>
                <w:ilvl w:val="0"/>
                <w:numId w:val="26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Godoy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it-IT"/>
              </w:rPr>
              <w:t>, L., Stecher, A., Toro, J. P. &amp; D</w:t>
            </w:r>
            <w:r w:rsidRPr="005B3A70">
              <w:rPr>
                <w:rFonts w:asciiTheme="minorHAnsi" w:hAnsiTheme="minorHAnsi" w:cstheme="minorHAnsi"/>
                <w:shd w:val="clear" w:color="auto" w:fill="FFFFFF"/>
              </w:rPr>
              <w:t>í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az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, X. (2014). Sentidos del trabajo, identidades y v</w:t>
            </w:r>
            <w:r w:rsidRPr="005B3A70">
              <w:rPr>
                <w:rFonts w:asciiTheme="minorHAnsi" w:hAnsiTheme="minorHAnsi" w:cstheme="minorHAnsi"/>
                <w:shd w:val="clear" w:color="auto" w:fill="FFFFFF"/>
              </w:rPr>
              <w:t>í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nculo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social. Una mirada al trabajo en el Chile actual desde el g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fr-FR"/>
              </w:rPr>
              <w:t>é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nero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la generación y el estatus ocupacional de los trabajadores. En A. 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Stecher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&amp; L. Godoy (Eds.).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Transformaciones del trabajo, subjetividad e identidades. Lecturas psicosociales desde Chile y Am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fr-FR"/>
              </w:rPr>
              <w:t>é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it-IT"/>
              </w:rPr>
              <w:t>rica Latina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. (</w:t>
            </w:r>
            <w:proofErr w:type="spellStart"/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posició</w:t>
            </w:r>
            <w:proofErr w:type="spellEnd"/>
            <w:r w:rsidRPr="005B3A70">
              <w:rPr>
                <w:rFonts w:asciiTheme="minorHAnsi" w:hAnsiTheme="minorHAnsi" w:cstheme="minorHAnsi"/>
                <w:shd w:val="clear" w:color="auto" w:fill="FFFFFF"/>
                <w:lang w:val="pt-PT"/>
              </w:rPr>
              <w:t>n 5020-6004) Santiago: RiL Editores.</w:t>
            </w:r>
          </w:p>
          <w:p w14:paraId="60257687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Grassi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E. (2000). Procesos político-culturales en torno del trabajo. Acerca de la problematización de la cuestión social en la década de los 90 y el sentido de las “soluciones” propuestas: un repaso para pensar el futuro.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Revista Sociedad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</w:t>
            </w:r>
            <w:r w:rsidRPr="005B3A70">
              <w:rPr>
                <w:rFonts w:asciiTheme="minorHAnsi" w:hAnsiTheme="minorHAnsi" w:cstheme="minorHAnsi"/>
                <w:bCs/>
                <w:i/>
                <w:lang w:val="es-ES_tradnl"/>
              </w:rPr>
              <w:t>16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127D5A36" w14:textId="77777777" w:rsidR="001D61E2" w:rsidRPr="005B3A70" w:rsidRDefault="001D61E2" w:rsidP="001D61E2">
            <w:pPr>
              <w:pStyle w:val="Cuerpo"/>
              <w:numPr>
                <w:ilvl w:val="0"/>
                <w:numId w:val="26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Grassi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E. (2003). Condiciones de trabajo y exclusión social. Más allá del empleo y la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sobreviviencia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Socialis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 xml:space="preserve"> N° 7, Revista Latinoamericana de Política Social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. Págs. 137–142</w:t>
            </w:r>
          </w:p>
          <w:p w14:paraId="208630B7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Iglesias, M. (2004). La prostitución en Chile: de lacra social a comercio sexual. En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La prostitución. Debate sobre el derecho a vender el cuerpo: causas de la prostitución; redes internacionales mafiosas; la prostitución infantil, etc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Santiago: Aún creemos en los Sueños. Selección de artículos de Le Monde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Diplomatique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3330CA49" w14:textId="77777777" w:rsidR="00E45884" w:rsidRPr="005B3A70" w:rsidRDefault="00E4588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Mignolo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W.D. (2005).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 xml:space="preserve">La idea de América Latina. La herida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decolonial</w:t>
            </w:r>
            <w:proofErr w:type="spellEnd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 xml:space="preserve"> y la opción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decolonial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Barcelona: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Gedisa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</w:t>
            </w:r>
          </w:p>
          <w:p w14:paraId="0B6FF4C3" w14:textId="71CD12BB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Muñoz de Bustillo, R. (2002). Mercado de trabajo y exclusión social. Acciones e investigaciones sociales. Págs. 89-124</w:t>
            </w:r>
          </w:p>
          <w:p w14:paraId="29D01545" w14:textId="4298E3AA" w:rsidR="004D32A8" w:rsidRPr="005B3A70" w:rsidRDefault="004D32A8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Moyano, E., Castillo, R., &amp;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Lizana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, J. (2008). Trabajo informal: motivos, bienestar subjetivo, salud, y felicidad en vendedores ambulantes.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Psicologia</w:t>
            </w:r>
            <w:proofErr w:type="spellEnd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em</w:t>
            </w:r>
            <w:proofErr w:type="spellEnd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Estudo</w:t>
            </w:r>
            <w:proofErr w:type="spellEnd"/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13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(4)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693-701.</w:t>
            </w:r>
          </w:p>
          <w:p w14:paraId="66E1C07E" w14:textId="4329A8CE" w:rsidR="000C1C01" w:rsidRPr="005B3A70" w:rsidRDefault="000C1C01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5B3A70">
              <w:rPr>
                <w:rFonts w:asciiTheme="minorHAnsi" w:hAnsiTheme="minorHAnsi" w:cstheme="minorHAnsi"/>
                <w:bCs/>
              </w:rPr>
              <w:t xml:space="preserve">Piketty, T. (2019). Introducción. En T. Piketty. </w:t>
            </w:r>
            <w:r w:rsidRPr="005B3A70">
              <w:rPr>
                <w:rFonts w:asciiTheme="minorHAnsi" w:hAnsiTheme="minorHAnsi" w:cstheme="minorHAnsi"/>
                <w:bCs/>
                <w:i/>
                <w:iCs/>
              </w:rPr>
              <w:t>Capital e ideología.</w:t>
            </w:r>
            <w:r w:rsidRPr="005B3A70">
              <w:rPr>
                <w:rFonts w:asciiTheme="minorHAnsi" w:hAnsiTheme="minorHAnsi" w:cstheme="minorHAnsi"/>
                <w:bCs/>
              </w:rPr>
              <w:t xml:space="preserve"> Barcelona: Ariel.</w:t>
            </w:r>
          </w:p>
          <w:p w14:paraId="7E62D17D" w14:textId="52F6F354" w:rsidR="006064E0" w:rsidRPr="005B3A70" w:rsidRDefault="006064E0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E3266D">
              <w:rPr>
                <w:rFonts w:asciiTheme="minorHAnsi" w:hAnsiTheme="minorHAnsi" w:cstheme="minorHAnsi"/>
                <w:bCs/>
              </w:rPr>
              <w:t xml:space="preserve">Rojas, N., &amp; Silva, C. (2016). </w:t>
            </w:r>
            <w:r w:rsidR="005C2C1E" w:rsidRPr="005B3A70">
              <w:rPr>
                <w:rFonts w:asciiTheme="minorHAnsi" w:hAnsiTheme="minorHAnsi" w:cstheme="minorHAnsi"/>
                <w:bCs/>
                <w:i/>
              </w:rPr>
              <w:t xml:space="preserve">Informe OBIMID. </w:t>
            </w:r>
            <w:r w:rsidRPr="005B3A70">
              <w:rPr>
                <w:rFonts w:asciiTheme="minorHAnsi" w:hAnsiTheme="minorHAnsi" w:cstheme="minorHAnsi"/>
                <w:bCs/>
                <w:i/>
                <w:lang w:val="es-ES_tradnl"/>
              </w:rPr>
              <w:t>La migración en Chile: breve reporte y caracterización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. </w:t>
            </w:r>
            <w:r w:rsidR="005C2C1E" w:rsidRPr="005B3A70">
              <w:rPr>
                <w:rFonts w:asciiTheme="minorHAnsi" w:hAnsiTheme="minorHAnsi" w:cstheme="minorHAnsi"/>
                <w:bCs/>
              </w:rPr>
              <w:t xml:space="preserve">Observatorio Iberoamericano sobre Movilidad Humana, Migraciones y Desarrollo. </w:t>
            </w:r>
          </w:p>
          <w:p w14:paraId="756082E9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Sotelo, A, (1998). La precarización del trabajo: ¿premisa de la globalización?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Papeles de población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Oct. Dic. N° 118. Págs. 82-98.</w:t>
            </w:r>
          </w:p>
          <w:p w14:paraId="693FF3CF" w14:textId="77777777" w:rsidR="008C09CA" w:rsidRPr="005B3A70" w:rsidRDefault="008C09CA" w:rsidP="001D61E2">
            <w:pPr>
              <w:pStyle w:val="Cuerpo"/>
              <w:numPr>
                <w:ilvl w:val="0"/>
                <w:numId w:val="26"/>
              </w:numPr>
              <w:rPr>
                <w:rFonts w:asciiTheme="minorHAnsi" w:hAnsiTheme="minorHAnsi" w:cstheme="minorHAnsi"/>
                <w:shd w:val="clear" w:color="auto" w:fill="FFFFFF"/>
                <w:lang w:val="es-ES_tradnl"/>
              </w:rPr>
            </w:pP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Soto, A. (2011). Narrativas de Profesionales Chilenos Sobre sus Trayectorias Laborales: La Construcción de Identidades en el Trabajo.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Psykhe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 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20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(1), 15-27. DOI: 10.4067/S0718-22282011000100002 </w:t>
            </w:r>
          </w:p>
          <w:p w14:paraId="429648FC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Style w:val="Ninguno"/>
                <w:rFonts w:asciiTheme="minorHAnsi" w:hAnsiTheme="minorHAnsi" w:cstheme="minorHAnsi"/>
                <w:bCs/>
              </w:rPr>
            </w:pP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Stecher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, A. (2012). Perfiles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identitarios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de trabajadores de grandes empresas del </w:t>
            </w:r>
            <w:proofErr w:type="spellStart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retail</w:t>
            </w:r>
            <w:proofErr w:type="spellEnd"/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 xml:space="preserve"> en Santiago de Chile: aportes psicosociales a la comprensión de las identidades laborales. 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PSYKHE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21</w:t>
            </w:r>
            <w:r w:rsidRPr="005B3A70">
              <w:rPr>
                <w:rStyle w:val="Ninguno"/>
                <w:rFonts w:asciiTheme="minorHAnsi" w:hAnsiTheme="minorHAnsi" w:cstheme="minorHAnsi"/>
                <w:i/>
                <w:iCs/>
                <w:shd w:val="clear" w:color="auto" w:fill="FFFFFF"/>
                <w:lang w:val="es-ES_tradnl"/>
              </w:rPr>
              <w:t>(2)</w:t>
            </w:r>
            <w:r w:rsidRPr="005B3A70">
              <w:rPr>
                <w:rStyle w:val="Ninguno"/>
                <w:rFonts w:asciiTheme="minorHAnsi" w:hAnsiTheme="minorHAnsi" w:cstheme="minorHAnsi"/>
                <w:shd w:val="clear" w:color="auto" w:fill="FFFFFF"/>
                <w:lang w:val="es-ES_tradnl"/>
              </w:rPr>
              <w:t>, 9-20.</w:t>
            </w:r>
          </w:p>
          <w:p w14:paraId="09825CA2" w14:textId="77777777" w:rsidR="005269C7" w:rsidRPr="005B3A70" w:rsidRDefault="005269C7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pt-PT"/>
              </w:rPr>
              <w:t xml:space="preserve">Suso, A. e Yzubero, I. (2002). 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Expulsados del trabajo...y más. Un estudio de la salida anticipada del mercado de trabajo de los trabajadores mayores, </w:t>
            </w:r>
            <w:r w:rsidRPr="005B3A70">
              <w:rPr>
                <w:rFonts w:asciiTheme="minorHAnsi" w:hAnsiTheme="minorHAnsi" w:cstheme="minorHAnsi"/>
                <w:bCs/>
                <w:i/>
                <w:iCs/>
                <w:lang w:val="es-ES_tradnl"/>
              </w:rPr>
              <w:t>Sociología del Trabajo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, Nº46, Págs. 19-44.</w:t>
            </w:r>
          </w:p>
          <w:p w14:paraId="0F572D7D" w14:textId="271A9A18" w:rsidR="00BC6B56" w:rsidRPr="005B3A70" w:rsidRDefault="00BC6B56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Valenzuela, P. et al. (2014). Integración laboral de los inmigrantes haitianos, dominicanos y colombianos en Santiago de Chile.</w:t>
            </w:r>
            <w:r w:rsidRPr="005B3A70">
              <w:rPr>
                <w:rFonts w:asciiTheme="minorHAnsi" w:hAnsiTheme="minorHAnsi" w:cstheme="minorHAnsi"/>
                <w:color w:val="000000"/>
                <w:shd w:val="clear" w:color="auto" w:fill="FFFFFF"/>
                <w:lang w:val="es-ES_tradnl"/>
              </w:rPr>
              <w:t xml:space="preserve"> </w:t>
            </w:r>
            <w:r w:rsidRPr="005B3A70">
              <w:rPr>
                <w:rFonts w:asciiTheme="minorHAnsi" w:hAnsiTheme="minorHAnsi" w:cstheme="minorHAnsi"/>
                <w:i/>
                <w:shd w:val="clear" w:color="auto" w:fill="FFFFFF"/>
                <w:lang w:val="es-ES_tradnl"/>
              </w:rPr>
              <w:t>Revista Antropologías del Sur</w:t>
            </w:r>
            <w:r w:rsidRPr="005B3A70">
              <w:rPr>
                <w:rFonts w:asciiTheme="minorHAnsi" w:hAnsiTheme="minorHAnsi" w:cstheme="minorHAnsi"/>
                <w:shd w:val="clear" w:color="auto" w:fill="FFFFFF"/>
                <w:lang w:val="es-ES_tradnl"/>
              </w:rPr>
              <w:t>, 2, 101-120.</w:t>
            </w:r>
          </w:p>
          <w:p w14:paraId="1A485ECA" w14:textId="77777777" w:rsidR="002A023C" w:rsidRPr="005B3A70" w:rsidRDefault="002A023C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 xml:space="preserve">Wagner, P. (1997). </w:t>
            </w:r>
            <w:r w:rsidRPr="005B3A70">
              <w:rPr>
                <w:rFonts w:asciiTheme="minorHAnsi" w:hAnsiTheme="minorHAnsi" w:cstheme="minorHAnsi"/>
                <w:bCs/>
                <w:i/>
                <w:lang w:val="es-ES_tradnl"/>
              </w:rPr>
              <w:t>Sociología de la modernidad</w:t>
            </w:r>
            <w:r w:rsidRPr="005B3A70">
              <w:rPr>
                <w:rFonts w:asciiTheme="minorHAnsi" w:hAnsiTheme="minorHAnsi" w:cstheme="minorHAnsi"/>
                <w:bCs/>
                <w:lang w:val="es-ES_tradnl"/>
              </w:rPr>
              <w:t>. Barcelona: Herder.</w:t>
            </w:r>
          </w:p>
          <w:p w14:paraId="43B88579" w14:textId="77777777" w:rsidR="00951854" w:rsidRPr="005B3A70" w:rsidRDefault="00951854" w:rsidP="001D61E2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5B3A70">
              <w:rPr>
                <w:rFonts w:asciiTheme="minorHAnsi" w:hAnsiTheme="minorHAnsi" w:cstheme="minorHAnsi"/>
                <w:bCs/>
              </w:rPr>
              <w:t xml:space="preserve">Zavala-Villalón, G., &amp; Frías Castro, P. (2018). Discurso millennial y desafíos en la gestión de recursos humanos en Chile. </w:t>
            </w:r>
            <w:r w:rsidRPr="005B3A70">
              <w:rPr>
                <w:rFonts w:asciiTheme="minorHAnsi" w:hAnsiTheme="minorHAnsi" w:cstheme="minorHAnsi"/>
                <w:bCs/>
                <w:i/>
              </w:rPr>
              <w:t>Psicoperspectivas</w:t>
            </w:r>
            <w:r w:rsidRPr="005B3A70">
              <w:rPr>
                <w:rFonts w:asciiTheme="minorHAnsi" w:hAnsiTheme="minorHAnsi" w:cstheme="minorHAnsi"/>
                <w:bCs/>
              </w:rPr>
              <w:t xml:space="preserve">, </w:t>
            </w:r>
            <w:r w:rsidRPr="005B3A70">
              <w:rPr>
                <w:rFonts w:asciiTheme="minorHAnsi" w:hAnsiTheme="minorHAnsi" w:cstheme="minorHAnsi"/>
                <w:bCs/>
                <w:i/>
              </w:rPr>
              <w:t>17</w:t>
            </w:r>
            <w:r w:rsidRPr="005B3A70">
              <w:rPr>
                <w:rFonts w:asciiTheme="minorHAnsi" w:hAnsiTheme="minorHAnsi" w:cstheme="minorHAnsi"/>
                <w:bCs/>
              </w:rPr>
              <w:t>(3), 1-12.</w:t>
            </w:r>
          </w:p>
          <w:p w14:paraId="10A761DB" w14:textId="09A9D5DE" w:rsidR="00E45884" w:rsidRPr="005B3A70" w:rsidRDefault="00E45884" w:rsidP="00E45884">
            <w:pPr>
              <w:pStyle w:val="Prrafodelista"/>
              <w:numPr>
                <w:ilvl w:val="0"/>
                <w:numId w:val="26"/>
              </w:numPr>
              <w:spacing w:after="120"/>
              <w:jc w:val="both"/>
              <w:rPr>
                <w:rStyle w:val="Ninguno"/>
                <w:rFonts w:asciiTheme="minorHAnsi" w:hAnsiTheme="minorHAnsi" w:cstheme="minorHAnsi"/>
                <w:bCs/>
                <w:sz w:val="22"/>
                <w:szCs w:val="22"/>
              </w:rPr>
            </w:pPr>
            <w:r w:rsidRPr="005B3A70">
              <w:rPr>
                <w:rFonts w:asciiTheme="minorHAnsi" w:hAnsiTheme="minorHAnsi" w:cstheme="minorHAnsi"/>
                <w:bCs/>
              </w:rPr>
              <w:t xml:space="preserve">Zavala-Villalón, G., &amp; Vidal Molina, P. (2019). </w:t>
            </w:r>
            <w:r w:rsidRPr="00E45884">
              <w:rPr>
                <w:rFonts w:asciiTheme="minorHAnsi" w:hAnsiTheme="minorHAnsi" w:cstheme="minorHAnsi"/>
                <w:bCs/>
              </w:rPr>
              <w:t>El Trabajo bajo el neoliberalismo: subcontratación en una universidad estatal chilena</w:t>
            </w:r>
            <w:r w:rsidRPr="005B3A70">
              <w:rPr>
                <w:rFonts w:asciiTheme="minorHAnsi" w:hAnsiTheme="minorHAnsi" w:cstheme="minorHAnsi"/>
                <w:bCs/>
              </w:rPr>
              <w:t xml:space="preserve">. </w:t>
            </w:r>
            <w:r w:rsidRPr="005B3A70">
              <w:rPr>
                <w:rFonts w:asciiTheme="minorHAnsi" w:hAnsiTheme="minorHAnsi" w:cstheme="minorHAnsi"/>
                <w:bCs/>
                <w:i/>
                <w:iCs/>
              </w:rPr>
              <w:t>Polis</w:t>
            </w:r>
            <w:r w:rsidRPr="005B3A70">
              <w:rPr>
                <w:rFonts w:asciiTheme="minorHAnsi" w:hAnsiTheme="minorHAnsi" w:cstheme="minorHAnsi"/>
                <w:bCs/>
              </w:rPr>
              <w:t>, 54, 167-183.</w:t>
            </w:r>
          </w:p>
        </w:tc>
      </w:tr>
    </w:tbl>
    <w:p w14:paraId="56134CC7" w14:textId="77777777" w:rsidR="009D3F52" w:rsidRPr="009D3F52" w:rsidRDefault="009D3F52" w:rsidP="009D3F52">
      <w:pPr>
        <w:pStyle w:val="Cuerpo"/>
        <w:widowControl w:val="0"/>
        <w:jc w:val="center"/>
        <w:rPr>
          <w:rStyle w:val="Ninguno"/>
          <w:b/>
          <w:bCs/>
          <w:lang w:val="es-ES_tradnl"/>
        </w:rPr>
      </w:pPr>
    </w:p>
    <w:p w14:paraId="0C67BBE4" w14:textId="61CC257A" w:rsidR="00340158" w:rsidRDefault="00340158" w:rsidP="00431EB2">
      <w:pPr>
        <w:pStyle w:val="Cuerpo"/>
        <w:rPr>
          <w:rFonts w:ascii="Arial Unicode MS" w:hAnsi="Arial Unicode MS"/>
        </w:rPr>
      </w:pPr>
    </w:p>
    <w:p w14:paraId="6FC6A8A9" w14:textId="77777777" w:rsidR="00164C3D" w:rsidRDefault="00164C3D" w:rsidP="00431EB2">
      <w:pPr>
        <w:pStyle w:val="Cuerpo"/>
        <w:rPr>
          <w:rFonts w:ascii="Arial Unicode MS" w:hAnsi="Arial Unicode MS"/>
        </w:rPr>
      </w:pPr>
    </w:p>
    <w:p w14:paraId="2B18FD9E" w14:textId="78C6509D" w:rsidR="00431EB2" w:rsidRDefault="00431EB2" w:rsidP="00431EB2">
      <w:pPr>
        <w:pStyle w:val="Cuerpo"/>
        <w:rPr>
          <w:rFonts w:ascii="Arial Unicode MS" w:hAnsi="Arial Unicode MS"/>
        </w:rPr>
      </w:pPr>
    </w:p>
    <w:p w14:paraId="165B348F" w14:textId="77777777" w:rsidR="00164C3D" w:rsidRPr="00890B8A" w:rsidRDefault="00164C3D" w:rsidP="00431EB2">
      <w:pPr>
        <w:pStyle w:val="Cuerpo"/>
        <w:rPr>
          <w:rFonts w:asciiTheme="minorHAnsi" w:hAnsiTheme="minorHAnsi" w:cs="Arial"/>
        </w:rPr>
      </w:pPr>
    </w:p>
    <w:sectPr w:rsidR="00164C3D" w:rsidRPr="00890B8A" w:rsidSect="009E1C1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567" w:right="1474" w:bottom="1134" w:left="147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4A45" w14:textId="77777777" w:rsidR="0042641E" w:rsidRDefault="0042641E" w:rsidP="00D967E3">
      <w:r>
        <w:separator/>
      </w:r>
    </w:p>
  </w:endnote>
  <w:endnote w:type="continuationSeparator" w:id="0">
    <w:p w14:paraId="30CC56E7" w14:textId="77777777" w:rsidR="0042641E" w:rsidRDefault="0042641E" w:rsidP="00D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FGHZY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3EB1A" w14:textId="77777777" w:rsidR="0020180D" w:rsidRPr="00303951" w:rsidRDefault="0020180D" w:rsidP="0020180D">
    <w:pPr>
      <w:pStyle w:val="Piedepgina"/>
      <w:jc w:val="center"/>
      <w:rPr>
        <w:rFonts w:ascii="Book Antiqua" w:hAnsi="Book Antiqua"/>
        <w:sz w:val="20"/>
        <w:szCs w:val="20"/>
        <w:lang w:val="pt-BR"/>
      </w:rPr>
    </w:pPr>
    <w:r w:rsidRPr="00303951">
      <w:rPr>
        <w:rFonts w:ascii="Book Antiqua" w:hAnsi="Book Antiqua"/>
        <w:sz w:val="20"/>
        <w:szCs w:val="20"/>
        <w:lang w:val="pt-BR"/>
      </w:rPr>
      <w:t xml:space="preserve">Avenida </w:t>
    </w:r>
    <w:proofErr w:type="spellStart"/>
    <w:r w:rsidRPr="00303951">
      <w:rPr>
        <w:rFonts w:ascii="Book Antiqua" w:hAnsi="Book Antiqua"/>
        <w:sz w:val="20"/>
        <w:szCs w:val="20"/>
        <w:lang w:val="pt-BR"/>
      </w:rPr>
      <w:t>Capitán</w:t>
    </w:r>
    <w:proofErr w:type="spellEnd"/>
    <w:r w:rsidRPr="00303951">
      <w:rPr>
        <w:rFonts w:ascii="Book Antiqua" w:hAnsi="Book Antiqua"/>
        <w:sz w:val="20"/>
        <w:szCs w:val="20"/>
        <w:lang w:val="pt-BR"/>
      </w:rPr>
      <w:t xml:space="preserve"> </w:t>
    </w:r>
    <w:proofErr w:type="spellStart"/>
    <w:r w:rsidRPr="00303951">
      <w:rPr>
        <w:rFonts w:ascii="Book Antiqua" w:hAnsi="Book Antiqua"/>
        <w:sz w:val="20"/>
        <w:szCs w:val="20"/>
        <w:lang w:val="pt-BR"/>
      </w:rPr>
      <w:t>Ignacio</w:t>
    </w:r>
    <w:proofErr w:type="spellEnd"/>
    <w:r w:rsidRPr="00303951">
      <w:rPr>
        <w:rFonts w:ascii="Book Antiqua" w:hAnsi="Book Antiqua"/>
        <w:sz w:val="20"/>
        <w:szCs w:val="20"/>
        <w:lang w:val="pt-BR"/>
      </w:rPr>
      <w:t xml:space="preserve"> Carrera Pinto 1045 *</w:t>
    </w:r>
    <w:proofErr w:type="spellStart"/>
    <w:r w:rsidRPr="00303951">
      <w:rPr>
        <w:rFonts w:ascii="Book Antiqua" w:hAnsi="Book Antiqua"/>
        <w:sz w:val="20"/>
        <w:szCs w:val="20"/>
        <w:lang w:val="pt-BR"/>
      </w:rPr>
      <w:t>Ñuñoa</w:t>
    </w:r>
    <w:proofErr w:type="spellEnd"/>
    <w:r w:rsidRPr="00303951">
      <w:rPr>
        <w:rFonts w:ascii="Book Antiqua" w:hAnsi="Book Antiqua"/>
        <w:sz w:val="20"/>
        <w:szCs w:val="20"/>
        <w:lang w:val="pt-BR"/>
      </w:rPr>
      <w:t xml:space="preserve"> *Código Postal 685 033 1 *Santiago *Chile</w:t>
    </w:r>
  </w:p>
  <w:p w14:paraId="3B4F0CE7" w14:textId="77777777" w:rsidR="0020180D" w:rsidRPr="004325BF" w:rsidRDefault="0020180D" w:rsidP="0020180D">
    <w:pPr>
      <w:pStyle w:val="Piedepgina"/>
      <w:rPr>
        <w:rFonts w:ascii="Book Antiqua" w:hAnsi="Book Antiqua"/>
        <w:sz w:val="20"/>
        <w:szCs w:val="20"/>
      </w:rPr>
    </w:pPr>
    <w:r w:rsidRPr="00303951">
      <w:rPr>
        <w:rFonts w:ascii="Book Antiqua" w:hAnsi="Book Antiqua"/>
        <w:sz w:val="20"/>
        <w:szCs w:val="20"/>
        <w:lang w:val="pt-BR"/>
      </w:rPr>
      <w:t xml:space="preserve">                   </w:t>
    </w:r>
    <w:r>
      <w:rPr>
        <w:rFonts w:ascii="Book Antiqua" w:hAnsi="Book Antiqua"/>
        <w:sz w:val="20"/>
        <w:szCs w:val="20"/>
      </w:rPr>
      <w:t>Fono: 29787878 *</w:t>
    </w:r>
    <w:r w:rsidRPr="004325BF">
      <w:rPr>
        <w:rFonts w:ascii="Book Antiqua" w:hAnsi="Book Antiqua"/>
        <w:sz w:val="20"/>
        <w:szCs w:val="20"/>
      </w:rPr>
      <w:t xml:space="preserve">Fax: </w:t>
    </w:r>
    <w:r>
      <w:rPr>
        <w:rFonts w:ascii="Book Antiqua" w:hAnsi="Book Antiqua"/>
        <w:sz w:val="20"/>
        <w:szCs w:val="20"/>
      </w:rPr>
      <w:t>2</w:t>
    </w:r>
    <w:r w:rsidRPr="004325BF">
      <w:rPr>
        <w:rFonts w:ascii="Book Antiqua" w:hAnsi="Book Antiqua"/>
        <w:sz w:val="20"/>
        <w:szCs w:val="20"/>
      </w:rPr>
      <w:t>9787819 *</w:t>
    </w:r>
    <w:r>
      <w:rPr>
        <w:rFonts w:ascii="Book Antiqua" w:hAnsi="Book Antiqua"/>
        <w:sz w:val="20"/>
        <w:szCs w:val="20"/>
      </w:rPr>
      <w:t>e</w:t>
    </w:r>
    <w:r w:rsidRPr="004325BF">
      <w:rPr>
        <w:rFonts w:ascii="Book Antiqua" w:hAnsi="Book Antiqua"/>
        <w:sz w:val="20"/>
        <w:szCs w:val="20"/>
      </w:rPr>
      <w:t>mail: dptopsic@uchile.cl *</w:t>
    </w:r>
    <w:r>
      <w:rPr>
        <w:rFonts w:ascii="Book Antiqua" w:hAnsi="Book Antiqua"/>
        <w:sz w:val="20"/>
        <w:szCs w:val="20"/>
      </w:rPr>
      <w:t xml:space="preserve"> Casilla 10.115 Correo Central</w:t>
    </w:r>
  </w:p>
  <w:p w14:paraId="62AEC631" w14:textId="77777777" w:rsidR="0020180D" w:rsidRPr="004325BF" w:rsidRDefault="0020180D" w:rsidP="0020180D">
    <w:pPr>
      <w:pStyle w:val="Piedepgina"/>
      <w:jc w:val="center"/>
      <w:rPr>
        <w:rFonts w:ascii="Book Antiqua" w:hAnsi="Book Antiqua"/>
        <w:sz w:val="20"/>
        <w:szCs w:val="20"/>
      </w:rPr>
    </w:pPr>
    <w:r w:rsidRPr="004325BF">
      <w:rPr>
        <w:rFonts w:ascii="Book Antiqua" w:hAnsi="Book Antiqua"/>
        <w:sz w:val="20"/>
        <w:szCs w:val="20"/>
      </w:rPr>
      <w:t>www.facso.uchile.cl/psicologia</w:t>
    </w:r>
  </w:p>
  <w:p w14:paraId="65F6428E" w14:textId="77777777" w:rsidR="00935705" w:rsidRDefault="00EB2344" w:rsidP="00935705">
    <w:pPr>
      <w:pStyle w:val="Piedepgina"/>
      <w:jc w:val="center"/>
      <w:rPr>
        <w:rFonts w:ascii="Book Antiqua" w:hAnsi="Book Antiqua"/>
        <w:color w:val="204A9F"/>
        <w:sz w:val="20"/>
        <w:szCs w:val="20"/>
      </w:rPr>
    </w:pPr>
    <w:r w:rsidRPr="00E60C42">
      <w:rPr>
        <w:rFonts w:ascii="Book Antiqua" w:hAnsi="Book Antiqua"/>
        <w:noProof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1757E8" wp14:editId="15943D2B">
              <wp:simplePos x="0" y="0"/>
              <wp:positionH relativeFrom="margin">
                <wp:posOffset>-180975</wp:posOffset>
              </wp:positionH>
              <wp:positionV relativeFrom="paragraph">
                <wp:posOffset>-499745</wp:posOffset>
              </wp:positionV>
              <wp:extent cx="6648450" cy="635"/>
              <wp:effectExtent l="0" t="0" r="0" b="18415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92795F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14.25pt;margin-top:-39.35pt;width:52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E7FE2" w14:textId="77777777" w:rsidR="0042641E" w:rsidRDefault="0042641E" w:rsidP="00D967E3">
      <w:r>
        <w:separator/>
      </w:r>
    </w:p>
  </w:footnote>
  <w:footnote w:type="continuationSeparator" w:id="0">
    <w:p w14:paraId="0E81F5A9" w14:textId="77777777" w:rsidR="0042641E" w:rsidRDefault="0042641E" w:rsidP="00D9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958E" w14:textId="3C43FF31" w:rsidR="00BB6C2B" w:rsidRDefault="0042641E">
    <w:pPr>
      <w:pStyle w:val="Encabezado"/>
    </w:pPr>
    <w:r>
      <w:rPr>
        <w:noProof/>
        <w:lang w:eastAsia="es-CL"/>
      </w:rPr>
      <w:pict w14:anchorId="636D2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6" o:spid="_x0000_s2053" type="#_x0000_t75" alt="Psi_3" style="position:absolute;margin-left:0;margin-top:0;width:470.1pt;height:447.4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 gain="19661f" blacklevel="22938f"/>
          <w10:wrap anchorx="margin" anchory="margin"/>
        </v:shape>
      </w:pict>
    </w:r>
    <w:r>
      <w:rPr>
        <w:noProof/>
        <w:lang w:eastAsia="es-CL"/>
      </w:rPr>
      <w:pict w14:anchorId="6DA83839">
        <v:shape id="WordPictureWatermark30771032" o:spid="_x0000_s2052" type="#_x0000_t75" alt="Psi_3" style="position:absolute;margin-left:0;margin-top:0;width:695.2pt;height:661.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-781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9"/>
      <w:gridCol w:w="3988"/>
    </w:tblGrid>
    <w:tr w:rsidR="004325BF" w14:paraId="70EBE16B" w14:textId="77777777" w:rsidTr="00FB1D1A">
      <w:trPr>
        <w:trHeight w:val="1555"/>
      </w:trPr>
      <w:tc>
        <w:tcPr>
          <w:tcW w:w="1399" w:type="dxa"/>
        </w:tcPr>
        <w:p w14:paraId="5881B054" w14:textId="77777777" w:rsidR="004325BF" w:rsidRDefault="00EB2344" w:rsidP="00FB1D1A">
          <w:pPr>
            <w:pStyle w:val="Encabezado"/>
            <w:ind w:left="371" w:hanging="103"/>
            <w:jc w:val="right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6704" behindDoc="0" locked="0" layoutInCell="1" allowOverlap="1" wp14:anchorId="6981C72F" wp14:editId="32C3463E">
                <wp:simplePos x="0" y="0"/>
                <wp:positionH relativeFrom="column">
                  <wp:posOffset>168275</wp:posOffset>
                </wp:positionH>
                <wp:positionV relativeFrom="paragraph">
                  <wp:posOffset>-5080</wp:posOffset>
                </wp:positionV>
                <wp:extent cx="1974850" cy="1128395"/>
                <wp:effectExtent l="0" t="0" r="0" b="0"/>
                <wp:wrapNone/>
                <wp:docPr id="57" name="Imagen 57" descr="logo_CS_400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logo_CS_400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60C42">
            <w:rPr>
              <w:rFonts w:ascii="Book Antiqua" w:hAnsi="Book Antiqua"/>
              <w:noProof/>
              <w:color w:val="204A9F"/>
              <w:sz w:val="20"/>
              <w:szCs w:val="20"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086A8F25" wp14:editId="7B023104">
                    <wp:simplePos x="0" y="0"/>
                    <wp:positionH relativeFrom="margin">
                      <wp:posOffset>158750</wp:posOffset>
                    </wp:positionH>
                    <wp:positionV relativeFrom="paragraph">
                      <wp:posOffset>1196975</wp:posOffset>
                    </wp:positionV>
                    <wp:extent cx="6648450" cy="635"/>
                    <wp:effectExtent l="0" t="0" r="0" b="18415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w14:anchorId="007F33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2.5pt;margin-top:94.25pt;width:523.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FB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hl6SKd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">
                    <w10:wrap anchorx="margin"/>
                  </v:shape>
                </w:pict>
              </mc:Fallback>
            </mc:AlternateContent>
          </w:r>
        </w:p>
      </w:tc>
      <w:tc>
        <w:tcPr>
          <w:tcW w:w="3988" w:type="dxa"/>
          <w:vAlign w:val="center"/>
        </w:tcPr>
        <w:p w14:paraId="02565D23" w14:textId="77777777" w:rsidR="000851E4" w:rsidRDefault="000851E4" w:rsidP="000E07E0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14:paraId="463FBA4B" w14:textId="77777777" w:rsidR="008C4D69" w:rsidRDefault="008C4D69" w:rsidP="000E07E0">
          <w:pPr>
            <w:pStyle w:val="Encabezado"/>
            <w:spacing w:beforeLines="50" w:before="120" w:afterLines="50" w:after="120"/>
            <w:rPr>
              <w:rFonts w:ascii="Arial" w:hAnsi="Arial"/>
              <w:b/>
              <w:sz w:val="28"/>
              <w:szCs w:val="28"/>
            </w:rPr>
          </w:pPr>
        </w:p>
        <w:p w14:paraId="15DA9A08" w14:textId="77777777" w:rsidR="004325BF" w:rsidRPr="00170C5E" w:rsidRDefault="004325BF" w:rsidP="000E07E0">
          <w:pPr>
            <w:pStyle w:val="Encabezado"/>
            <w:spacing w:beforeLines="50" w:before="120" w:afterLines="50" w:after="120"/>
            <w:rPr>
              <w:rFonts w:ascii="Arial" w:hAnsi="Arial"/>
            </w:rPr>
          </w:pPr>
        </w:p>
        <w:p w14:paraId="7E53D3A8" w14:textId="77777777" w:rsidR="004325BF" w:rsidRDefault="004325BF" w:rsidP="004325BF">
          <w:pPr>
            <w:pStyle w:val="Encabezado"/>
            <w:rPr>
              <w:rFonts w:ascii="Arial" w:hAnsi="Arial"/>
            </w:rPr>
          </w:pPr>
        </w:p>
      </w:tc>
    </w:tr>
  </w:tbl>
  <w:p w14:paraId="2433BCC9" w14:textId="77777777" w:rsidR="004325BF" w:rsidRPr="009849B9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6FDE28AF" w14:textId="77777777" w:rsidR="004325BF" w:rsidRDefault="00EB2344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  <w:r>
      <w:rPr>
        <w:rFonts w:ascii="Book Antiqua" w:hAnsi="Book Antiqua"/>
        <w:noProof/>
        <w:color w:val="204A9F"/>
        <w:sz w:val="20"/>
        <w:szCs w:val="20"/>
        <w:lang w:eastAsia="es-CL"/>
      </w:rPr>
      <w:drawing>
        <wp:anchor distT="0" distB="0" distL="114300" distR="114300" simplePos="0" relativeHeight="251654656" behindDoc="0" locked="0" layoutInCell="1" allowOverlap="1" wp14:anchorId="1E1F5799" wp14:editId="337046D9">
          <wp:simplePos x="0" y="0"/>
          <wp:positionH relativeFrom="column">
            <wp:posOffset>5821680</wp:posOffset>
          </wp:positionH>
          <wp:positionV relativeFrom="paragraph">
            <wp:posOffset>94615</wp:posOffset>
          </wp:positionV>
          <wp:extent cx="377190" cy="359410"/>
          <wp:effectExtent l="0" t="0" r="0" b="0"/>
          <wp:wrapNone/>
          <wp:docPr id="53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BAE39" w14:textId="77777777"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78E782DE" w14:textId="6D892BB7" w:rsidR="00D47836" w:rsidRDefault="004D32A8" w:rsidP="004D32A8">
    <w:pPr>
      <w:pStyle w:val="Encabezado"/>
      <w:framePr w:w="2946" w:hSpace="141" w:wrap="around" w:vAnchor="text" w:hAnchor="page" w:x="8349" w:y="105"/>
      <w:spacing w:beforeLines="50" w:before="120" w:afterLines="50" w:after="120"/>
      <w:suppressOverlap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Carrera</w:t>
    </w:r>
    <w:r w:rsidR="00D47836" w:rsidRPr="004325BF">
      <w:rPr>
        <w:rFonts w:ascii="Arial" w:hAnsi="Arial"/>
        <w:b/>
        <w:sz w:val="28"/>
        <w:szCs w:val="28"/>
      </w:rPr>
      <w:t xml:space="preserve"> de Psicología</w:t>
    </w:r>
  </w:p>
  <w:p w14:paraId="64946765" w14:textId="77777777"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2C4F8B7F" w14:textId="77777777" w:rsidR="004325BF" w:rsidRDefault="004325BF" w:rsidP="004325BF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02A76001" w14:textId="77777777" w:rsidR="004325BF" w:rsidRDefault="004325BF" w:rsidP="00FE5A42">
    <w:pPr>
      <w:pStyle w:val="Encabezado"/>
      <w:tabs>
        <w:tab w:val="clear" w:pos="9026"/>
        <w:tab w:val="right" w:pos="9781"/>
      </w:tabs>
      <w:ind w:right="-517"/>
      <w:jc w:val="right"/>
      <w:rPr>
        <w:rFonts w:ascii="Book Antiqua" w:hAnsi="Book Antiqua"/>
        <w:color w:val="204A9F"/>
        <w:sz w:val="20"/>
        <w:szCs w:val="20"/>
      </w:rPr>
    </w:pPr>
  </w:p>
  <w:p w14:paraId="6A1ACA2C" w14:textId="3774BA12" w:rsidR="008C6E63" w:rsidRPr="004325BF" w:rsidRDefault="0042641E" w:rsidP="009863E4">
    <w:r>
      <w:rPr>
        <w:noProof/>
        <w:lang w:eastAsia="es-CL"/>
      </w:rPr>
      <w:pict w14:anchorId="755AC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47248" o:spid="_x0000_s2051" type="#_x0000_t75" alt="psi]" style="position:absolute;margin-left:0;margin-top:0;width:319.8pt;height:306.6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si]"/>
          <w10:wrap anchorx="margin" anchory="margin"/>
        </v:shape>
      </w:pict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9863E4">
      <w:tab/>
    </w:r>
    <w:r w:rsidR="00425504">
      <w:tab/>
    </w:r>
    <w:r w:rsidR="002F62D0">
      <w:tab/>
    </w:r>
    <w:r w:rsidR="002F62D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39B1" w14:textId="5E3C016B" w:rsidR="00BB6C2B" w:rsidRDefault="0042641E">
    <w:pPr>
      <w:pStyle w:val="Encabezado"/>
    </w:pPr>
    <w:r>
      <w:rPr>
        <w:noProof/>
        <w:lang w:eastAsia="es-CL"/>
      </w:rPr>
      <w:pict w14:anchorId="72FB6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3125" o:spid="_x0000_s2050" type="#_x0000_t75" alt="Psi_3" style="position:absolute;margin-left:0;margin-top:0;width:470.1pt;height:447.4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 gain="19661f" blacklevel="22938f"/>
          <w10:wrap anchorx="margin" anchory="margin"/>
        </v:shape>
      </w:pict>
    </w:r>
    <w:r>
      <w:rPr>
        <w:noProof/>
        <w:lang w:eastAsia="es-CL"/>
      </w:rPr>
      <w:pict w14:anchorId="315C9F50">
        <v:shape id="WordPictureWatermark30771031" o:spid="_x0000_s2049" type="#_x0000_t75" alt="Psi_3" style="position:absolute;margin-left:0;margin-top:0;width:695.2pt;height:661.6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si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A1F"/>
    <w:multiLevelType w:val="hybridMultilevel"/>
    <w:tmpl w:val="36C4588C"/>
    <w:lvl w:ilvl="0" w:tplc="A88CB182">
      <w:start w:val="2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B62"/>
    <w:multiLevelType w:val="multilevel"/>
    <w:tmpl w:val="BBA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6222B"/>
    <w:multiLevelType w:val="hybridMultilevel"/>
    <w:tmpl w:val="2CE82D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773F"/>
    <w:multiLevelType w:val="hybridMultilevel"/>
    <w:tmpl w:val="E050FB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B0DE9"/>
    <w:multiLevelType w:val="hybridMultilevel"/>
    <w:tmpl w:val="A8206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9C6174"/>
    <w:multiLevelType w:val="hybridMultilevel"/>
    <w:tmpl w:val="DBD40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B0CD4"/>
    <w:multiLevelType w:val="hybridMultilevel"/>
    <w:tmpl w:val="C9289382"/>
    <w:lvl w:ilvl="0" w:tplc="686214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0A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EE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677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5278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ABF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AEB3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A4D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6512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792568A"/>
    <w:multiLevelType w:val="hybridMultilevel"/>
    <w:tmpl w:val="4FBE7D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2315"/>
    <w:multiLevelType w:val="hybridMultilevel"/>
    <w:tmpl w:val="1C9E62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3B0A7D"/>
    <w:multiLevelType w:val="hybridMultilevel"/>
    <w:tmpl w:val="46B86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47E88"/>
    <w:multiLevelType w:val="hybridMultilevel"/>
    <w:tmpl w:val="A6EC24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365F9"/>
    <w:multiLevelType w:val="hybridMultilevel"/>
    <w:tmpl w:val="7988E6F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1387A"/>
    <w:multiLevelType w:val="hybridMultilevel"/>
    <w:tmpl w:val="9CFCD6C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121AD"/>
    <w:multiLevelType w:val="hybridMultilevel"/>
    <w:tmpl w:val="332228E8"/>
    <w:lvl w:ilvl="0" w:tplc="951E4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ADF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02234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64B7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096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E4D10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4B84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A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6C96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A9F4DD7"/>
    <w:multiLevelType w:val="hybridMultilevel"/>
    <w:tmpl w:val="F2868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69B5"/>
    <w:multiLevelType w:val="hybridMultilevel"/>
    <w:tmpl w:val="92681B84"/>
    <w:lvl w:ilvl="0" w:tplc="291A2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16A68"/>
    <w:multiLevelType w:val="hybridMultilevel"/>
    <w:tmpl w:val="C7189E7C"/>
    <w:lvl w:ilvl="0" w:tplc="69FC5E88">
      <w:start w:val="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E579A">
      <w:start w:val="1"/>
      <w:numFmt w:val="bullet"/>
      <w:lvlText w:val="o"/>
      <w:lvlJc w:val="left"/>
      <w:pPr>
        <w:ind w:left="14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8EEB96">
      <w:start w:val="1"/>
      <w:numFmt w:val="bullet"/>
      <w:lvlText w:val="▪"/>
      <w:lvlJc w:val="left"/>
      <w:pPr>
        <w:ind w:left="2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EEC2E">
      <w:start w:val="1"/>
      <w:numFmt w:val="bullet"/>
      <w:lvlText w:val="•"/>
      <w:lvlJc w:val="left"/>
      <w:pPr>
        <w:ind w:left="2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8272A">
      <w:start w:val="1"/>
      <w:numFmt w:val="bullet"/>
      <w:lvlText w:val="o"/>
      <w:lvlJc w:val="left"/>
      <w:pPr>
        <w:ind w:left="35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CA332">
      <w:start w:val="1"/>
      <w:numFmt w:val="bullet"/>
      <w:lvlText w:val="▪"/>
      <w:lvlJc w:val="left"/>
      <w:pPr>
        <w:ind w:left="43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4820C">
      <w:start w:val="1"/>
      <w:numFmt w:val="bullet"/>
      <w:lvlText w:val="•"/>
      <w:lvlJc w:val="left"/>
      <w:pPr>
        <w:ind w:left="50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A1682">
      <w:start w:val="1"/>
      <w:numFmt w:val="bullet"/>
      <w:lvlText w:val="o"/>
      <w:lvlJc w:val="left"/>
      <w:pPr>
        <w:ind w:left="57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E12CC">
      <w:start w:val="1"/>
      <w:numFmt w:val="bullet"/>
      <w:lvlText w:val="▪"/>
      <w:lvlJc w:val="left"/>
      <w:pPr>
        <w:ind w:left="6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5A3D5A"/>
    <w:multiLevelType w:val="hybridMultilevel"/>
    <w:tmpl w:val="AD80B2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0C2391"/>
    <w:multiLevelType w:val="hybridMultilevel"/>
    <w:tmpl w:val="2F3A516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B7F1A"/>
    <w:multiLevelType w:val="hybridMultilevel"/>
    <w:tmpl w:val="50B0C542"/>
    <w:lvl w:ilvl="0" w:tplc="E788CAAA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2495"/>
    <w:multiLevelType w:val="hybridMultilevel"/>
    <w:tmpl w:val="F8AEDBF0"/>
    <w:lvl w:ilvl="0" w:tplc="90604A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474BA"/>
    <w:multiLevelType w:val="multilevel"/>
    <w:tmpl w:val="9C3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80FA8"/>
    <w:multiLevelType w:val="hybridMultilevel"/>
    <w:tmpl w:val="ABCADB04"/>
    <w:lvl w:ilvl="0" w:tplc="A5D8CB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2A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A3696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21542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AE33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AD918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4B5C0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662C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82A9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BF35A78"/>
    <w:multiLevelType w:val="hybridMultilevel"/>
    <w:tmpl w:val="FB42A5AE"/>
    <w:lvl w:ilvl="0" w:tplc="FFAE725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6"/>
  </w:num>
  <w:num w:numId="5">
    <w:abstractNumId w:val="16"/>
  </w:num>
  <w:num w:numId="6">
    <w:abstractNumId w:val="21"/>
  </w:num>
  <w:num w:numId="7">
    <w:abstractNumId w:val="25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5"/>
  </w:num>
  <w:num w:numId="18">
    <w:abstractNumId w:val="7"/>
  </w:num>
  <w:num w:numId="19">
    <w:abstractNumId w:val="24"/>
  </w:num>
  <w:num w:numId="20">
    <w:abstractNumId w:val="15"/>
  </w:num>
  <w:num w:numId="21">
    <w:abstractNumId w:val="15"/>
    <w:lvlOverride w:ilvl="0">
      <w:lvl w:ilvl="0" w:tplc="951E47E0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C19ADF7C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2">
      <w:lvl w:ilvl="2" w:tplc="17022342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3">
      <w:lvl w:ilvl="3" w:tplc="F1364B7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4">
      <w:lvl w:ilvl="4" w:tplc="3200967E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5">
      <w:lvl w:ilvl="5" w:tplc="F5E4D10C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6">
      <w:lvl w:ilvl="6" w:tplc="4634B84E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7">
      <w:lvl w:ilvl="7" w:tplc="1D628A78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8">
      <w:lvl w:ilvl="8" w:tplc="8AB6C964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</w:num>
  <w:num w:numId="22">
    <w:abstractNumId w:val="18"/>
  </w:num>
  <w:num w:numId="23">
    <w:abstractNumId w:val="18"/>
    <w:lvlOverride w:ilvl="0">
      <w:lvl w:ilvl="0" w:tplc="69FC5E88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FE579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8EEB9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9EEC2E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B8272A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4CA332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64820C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6A1682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DE12CC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</w:num>
  <w:num w:numId="25">
    <w:abstractNumId w:val="20"/>
  </w:num>
  <w:num w:numId="26">
    <w:abstractNumId w:val="11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E3"/>
    <w:rsid w:val="0001285B"/>
    <w:rsid w:val="00024541"/>
    <w:rsid w:val="00030228"/>
    <w:rsid w:val="000462B6"/>
    <w:rsid w:val="00060F8A"/>
    <w:rsid w:val="000656F6"/>
    <w:rsid w:val="000661A2"/>
    <w:rsid w:val="00070701"/>
    <w:rsid w:val="000739A4"/>
    <w:rsid w:val="0007695F"/>
    <w:rsid w:val="00081408"/>
    <w:rsid w:val="00081EFB"/>
    <w:rsid w:val="000851E4"/>
    <w:rsid w:val="000A2116"/>
    <w:rsid w:val="000B09EF"/>
    <w:rsid w:val="000B4AD8"/>
    <w:rsid w:val="000B53B2"/>
    <w:rsid w:val="000C1C01"/>
    <w:rsid w:val="000D4026"/>
    <w:rsid w:val="000D6B9B"/>
    <w:rsid w:val="000E07E0"/>
    <w:rsid w:val="00102EA0"/>
    <w:rsid w:val="00112BBB"/>
    <w:rsid w:val="00122D71"/>
    <w:rsid w:val="0014511A"/>
    <w:rsid w:val="00153A25"/>
    <w:rsid w:val="00164C3D"/>
    <w:rsid w:val="0017069E"/>
    <w:rsid w:val="001876B0"/>
    <w:rsid w:val="001917A3"/>
    <w:rsid w:val="001A1C76"/>
    <w:rsid w:val="001D521E"/>
    <w:rsid w:val="001D61E2"/>
    <w:rsid w:val="001F54B9"/>
    <w:rsid w:val="00200024"/>
    <w:rsid w:val="0020030C"/>
    <w:rsid w:val="0020180D"/>
    <w:rsid w:val="002059A8"/>
    <w:rsid w:val="00207CD0"/>
    <w:rsid w:val="002122AC"/>
    <w:rsid w:val="00215498"/>
    <w:rsid w:val="00215CE5"/>
    <w:rsid w:val="00216CDF"/>
    <w:rsid w:val="00237263"/>
    <w:rsid w:val="00252D6E"/>
    <w:rsid w:val="002560F1"/>
    <w:rsid w:val="0026408D"/>
    <w:rsid w:val="00264240"/>
    <w:rsid w:val="0027781B"/>
    <w:rsid w:val="002910F5"/>
    <w:rsid w:val="002A023C"/>
    <w:rsid w:val="002A04FE"/>
    <w:rsid w:val="002B3F97"/>
    <w:rsid w:val="002B7260"/>
    <w:rsid w:val="002B7A55"/>
    <w:rsid w:val="002D5C1D"/>
    <w:rsid w:val="002E2890"/>
    <w:rsid w:val="002E6E20"/>
    <w:rsid w:val="002F05B1"/>
    <w:rsid w:val="002F1F58"/>
    <w:rsid w:val="002F62D0"/>
    <w:rsid w:val="0030336F"/>
    <w:rsid w:val="00303951"/>
    <w:rsid w:val="0030745A"/>
    <w:rsid w:val="00322D10"/>
    <w:rsid w:val="00323A2E"/>
    <w:rsid w:val="003309C0"/>
    <w:rsid w:val="003346F6"/>
    <w:rsid w:val="00340158"/>
    <w:rsid w:val="00355663"/>
    <w:rsid w:val="00355CEA"/>
    <w:rsid w:val="00360772"/>
    <w:rsid w:val="00363E90"/>
    <w:rsid w:val="00364061"/>
    <w:rsid w:val="00364C24"/>
    <w:rsid w:val="0036537E"/>
    <w:rsid w:val="0037568A"/>
    <w:rsid w:val="00376D8E"/>
    <w:rsid w:val="003B093D"/>
    <w:rsid w:val="003D4834"/>
    <w:rsid w:val="003E60A0"/>
    <w:rsid w:val="00416781"/>
    <w:rsid w:val="00425504"/>
    <w:rsid w:val="0042641E"/>
    <w:rsid w:val="00431EB2"/>
    <w:rsid w:val="004325BF"/>
    <w:rsid w:val="00432CD7"/>
    <w:rsid w:val="00434E6C"/>
    <w:rsid w:val="004419E4"/>
    <w:rsid w:val="00441DA8"/>
    <w:rsid w:val="00466D6B"/>
    <w:rsid w:val="00480BA2"/>
    <w:rsid w:val="00486D47"/>
    <w:rsid w:val="00491C88"/>
    <w:rsid w:val="004A19C6"/>
    <w:rsid w:val="004A46F4"/>
    <w:rsid w:val="004D2C59"/>
    <w:rsid w:val="004D32A8"/>
    <w:rsid w:val="004D629E"/>
    <w:rsid w:val="004D7079"/>
    <w:rsid w:val="004F72AD"/>
    <w:rsid w:val="00507512"/>
    <w:rsid w:val="005143A0"/>
    <w:rsid w:val="00520C5B"/>
    <w:rsid w:val="0052401D"/>
    <w:rsid w:val="00524EE9"/>
    <w:rsid w:val="005269C7"/>
    <w:rsid w:val="005274BE"/>
    <w:rsid w:val="00533AFF"/>
    <w:rsid w:val="00534A0E"/>
    <w:rsid w:val="005451E1"/>
    <w:rsid w:val="00551360"/>
    <w:rsid w:val="00552172"/>
    <w:rsid w:val="00554686"/>
    <w:rsid w:val="00557610"/>
    <w:rsid w:val="005667B9"/>
    <w:rsid w:val="00566A3A"/>
    <w:rsid w:val="00581FF3"/>
    <w:rsid w:val="00586A80"/>
    <w:rsid w:val="0059182F"/>
    <w:rsid w:val="00593DAA"/>
    <w:rsid w:val="005A63C8"/>
    <w:rsid w:val="005B3A70"/>
    <w:rsid w:val="005B48C1"/>
    <w:rsid w:val="005B5C7A"/>
    <w:rsid w:val="005C21BC"/>
    <w:rsid w:val="005C2C1E"/>
    <w:rsid w:val="005C2C34"/>
    <w:rsid w:val="005C7893"/>
    <w:rsid w:val="005D498A"/>
    <w:rsid w:val="005D7773"/>
    <w:rsid w:val="005E443C"/>
    <w:rsid w:val="005F256A"/>
    <w:rsid w:val="006036D2"/>
    <w:rsid w:val="006064E0"/>
    <w:rsid w:val="00642DE6"/>
    <w:rsid w:val="0065245C"/>
    <w:rsid w:val="00656C68"/>
    <w:rsid w:val="00673C82"/>
    <w:rsid w:val="00682345"/>
    <w:rsid w:val="00697E65"/>
    <w:rsid w:val="006A423F"/>
    <w:rsid w:val="006B0D60"/>
    <w:rsid w:val="006C3CAA"/>
    <w:rsid w:val="006C4E70"/>
    <w:rsid w:val="006C7F70"/>
    <w:rsid w:val="006D71CF"/>
    <w:rsid w:val="006E0BF3"/>
    <w:rsid w:val="006E213E"/>
    <w:rsid w:val="006E601A"/>
    <w:rsid w:val="006F3760"/>
    <w:rsid w:val="007030B7"/>
    <w:rsid w:val="00703471"/>
    <w:rsid w:val="00705D79"/>
    <w:rsid w:val="007142B8"/>
    <w:rsid w:val="00727F88"/>
    <w:rsid w:val="007419D2"/>
    <w:rsid w:val="007530A3"/>
    <w:rsid w:val="0075385C"/>
    <w:rsid w:val="0075609E"/>
    <w:rsid w:val="007634AC"/>
    <w:rsid w:val="00775F95"/>
    <w:rsid w:val="00787F71"/>
    <w:rsid w:val="00796877"/>
    <w:rsid w:val="007A00B7"/>
    <w:rsid w:val="007A00F7"/>
    <w:rsid w:val="007A2599"/>
    <w:rsid w:val="007B16D4"/>
    <w:rsid w:val="007C65B7"/>
    <w:rsid w:val="007C6D2C"/>
    <w:rsid w:val="007F0463"/>
    <w:rsid w:val="007F3710"/>
    <w:rsid w:val="007F4500"/>
    <w:rsid w:val="007F4C2D"/>
    <w:rsid w:val="008055F5"/>
    <w:rsid w:val="00825139"/>
    <w:rsid w:val="0083764E"/>
    <w:rsid w:val="0084717D"/>
    <w:rsid w:val="00860CDB"/>
    <w:rsid w:val="0086386A"/>
    <w:rsid w:val="008715BC"/>
    <w:rsid w:val="00887642"/>
    <w:rsid w:val="00890B8A"/>
    <w:rsid w:val="00891DA8"/>
    <w:rsid w:val="008A1E11"/>
    <w:rsid w:val="008C09CA"/>
    <w:rsid w:val="008C4D69"/>
    <w:rsid w:val="008C6E63"/>
    <w:rsid w:val="008C741B"/>
    <w:rsid w:val="008D21C7"/>
    <w:rsid w:val="008D34C4"/>
    <w:rsid w:val="008D3BBC"/>
    <w:rsid w:val="008F4922"/>
    <w:rsid w:val="00916FA7"/>
    <w:rsid w:val="00917010"/>
    <w:rsid w:val="009200F0"/>
    <w:rsid w:val="00935705"/>
    <w:rsid w:val="00937893"/>
    <w:rsid w:val="00951854"/>
    <w:rsid w:val="009748A8"/>
    <w:rsid w:val="00976C0B"/>
    <w:rsid w:val="009849B9"/>
    <w:rsid w:val="009863E4"/>
    <w:rsid w:val="00992350"/>
    <w:rsid w:val="009B3989"/>
    <w:rsid w:val="009D3F52"/>
    <w:rsid w:val="009E02F7"/>
    <w:rsid w:val="009E1C16"/>
    <w:rsid w:val="009E7F53"/>
    <w:rsid w:val="00A0620C"/>
    <w:rsid w:val="00A66D32"/>
    <w:rsid w:val="00A71583"/>
    <w:rsid w:val="00A77DDD"/>
    <w:rsid w:val="00A86C27"/>
    <w:rsid w:val="00AA510A"/>
    <w:rsid w:val="00AB57CE"/>
    <w:rsid w:val="00AB6430"/>
    <w:rsid w:val="00AC6567"/>
    <w:rsid w:val="00AC6C0B"/>
    <w:rsid w:val="00AD35FE"/>
    <w:rsid w:val="00AD573B"/>
    <w:rsid w:val="00B03777"/>
    <w:rsid w:val="00B104D7"/>
    <w:rsid w:val="00B1389E"/>
    <w:rsid w:val="00B20771"/>
    <w:rsid w:val="00B2383C"/>
    <w:rsid w:val="00B27643"/>
    <w:rsid w:val="00B33F79"/>
    <w:rsid w:val="00B35F3D"/>
    <w:rsid w:val="00B4025C"/>
    <w:rsid w:val="00B41155"/>
    <w:rsid w:val="00B46A4A"/>
    <w:rsid w:val="00B63918"/>
    <w:rsid w:val="00B90D65"/>
    <w:rsid w:val="00B92C73"/>
    <w:rsid w:val="00BA7AA9"/>
    <w:rsid w:val="00BB2008"/>
    <w:rsid w:val="00BB6465"/>
    <w:rsid w:val="00BB6C2B"/>
    <w:rsid w:val="00BB7DD7"/>
    <w:rsid w:val="00BC6B56"/>
    <w:rsid w:val="00BC7E51"/>
    <w:rsid w:val="00BD5348"/>
    <w:rsid w:val="00BE44F8"/>
    <w:rsid w:val="00BE5E71"/>
    <w:rsid w:val="00BE5ED8"/>
    <w:rsid w:val="00BE75EF"/>
    <w:rsid w:val="00BE797C"/>
    <w:rsid w:val="00BF7554"/>
    <w:rsid w:val="00C052FA"/>
    <w:rsid w:val="00C06620"/>
    <w:rsid w:val="00C16669"/>
    <w:rsid w:val="00C221D0"/>
    <w:rsid w:val="00C3371A"/>
    <w:rsid w:val="00C34574"/>
    <w:rsid w:val="00C37D40"/>
    <w:rsid w:val="00C42502"/>
    <w:rsid w:val="00C5511F"/>
    <w:rsid w:val="00C55CED"/>
    <w:rsid w:val="00C576AD"/>
    <w:rsid w:val="00C6477E"/>
    <w:rsid w:val="00C82BB4"/>
    <w:rsid w:val="00C97C90"/>
    <w:rsid w:val="00CA6499"/>
    <w:rsid w:val="00CB0AF7"/>
    <w:rsid w:val="00CB0B3D"/>
    <w:rsid w:val="00CC45DF"/>
    <w:rsid w:val="00CE136E"/>
    <w:rsid w:val="00CE29B1"/>
    <w:rsid w:val="00CF225D"/>
    <w:rsid w:val="00D071C3"/>
    <w:rsid w:val="00D250FA"/>
    <w:rsid w:val="00D43D53"/>
    <w:rsid w:val="00D47836"/>
    <w:rsid w:val="00D57880"/>
    <w:rsid w:val="00D7020D"/>
    <w:rsid w:val="00D70B66"/>
    <w:rsid w:val="00D762EE"/>
    <w:rsid w:val="00D840C7"/>
    <w:rsid w:val="00D91B42"/>
    <w:rsid w:val="00D967E3"/>
    <w:rsid w:val="00DB7BA4"/>
    <w:rsid w:val="00DC74E9"/>
    <w:rsid w:val="00DD12D9"/>
    <w:rsid w:val="00DD1CF2"/>
    <w:rsid w:val="00DD62C8"/>
    <w:rsid w:val="00DE2051"/>
    <w:rsid w:val="00DE66DB"/>
    <w:rsid w:val="00DF241E"/>
    <w:rsid w:val="00DF4305"/>
    <w:rsid w:val="00E05802"/>
    <w:rsid w:val="00E11C16"/>
    <w:rsid w:val="00E14181"/>
    <w:rsid w:val="00E2397F"/>
    <w:rsid w:val="00E319D7"/>
    <w:rsid w:val="00E3266D"/>
    <w:rsid w:val="00E332FD"/>
    <w:rsid w:val="00E400BF"/>
    <w:rsid w:val="00E45884"/>
    <w:rsid w:val="00E463ED"/>
    <w:rsid w:val="00E50E4F"/>
    <w:rsid w:val="00E54D1D"/>
    <w:rsid w:val="00E60C42"/>
    <w:rsid w:val="00E61636"/>
    <w:rsid w:val="00E7463C"/>
    <w:rsid w:val="00E84F80"/>
    <w:rsid w:val="00EA3361"/>
    <w:rsid w:val="00EA5D20"/>
    <w:rsid w:val="00EA5FB2"/>
    <w:rsid w:val="00EA733D"/>
    <w:rsid w:val="00EB2344"/>
    <w:rsid w:val="00EB52F1"/>
    <w:rsid w:val="00EC55A2"/>
    <w:rsid w:val="00EC7371"/>
    <w:rsid w:val="00ED1784"/>
    <w:rsid w:val="00EE66F0"/>
    <w:rsid w:val="00EF7495"/>
    <w:rsid w:val="00F074A0"/>
    <w:rsid w:val="00F07F13"/>
    <w:rsid w:val="00F1062E"/>
    <w:rsid w:val="00F143E7"/>
    <w:rsid w:val="00F17CD2"/>
    <w:rsid w:val="00F230FE"/>
    <w:rsid w:val="00F237F9"/>
    <w:rsid w:val="00F32244"/>
    <w:rsid w:val="00F35AEA"/>
    <w:rsid w:val="00F40E09"/>
    <w:rsid w:val="00F4337B"/>
    <w:rsid w:val="00F4391A"/>
    <w:rsid w:val="00F5439A"/>
    <w:rsid w:val="00F562B0"/>
    <w:rsid w:val="00F56F29"/>
    <w:rsid w:val="00F61E13"/>
    <w:rsid w:val="00F63B23"/>
    <w:rsid w:val="00F65798"/>
    <w:rsid w:val="00F773C9"/>
    <w:rsid w:val="00F86807"/>
    <w:rsid w:val="00F908E4"/>
    <w:rsid w:val="00F93CDD"/>
    <w:rsid w:val="00F94C91"/>
    <w:rsid w:val="00FA63CC"/>
    <w:rsid w:val="00FB00F7"/>
    <w:rsid w:val="00FB198B"/>
    <w:rsid w:val="00FB1D1A"/>
    <w:rsid w:val="00FE5734"/>
    <w:rsid w:val="00FE5A42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62A2B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84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7E3"/>
  </w:style>
  <w:style w:type="paragraph" w:styleId="Piedepgina">
    <w:name w:val="footer"/>
    <w:basedOn w:val="Normal"/>
    <w:link w:val="PiedepginaCar"/>
    <w:uiPriority w:val="99"/>
    <w:unhideWhenUsed/>
    <w:rsid w:val="00D967E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E3"/>
  </w:style>
  <w:style w:type="paragraph" w:styleId="Textodeglobo">
    <w:name w:val="Balloon Text"/>
    <w:basedOn w:val="Normal"/>
    <w:link w:val="TextodegloboCar"/>
    <w:uiPriority w:val="99"/>
    <w:semiHidden/>
    <w:unhideWhenUsed/>
    <w:rsid w:val="00D967E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967E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BE797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C6E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D71CF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27643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uiPriority w:val="22"/>
    <w:qFormat/>
    <w:rsid w:val="00B27643"/>
    <w:rPr>
      <w:b/>
      <w:bCs/>
    </w:rPr>
  </w:style>
  <w:style w:type="paragraph" w:customStyle="1" w:styleId="Sinespaciado1">
    <w:name w:val="Sin espaciado1"/>
    <w:qFormat/>
    <w:rsid w:val="0030336F"/>
    <w:rPr>
      <w:rFonts w:ascii="Cambria" w:eastAsia="Cambria" w:hAnsi="Cambria"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D57880"/>
    <w:pPr>
      <w:ind w:left="720"/>
      <w:contextualSpacing/>
    </w:pPr>
  </w:style>
  <w:style w:type="paragraph" w:customStyle="1" w:styleId="Default">
    <w:name w:val="Default"/>
    <w:rsid w:val="009E1C16"/>
    <w:pPr>
      <w:widowControl w:val="0"/>
      <w:autoSpaceDE w:val="0"/>
      <w:autoSpaceDN w:val="0"/>
      <w:adjustRightInd w:val="0"/>
    </w:pPr>
    <w:rPr>
      <w:rFonts w:ascii="AFGHZY+Arial-BoldMT" w:eastAsia="Times New Roman" w:hAnsi="AFGHZY+Arial-BoldMT" w:cs="AFGHZY+Arial-BoldMT"/>
      <w:color w:val="000000"/>
      <w:sz w:val="24"/>
      <w:szCs w:val="24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9E1C16"/>
    <w:pPr>
      <w:spacing w:line="273" w:lineRule="atLeast"/>
    </w:pPr>
    <w:rPr>
      <w:color w:val="auto"/>
    </w:rPr>
  </w:style>
  <w:style w:type="paragraph" w:customStyle="1" w:styleId="ContactInformation">
    <w:name w:val="Contact Information"/>
    <w:basedOn w:val="Normal"/>
    <w:link w:val="ContactInformationCharChar"/>
    <w:rsid w:val="00EA733D"/>
    <w:pPr>
      <w:tabs>
        <w:tab w:val="right" w:pos="6480"/>
      </w:tabs>
      <w:spacing w:before="20"/>
    </w:pPr>
    <w:rPr>
      <w:rFonts w:ascii="Garamond" w:hAnsi="Garamond" w:cs="Arial"/>
      <w:b/>
      <w:bCs/>
      <w:sz w:val="20"/>
      <w:szCs w:val="20"/>
      <w:lang w:val="en-US"/>
    </w:rPr>
  </w:style>
  <w:style w:type="character" w:customStyle="1" w:styleId="ContactInformationCharChar">
    <w:name w:val="Contact Information Char Char"/>
    <w:link w:val="ContactInformation"/>
    <w:rsid w:val="00EA733D"/>
    <w:rPr>
      <w:rFonts w:ascii="Garamond" w:eastAsia="Times New Roman" w:hAnsi="Garamond" w:cs="Arial"/>
      <w:b/>
      <w:bCs/>
      <w:lang w:val="en-US" w:eastAsia="en-US"/>
    </w:rPr>
  </w:style>
  <w:style w:type="paragraph" w:customStyle="1" w:styleId="Name">
    <w:name w:val="Name"/>
    <w:basedOn w:val="Normal"/>
    <w:rsid w:val="00EA733D"/>
    <w:pPr>
      <w:spacing w:before="20" w:after="40"/>
    </w:pPr>
    <w:rPr>
      <w:rFonts w:ascii="Garamond" w:hAnsi="Garamond"/>
      <w:b/>
      <w:szCs w:val="20"/>
      <w:lang w:val="en-US"/>
    </w:rPr>
  </w:style>
  <w:style w:type="paragraph" w:styleId="DireccinHTML">
    <w:name w:val="HTML Address"/>
    <w:basedOn w:val="z-Principiodelformulario"/>
    <w:link w:val="DireccinHTMLCar"/>
    <w:rsid w:val="00C576AD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DireccinHTMLCar">
    <w:name w:val="Dirección HTML Car"/>
    <w:link w:val="DireccinHTML"/>
    <w:rsid w:val="00C576AD"/>
    <w:rPr>
      <w:rFonts w:ascii="Times New Roman" w:eastAsia="Times New Roman" w:hAnsi="Times New Roman"/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576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C576AD"/>
    <w:rPr>
      <w:rFonts w:ascii="Arial" w:hAnsi="Arial" w:cs="Arial"/>
      <w:vanish/>
      <w:sz w:val="16"/>
      <w:szCs w:val="16"/>
      <w:lang w:val="es-ES" w:eastAsia="en-US"/>
    </w:rPr>
  </w:style>
  <w:style w:type="table" w:customStyle="1" w:styleId="TableNormal">
    <w:name w:val="Table Normal"/>
    <w:rsid w:val="009D3F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9D3F52"/>
  </w:style>
  <w:style w:type="paragraph" w:customStyle="1" w:styleId="Cuerpo">
    <w:name w:val="Cuerpo"/>
    <w:rsid w:val="009D3F5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FFFF00"/>
      <w:lang w:eastAsia="es-ES_tradnl"/>
    </w:rPr>
  </w:style>
  <w:style w:type="character" w:customStyle="1" w:styleId="UnresolvedMention">
    <w:name w:val="Unresolved Mention"/>
    <w:basedOn w:val="Fuentedeprrafopredeter"/>
    <w:uiPriority w:val="99"/>
    <w:rsid w:val="004D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Estefanía</dc:creator>
  <cp:lastModifiedBy>Fabian</cp:lastModifiedBy>
  <cp:revision>2</cp:revision>
  <cp:lastPrinted>2015-12-22T20:06:00Z</cp:lastPrinted>
  <dcterms:created xsi:type="dcterms:W3CDTF">2020-03-18T22:41:00Z</dcterms:created>
  <dcterms:modified xsi:type="dcterms:W3CDTF">2020-03-18T22:41:00Z</dcterms:modified>
</cp:coreProperties>
</file>