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FA" w:rsidRPr="00185B45" w:rsidRDefault="00BE091B" w:rsidP="009C1713">
      <w:pPr>
        <w:rPr>
          <w:lang w:val="es-CL"/>
        </w:rPr>
      </w:pPr>
      <w:r w:rsidRPr="00185B45"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635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2FA" w:rsidRPr="00185B45">
        <w:rPr>
          <w:lang w:val="es-CL"/>
        </w:rPr>
        <w:t xml:space="preserve">Universidad de Chile </w:t>
      </w:r>
    </w:p>
    <w:p w:rsidR="002772FA" w:rsidRPr="00185B45" w:rsidRDefault="002772FA" w:rsidP="002772FA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185B45">
        <w:rPr>
          <w:rFonts w:asciiTheme="minorHAnsi" w:hAnsiTheme="minorHAnsi" w:cstheme="minorHAnsi"/>
          <w:sz w:val="22"/>
          <w:szCs w:val="22"/>
          <w:lang w:val="es-CL"/>
        </w:rPr>
        <w:t>Facultad de Ciencias Sociales</w:t>
      </w:r>
    </w:p>
    <w:p w:rsidR="002772FA" w:rsidRPr="00185B45" w:rsidRDefault="002772FA" w:rsidP="002772FA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185B45">
        <w:rPr>
          <w:rFonts w:asciiTheme="minorHAnsi" w:hAnsiTheme="minorHAnsi" w:cstheme="minorHAnsi"/>
          <w:sz w:val="22"/>
          <w:szCs w:val="22"/>
          <w:lang w:val="es-CL"/>
        </w:rPr>
        <w:t>Escuela de Ciencias Sociales</w:t>
      </w:r>
    </w:p>
    <w:p w:rsidR="002772FA" w:rsidRPr="00185B45" w:rsidRDefault="002772FA" w:rsidP="002772FA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185B45">
        <w:rPr>
          <w:rFonts w:asciiTheme="minorHAnsi" w:hAnsiTheme="minorHAnsi" w:cstheme="minorHAnsi"/>
          <w:sz w:val="22"/>
          <w:szCs w:val="22"/>
          <w:lang w:val="es-CL"/>
        </w:rPr>
        <w:t xml:space="preserve">Carrera de </w:t>
      </w:r>
      <w:r w:rsidR="00737EA1" w:rsidRPr="00185B45">
        <w:rPr>
          <w:rFonts w:asciiTheme="minorHAnsi" w:hAnsiTheme="minorHAnsi" w:cstheme="minorHAnsi"/>
          <w:sz w:val="22"/>
          <w:szCs w:val="22"/>
          <w:lang w:val="es-CL"/>
        </w:rPr>
        <w:t>Psicología</w:t>
      </w:r>
    </w:p>
    <w:p w:rsidR="002772FA" w:rsidRPr="00185B45" w:rsidRDefault="002772FA" w:rsidP="00631728">
      <w:pPr>
        <w:jc w:val="center"/>
        <w:rPr>
          <w:rFonts w:asciiTheme="minorHAnsi" w:hAnsiTheme="minorHAnsi" w:cstheme="minorHAnsi"/>
          <w:b/>
          <w:lang w:val="es-CL"/>
        </w:rPr>
      </w:pPr>
    </w:p>
    <w:p w:rsidR="002772FA" w:rsidRPr="00185B45" w:rsidRDefault="002772FA" w:rsidP="00631728">
      <w:pPr>
        <w:jc w:val="center"/>
        <w:rPr>
          <w:rFonts w:asciiTheme="minorHAnsi" w:hAnsiTheme="minorHAnsi" w:cstheme="minorHAnsi"/>
          <w:b/>
        </w:rPr>
      </w:pPr>
      <w:r w:rsidRPr="00185B45">
        <w:rPr>
          <w:rFonts w:asciiTheme="minorHAnsi" w:hAnsiTheme="minorHAnsi" w:cstheme="minorHAnsi"/>
          <w:b/>
          <w:lang w:val="es-CL"/>
        </w:rPr>
        <w:t>Programa</w:t>
      </w:r>
      <w:r w:rsidR="0021067C">
        <w:rPr>
          <w:rFonts w:asciiTheme="minorHAnsi" w:hAnsiTheme="minorHAnsi" w:cstheme="minorHAnsi"/>
          <w:b/>
          <w:lang w:val="es-CL"/>
        </w:rPr>
        <w:t xml:space="preserve"> 2020</w:t>
      </w:r>
    </w:p>
    <w:p w:rsidR="00737EA1" w:rsidRDefault="00C60EAC" w:rsidP="0015341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5B45">
        <w:rPr>
          <w:rFonts w:asciiTheme="minorHAnsi" w:hAnsiTheme="minorHAnsi" w:cstheme="minorHAnsi"/>
          <w:b/>
          <w:sz w:val="20"/>
          <w:szCs w:val="20"/>
        </w:rPr>
        <w:t>PSICOLOGIA COMUNITARIA</w:t>
      </w:r>
    </w:p>
    <w:p w:rsidR="00185B45" w:rsidRPr="00185B45" w:rsidRDefault="00185B45" w:rsidP="0015341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5706"/>
      </w:tblGrid>
      <w:tr w:rsidR="00B80091" w:rsidRPr="00A5420C" w:rsidTr="005175D3">
        <w:tc>
          <w:tcPr>
            <w:tcW w:w="8721" w:type="dxa"/>
            <w:gridSpan w:val="2"/>
            <w:tcBorders>
              <w:bottom w:val="single" w:sz="4" w:space="0" w:color="auto"/>
            </w:tcBorders>
          </w:tcPr>
          <w:p w:rsidR="00B80091" w:rsidRPr="00A5420C" w:rsidRDefault="00B80091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I.- Identificación de la actividad curricular</w:t>
            </w:r>
          </w:p>
        </w:tc>
      </w:tr>
      <w:tr w:rsidR="00445426" w:rsidRPr="00A5420C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A5420C" w:rsidRDefault="00445426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Carrera en que se dicta: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A5420C" w:rsidRDefault="00261305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Psicología</w:t>
            </w:r>
          </w:p>
        </w:tc>
      </w:tr>
      <w:tr w:rsidR="0066786A" w:rsidRPr="00A5420C" w:rsidTr="009401D6">
        <w:trPr>
          <w:trHeight w:val="314"/>
        </w:trPr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86A" w:rsidRPr="00A5420C" w:rsidRDefault="0066786A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Profesor o equipo: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62" w:rsidRPr="00A5420C" w:rsidRDefault="004E0BAB" w:rsidP="00F464D9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Adriana Espinoza,</w:t>
            </w:r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Loreto Leiva, Víctor Martínez, Rodolfo Sapiains  y Germán Rozas </w:t>
            </w:r>
            <w:r w:rsidR="00A3009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 w:rsidR="00F464D9" w:rsidRP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(Coordinador  Curso</w:t>
            </w:r>
            <w:r w:rsidR="00A30099" w:rsidRP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  <w:r w:rsidR="00F464D9" w:rsidRP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  <w:r w:rsidR="00A30099" w:rsidRP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</w:tc>
      </w:tr>
      <w:tr w:rsidR="00445426" w:rsidRPr="00A5420C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A5420C" w:rsidRDefault="00445426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Ciclo al que pertenece: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A5420C" w:rsidRDefault="00CF37C9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Especialización</w:t>
            </w:r>
            <w:r w:rsidR="00445426"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</w:tc>
      </w:tr>
      <w:tr w:rsidR="00445426" w:rsidRPr="00A5420C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A5420C" w:rsidRDefault="00445426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Semestre: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A5420C" w:rsidRDefault="00A93E0E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5º</w:t>
            </w:r>
          </w:p>
        </w:tc>
      </w:tr>
      <w:tr w:rsidR="00B80091" w:rsidRPr="00A5420C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A5420C" w:rsidRDefault="00B80091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Modalidad: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A5420C" w:rsidRDefault="0066786A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Presencial</w:t>
            </w:r>
          </w:p>
        </w:tc>
      </w:tr>
      <w:tr w:rsidR="00B80091" w:rsidRPr="00A5420C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A5420C" w:rsidRDefault="00B80091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Carácter: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A5420C" w:rsidRDefault="0066786A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obligatorio </w:t>
            </w:r>
          </w:p>
        </w:tc>
      </w:tr>
      <w:tr w:rsidR="00445426" w:rsidRPr="00A5420C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A5420C" w:rsidRDefault="00A30099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Pre-</w:t>
            </w:r>
            <w:r w:rsidR="00445426"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requisitos: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A5420C" w:rsidRDefault="00C60EAC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Psicología Social</w:t>
            </w:r>
          </w:p>
        </w:tc>
      </w:tr>
      <w:tr w:rsidR="00B80091" w:rsidRPr="00A5420C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A5420C" w:rsidRDefault="00445426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Año</w:t>
            </w:r>
            <w:r w:rsidR="00A3009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A5420C" w:rsidRDefault="00B211B1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20</w:t>
            </w:r>
            <w:r w:rsidR="004E0BAB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20</w:t>
            </w:r>
          </w:p>
        </w:tc>
      </w:tr>
      <w:tr w:rsidR="003B7C55" w:rsidRPr="00A5420C" w:rsidTr="005175D3"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C55" w:rsidRPr="00A5420C" w:rsidRDefault="00A30099" w:rsidP="009401D6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Horario: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C55" w:rsidRPr="00A5420C" w:rsidRDefault="003B7C55" w:rsidP="00F464D9">
            <w:pPr>
              <w:tabs>
                <w:tab w:val="left" w:pos="3364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Martes</w:t>
            </w:r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8:30-10:00 y 10:15-11</w:t>
            </w:r>
            <w:r w:rsidR="00185B45" w:rsidRPr="00A5420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:45</w:t>
            </w:r>
            <w:r w:rsidR="00F464D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ab/>
              <w:t xml:space="preserve">Ayud : 12:00-13:30 </w:t>
            </w:r>
          </w:p>
        </w:tc>
      </w:tr>
      <w:tr w:rsidR="00B80091" w:rsidRPr="00A5420C" w:rsidTr="005175D3">
        <w:tc>
          <w:tcPr>
            <w:tcW w:w="8721" w:type="dxa"/>
            <w:gridSpan w:val="2"/>
            <w:tcBorders>
              <w:top w:val="single" w:sz="4" w:space="0" w:color="auto"/>
            </w:tcBorders>
          </w:tcPr>
          <w:p w:rsidR="00B80091" w:rsidRPr="00A5420C" w:rsidRDefault="00B80091" w:rsidP="00B80091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II.- Descripción / Justificación de la actividad curricular</w:t>
            </w:r>
          </w:p>
        </w:tc>
      </w:tr>
      <w:tr w:rsidR="00B80091" w:rsidRPr="00A5420C" w:rsidTr="005175D3">
        <w:tc>
          <w:tcPr>
            <w:tcW w:w="8721" w:type="dxa"/>
            <w:gridSpan w:val="2"/>
          </w:tcPr>
          <w:p w:rsidR="007E2CE9" w:rsidRPr="00A5420C" w:rsidRDefault="007E2CE9" w:rsidP="007F1693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La Psicología Comunitaria contribuye a la formación de un psicólogo integral</w:t>
            </w:r>
            <w:r w:rsidR="00185B45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, el cual en 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su quehacer profesional comprenda a las personas en el complejo entramado comunitario y relacional del que forma parte.</w:t>
            </w:r>
          </w:p>
          <w:p w:rsidR="005440A1" w:rsidRPr="00A5420C" w:rsidRDefault="00B812B2" w:rsidP="007F1693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17638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l presente curso constituye </w:t>
            </w:r>
            <w:r w:rsidR="00E10340" w:rsidRPr="00A5420C">
              <w:rPr>
                <w:rFonts w:asciiTheme="minorHAnsi" w:hAnsiTheme="minorHAnsi" w:cstheme="minorHAnsi"/>
                <w:sz w:val="22"/>
                <w:szCs w:val="22"/>
              </w:rPr>
              <w:t>una introducción a la disciplina</w:t>
            </w:r>
            <w:r w:rsidR="00617638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y, en cuanto tal, entrega orientaciones básicas para comprender su quehacer</w:t>
            </w:r>
            <w:r w:rsidR="00C904AE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en el ámbito académico y profesional</w:t>
            </w:r>
            <w:r w:rsidR="00E1034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, tanto </w:t>
            </w:r>
            <w:r w:rsidR="005440A1" w:rsidRPr="00A5420C">
              <w:rPr>
                <w:rFonts w:asciiTheme="minorHAnsi" w:hAnsiTheme="minorHAnsi" w:cstheme="minorHAnsi"/>
                <w:sz w:val="22"/>
                <w:szCs w:val="22"/>
              </w:rPr>
              <w:t>en el plano conceptual como metodológico.</w:t>
            </w:r>
          </w:p>
          <w:p w:rsidR="00F02113" w:rsidRPr="00A5420C" w:rsidRDefault="00134A43" w:rsidP="007F1693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Con este propósito se presentan y discuten </w:t>
            </w:r>
            <w:r w:rsidR="00B812B2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conceptos clave</w:t>
            </w:r>
            <w:r w:rsidR="00185B45" w:rsidRPr="00A542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812B2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que constituyen su patrimonio de </w:t>
            </w:r>
            <w:r w:rsidR="00637AED" w:rsidRPr="00A5420C">
              <w:rPr>
                <w:rFonts w:asciiTheme="minorHAnsi" w:hAnsiTheme="minorHAnsi" w:cstheme="minorHAnsi"/>
                <w:sz w:val="22"/>
                <w:szCs w:val="22"/>
              </w:rPr>
              <w:t>conocimientos. S</w:t>
            </w:r>
            <w:r w:rsidR="006E62DF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e revisan </w:t>
            </w:r>
            <w:r w:rsidR="00617638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sus bases históricas y </w:t>
            </w:r>
            <w:r w:rsidR="006E62DF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las </w:t>
            </w:r>
            <w:r w:rsidR="00617638" w:rsidRPr="00A5420C">
              <w:rPr>
                <w:rFonts w:asciiTheme="minorHAnsi" w:hAnsiTheme="minorHAnsi" w:cstheme="minorHAnsi"/>
                <w:sz w:val="22"/>
                <w:szCs w:val="22"/>
              </w:rPr>
              <w:t>principales perspecti</w:t>
            </w:r>
            <w:r w:rsidR="00CE79BD" w:rsidRPr="00A5420C">
              <w:rPr>
                <w:rFonts w:asciiTheme="minorHAnsi" w:hAnsiTheme="minorHAnsi" w:cstheme="minorHAnsi"/>
                <w:sz w:val="22"/>
                <w:szCs w:val="22"/>
              </w:rPr>
              <w:t>vas teórico-metodológicas</w:t>
            </w:r>
            <w:r w:rsidR="006E62DF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que la caracterizan </w:t>
            </w:r>
            <w:r w:rsidR="00D537EB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como una disciplina </w:t>
            </w:r>
            <w:r w:rsidR="00EA7A9E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fundamentalmente </w:t>
            </w:r>
            <w:r w:rsidR="00D537EB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aplicada, transversal a una amplia gama de </w:t>
            </w:r>
            <w:r w:rsidR="00EA7A9E" w:rsidRPr="00A5420C">
              <w:rPr>
                <w:rFonts w:asciiTheme="minorHAnsi" w:hAnsiTheme="minorHAnsi" w:cstheme="minorHAnsi"/>
                <w:sz w:val="22"/>
                <w:szCs w:val="22"/>
              </w:rPr>
              <w:t>ámbitos</w:t>
            </w:r>
            <w:r w:rsidR="009E4FA2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públicos</w:t>
            </w:r>
            <w:r w:rsidR="00185B45" w:rsidRPr="00A542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E1DEE" w:rsidRPr="00A5420C" w:rsidTr="005175D3">
        <w:tc>
          <w:tcPr>
            <w:tcW w:w="8721" w:type="dxa"/>
            <w:gridSpan w:val="2"/>
          </w:tcPr>
          <w:p w:rsidR="00FE1DEE" w:rsidRPr="00A5420C" w:rsidRDefault="00FE1DEE" w:rsidP="007F1693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 concluir el curso los/as estudiantes habrán </w:t>
            </w:r>
            <w:r w:rsidR="005175D3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logrado la comprensión de</w:t>
            </w:r>
            <w:r w:rsidR="00101DB8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los principios básicos de la </w:t>
            </w:r>
            <w:r w:rsidR="00101DB8" w:rsidRPr="00A5420C">
              <w:rPr>
                <w:rFonts w:asciiTheme="minorHAnsi" w:hAnsiTheme="minorHAnsi" w:cstheme="minorHAnsi"/>
                <w:sz w:val="22"/>
                <w:szCs w:val="22"/>
              </w:rPr>
              <w:t>Psicología Comunitaria</w:t>
            </w:r>
            <w:r w:rsidR="00101DB8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expresada</w:t>
            </w: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los siguientes resultados de aprendizaje:</w:t>
            </w:r>
          </w:p>
          <w:p w:rsidR="00FE1DEE" w:rsidRPr="00A5420C" w:rsidRDefault="00FE1DEE" w:rsidP="007F1693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Comprensión de los fundamentos históricos, políticos y conceptuales de </w:t>
            </w:r>
            <w:r w:rsidR="00101DB8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disciplina</w:t>
            </w:r>
            <w:r w:rsidR="006A63BD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(Unidad 1</w:t>
            </w: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6068E8" w:rsidRPr="00A5420C" w:rsidRDefault="00427D0B" w:rsidP="007F1693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Comprensión de la Comunidad como el paradigma central de la disciplina (Unidad 2)</w:t>
            </w:r>
          </w:p>
          <w:p w:rsidR="005F3680" w:rsidRPr="00A5420C" w:rsidRDefault="005F3680" w:rsidP="007F1693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Comprensión de los principales enfoques y modelos empleados en Psicología Comunitaria (Unidad 3)</w:t>
            </w:r>
          </w:p>
          <w:p w:rsidR="005030C1" w:rsidRPr="005030C1" w:rsidRDefault="00FE1DEE" w:rsidP="007F1693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Conocimiento de</w:t>
            </w:r>
            <w:r w:rsidR="006A63BD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los</w:t>
            </w: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A5D85" w:rsidRPr="00A5420C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á</w:t>
            </w:r>
            <w:r w:rsidR="006A63BD" w:rsidRPr="00A5420C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mbitos de intervención y campo laboral</w:t>
            </w:r>
            <w:r w:rsidR="006A63BD" w:rsidRPr="00A5420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de</w:t>
            </w:r>
            <w:r w:rsidR="006A63BD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Psicología Comunitaria</w:t>
            </w:r>
            <w:r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F3680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(U</w:t>
            </w:r>
            <w:r w:rsidR="006A63BD" w:rsidRPr="00A5420C">
              <w:rPr>
                <w:rFonts w:asciiTheme="minorHAnsi" w:hAnsiTheme="minorHAnsi" w:cstheme="minorHAnsi"/>
                <w:bCs/>
                <w:sz w:val="22"/>
                <w:szCs w:val="22"/>
              </w:rPr>
              <w:t>nidad 4)</w:t>
            </w:r>
          </w:p>
        </w:tc>
      </w:tr>
      <w:tr w:rsidR="00445426" w:rsidRPr="00A5420C" w:rsidTr="005175D3">
        <w:tc>
          <w:tcPr>
            <w:tcW w:w="8721" w:type="dxa"/>
            <w:gridSpan w:val="2"/>
          </w:tcPr>
          <w:p w:rsidR="00445426" w:rsidRPr="00A5420C" w:rsidRDefault="006F7781" w:rsidP="00445426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I</w:t>
            </w:r>
            <w:r w:rsidR="00445426"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V.- Temáticas o contenidos de la actividad curricular</w:t>
            </w:r>
          </w:p>
        </w:tc>
      </w:tr>
      <w:tr w:rsidR="00445426" w:rsidRPr="00A5420C" w:rsidTr="005175D3">
        <w:tc>
          <w:tcPr>
            <w:tcW w:w="8721" w:type="dxa"/>
            <w:gridSpan w:val="2"/>
          </w:tcPr>
          <w:p w:rsidR="003072C5" w:rsidRPr="00A5420C" w:rsidRDefault="003072C5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Unidad 1: </w:t>
            </w:r>
            <w:r w:rsidR="0065097C" w:rsidRPr="00A542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Fundamentos históricos, políticos y conceptuales de disciplina</w:t>
            </w:r>
          </w:p>
          <w:p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Definición y conceptos básicos</w:t>
            </w:r>
          </w:p>
          <w:p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Psicología Comunitaria en distintos contextos históricos (Estados Unidos, América Latina y Chile)</w:t>
            </w:r>
          </w:p>
          <w:p w:rsidR="003072C5" w:rsidRPr="00A5420C" w:rsidRDefault="003072C5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>Unidad 2: La comunidad como paradigma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72C5" w:rsidRPr="00167833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6783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Concepto de comunidad en la Psicología Comunitaria</w:t>
            </w:r>
          </w:p>
          <w:p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Componentes básicos de la comunidad</w:t>
            </w:r>
          </w:p>
          <w:p w:rsidR="003072C5" w:rsidRPr="00A5420C" w:rsidRDefault="003072C5" w:rsidP="007F16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>Unidad 3: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Enfoques y modelos en </w:t>
            </w:r>
            <w:r w:rsidR="00D30FDD"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>Psicología Comunitaria</w:t>
            </w:r>
            <w:r w:rsidR="00D30FDD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72C5" w:rsidRPr="0064032A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4032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Modelo de Investigación Acción Participativa</w:t>
            </w:r>
          </w:p>
          <w:p w:rsidR="003072C5" w:rsidRPr="0064032A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4032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Participación y empoderamiento</w:t>
            </w:r>
          </w:p>
          <w:p w:rsidR="003072C5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4032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lastRenderedPageBreak/>
              <w:t>Model</w:t>
            </w:r>
            <w:r w:rsidR="00F464D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o de </w:t>
            </w:r>
            <w:r w:rsidRPr="0064032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Redes sociales y capital social</w:t>
            </w:r>
          </w:p>
          <w:p w:rsidR="00F464D9" w:rsidRPr="0064032A" w:rsidRDefault="00F464D9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Modelo Decolonial </w:t>
            </w:r>
          </w:p>
          <w:p w:rsidR="003072C5" w:rsidRPr="00A5420C" w:rsidRDefault="003072C5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>Unidad 4: Ámbitos d</w:t>
            </w:r>
            <w:r w:rsidR="00D30FDD" w:rsidRPr="00A542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intervención y campo laboral </w:t>
            </w:r>
          </w:p>
          <w:p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Salud mental comunitaria</w:t>
            </w:r>
            <w:r w:rsidR="0000036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e intervención en crisis desde la perspectiva comunitaria</w:t>
            </w:r>
          </w:p>
          <w:p w:rsidR="003072C5" w:rsidRPr="004E0BAB" w:rsidRDefault="00000369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E0BAB">
              <w:rPr>
                <w:rFonts w:asciiTheme="minorHAnsi" w:eastAsia="Calibri" w:hAnsiTheme="minorHAnsi" w:cstheme="minorHAnsi"/>
                <w:sz w:val="22"/>
                <w:szCs w:val="22"/>
              </w:rPr>
              <w:t>Diseño, implementación y Evaluación de Proyecto</w:t>
            </w:r>
            <w:bookmarkStart w:id="0" w:name="_GoBack"/>
            <w:bookmarkEnd w:id="0"/>
            <w:r w:rsidRPr="004E0BAB">
              <w:rPr>
                <w:rFonts w:asciiTheme="minorHAnsi" w:eastAsia="Calibri" w:hAnsiTheme="minorHAnsi" w:cstheme="minorHAnsi"/>
                <w:sz w:val="22"/>
                <w:szCs w:val="22"/>
              </w:rPr>
              <w:t>s de intervención comunitaria</w:t>
            </w:r>
          </w:p>
          <w:p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Pobreza, inclusión</w:t>
            </w:r>
            <w:r w:rsidR="0000036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/</w:t>
            </w: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exclusión, desigualdad</w:t>
            </w:r>
            <w:r w:rsidR="0000036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y </w:t>
            </w: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vulnerabilidad</w:t>
            </w:r>
          </w:p>
          <w:p w:rsidR="003072C5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Problemas ambientales y </w:t>
            </w:r>
            <w:r w:rsidR="0016783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cambio climático</w:t>
            </w:r>
          </w:p>
          <w:p w:rsidR="005030C1" w:rsidRPr="00A5420C" w:rsidRDefault="003072C5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Migraciones e Interculturalidad</w:t>
            </w:r>
          </w:p>
        </w:tc>
      </w:tr>
      <w:tr w:rsidR="00B80091" w:rsidRPr="00A5420C" w:rsidTr="005175D3">
        <w:tc>
          <w:tcPr>
            <w:tcW w:w="8721" w:type="dxa"/>
            <w:gridSpan w:val="2"/>
          </w:tcPr>
          <w:p w:rsidR="00B80091" w:rsidRPr="00A5420C" w:rsidRDefault="00B80091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lastRenderedPageBreak/>
              <w:t>V.- Metodología de la actividad curricular</w:t>
            </w:r>
          </w:p>
        </w:tc>
      </w:tr>
      <w:tr w:rsidR="00BC0F10" w:rsidRPr="00A5420C" w:rsidTr="005175D3">
        <w:tc>
          <w:tcPr>
            <w:tcW w:w="8721" w:type="dxa"/>
            <w:gridSpan w:val="2"/>
          </w:tcPr>
          <w:p w:rsidR="00C932C2" w:rsidRPr="00A5420C" w:rsidRDefault="00BC0F10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Clases expositivas a cargo del</w:t>
            </w:r>
            <w:r w:rsidR="001C1585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docente </w:t>
            </w:r>
          </w:p>
          <w:p w:rsidR="00000369" w:rsidRDefault="00A51BA2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Asesorías para la elaboración del trabajo </w:t>
            </w:r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>práctico por l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docente</w:t>
            </w: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y apoyados por </w:t>
            </w:r>
            <w:r w:rsidR="004A3B96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el equipo de </w:t>
            </w:r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>ayudantes del curso</w:t>
            </w:r>
            <w:r w:rsidR="00000369">
              <w:rPr>
                <w:rFonts w:asciiTheme="minorHAnsi" w:hAnsiTheme="minorHAnsi" w:cstheme="minorHAnsi"/>
                <w:sz w:val="22"/>
                <w:szCs w:val="22"/>
              </w:rPr>
              <w:t xml:space="preserve"> y el profesor a cargo</w:t>
            </w:r>
            <w:r w:rsidR="00000369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30C1" w:rsidRPr="00A5420C" w:rsidRDefault="00000369" w:rsidP="007F1693">
            <w:pPr>
              <w:pStyle w:val="Listaconvietas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Trabajo </w:t>
            </w:r>
            <w:r w:rsidR="00BC394B">
              <w:rPr>
                <w:rFonts w:asciiTheme="minorHAnsi" w:hAnsiTheme="minorHAnsi" w:cstheme="minorHAnsi"/>
                <w:sz w:val="22"/>
                <w:szCs w:val="22"/>
              </w:rPr>
              <w:t>en terreno /investigación</w:t>
            </w:r>
          </w:p>
        </w:tc>
      </w:tr>
      <w:tr w:rsidR="00BC0F10" w:rsidRPr="00A5420C" w:rsidTr="005175D3">
        <w:tc>
          <w:tcPr>
            <w:tcW w:w="8721" w:type="dxa"/>
            <w:gridSpan w:val="2"/>
          </w:tcPr>
          <w:p w:rsidR="00BC0F10" w:rsidRPr="00A5420C" w:rsidRDefault="00BC0F10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VI.- Evaluación de la actividad curricular</w:t>
            </w:r>
          </w:p>
        </w:tc>
      </w:tr>
      <w:tr w:rsidR="00BC0F10" w:rsidRPr="00A5420C" w:rsidTr="005175D3">
        <w:tc>
          <w:tcPr>
            <w:tcW w:w="8721" w:type="dxa"/>
            <w:gridSpan w:val="2"/>
          </w:tcPr>
          <w:p w:rsidR="00B646C6" w:rsidRPr="00A5420C" w:rsidRDefault="006E6877" w:rsidP="007F16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20C">
              <w:rPr>
                <w:rFonts w:asciiTheme="minorHAnsi" w:hAnsiTheme="minorHAnsi" w:cstheme="minorHAnsi"/>
                <w:sz w:val="22"/>
                <w:szCs w:val="22"/>
              </w:rPr>
              <w:t>Trabajo</w:t>
            </w:r>
            <w:r w:rsidR="00B646C6" w:rsidRPr="00A542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535D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0036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535D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 % T</w:t>
            </w:r>
            <w:r w:rsidR="00B646C6" w:rsidRPr="00A5420C">
              <w:rPr>
                <w:rFonts w:asciiTheme="minorHAnsi" w:hAnsiTheme="minorHAnsi" w:cstheme="minorHAnsi"/>
                <w:sz w:val="22"/>
                <w:szCs w:val="22"/>
              </w:rPr>
              <w:t>otal</w:t>
            </w:r>
            <w:r w:rsidR="00000369">
              <w:rPr>
                <w:rFonts w:asciiTheme="minorHAnsi" w:hAnsiTheme="minorHAnsi" w:cstheme="minorHAnsi"/>
                <w:sz w:val="22"/>
                <w:szCs w:val="22"/>
              </w:rPr>
              <w:t xml:space="preserve"> (10% </w:t>
            </w:r>
            <w:r w:rsidR="004E0BAB">
              <w:rPr>
                <w:rFonts w:asciiTheme="minorHAnsi" w:hAnsiTheme="minorHAnsi" w:cstheme="minorHAnsi"/>
                <w:sz w:val="22"/>
                <w:szCs w:val="22"/>
              </w:rPr>
              <w:t>ev</w:t>
            </w:r>
            <w:r w:rsidR="00000369">
              <w:rPr>
                <w:rFonts w:asciiTheme="minorHAnsi" w:hAnsiTheme="minorHAnsi" w:cstheme="minorHAnsi"/>
                <w:sz w:val="22"/>
                <w:szCs w:val="22"/>
              </w:rPr>
              <w:t>aluación de proceso, 20% trabajo final)</w:t>
            </w:r>
          </w:p>
          <w:p w:rsidR="001C5DDA" w:rsidRDefault="00000369" w:rsidP="007F16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Evaluaciones e</w:t>
            </w:r>
            <w:r w:rsidR="009B443A" w:rsidRPr="00A5420C">
              <w:rPr>
                <w:rFonts w:asciiTheme="minorHAnsi" w:hAnsiTheme="minorHAnsi" w:cstheme="minorHAnsi"/>
                <w:sz w:val="22"/>
                <w:szCs w:val="22"/>
              </w:rPr>
              <w:t>scritas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individuales</w:t>
            </w:r>
            <w:r w:rsidR="009535D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="009535D0" w:rsidRPr="00A5420C">
              <w:rPr>
                <w:rFonts w:asciiTheme="minorHAnsi" w:hAnsiTheme="minorHAnsi" w:cstheme="minorHAnsi"/>
                <w:sz w:val="22"/>
                <w:szCs w:val="22"/>
              </w:rPr>
              <w:t>% Total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 pruebas, cada una de ellas con una ponderación de 35%). </w:t>
            </w:r>
          </w:p>
          <w:p w:rsidR="007152C0" w:rsidRPr="00A5420C" w:rsidRDefault="00000369" w:rsidP="007F16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Todos aquellos con nota igual o superior a 5,5 serán eximidos del examen</w:t>
            </w:r>
            <w:r w:rsidR="005030C1">
              <w:rPr>
                <w:rFonts w:asciiTheme="minorHAnsi" w:hAnsiTheme="minorHAnsi" w:cstheme="minorHAnsi"/>
                <w:sz w:val="22"/>
                <w:szCs w:val="22"/>
              </w:rPr>
              <w:t xml:space="preserve">. La </w:t>
            </w:r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 xml:space="preserve">nota del examen </w:t>
            </w:r>
            <w:r w:rsidR="005030C1">
              <w:rPr>
                <w:rFonts w:asciiTheme="minorHAnsi" w:hAnsiTheme="minorHAnsi" w:cstheme="minorHAnsi"/>
                <w:sz w:val="22"/>
                <w:szCs w:val="22"/>
              </w:rPr>
              <w:t xml:space="preserve">equivale a un </w:t>
            </w:r>
            <w:r w:rsidR="00BC0F10" w:rsidRPr="00A5420C">
              <w:rPr>
                <w:rFonts w:asciiTheme="minorHAnsi" w:hAnsiTheme="minorHAnsi" w:cstheme="minorHAnsi"/>
                <w:sz w:val="22"/>
                <w:szCs w:val="22"/>
              </w:rPr>
              <w:t>40% en la nota final del curso.</w:t>
            </w:r>
          </w:p>
        </w:tc>
      </w:tr>
      <w:tr w:rsidR="00BC0F10" w:rsidRPr="00A5420C" w:rsidTr="005175D3">
        <w:tc>
          <w:tcPr>
            <w:tcW w:w="8721" w:type="dxa"/>
            <w:gridSpan w:val="2"/>
          </w:tcPr>
          <w:p w:rsidR="00BC0F10" w:rsidRPr="00A5420C" w:rsidRDefault="00636979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VII</w:t>
            </w:r>
            <w:r w:rsidR="002C0DD1" w:rsidRPr="00A5420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. Bibliografía </w:t>
            </w:r>
          </w:p>
        </w:tc>
      </w:tr>
      <w:tr w:rsidR="00CF37C9" w:rsidRPr="00A5420C" w:rsidTr="005175D3">
        <w:tc>
          <w:tcPr>
            <w:tcW w:w="8721" w:type="dxa"/>
            <w:gridSpan w:val="2"/>
          </w:tcPr>
          <w:p w:rsidR="00E22183" w:rsidRPr="001C01DD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Bals-Borda, O, (2008). La investigación acción en convergencias  disciplinarias. </w:t>
            </w:r>
          </w:p>
          <w:p w:rsidR="00E22183" w:rsidRPr="001C01DD" w:rsidRDefault="00D05CC0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Carrillo, A. </w:t>
            </w:r>
            <w:r w:rsidR="00E22183" w:rsidRPr="001C01DD">
              <w:rPr>
                <w:rFonts w:asciiTheme="minorHAnsi" w:hAnsiTheme="minorHAnsi" w:cstheme="minorHAnsi"/>
                <w:sz w:val="22"/>
                <w:szCs w:val="22"/>
              </w:rPr>
              <w:t>(1997). Escuela y comunidad. Modernidad y nuevos sentidos de lo comunitario</w:t>
            </w:r>
            <w:r w:rsidR="00E22183"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. Pedagogía y saberes</w:t>
            </w:r>
            <w:r w:rsidR="00E22183" w:rsidRPr="001C01DD">
              <w:rPr>
                <w:rFonts w:asciiTheme="minorHAnsi" w:hAnsiTheme="minorHAnsi" w:cstheme="minorHAnsi"/>
                <w:sz w:val="22"/>
                <w:szCs w:val="22"/>
              </w:rPr>
              <w:t>, 10, 5-14.</w:t>
            </w:r>
          </w:p>
          <w:p w:rsidR="00E22183" w:rsidRPr="001C01DD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CEPAL (2013) “La medición multidimensional de la pobreza” División de Estadísticas de la CEPAL.</w:t>
            </w:r>
          </w:p>
          <w:p w:rsidR="00D05CC0" w:rsidRPr="001C01DD" w:rsidRDefault="00D05CC0" w:rsidP="00D05CC0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Herrera, I., León, J., &amp; Medina (2007). La implementación de programas de intervención. En Blanco, A. &amp; Rodriguez, J. (Eds.), </w:t>
            </w:r>
            <w:r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Intervención Psicosocial</w:t>
            </w: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 (pp. 211-254). Madrid: Pearson Education.</w:t>
            </w:r>
          </w:p>
          <w:p w:rsidR="00A66350" w:rsidRPr="001C01DD" w:rsidRDefault="00A66350" w:rsidP="00A66350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Minoletti, A., &amp; Zaccaria, A. (2005). Plan Nacional de Salud Mental en Chile : 10 años de experiencia. </w:t>
            </w:r>
            <w:r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Revista Panamericana de Salud Pública, 18</w:t>
            </w: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(4/5), 346–358. https://doi.org/10.1590/S1020-49892005000900015</w:t>
            </w:r>
          </w:p>
          <w:p w:rsidR="00470FD2" w:rsidRPr="001C01DD" w:rsidRDefault="00470FD2" w:rsidP="00470FD2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Ortiz, M., &amp; Borjas, B. (2008). La Investigación Acción Participativa: aporte de Fals Borda a la educación popular. </w:t>
            </w:r>
            <w:r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Espacio Abierto, 17</w:t>
            </w: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(4), 615–627. https://doi.org/10.2307/40128212</w:t>
            </w:r>
          </w:p>
          <w:p w:rsidR="00E22183" w:rsidRPr="001C01DD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Rodríguez J, Zacarelli M, Pérez R. (2006). Guía práctica de Salud Mental en situaciones de desastres. Washington: OPS/OMS. 2006. Capítulos III, (pág. 43-51); IV, (págs.73-95); VI, (págs. 127- 136)</w:t>
            </w:r>
          </w:p>
          <w:p w:rsidR="00E22183" w:rsidRPr="001C01DD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Rozas, G  (2015) “Hacia una Psicología Social Comunitaria del Sur” Revista Psicología, Conocimiento y Sociedad, 5(2), 278-306, Montevideo Uruguay.</w:t>
            </w:r>
          </w:p>
          <w:p w:rsidR="00470FD2" w:rsidRPr="001C01DD" w:rsidRDefault="00470FD2" w:rsidP="00470FD2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Rozas, G. (2012). De la comunidad al sujeto social comunitario. </w:t>
            </w:r>
            <w:r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Psicología Social Comunitaria, 1</w:t>
            </w: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(n°1), 60–79.</w:t>
            </w:r>
          </w:p>
          <w:p w:rsidR="00DC25DB" w:rsidRPr="001C01DD" w:rsidRDefault="00DC25DB" w:rsidP="00DC25DB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Sánchez, A. (2007). Comunidad y psicología comunitaria. </w:t>
            </w:r>
            <w:r w:rsidRPr="001C01DD">
              <w:rPr>
                <w:rFonts w:asciiTheme="minorHAnsi" w:hAnsiTheme="minorHAnsi" w:cstheme="minorHAnsi"/>
                <w:i/>
                <w:sz w:val="22"/>
                <w:szCs w:val="22"/>
              </w:rPr>
              <w:t>En Manual de Psicología Comunitaria: un enfoque integrado</w:t>
            </w: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 xml:space="preserve"> (1°, pp. 93–116). Madrid: Ediciones Piramides.</w:t>
            </w:r>
          </w:p>
          <w:p w:rsidR="00E22183" w:rsidRPr="001C01DD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Sapiains, R., Ugarte, A.M. Ugarte &amp; Aldunce, P. (en prensa). Los significados de la participación para el cambio climático en Chile. Revista Ambiente y Desarrollo.</w:t>
            </w:r>
          </w:p>
          <w:p w:rsidR="00F04D62" w:rsidRPr="00E22183" w:rsidRDefault="00E22183" w:rsidP="007F1693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01DD">
              <w:rPr>
                <w:rFonts w:asciiTheme="minorHAnsi" w:hAnsiTheme="minorHAnsi" w:cstheme="minorHAnsi"/>
                <w:sz w:val="22"/>
                <w:szCs w:val="22"/>
              </w:rPr>
              <w:t>Vessuri, H. (2011). El</w:t>
            </w:r>
            <w:r w:rsidRPr="00E22183">
              <w:rPr>
                <w:rFonts w:asciiTheme="minorHAnsi" w:hAnsiTheme="minorHAnsi" w:cstheme="minorHAnsi"/>
                <w:sz w:val="22"/>
                <w:szCs w:val="22"/>
              </w:rPr>
              <w:t xml:space="preserve"> conocimiento y la educación en las sociedades Multiculturales de América Latina. Conferencia Universidad Nacional Autónoma de México (UNAM).</w:t>
            </w:r>
          </w:p>
        </w:tc>
      </w:tr>
      <w:tr w:rsidR="00CF37C9" w:rsidRPr="00A5420C" w:rsidTr="005175D3">
        <w:tc>
          <w:tcPr>
            <w:tcW w:w="8721" w:type="dxa"/>
            <w:gridSpan w:val="2"/>
          </w:tcPr>
          <w:p w:rsidR="00CF37C9" w:rsidRPr="001014B0" w:rsidRDefault="00CF37C9" w:rsidP="007F16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b/>
                <w:sz w:val="22"/>
                <w:szCs w:val="22"/>
              </w:rPr>
              <w:t>Bibliografía complementaria</w:t>
            </w:r>
          </w:p>
        </w:tc>
      </w:tr>
      <w:tr w:rsidR="005B32BD" w:rsidRPr="00A5420C" w:rsidTr="005175D3">
        <w:tc>
          <w:tcPr>
            <w:tcW w:w="8721" w:type="dxa"/>
            <w:gridSpan w:val="2"/>
          </w:tcPr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Alfaro, J. Sánchez A., Zambrano, A. Psicología Comunitaria y Política Sociales 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Anderson, B.  1993.  Comunidades Imaginadas: Reflexiones sobre el origen y la difusión </w:t>
            </w:r>
            <w:r w:rsidRPr="001014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del nacionalismo.  Fondo de Cultura Económica.  México.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Martínez, V. (2006) El Enfoque Comunitario. El desafío de incorporar a la comunidad en las intervenciones sociales, Universidad de Chile.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Minoletti A, Narvaez P.; Sepúlveda R.  Caprile A.  Chile: lecciones aprendidas en la implementación de un Modelo Comunitario de atención en Salud Mental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Minoletti, A.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1014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Funk, 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., </w:t>
            </w:r>
            <w:r w:rsidRPr="001014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Faydi, E.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&amp; </w:t>
            </w:r>
            <w:r w:rsidRPr="001014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Drew, N.  </w:t>
            </w: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Organización de los servicios de salud Mental. El Modelo Comunitario en Salud mental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Montero, M. (2004) Cap 2 “Que es la Psicología Comunitaria” en Introducción a la psicología Comunitaria, Ed Paidos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Montero, Maritza (2003) Cap. 1 “El poder de la comunidad”, Cap 2 “El fortalecimiento en la comunidad”, Cap. 5: “La comunidad como ámbito de ciudadanía: carácter político del trabajo psicosocial comunitario” en Teoría y práctica de la Psicología Comunitaria, Ed. Paidós.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Musitu, G. (2004) “Surgimiento y Desarrollo de la Psicología Comunitaria”. Ed UOC, España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Park, P. (1990). Qué es la investigación-acción participativa. Perspectivas teóricas y metodológicas. En M.C. Salazar (Ed.), La investigación-acción participativa </w:t>
            </w:r>
            <w:r w:rsidRPr="001014B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(pp. 136-174)</w:t>
            </w: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. Buenos Aires: Humanitas.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Reyes, M. I. (2014). Liderazgo Comunitario y Capital Social: una mirada desde el campo biográfico. Santiago, Chile: Editorial Universidad Santo Tomás.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Saforcada, E. &amp; de Lellis, M. (2006). ¿Políticas de salud mental o lo mental en las políticas de salud? En M. de Lellis y colaboradores. Psicología y políticas públicas de salud (pp.95-123).  Buenos Aires: Paidós Tramas Sociales </w:t>
            </w:r>
          </w:p>
          <w:p w:rsidR="001014B0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Saforcada, E. (2008</w:t>
            </w: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>). Perspectiva ecológico-sistémica de la salud. En E. Saforcada &amp; J. Castella Sarriera (comp). Enfoques conceptuales y técnicos en psicología comunitaria (pp. 49-74). Buenos Aires: Paidós Tramas Sociales.</w:t>
            </w:r>
          </w:p>
          <w:p w:rsidR="005B32BD" w:rsidRPr="001014B0" w:rsidRDefault="001014B0" w:rsidP="007F1693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014B0">
              <w:rPr>
                <w:rFonts w:asciiTheme="minorHAnsi" w:hAnsiTheme="minorHAnsi" w:cstheme="minorHAnsi"/>
                <w:sz w:val="22"/>
                <w:szCs w:val="22"/>
              </w:rPr>
              <w:t xml:space="preserve">Sánchez Vidal, A. (2007), Orígenes, desarrollo y valoración (31- 53); Psicología comunitaria: concepto y carácter (59-85). “Manual de Psicología comunitaria. Un enfoque integrado”. Ediciones Pirámide. Madrid. </w:t>
            </w:r>
          </w:p>
        </w:tc>
      </w:tr>
    </w:tbl>
    <w:p w:rsidR="00D121C5" w:rsidRPr="00185B45" w:rsidRDefault="00D121C5" w:rsidP="00535ABA">
      <w:pPr>
        <w:rPr>
          <w:rFonts w:asciiTheme="minorHAnsi" w:hAnsiTheme="minorHAnsi" w:cstheme="minorHAnsi"/>
          <w:lang w:val="es-CL"/>
        </w:rPr>
      </w:pPr>
    </w:p>
    <w:sectPr w:rsidR="00D121C5" w:rsidRPr="00185B45" w:rsidSect="0078709C">
      <w:footerReference w:type="even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DF" w:rsidRDefault="007B57DF" w:rsidP="00B04439">
      <w:r>
        <w:separator/>
      </w:r>
    </w:p>
  </w:endnote>
  <w:endnote w:type="continuationSeparator" w:id="0">
    <w:p w:rsidR="007B57DF" w:rsidRDefault="007B57DF" w:rsidP="00B0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7" w:rsidRDefault="00C9216F" w:rsidP="00B8756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17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1717" w:rsidRDefault="00ED1717" w:rsidP="00ED17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7" w:rsidRPr="00DD6E04" w:rsidRDefault="00C9216F" w:rsidP="00B8756C">
    <w:pPr>
      <w:pStyle w:val="Piedepgina"/>
      <w:framePr w:wrap="none" w:vAnchor="text" w:hAnchor="margin" w:xAlign="right" w:y="1"/>
      <w:rPr>
        <w:rStyle w:val="Nmerodepgina"/>
        <w:rFonts w:asciiTheme="minorHAnsi" w:hAnsiTheme="minorHAnsi" w:cstheme="minorHAnsi"/>
        <w:sz w:val="20"/>
        <w:szCs w:val="20"/>
      </w:rPr>
    </w:pPr>
    <w:r w:rsidRPr="00DD6E04">
      <w:rPr>
        <w:rStyle w:val="Nmerodepgina"/>
        <w:rFonts w:asciiTheme="minorHAnsi" w:hAnsiTheme="minorHAnsi" w:cstheme="minorHAnsi"/>
        <w:sz w:val="20"/>
        <w:szCs w:val="20"/>
      </w:rPr>
      <w:fldChar w:fldCharType="begin"/>
    </w:r>
    <w:r w:rsidR="00ED1717" w:rsidRPr="00DD6E04">
      <w:rPr>
        <w:rStyle w:val="Nmerodepgina"/>
        <w:rFonts w:asciiTheme="minorHAnsi" w:hAnsiTheme="minorHAnsi" w:cstheme="minorHAnsi"/>
        <w:sz w:val="20"/>
        <w:szCs w:val="20"/>
      </w:rPr>
      <w:instrText xml:space="preserve">PAGE  </w:instrText>
    </w:r>
    <w:r w:rsidRPr="00DD6E04">
      <w:rPr>
        <w:rStyle w:val="Nmerodepgina"/>
        <w:rFonts w:asciiTheme="minorHAnsi" w:hAnsiTheme="minorHAnsi" w:cstheme="minorHAnsi"/>
        <w:sz w:val="20"/>
        <w:szCs w:val="20"/>
      </w:rPr>
      <w:fldChar w:fldCharType="separate"/>
    </w:r>
    <w:r w:rsidR="000A3981">
      <w:rPr>
        <w:rStyle w:val="Nmerodepgina"/>
        <w:rFonts w:asciiTheme="minorHAnsi" w:hAnsiTheme="minorHAnsi" w:cstheme="minorHAnsi"/>
        <w:noProof/>
        <w:sz w:val="20"/>
        <w:szCs w:val="20"/>
      </w:rPr>
      <w:t>3</w:t>
    </w:r>
    <w:r w:rsidRPr="00DD6E04">
      <w:rPr>
        <w:rStyle w:val="Nmerodepgina"/>
        <w:rFonts w:asciiTheme="minorHAnsi" w:hAnsiTheme="minorHAnsi" w:cstheme="minorHAnsi"/>
        <w:sz w:val="20"/>
        <w:szCs w:val="20"/>
      </w:rPr>
      <w:fldChar w:fldCharType="end"/>
    </w:r>
  </w:p>
  <w:p w:rsidR="00ED1717" w:rsidRDefault="00ED1717" w:rsidP="00ED17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DF" w:rsidRDefault="007B57DF" w:rsidP="00B04439">
      <w:r>
        <w:separator/>
      </w:r>
    </w:p>
  </w:footnote>
  <w:footnote w:type="continuationSeparator" w:id="0">
    <w:p w:rsidR="007B57DF" w:rsidRDefault="007B57DF" w:rsidP="00B04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DA4A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773DF"/>
    <w:multiLevelType w:val="hybridMultilevel"/>
    <w:tmpl w:val="25D6F6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22B"/>
    <w:multiLevelType w:val="hybridMultilevel"/>
    <w:tmpl w:val="3A1A80E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E56B0"/>
    <w:multiLevelType w:val="hybridMultilevel"/>
    <w:tmpl w:val="A6B0537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05973"/>
    <w:multiLevelType w:val="hybridMultilevel"/>
    <w:tmpl w:val="F320C9BC"/>
    <w:lvl w:ilvl="0" w:tplc="BB7AE06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4338C"/>
    <w:multiLevelType w:val="hybridMultilevel"/>
    <w:tmpl w:val="79925E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12416"/>
    <w:multiLevelType w:val="hybridMultilevel"/>
    <w:tmpl w:val="A25AE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3AAD"/>
    <w:multiLevelType w:val="hybridMultilevel"/>
    <w:tmpl w:val="63DA1C9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913723"/>
    <w:multiLevelType w:val="hybridMultilevel"/>
    <w:tmpl w:val="CDACF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70EE"/>
    <w:multiLevelType w:val="hybridMultilevel"/>
    <w:tmpl w:val="5E3EE7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14FFF"/>
    <w:multiLevelType w:val="hybridMultilevel"/>
    <w:tmpl w:val="7AC4356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091"/>
    <w:rsid w:val="00000369"/>
    <w:rsid w:val="0000527D"/>
    <w:rsid w:val="00007AF5"/>
    <w:rsid w:val="000119F5"/>
    <w:rsid w:val="0001452C"/>
    <w:rsid w:val="00014CBF"/>
    <w:rsid w:val="00023AD6"/>
    <w:rsid w:val="000530E5"/>
    <w:rsid w:val="00055932"/>
    <w:rsid w:val="000563E5"/>
    <w:rsid w:val="0006541B"/>
    <w:rsid w:val="000655A8"/>
    <w:rsid w:val="000679D1"/>
    <w:rsid w:val="0007207A"/>
    <w:rsid w:val="000741AC"/>
    <w:rsid w:val="00074803"/>
    <w:rsid w:val="00086005"/>
    <w:rsid w:val="000871B3"/>
    <w:rsid w:val="00092306"/>
    <w:rsid w:val="000A1752"/>
    <w:rsid w:val="000A243A"/>
    <w:rsid w:val="000A3981"/>
    <w:rsid w:val="000A430E"/>
    <w:rsid w:val="000B3DCA"/>
    <w:rsid w:val="000C3174"/>
    <w:rsid w:val="000C6546"/>
    <w:rsid w:val="000D315C"/>
    <w:rsid w:val="000D34DC"/>
    <w:rsid w:val="000E3053"/>
    <w:rsid w:val="000F15FD"/>
    <w:rsid w:val="000F1E74"/>
    <w:rsid w:val="000F408F"/>
    <w:rsid w:val="000F40F6"/>
    <w:rsid w:val="001014B0"/>
    <w:rsid w:val="00101DB8"/>
    <w:rsid w:val="001040FA"/>
    <w:rsid w:val="0010595E"/>
    <w:rsid w:val="00124E49"/>
    <w:rsid w:val="00134A43"/>
    <w:rsid w:val="00136E63"/>
    <w:rsid w:val="00146F25"/>
    <w:rsid w:val="001516EA"/>
    <w:rsid w:val="00153418"/>
    <w:rsid w:val="001536AD"/>
    <w:rsid w:val="00163460"/>
    <w:rsid w:val="001673AF"/>
    <w:rsid w:val="001674CD"/>
    <w:rsid w:val="00167833"/>
    <w:rsid w:val="00176941"/>
    <w:rsid w:val="00180ECB"/>
    <w:rsid w:val="00185B45"/>
    <w:rsid w:val="001912BF"/>
    <w:rsid w:val="001A660D"/>
    <w:rsid w:val="001A7361"/>
    <w:rsid w:val="001B06E7"/>
    <w:rsid w:val="001B667C"/>
    <w:rsid w:val="001C01DD"/>
    <w:rsid w:val="001C1585"/>
    <w:rsid w:val="001C5DDA"/>
    <w:rsid w:val="001D1C47"/>
    <w:rsid w:val="001E0657"/>
    <w:rsid w:val="001E2BB6"/>
    <w:rsid w:val="001E36E8"/>
    <w:rsid w:val="001E7E5D"/>
    <w:rsid w:val="001F47A5"/>
    <w:rsid w:val="001F523C"/>
    <w:rsid w:val="001F703F"/>
    <w:rsid w:val="002101A9"/>
    <w:rsid w:val="0021067C"/>
    <w:rsid w:val="00215408"/>
    <w:rsid w:val="00215F3C"/>
    <w:rsid w:val="002163F1"/>
    <w:rsid w:val="002213AB"/>
    <w:rsid w:val="0022276A"/>
    <w:rsid w:val="00227F17"/>
    <w:rsid w:val="002341B1"/>
    <w:rsid w:val="00240E70"/>
    <w:rsid w:val="002418B8"/>
    <w:rsid w:val="002458DB"/>
    <w:rsid w:val="00247288"/>
    <w:rsid w:val="002508BF"/>
    <w:rsid w:val="00252276"/>
    <w:rsid w:val="00261305"/>
    <w:rsid w:val="00265210"/>
    <w:rsid w:val="002772D8"/>
    <w:rsid w:val="002772FA"/>
    <w:rsid w:val="002864B1"/>
    <w:rsid w:val="0029252F"/>
    <w:rsid w:val="0029712D"/>
    <w:rsid w:val="002A3C5A"/>
    <w:rsid w:val="002B788E"/>
    <w:rsid w:val="002C0DD1"/>
    <w:rsid w:val="002D184C"/>
    <w:rsid w:val="002D46F2"/>
    <w:rsid w:val="002E1FFC"/>
    <w:rsid w:val="002E4B84"/>
    <w:rsid w:val="002E6DCD"/>
    <w:rsid w:val="002F03C4"/>
    <w:rsid w:val="002F4FB7"/>
    <w:rsid w:val="00300D53"/>
    <w:rsid w:val="003030A5"/>
    <w:rsid w:val="003072C5"/>
    <w:rsid w:val="00310093"/>
    <w:rsid w:val="00326CC5"/>
    <w:rsid w:val="00326E15"/>
    <w:rsid w:val="00327B05"/>
    <w:rsid w:val="00337AF1"/>
    <w:rsid w:val="00343779"/>
    <w:rsid w:val="00343F75"/>
    <w:rsid w:val="00345C23"/>
    <w:rsid w:val="00350A2D"/>
    <w:rsid w:val="00352467"/>
    <w:rsid w:val="00365452"/>
    <w:rsid w:val="00366F73"/>
    <w:rsid w:val="00366FD8"/>
    <w:rsid w:val="00367352"/>
    <w:rsid w:val="00375A97"/>
    <w:rsid w:val="00380EF6"/>
    <w:rsid w:val="0038131F"/>
    <w:rsid w:val="00381B95"/>
    <w:rsid w:val="00387E94"/>
    <w:rsid w:val="003A5E87"/>
    <w:rsid w:val="003B100F"/>
    <w:rsid w:val="003B2A5E"/>
    <w:rsid w:val="003B7C55"/>
    <w:rsid w:val="003C2736"/>
    <w:rsid w:val="003C288B"/>
    <w:rsid w:val="003C66D1"/>
    <w:rsid w:val="003D2351"/>
    <w:rsid w:val="003D7F81"/>
    <w:rsid w:val="003E4315"/>
    <w:rsid w:val="003E614B"/>
    <w:rsid w:val="0041649B"/>
    <w:rsid w:val="00427D0B"/>
    <w:rsid w:val="00432AF8"/>
    <w:rsid w:val="00435631"/>
    <w:rsid w:val="004357F0"/>
    <w:rsid w:val="00441044"/>
    <w:rsid w:val="00444770"/>
    <w:rsid w:val="00445426"/>
    <w:rsid w:val="00445AE0"/>
    <w:rsid w:val="00450434"/>
    <w:rsid w:val="00450DA1"/>
    <w:rsid w:val="004556A9"/>
    <w:rsid w:val="004657A7"/>
    <w:rsid w:val="00467E03"/>
    <w:rsid w:val="00470BC4"/>
    <w:rsid w:val="00470FD2"/>
    <w:rsid w:val="004733E2"/>
    <w:rsid w:val="0047652F"/>
    <w:rsid w:val="00477D0B"/>
    <w:rsid w:val="00484A66"/>
    <w:rsid w:val="004868A1"/>
    <w:rsid w:val="00496599"/>
    <w:rsid w:val="00497E29"/>
    <w:rsid w:val="004A2AD0"/>
    <w:rsid w:val="004A3B96"/>
    <w:rsid w:val="004A5D85"/>
    <w:rsid w:val="004C1C24"/>
    <w:rsid w:val="004D055B"/>
    <w:rsid w:val="004D29F4"/>
    <w:rsid w:val="004E0BAB"/>
    <w:rsid w:val="004F1CF7"/>
    <w:rsid w:val="004F7C8C"/>
    <w:rsid w:val="005012B0"/>
    <w:rsid w:val="005030C1"/>
    <w:rsid w:val="0050654A"/>
    <w:rsid w:val="0051055E"/>
    <w:rsid w:val="005118E9"/>
    <w:rsid w:val="00511975"/>
    <w:rsid w:val="005175D3"/>
    <w:rsid w:val="00524D6B"/>
    <w:rsid w:val="0053102D"/>
    <w:rsid w:val="0053231C"/>
    <w:rsid w:val="0053378C"/>
    <w:rsid w:val="00535ABA"/>
    <w:rsid w:val="00535B3C"/>
    <w:rsid w:val="005366B7"/>
    <w:rsid w:val="005440A1"/>
    <w:rsid w:val="0055128E"/>
    <w:rsid w:val="00554E2C"/>
    <w:rsid w:val="0055505E"/>
    <w:rsid w:val="005604F4"/>
    <w:rsid w:val="005614D8"/>
    <w:rsid w:val="00566646"/>
    <w:rsid w:val="00576794"/>
    <w:rsid w:val="00582B3E"/>
    <w:rsid w:val="005850F4"/>
    <w:rsid w:val="00593161"/>
    <w:rsid w:val="00595C31"/>
    <w:rsid w:val="005B32BD"/>
    <w:rsid w:val="005B4476"/>
    <w:rsid w:val="005C0F0D"/>
    <w:rsid w:val="005C166B"/>
    <w:rsid w:val="005E2758"/>
    <w:rsid w:val="005E2E38"/>
    <w:rsid w:val="005F3680"/>
    <w:rsid w:val="005F3F5E"/>
    <w:rsid w:val="005F4580"/>
    <w:rsid w:val="00600874"/>
    <w:rsid w:val="006028FF"/>
    <w:rsid w:val="0060483D"/>
    <w:rsid w:val="006068E8"/>
    <w:rsid w:val="00606AE2"/>
    <w:rsid w:val="0061154D"/>
    <w:rsid w:val="00612D72"/>
    <w:rsid w:val="00617638"/>
    <w:rsid w:val="00620512"/>
    <w:rsid w:val="00631728"/>
    <w:rsid w:val="0063553D"/>
    <w:rsid w:val="00636979"/>
    <w:rsid w:val="00637AED"/>
    <w:rsid w:val="0064032A"/>
    <w:rsid w:val="00641F4E"/>
    <w:rsid w:val="006457D6"/>
    <w:rsid w:val="0065097C"/>
    <w:rsid w:val="006568F3"/>
    <w:rsid w:val="006579ED"/>
    <w:rsid w:val="00663233"/>
    <w:rsid w:val="0066786A"/>
    <w:rsid w:val="00671A69"/>
    <w:rsid w:val="00674DCC"/>
    <w:rsid w:val="006805BA"/>
    <w:rsid w:val="00686AAD"/>
    <w:rsid w:val="00686F88"/>
    <w:rsid w:val="006A0A02"/>
    <w:rsid w:val="006A63BD"/>
    <w:rsid w:val="006A7577"/>
    <w:rsid w:val="006B61C5"/>
    <w:rsid w:val="006E0E52"/>
    <w:rsid w:val="006E1374"/>
    <w:rsid w:val="006E2478"/>
    <w:rsid w:val="006E62DF"/>
    <w:rsid w:val="006E6393"/>
    <w:rsid w:val="006E6877"/>
    <w:rsid w:val="006F7781"/>
    <w:rsid w:val="00702658"/>
    <w:rsid w:val="00702B9F"/>
    <w:rsid w:val="0070317A"/>
    <w:rsid w:val="00712643"/>
    <w:rsid w:val="007152C0"/>
    <w:rsid w:val="00716B82"/>
    <w:rsid w:val="00717AF8"/>
    <w:rsid w:val="00725377"/>
    <w:rsid w:val="0072568B"/>
    <w:rsid w:val="00732081"/>
    <w:rsid w:val="007336D5"/>
    <w:rsid w:val="00737A6A"/>
    <w:rsid w:val="00737E6B"/>
    <w:rsid w:val="00737EA1"/>
    <w:rsid w:val="007454D1"/>
    <w:rsid w:val="00767CAC"/>
    <w:rsid w:val="00772293"/>
    <w:rsid w:val="00780450"/>
    <w:rsid w:val="00781D74"/>
    <w:rsid w:val="0078709C"/>
    <w:rsid w:val="007901B5"/>
    <w:rsid w:val="00792B14"/>
    <w:rsid w:val="00794886"/>
    <w:rsid w:val="00797B69"/>
    <w:rsid w:val="007A68D0"/>
    <w:rsid w:val="007B4700"/>
    <w:rsid w:val="007B4AEC"/>
    <w:rsid w:val="007B5172"/>
    <w:rsid w:val="007B57DF"/>
    <w:rsid w:val="007B744A"/>
    <w:rsid w:val="007D387F"/>
    <w:rsid w:val="007D3E54"/>
    <w:rsid w:val="007E20F4"/>
    <w:rsid w:val="007E2CE9"/>
    <w:rsid w:val="007E5E4C"/>
    <w:rsid w:val="007F0852"/>
    <w:rsid w:val="007F1693"/>
    <w:rsid w:val="007F754E"/>
    <w:rsid w:val="00801F73"/>
    <w:rsid w:val="00802D65"/>
    <w:rsid w:val="00805187"/>
    <w:rsid w:val="0082433C"/>
    <w:rsid w:val="0083007E"/>
    <w:rsid w:val="00831724"/>
    <w:rsid w:val="00835EC4"/>
    <w:rsid w:val="00837529"/>
    <w:rsid w:val="008443BD"/>
    <w:rsid w:val="0084499C"/>
    <w:rsid w:val="008460E9"/>
    <w:rsid w:val="0084715B"/>
    <w:rsid w:val="00851E2F"/>
    <w:rsid w:val="00860840"/>
    <w:rsid w:val="008623A2"/>
    <w:rsid w:val="008673C1"/>
    <w:rsid w:val="00871FCB"/>
    <w:rsid w:val="0087570A"/>
    <w:rsid w:val="008820DC"/>
    <w:rsid w:val="008866A8"/>
    <w:rsid w:val="008A0D19"/>
    <w:rsid w:val="008A35D5"/>
    <w:rsid w:val="008A3B9B"/>
    <w:rsid w:val="008A536C"/>
    <w:rsid w:val="008A6412"/>
    <w:rsid w:val="008B1160"/>
    <w:rsid w:val="008B138E"/>
    <w:rsid w:val="008B29D8"/>
    <w:rsid w:val="008B2B40"/>
    <w:rsid w:val="008B43AA"/>
    <w:rsid w:val="008B57D6"/>
    <w:rsid w:val="008B5B27"/>
    <w:rsid w:val="008C0006"/>
    <w:rsid w:val="008C745D"/>
    <w:rsid w:val="008D0EE8"/>
    <w:rsid w:val="008D2783"/>
    <w:rsid w:val="008D334C"/>
    <w:rsid w:val="008D4F76"/>
    <w:rsid w:val="008E2594"/>
    <w:rsid w:val="008E74D2"/>
    <w:rsid w:val="0090221E"/>
    <w:rsid w:val="009044EE"/>
    <w:rsid w:val="009072EF"/>
    <w:rsid w:val="00920992"/>
    <w:rsid w:val="009218DB"/>
    <w:rsid w:val="009265F2"/>
    <w:rsid w:val="0093408F"/>
    <w:rsid w:val="0093656F"/>
    <w:rsid w:val="009401D6"/>
    <w:rsid w:val="00944F1E"/>
    <w:rsid w:val="009535D0"/>
    <w:rsid w:val="00954E03"/>
    <w:rsid w:val="009576B8"/>
    <w:rsid w:val="009605E7"/>
    <w:rsid w:val="00962DBF"/>
    <w:rsid w:val="00963827"/>
    <w:rsid w:val="00964D9A"/>
    <w:rsid w:val="00965202"/>
    <w:rsid w:val="00976488"/>
    <w:rsid w:val="00976C56"/>
    <w:rsid w:val="0097788E"/>
    <w:rsid w:val="0098369F"/>
    <w:rsid w:val="009865A0"/>
    <w:rsid w:val="00987760"/>
    <w:rsid w:val="009910BE"/>
    <w:rsid w:val="00993BA2"/>
    <w:rsid w:val="00995A6D"/>
    <w:rsid w:val="009976F0"/>
    <w:rsid w:val="009B1FD2"/>
    <w:rsid w:val="009B443A"/>
    <w:rsid w:val="009C0419"/>
    <w:rsid w:val="009C1713"/>
    <w:rsid w:val="009C5B7A"/>
    <w:rsid w:val="009C6376"/>
    <w:rsid w:val="009C6834"/>
    <w:rsid w:val="009D11EE"/>
    <w:rsid w:val="009D3379"/>
    <w:rsid w:val="009D6A7D"/>
    <w:rsid w:val="009E23BA"/>
    <w:rsid w:val="009E4FA2"/>
    <w:rsid w:val="00A04BD5"/>
    <w:rsid w:val="00A227B1"/>
    <w:rsid w:val="00A2284F"/>
    <w:rsid w:val="00A30099"/>
    <w:rsid w:val="00A32C62"/>
    <w:rsid w:val="00A41EE1"/>
    <w:rsid w:val="00A5047C"/>
    <w:rsid w:val="00A51BA2"/>
    <w:rsid w:val="00A54192"/>
    <w:rsid w:val="00A5420C"/>
    <w:rsid w:val="00A55325"/>
    <w:rsid w:val="00A5677A"/>
    <w:rsid w:val="00A6251C"/>
    <w:rsid w:val="00A63A4D"/>
    <w:rsid w:val="00A64F06"/>
    <w:rsid w:val="00A654C8"/>
    <w:rsid w:val="00A66350"/>
    <w:rsid w:val="00A67ED6"/>
    <w:rsid w:val="00A71F39"/>
    <w:rsid w:val="00A821E4"/>
    <w:rsid w:val="00A87A81"/>
    <w:rsid w:val="00A93B93"/>
    <w:rsid w:val="00A93E0E"/>
    <w:rsid w:val="00A94D43"/>
    <w:rsid w:val="00AA1EA3"/>
    <w:rsid w:val="00AA227D"/>
    <w:rsid w:val="00AA6EBC"/>
    <w:rsid w:val="00AA6F01"/>
    <w:rsid w:val="00AA7614"/>
    <w:rsid w:val="00AB516A"/>
    <w:rsid w:val="00AB5177"/>
    <w:rsid w:val="00AD09CF"/>
    <w:rsid w:val="00AD726F"/>
    <w:rsid w:val="00AE3680"/>
    <w:rsid w:val="00AF18CC"/>
    <w:rsid w:val="00AF2727"/>
    <w:rsid w:val="00AF6B25"/>
    <w:rsid w:val="00AF7E53"/>
    <w:rsid w:val="00B02002"/>
    <w:rsid w:val="00B04208"/>
    <w:rsid w:val="00B04439"/>
    <w:rsid w:val="00B10F49"/>
    <w:rsid w:val="00B122E3"/>
    <w:rsid w:val="00B15B2D"/>
    <w:rsid w:val="00B211B1"/>
    <w:rsid w:val="00B233C4"/>
    <w:rsid w:val="00B53619"/>
    <w:rsid w:val="00B53E7A"/>
    <w:rsid w:val="00B54AEC"/>
    <w:rsid w:val="00B62467"/>
    <w:rsid w:val="00B646C6"/>
    <w:rsid w:val="00B70D83"/>
    <w:rsid w:val="00B70F66"/>
    <w:rsid w:val="00B73F8A"/>
    <w:rsid w:val="00B740D7"/>
    <w:rsid w:val="00B76795"/>
    <w:rsid w:val="00B774B8"/>
    <w:rsid w:val="00B80091"/>
    <w:rsid w:val="00B812B2"/>
    <w:rsid w:val="00B8403D"/>
    <w:rsid w:val="00B856E1"/>
    <w:rsid w:val="00B8756C"/>
    <w:rsid w:val="00B90535"/>
    <w:rsid w:val="00B90C9E"/>
    <w:rsid w:val="00B939CA"/>
    <w:rsid w:val="00BA3DEA"/>
    <w:rsid w:val="00BB3203"/>
    <w:rsid w:val="00BB6D13"/>
    <w:rsid w:val="00BC0F10"/>
    <w:rsid w:val="00BC362A"/>
    <w:rsid w:val="00BC394B"/>
    <w:rsid w:val="00BC4762"/>
    <w:rsid w:val="00BC50F1"/>
    <w:rsid w:val="00BC7328"/>
    <w:rsid w:val="00BC769F"/>
    <w:rsid w:val="00BC7ADF"/>
    <w:rsid w:val="00BE091B"/>
    <w:rsid w:val="00BE6C84"/>
    <w:rsid w:val="00BE7088"/>
    <w:rsid w:val="00BF2763"/>
    <w:rsid w:val="00BF284A"/>
    <w:rsid w:val="00BF7907"/>
    <w:rsid w:val="00C019C2"/>
    <w:rsid w:val="00C05D20"/>
    <w:rsid w:val="00C11F97"/>
    <w:rsid w:val="00C152C5"/>
    <w:rsid w:val="00C231C4"/>
    <w:rsid w:val="00C3461C"/>
    <w:rsid w:val="00C42B2D"/>
    <w:rsid w:val="00C51D08"/>
    <w:rsid w:val="00C60EAC"/>
    <w:rsid w:val="00C63648"/>
    <w:rsid w:val="00C7367A"/>
    <w:rsid w:val="00C75DAE"/>
    <w:rsid w:val="00C77917"/>
    <w:rsid w:val="00C82204"/>
    <w:rsid w:val="00C854DD"/>
    <w:rsid w:val="00C8687A"/>
    <w:rsid w:val="00C904AE"/>
    <w:rsid w:val="00C9216F"/>
    <w:rsid w:val="00C932C2"/>
    <w:rsid w:val="00C9585C"/>
    <w:rsid w:val="00C95A62"/>
    <w:rsid w:val="00CA51C6"/>
    <w:rsid w:val="00CA6913"/>
    <w:rsid w:val="00CC29F0"/>
    <w:rsid w:val="00CC345D"/>
    <w:rsid w:val="00CD30F6"/>
    <w:rsid w:val="00CE2CF6"/>
    <w:rsid w:val="00CE5234"/>
    <w:rsid w:val="00CE66DD"/>
    <w:rsid w:val="00CE79BD"/>
    <w:rsid w:val="00CE7CDF"/>
    <w:rsid w:val="00CF37C9"/>
    <w:rsid w:val="00CF6742"/>
    <w:rsid w:val="00CF749F"/>
    <w:rsid w:val="00D01F5F"/>
    <w:rsid w:val="00D04878"/>
    <w:rsid w:val="00D0540E"/>
    <w:rsid w:val="00D05CC0"/>
    <w:rsid w:val="00D104EB"/>
    <w:rsid w:val="00D121C5"/>
    <w:rsid w:val="00D145A6"/>
    <w:rsid w:val="00D148F7"/>
    <w:rsid w:val="00D210FB"/>
    <w:rsid w:val="00D22F6C"/>
    <w:rsid w:val="00D26ECA"/>
    <w:rsid w:val="00D279A5"/>
    <w:rsid w:val="00D30FDD"/>
    <w:rsid w:val="00D335C8"/>
    <w:rsid w:val="00D341CB"/>
    <w:rsid w:val="00D42B59"/>
    <w:rsid w:val="00D45AE0"/>
    <w:rsid w:val="00D47B30"/>
    <w:rsid w:val="00D521A1"/>
    <w:rsid w:val="00D537EB"/>
    <w:rsid w:val="00D54843"/>
    <w:rsid w:val="00D62136"/>
    <w:rsid w:val="00D751E2"/>
    <w:rsid w:val="00D758FC"/>
    <w:rsid w:val="00D76748"/>
    <w:rsid w:val="00D85A5F"/>
    <w:rsid w:val="00D87328"/>
    <w:rsid w:val="00D924A5"/>
    <w:rsid w:val="00D949E6"/>
    <w:rsid w:val="00DA6B11"/>
    <w:rsid w:val="00DB0A0E"/>
    <w:rsid w:val="00DC25DB"/>
    <w:rsid w:val="00DC2D49"/>
    <w:rsid w:val="00DC7731"/>
    <w:rsid w:val="00DD022A"/>
    <w:rsid w:val="00DD1591"/>
    <w:rsid w:val="00DD2CC5"/>
    <w:rsid w:val="00DD6AA1"/>
    <w:rsid w:val="00DD6E04"/>
    <w:rsid w:val="00DE01D9"/>
    <w:rsid w:val="00DE22AB"/>
    <w:rsid w:val="00E00E3B"/>
    <w:rsid w:val="00E05B0F"/>
    <w:rsid w:val="00E05C85"/>
    <w:rsid w:val="00E10340"/>
    <w:rsid w:val="00E11819"/>
    <w:rsid w:val="00E168BC"/>
    <w:rsid w:val="00E22183"/>
    <w:rsid w:val="00E23BF7"/>
    <w:rsid w:val="00E24B00"/>
    <w:rsid w:val="00E30771"/>
    <w:rsid w:val="00E349D8"/>
    <w:rsid w:val="00E34CDC"/>
    <w:rsid w:val="00E3507A"/>
    <w:rsid w:val="00E41CA1"/>
    <w:rsid w:val="00E45935"/>
    <w:rsid w:val="00E46B17"/>
    <w:rsid w:val="00E61C5A"/>
    <w:rsid w:val="00E63C6C"/>
    <w:rsid w:val="00E668D4"/>
    <w:rsid w:val="00E714D1"/>
    <w:rsid w:val="00E71F70"/>
    <w:rsid w:val="00E7326B"/>
    <w:rsid w:val="00E81E8D"/>
    <w:rsid w:val="00E86CE4"/>
    <w:rsid w:val="00E90EB3"/>
    <w:rsid w:val="00E9397E"/>
    <w:rsid w:val="00E940C1"/>
    <w:rsid w:val="00EA60DE"/>
    <w:rsid w:val="00EA7A9E"/>
    <w:rsid w:val="00EB1B72"/>
    <w:rsid w:val="00EB5409"/>
    <w:rsid w:val="00EB6928"/>
    <w:rsid w:val="00ED1717"/>
    <w:rsid w:val="00ED26F5"/>
    <w:rsid w:val="00EE2769"/>
    <w:rsid w:val="00EE3E9C"/>
    <w:rsid w:val="00EE5722"/>
    <w:rsid w:val="00EF3413"/>
    <w:rsid w:val="00EF5673"/>
    <w:rsid w:val="00EF6565"/>
    <w:rsid w:val="00F02113"/>
    <w:rsid w:val="00F04D62"/>
    <w:rsid w:val="00F12547"/>
    <w:rsid w:val="00F12C37"/>
    <w:rsid w:val="00F30298"/>
    <w:rsid w:val="00F32972"/>
    <w:rsid w:val="00F3327E"/>
    <w:rsid w:val="00F357EE"/>
    <w:rsid w:val="00F405C1"/>
    <w:rsid w:val="00F409C5"/>
    <w:rsid w:val="00F41E32"/>
    <w:rsid w:val="00F43AF2"/>
    <w:rsid w:val="00F43EBA"/>
    <w:rsid w:val="00F44942"/>
    <w:rsid w:val="00F464D9"/>
    <w:rsid w:val="00F644D5"/>
    <w:rsid w:val="00F647A0"/>
    <w:rsid w:val="00F648F8"/>
    <w:rsid w:val="00F65780"/>
    <w:rsid w:val="00F7525B"/>
    <w:rsid w:val="00F84BFD"/>
    <w:rsid w:val="00F92E7A"/>
    <w:rsid w:val="00F941F3"/>
    <w:rsid w:val="00FA2407"/>
    <w:rsid w:val="00FB437C"/>
    <w:rsid w:val="00FB5C77"/>
    <w:rsid w:val="00FC3D77"/>
    <w:rsid w:val="00FD41FD"/>
    <w:rsid w:val="00FE1DEE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DD"/>
    <w:rPr>
      <w:sz w:val="24"/>
      <w:szCs w:val="24"/>
    </w:rPr>
  </w:style>
  <w:style w:type="paragraph" w:styleId="Ttulo1">
    <w:name w:val="heading 1"/>
    <w:basedOn w:val="Normal"/>
    <w:next w:val="Normal"/>
    <w:qFormat/>
    <w:rsid w:val="00831724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jc w:val="both"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  <w:jc w:val="both"/>
    </w:pPr>
    <w:rPr>
      <w:lang w:val="es-ES" w:eastAsia="es-ES"/>
    </w:rPr>
  </w:style>
  <w:style w:type="paragraph" w:customStyle="1" w:styleId="txttitulo">
    <w:name w:val="txttitulo"/>
    <w:basedOn w:val="Normal"/>
    <w:rsid w:val="00DE22AB"/>
    <w:pPr>
      <w:spacing w:before="100" w:after="100"/>
      <w:jc w:val="both"/>
    </w:pPr>
    <w:rPr>
      <w:lang w:val="es-ES"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101A9"/>
    <w:pPr>
      <w:ind w:left="708"/>
      <w:jc w:val="both"/>
    </w:pPr>
    <w:rPr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DD6AA1"/>
    <w:pPr>
      <w:jc w:val="both"/>
    </w:pPr>
    <w:rPr>
      <w:rFonts w:ascii="Calibri" w:hAnsi="Calibri"/>
      <w:sz w:val="18"/>
      <w:szCs w:val="16"/>
      <w:lang w:val="es-ES" w:eastAsia="en-US" w:bidi="en-US"/>
    </w:rPr>
  </w:style>
  <w:style w:type="character" w:customStyle="1" w:styleId="Textoindependiente3Car">
    <w:name w:val="Texto independiente 3 Car"/>
    <w:link w:val="Textoindependiente3"/>
    <w:rsid w:val="00DD6AA1"/>
    <w:rPr>
      <w:rFonts w:ascii="Calibri" w:hAnsi="Calibri"/>
      <w:sz w:val="18"/>
      <w:szCs w:val="16"/>
      <w:lang w:val="es-ES" w:eastAsia="en-US" w:bidi="en-US"/>
    </w:rPr>
  </w:style>
  <w:style w:type="character" w:customStyle="1" w:styleId="apple-converted-space">
    <w:name w:val="apple-converted-space"/>
    <w:basedOn w:val="Fuentedeprrafopredeter"/>
    <w:rsid w:val="00794886"/>
  </w:style>
  <w:style w:type="table" w:customStyle="1" w:styleId="Tablaconcuadrcula1">
    <w:name w:val="Tabla con cuadrícula1"/>
    <w:basedOn w:val="Tablanormal"/>
    <w:next w:val="Tablaconcuadrcula"/>
    <w:uiPriority w:val="59"/>
    <w:rsid w:val="007F7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E6877"/>
    <w:pPr>
      <w:jc w:val="both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rsid w:val="006E687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B04439"/>
    <w:pPr>
      <w:tabs>
        <w:tab w:val="center" w:pos="4419"/>
        <w:tab w:val="right" w:pos="8838"/>
      </w:tabs>
      <w:jc w:val="both"/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0443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04439"/>
    <w:pPr>
      <w:tabs>
        <w:tab w:val="center" w:pos="4419"/>
        <w:tab w:val="right" w:pos="8838"/>
      </w:tabs>
      <w:jc w:val="both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04439"/>
    <w:rPr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55325"/>
    <w:rPr>
      <w:i/>
      <w:iCs/>
    </w:rPr>
  </w:style>
  <w:style w:type="character" w:styleId="Nmerodepgina">
    <w:name w:val="page number"/>
    <w:basedOn w:val="Fuentedeprrafopredeter"/>
    <w:semiHidden/>
    <w:unhideWhenUsed/>
    <w:rsid w:val="00ED1717"/>
  </w:style>
  <w:style w:type="paragraph" w:styleId="Listaconvietas">
    <w:name w:val="List Bullet"/>
    <w:basedOn w:val="Normal"/>
    <w:unhideWhenUsed/>
    <w:qFormat/>
    <w:rsid w:val="004A3B96"/>
    <w:pPr>
      <w:numPr>
        <w:numId w:val="7"/>
      </w:numPr>
      <w:contextualSpacing/>
      <w:jc w:val="both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A6EB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A6EBC"/>
    <w:rPr>
      <w:rFonts w:asciiTheme="minorHAnsi" w:eastAsiaTheme="minorEastAsia" w:hAnsiTheme="minorHAnsi" w:cstheme="minorBid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7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German</dc:creator>
  <cp:lastModifiedBy>German</cp:lastModifiedBy>
  <cp:revision>2</cp:revision>
  <cp:lastPrinted>2018-03-14T12:58:00Z</cp:lastPrinted>
  <dcterms:created xsi:type="dcterms:W3CDTF">2019-12-20T15:50:00Z</dcterms:created>
  <dcterms:modified xsi:type="dcterms:W3CDTF">2019-12-20T15:50:00Z</dcterms:modified>
</cp:coreProperties>
</file>