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4" w:rsidRPr="00E80DD6" w:rsidRDefault="005A78C4" w:rsidP="005A78C4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p w:rsidR="000B2051" w:rsidRPr="00E80DD6" w:rsidRDefault="000B2051" w:rsidP="00AD7C03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E80DD6">
        <w:rPr>
          <w:rFonts w:cs="Calibri"/>
          <w:b/>
          <w:bCs/>
          <w:sz w:val="24"/>
          <w:szCs w:val="24"/>
          <w:lang w:val="es-ES"/>
        </w:rPr>
        <w:t>PROGRAMA DE ASIGNATURA</w:t>
      </w:r>
    </w:p>
    <w:p w:rsidR="0081365D" w:rsidRPr="00E80DD6" w:rsidRDefault="0081365D" w:rsidP="00AD7C03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E80DD6">
        <w:rPr>
          <w:rFonts w:cs="Calibri"/>
          <w:b/>
          <w:bCs/>
          <w:sz w:val="24"/>
          <w:szCs w:val="24"/>
          <w:lang w:val="es-ES"/>
        </w:rPr>
        <w:t>Justicia Social, Ciudadanía y Democracia</w:t>
      </w:r>
    </w:p>
    <w:p w:rsidR="000B2051" w:rsidRPr="00E80DD6" w:rsidRDefault="00E64A40" w:rsidP="00AD7C03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E80DD6">
        <w:rPr>
          <w:rFonts w:cs="Calibri"/>
          <w:b/>
          <w:bCs/>
          <w:sz w:val="24"/>
          <w:szCs w:val="24"/>
          <w:lang w:val="es-ES"/>
        </w:rPr>
        <w:t xml:space="preserve">PROF. </w:t>
      </w:r>
      <w:r w:rsidR="0081365D" w:rsidRPr="00E80DD6">
        <w:rPr>
          <w:rFonts w:cs="Calibri"/>
          <w:b/>
          <w:bCs/>
          <w:sz w:val="24"/>
          <w:szCs w:val="24"/>
          <w:lang w:val="es-ES"/>
        </w:rPr>
        <w:t>Dra. Paula Vidal Molina</w:t>
      </w:r>
    </w:p>
    <w:p w:rsidR="0081365D" w:rsidRPr="00E80DD6" w:rsidRDefault="0081365D" w:rsidP="00AD7C03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es-ES"/>
        </w:rPr>
      </w:pPr>
      <w:r w:rsidRPr="00E80DD6">
        <w:rPr>
          <w:rFonts w:cs="Calibri"/>
          <w:b/>
          <w:bCs/>
          <w:sz w:val="24"/>
          <w:szCs w:val="24"/>
          <w:lang w:val="es-ES"/>
        </w:rPr>
        <w:t xml:space="preserve"> Dr. Roberto Vargas Muñoz </w:t>
      </w:r>
    </w:p>
    <w:p w:rsidR="00AD7C03" w:rsidRPr="00E80DD6" w:rsidRDefault="00AD7C03" w:rsidP="00AD7C03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4708"/>
        <w:gridCol w:w="4346"/>
      </w:tblGrid>
      <w:tr w:rsidR="000B2051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B2051" w:rsidRPr="00E80DD6" w:rsidRDefault="000B2051" w:rsidP="00AB57CB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1.</w:t>
            </w:r>
            <w:r w:rsidR="00AB57CB" w:rsidRPr="00E80DD6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80DD6">
              <w:rPr>
                <w:rFonts w:cs="Calibri"/>
                <w:b/>
                <w:sz w:val="24"/>
                <w:szCs w:val="24"/>
              </w:rPr>
              <w:t xml:space="preserve">Nombre de la actividad curricular: 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</w:tcPr>
          <w:p w:rsidR="000B2051" w:rsidRPr="00E80DD6" w:rsidRDefault="000B2051" w:rsidP="00442CAA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 xml:space="preserve">2. </w:t>
            </w:r>
            <w:r w:rsidR="00442CAA" w:rsidRPr="00E80DD6">
              <w:rPr>
                <w:rFonts w:cs="Calibri"/>
                <w:b/>
                <w:sz w:val="24"/>
                <w:szCs w:val="24"/>
              </w:rPr>
              <w:t>Semestre curricular/año:</w:t>
            </w:r>
            <w:r w:rsidR="00442CAA" w:rsidRPr="00E80DD6">
              <w:rPr>
                <w:rFonts w:cs="Calibri"/>
                <w:sz w:val="24"/>
                <w:szCs w:val="24"/>
              </w:rPr>
              <w:t xml:space="preserve"> </w:t>
            </w:r>
            <w:r w:rsidR="00442CAA" w:rsidRPr="00E80DD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70FDA">
              <w:rPr>
                <w:rFonts w:cs="Calibri"/>
                <w:sz w:val="24"/>
                <w:szCs w:val="24"/>
              </w:rPr>
              <w:t>I Semestre/2019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</w:tcPr>
          <w:p w:rsidR="000B2051" w:rsidRPr="00E80DD6" w:rsidRDefault="000B2051" w:rsidP="00AB57CB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3. Unidad Académica:</w:t>
            </w:r>
            <w:r w:rsidRPr="00E80DD6">
              <w:rPr>
                <w:rFonts w:cs="Calibri"/>
                <w:sz w:val="24"/>
                <w:szCs w:val="24"/>
              </w:rPr>
              <w:t xml:space="preserve"> Trabajo Social</w:t>
            </w:r>
          </w:p>
        </w:tc>
      </w:tr>
      <w:tr w:rsidR="000B2051" w:rsidRPr="00E80DD6" w:rsidTr="00AD7C03">
        <w:trPr>
          <w:jc w:val="center"/>
        </w:trPr>
        <w:tc>
          <w:tcPr>
            <w:tcW w:w="4786" w:type="dxa"/>
          </w:tcPr>
          <w:p w:rsidR="000B2051" w:rsidRPr="00E80DD6" w:rsidRDefault="000B2051" w:rsidP="00AB57CB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4. Horas de trabajo presencial y no presencial</w:t>
            </w:r>
          </w:p>
        </w:tc>
        <w:tc>
          <w:tcPr>
            <w:tcW w:w="4268" w:type="dxa"/>
          </w:tcPr>
          <w:p w:rsidR="000B2051" w:rsidRPr="00E80DD6" w:rsidRDefault="000B2051" w:rsidP="00AB57CB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9 hrs (3 presenciales + 6 no presenciales)</w:t>
            </w:r>
          </w:p>
        </w:tc>
      </w:tr>
      <w:tr w:rsidR="000B2051" w:rsidRPr="00E80DD6" w:rsidTr="00AD7C03">
        <w:trPr>
          <w:jc w:val="center"/>
        </w:trPr>
        <w:tc>
          <w:tcPr>
            <w:tcW w:w="4786" w:type="dxa"/>
          </w:tcPr>
          <w:p w:rsidR="000B2051" w:rsidRPr="00E80DD6" w:rsidRDefault="000B2051" w:rsidP="00AB57CB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5. Tipo de créditos</w:t>
            </w:r>
          </w:p>
        </w:tc>
        <w:tc>
          <w:tcPr>
            <w:tcW w:w="4268" w:type="dxa"/>
          </w:tcPr>
          <w:p w:rsidR="000B2051" w:rsidRPr="00E80DD6" w:rsidRDefault="000B2051" w:rsidP="00AB57CB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SCT</w:t>
            </w:r>
          </w:p>
        </w:tc>
      </w:tr>
      <w:tr w:rsidR="000B2051" w:rsidRPr="00E80DD6" w:rsidTr="00AD7C03">
        <w:trPr>
          <w:jc w:val="center"/>
        </w:trPr>
        <w:tc>
          <w:tcPr>
            <w:tcW w:w="4786" w:type="dxa"/>
          </w:tcPr>
          <w:p w:rsidR="000B2051" w:rsidRPr="00E80DD6" w:rsidRDefault="003D0DCF" w:rsidP="00AB57CB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6</w:t>
            </w:r>
            <w:r w:rsidR="000B2051" w:rsidRPr="00E80DD6">
              <w:rPr>
                <w:rFonts w:cs="Calibri"/>
                <w:b/>
                <w:sz w:val="24"/>
                <w:szCs w:val="24"/>
              </w:rPr>
              <w:t>. Número de créditos SCT - Chile</w:t>
            </w:r>
          </w:p>
        </w:tc>
        <w:tc>
          <w:tcPr>
            <w:tcW w:w="4268" w:type="dxa"/>
          </w:tcPr>
          <w:p w:rsidR="000B2051" w:rsidRPr="00E80DD6" w:rsidRDefault="000B2051" w:rsidP="00AB57CB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5 SCT</w:t>
            </w:r>
          </w:p>
        </w:tc>
      </w:tr>
      <w:tr w:rsidR="000B2051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B2051" w:rsidRPr="00E80DD6" w:rsidRDefault="003D0DCF" w:rsidP="00AB57CB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7</w:t>
            </w:r>
            <w:r w:rsidR="000B2051" w:rsidRPr="00E80DD6">
              <w:rPr>
                <w:rFonts w:cs="Calibri"/>
                <w:b/>
                <w:sz w:val="24"/>
                <w:szCs w:val="24"/>
              </w:rPr>
              <w:t xml:space="preserve">. </w:t>
            </w:r>
            <w:r w:rsidR="00AB57CB" w:rsidRPr="00E80DD6">
              <w:rPr>
                <w:rFonts w:cs="Calibri"/>
                <w:b/>
                <w:sz w:val="24"/>
                <w:szCs w:val="24"/>
              </w:rPr>
              <w:t xml:space="preserve">Objetivo </w:t>
            </w:r>
            <w:r w:rsidR="000B2051" w:rsidRPr="00E80DD6">
              <w:rPr>
                <w:rFonts w:cs="Calibri"/>
                <w:b/>
                <w:sz w:val="24"/>
                <w:szCs w:val="24"/>
              </w:rPr>
              <w:t>general del curso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</w:tcPr>
          <w:p w:rsidR="000E47C3" w:rsidRPr="00E80DD6" w:rsidRDefault="000E47C3" w:rsidP="006F12D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B57CB" w:rsidRPr="00E80DD6" w:rsidRDefault="0093314D" w:rsidP="009331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El Curso apunta a que los estudiantes se familiaricen con las problemáticas sobre la Justicia Social, la Ciudadanía y la Democracia, y puedan reconocer la relación de dichas temáticas con el debate disciplinario y el ejercicio profesional del Trabajo Social. Se espera que los estudiantes logren desarrollar la capacidad analítica para establecer distinciones en el debate contemporáneo sobre la Justicia Social, la Ciudadanía y la Democracia junto a sus implicancias para los desafíos sociales, económicos y culturales del mundo contemporáneo.</w:t>
            </w:r>
          </w:p>
          <w:p w:rsidR="00AB57CB" w:rsidRPr="00E80DD6" w:rsidRDefault="00AB57CB" w:rsidP="006F12D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B57CB" w:rsidRPr="00E80DD6" w:rsidRDefault="00AB57CB" w:rsidP="006F12D8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2051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E80DD6" w:rsidRDefault="003D0DCF" w:rsidP="00006EA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8</w:t>
            </w:r>
            <w:r w:rsidR="000E47C3" w:rsidRPr="00E80DD6">
              <w:rPr>
                <w:rFonts w:cs="Calibri"/>
                <w:b/>
                <w:sz w:val="24"/>
                <w:szCs w:val="24"/>
              </w:rPr>
              <w:t xml:space="preserve">. Competencias </w:t>
            </w:r>
            <w:r w:rsidR="000B2051" w:rsidRPr="00E80DD6">
              <w:rPr>
                <w:rFonts w:cs="Calibri"/>
                <w:b/>
                <w:sz w:val="24"/>
                <w:szCs w:val="24"/>
              </w:rPr>
              <w:t>a las que contribuye el curso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</w:tcPr>
          <w:p w:rsidR="0093314D" w:rsidRPr="00E80DD6" w:rsidRDefault="0093314D" w:rsidP="009331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56507" w:rsidRPr="00E80DD6" w:rsidRDefault="0093314D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 xml:space="preserve">Fomenta en los estudiantes una reflexión crítica acerca de las principales matrices teóricas que definen los temas de Justicia Social, Ciudadanía y Democracia y logren </w:t>
            </w:r>
            <w:r w:rsidR="00256507" w:rsidRPr="00E80DD6">
              <w:rPr>
                <w:rFonts w:cs="Calibri"/>
                <w:sz w:val="24"/>
                <w:szCs w:val="24"/>
              </w:rPr>
              <w:t xml:space="preserve">identificar las principales </w:t>
            </w:r>
            <w:r w:rsidRPr="00E80DD6">
              <w:rPr>
                <w:rFonts w:cs="Calibri"/>
                <w:sz w:val="24"/>
                <w:szCs w:val="24"/>
              </w:rPr>
              <w:t>vinculaciones posibles de establecer entre estas y el Trabajo Social.</w:t>
            </w: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B57CB" w:rsidRPr="00E80DD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Incentiva en los estudiantes el interés por la reflexión y el estudio, haciendo hincapié en la necesidad de una sólida formación teórica, como requisito indispensable para desarrollar una comprensión de los fenómenos sociales y el ejercicio profesional</w:t>
            </w:r>
            <w:r w:rsidRPr="00E80DD6">
              <w:rPr>
                <w:rFonts w:cs="Calibri"/>
                <w:sz w:val="24"/>
                <w:szCs w:val="24"/>
              </w:rPr>
              <w:cr/>
            </w:r>
          </w:p>
          <w:p w:rsidR="00AB57CB" w:rsidRPr="00E80DD6" w:rsidRDefault="00AB57CB" w:rsidP="00AB57C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B2051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0B2051" w:rsidRPr="00E80DD6" w:rsidRDefault="003D0DCF" w:rsidP="000B205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lastRenderedPageBreak/>
              <w:t>9</w:t>
            </w:r>
            <w:r w:rsidR="000B2051" w:rsidRPr="00E80DD6">
              <w:rPr>
                <w:rFonts w:cs="Calibri"/>
                <w:b/>
                <w:sz w:val="24"/>
                <w:szCs w:val="24"/>
              </w:rPr>
              <w:t>. Resultados de Aprendizaje</w:t>
            </w:r>
            <w:r w:rsidR="000E47C3" w:rsidRPr="00E80DD6">
              <w:rPr>
                <w:rFonts w:cs="Calibri"/>
                <w:b/>
                <w:sz w:val="24"/>
                <w:szCs w:val="24"/>
              </w:rPr>
              <w:t xml:space="preserve"> Esperado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</w:tcPr>
          <w:p w:rsidR="000E47C3" w:rsidRPr="00E80DD6" w:rsidRDefault="000E47C3" w:rsidP="00AB57C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56507" w:rsidRPr="00E80DD6" w:rsidRDefault="00256507" w:rsidP="009331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Conoce</w:t>
            </w:r>
            <w:r w:rsidR="00DE41E4" w:rsidRPr="00E80DD6">
              <w:rPr>
                <w:rFonts w:cs="Calibri"/>
                <w:sz w:val="24"/>
                <w:szCs w:val="24"/>
              </w:rPr>
              <w:t>n</w:t>
            </w:r>
            <w:r w:rsidRPr="00E80DD6">
              <w:rPr>
                <w:rFonts w:cs="Calibri"/>
                <w:sz w:val="24"/>
                <w:szCs w:val="24"/>
              </w:rPr>
              <w:t xml:space="preserve"> algunos de los principales </w:t>
            </w:r>
            <w:r w:rsidR="0093314D" w:rsidRPr="00E80DD6">
              <w:rPr>
                <w:rFonts w:cs="Calibri"/>
                <w:sz w:val="24"/>
                <w:szCs w:val="24"/>
              </w:rPr>
              <w:t>debates contemporáneos o Teorías de la Justicia Social: liberal, liberal</w:t>
            </w:r>
            <w:r w:rsidR="008F53F7">
              <w:rPr>
                <w:rFonts w:cs="Calibri"/>
                <w:sz w:val="24"/>
                <w:szCs w:val="24"/>
              </w:rPr>
              <w:t>-</w:t>
            </w:r>
            <w:r w:rsidR="0093314D" w:rsidRPr="00E80DD6">
              <w:rPr>
                <w:rFonts w:cs="Calibri"/>
                <w:sz w:val="24"/>
                <w:szCs w:val="24"/>
              </w:rPr>
              <w:t>igualitarista,</w:t>
            </w:r>
            <w:r w:rsidRPr="00E80DD6">
              <w:rPr>
                <w:rFonts w:cs="Calibri"/>
                <w:sz w:val="24"/>
                <w:szCs w:val="24"/>
              </w:rPr>
              <w:t xml:space="preserve"> </w:t>
            </w:r>
            <w:r w:rsidR="0093314D" w:rsidRPr="00E80DD6">
              <w:rPr>
                <w:rFonts w:cs="Calibri"/>
                <w:sz w:val="24"/>
                <w:szCs w:val="24"/>
              </w:rPr>
              <w:t xml:space="preserve">marxista (Hayek, Rawls-Amartya Sen, Marx-Cohen) </w:t>
            </w:r>
          </w:p>
          <w:p w:rsidR="00AB57CB" w:rsidRPr="00E80DD6" w:rsidRDefault="00256507" w:rsidP="009331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Comprende</w:t>
            </w:r>
            <w:r w:rsidR="00DE41E4" w:rsidRPr="00E80DD6">
              <w:rPr>
                <w:rFonts w:cs="Calibri"/>
                <w:sz w:val="24"/>
                <w:szCs w:val="24"/>
              </w:rPr>
              <w:t>n</w:t>
            </w:r>
            <w:r w:rsidRPr="00E80DD6">
              <w:rPr>
                <w:rFonts w:cs="Calibri"/>
                <w:sz w:val="24"/>
                <w:szCs w:val="24"/>
              </w:rPr>
              <w:t xml:space="preserve"> críticamente </w:t>
            </w:r>
            <w:r w:rsidR="0093314D" w:rsidRPr="00E80DD6">
              <w:rPr>
                <w:rFonts w:cs="Calibri"/>
                <w:sz w:val="24"/>
                <w:szCs w:val="24"/>
              </w:rPr>
              <w:t>la noción de ciudadanía, su vinculación al Estado Moderno y a los</w:t>
            </w:r>
            <w:r w:rsidRPr="00E80DD6">
              <w:rPr>
                <w:rFonts w:cs="Calibri"/>
                <w:sz w:val="24"/>
                <w:szCs w:val="24"/>
              </w:rPr>
              <w:t xml:space="preserve"> </w:t>
            </w:r>
            <w:r w:rsidR="0093314D" w:rsidRPr="00E80DD6">
              <w:rPr>
                <w:rFonts w:cs="Calibri"/>
                <w:sz w:val="24"/>
                <w:szCs w:val="24"/>
              </w:rPr>
              <w:t>Derechos Humanos, identificando los límites y posibilidades de esta noción en el</w:t>
            </w:r>
            <w:r w:rsidRPr="00E80DD6">
              <w:rPr>
                <w:rFonts w:cs="Calibri"/>
                <w:sz w:val="24"/>
                <w:szCs w:val="24"/>
              </w:rPr>
              <w:t xml:space="preserve"> </w:t>
            </w:r>
            <w:r w:rsidR="0093314D" w:rsidRPr="00E80DD6">
              <w:rPr>
                <w:rFonts w:cs="Calibri"/>
                <w:sz w:val="24"/>
                <w:szCs w:val="24"/>
              </w:rPr>
              <w:t>contexto neoliberal.</w:t>
            </w:r>
          </w:p>
          <w:p w:rsidR="00DE41E4" w:rsidRPr="00E80DD6" w:rsidRDefault="00DE41E4" w:rsidP="009331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B57CB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 xml:space="preserve">Conocen y problematizan los diversos conceptos y usos de la democracia y comprenden el debate moderno y contemporáneo en torno al problema de la representación.  </w:t>
            </w:r>
          </w:p>
          <w:p w:rsidR="00AD343D" w:rsidRPr="00E80DD6" w:rsidRDefault="00AD343D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D0DCF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</w:tcPr>
          <w:p w:rsidR="003D0DCF" w:rsidRPr="00E80DD6" w:rsidRDefault="003D0DCF" w:rsidP="003D0DC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10</w:t>
            </w:r>
            <w:r w:rsidR="00F37437" w:rsidRPr="00E80DD6">
              <w:rPr>
                <w:rFonts w:cs="Calibri"/>
                <w:b/>
                <w:sz w:val="24"/>
                <w:szCs w:val="24"/>
              </w:rPr>
              <w:t>. C</w:t>
            </w:r>
            <w:r w:rsidRPr="00E80DD6">
              <w:rPr>
                <w:rFonts w:cs="Calibri"/>
                <w:b/>
                <w:sz w:val="24"/>
                <w:szCs w:val="24"/>
              </w:rPr>
              <w:t>ontenidos</w:t>
            </w:r>
            <w:r w:rsidR="00F37437" w:rsidRPr="00E80DD6">
              <w:rPr>
                <w:rFonts w:cs="Calibri"/>
                <w:b/>
                <w:sz w:val="24"/>
                <w:szCs w:val="24"/>
              </w:rPr>
              <w:t xml:space="preserve"> de la Asignatura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  <w:vAlign w:val="center"/>
          </w:tcPr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Unidad I: Teorías de la Democracia</w:t>
            </w: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1. EL PROBLEMA DE LA DEMOCRACIA</w:t>
            </w: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 xml:space="preserve">2. </w:t>
            </w:r>
            <w:r w:rsidR="008872BB" w:rsidRPr="00E80DD6">
              <w:rPr>
                <w:rFonts w:cs="Calibri"/>
                <w:sz w:val="24"/>
                <w:szCs w:val="24"/>
              </w:rPr>
              <w:t xml:space="preserve">MODERNIDAD Y DEMOCRACIA LIBERAL  </w:t>
            </w:r>
          </w:p>
          <w:p w:rsidR="00231072" w:rsidRPr="00E80DD6" w:rsidRDefault="008872BB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3.</w:t>
            </w:r>
            <w:r w:rsidR="00231072" w:rsidRPr="00E80DD6">
              <w:rPr>
                <w:rFonts w:cs="Calibri"/>
                <w:sz w:val="24"/>
                <w:szCs w:val="24"/>
              </w:rPr>
              <w:t xml:space="preserve"> C</w:t>
            </w:r>
            <w:r w:rsidRPr="00E80DD6">
              <w:rPr>
                <w:rFonts w:cs="Calibri"/>
                <w:sz w:val="24"/>
                <w:szCs w:val="24"/>
              </w:rPr>
              <w:t xml:space="preserve">RÍTICA DE LA DEMOCRACIA REPRESENTATIVA </w:t>
            </w:r>
          </w:p>
          <w:p w:rsidR="00231072" w:rsidRPr="00E80DD6" w:rsidRDefault="00645378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4</w:t>
            </w:r>
            <w:r w:rsidR="008872BB" w:rsidRPr="00E80DD6">
              <w:rPr>
                <w:rFonts w:cs="Calibri"/>
                <w:sz w:val="24"/>
                <w:szCs w:val="24"/>
              </w:rPr>
              <w:t>.</w:t>
            </w:r>
            <w:r w:rsidR="00231072" w:rsidRPr="00E80DD6">
              <w:rPr>
                <w:rFonts w:cs="Calibri"/>
                <w:sz w:val="24"/>
                <w:szCs w:val="24"/>
              </w:rPr>
              <w:t xml:space="preserve"> </w:t>
            </w:r>
            <w:r w:rsidR="008872BB" w:rsidRPr="00E80DD6">
              <w:rPr>
                <w:rFonts w:cs="Calibri"/>
                <w:sz w:val="24"/>
                <w:szCs w:val="24"/>
              </w:rPr>
              <w:t xml:space="preserve">DEMOCRACIA RADICAL </w:t>
            </w: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Unidad II: Interrelaciones entre Ciudadanías, Derechos Humanos y Estado</w:t>
            </w:r>
          </w:p>
          <w:p w:rsidR="00256507" w:rsidRPr="002E4D5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 xml:space="preserve">1. </w:t>
            </w:r>
            <w:r w:rsidR="002E4D56" w:rsidRPr="002E4D56">
              <w:rPr>
                <w:rFonts w:cs="Calibri"/>
                <w:bCs/>
                <w:sz w:val="24"/>
                <w:szCs w:val="24"/>
                <w:lang w:val="es-ES"/>
              </w:rPr>
              <w:t>ORÍGENES E HISTORIA DE LA NOCIÓN DE CIUDADANÍA</w:t>
            </w:r>
          </w:p>
          <w:p w:rsidR="00256507" w:rsidRPr="002E4D5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2</w:t>
            </w:r>
            <w:r w:rsidR="002E4D56" w:rsidRPr="002E4D56">
              <w:rPr>
                <w:rFonts w:cs="Calibri"/>
                <w:sz w:val="24"/>
                <w:szCs w:val="24"/>
              </w:rPr>
              <w:t xml:space="preserve">. </w:t>
            </w:r>
            <w:r w:rsidR="002E4D56" w:rsidRPr="002E4D56">
              <w:rPr>
                <w:rFonts w:cs="Calibri"/>
                <w:bCs/>
                <w:sz w:val="24"/>
                <w:szCs w:val="24"/>
                <w:lang w:val="es-ES"/>
              </w:rPr>
              <w:t>CIUDADANÍA Y DERECHOS: LOS APORTES Y LIMITES MARSHALLIANOS.</w:t>
            </w: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 xml:space="preserve">3. </w:t>
            </w:r>
            <w:r w:rsidR="008F53F7">
              <w:rPr>
                <w:rFonts w:cs="Calibri"/>
                <w:sz w:val="24"/>
                <w:szCs w:val="24"/>
              </w:rPr>
              <w:t>DERECHOS HUMANOS</w:t>
            </w:r>
            <w:r w:rsidR="001672DE" w:rsidRPr="00E80DD6">
              <w:rPr>
                <w:rFonts w:cs="Calibri"/>
                <w:sz w:val="24"/>
                <w:szCs w:val="24"/>
              </w:rPr>
              <w:t xml:space="preserve">. </w:t>
            </w:r>
          </w:p>
          <w:p w:rsidR="00256507" w:rsidRPr="00E80DD6" w:rsidRDefault="001672DE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4. DEBATES CONTEMPORA</w:t>
            </w:r>
            <w:r w:rsidR="00F70FDA">
              <w:rPr>
                <w:rFonts w:cs="Calibri"/>
                <w:sz w:val="24"/>
                <w:szCs w:val="24"/>
              </w:rPr>
              <w:t>NEOS: LA CIUDA</w:t>
            </w:r>
            <w:r w:rsidRPr="00E80DD6">
              <w:rPr>
                <w:rFonts w:cs="Calibri"/>
                <w:sz w:val="24"/>
                <w:szCs w:val="24"/>
              </w:rPr>
              <w:t xml:space="preserve">DANÍA EN CRISIS </w:t>
            </w:r>
          </w:p>
          <w:p w:rsidR="00256507" w:rsidRPr="00E80DD6" w:rsidRDefault="00256507" w:rsidP="0025650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256507" w:rsidRPr="00E80DD6" w:rsidRDefault="00256507" w:rsidP="0025650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Unidad III: Teorías de la Justicia Social</w:t>
            </w:r>
          </w:p>
          <w:p w:rsidR="00256507" w:rsidRPr="00E80DD6" w:rsidRDefault="00256507" w:rsidP="002565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1. LA JUSTICIA SOCIAL COMO PROBLEMA Y HORIZONTE</w:t>
            </w:r>
          </w:p>
          <w:p w:rsidR="00256507" w:rsidRPr="00E80DD6" w:rsidRDefault="00256507" w:rsidP="002565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2. EL DEBATE CONTEMPORÁNEO DE LA JUSTICIA SOCIAL:</w:t>
            </w:r>
          </w:p>
          <w:p w:rsidR="00256507" w:rsidRPr="00E80DD6" w:rsidRDefault="00256507" w:rsidP="002565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2.1. Trad</w:t>
            </w:r>
            <w:r w:rsidR="00F70FDA">
              <w:rPr>
                <w:rFonts w:cs="Calibri"/>
                <w:sz w:val="24"/>
                <w:szCs w:val="24"/>
              </w:rPr>
              <w:t>ición Liberal (posición de Hayek</w:t>
            </w:r>
            <w:r w:rsidR="002E4D56">
              <w:rPr>
                <w:rFonts w:cs="Calibri"/>
                <w:sz w:val="24"/>
                <w:szCs w:val="24"/>
              </w:rPr>
              <w:t>-Nozick</w:t>
            </w:r>
            <w:r w:rsidRPr="00E80DD6">
              <w:rPr>
                <w:rFonts w:cs="Calibri"/>
                <w:sz w:val="24"/>
                <w:szCs w:val="24"/>
              </w:rPr>
              <w:t>)</w:t>
            </w:r>
          </w:p>
          <w:p w:rsidR="00256507" w:rsidRPr="00E80DD6" w:rsidRDefault="00256507" w:rsidP="002565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2.2. Tradición Liberal-Igualitarista (Rawls-Amartya Sen)</w:t>
            </w:r>
          </w:p>
          <w:p w:rsidR="008F53F7" w:rsidRPr="00E80DD6" w:rsidRDefault="00256507" w:rsidP="002565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2.3. Tradición Marxista (Marx-Cohen)</w:t>
            </w:r>
          </w:p>
          <w:p w:rsidR="00AB57CB" w:rsidRPr="00E80DD6" w:rsidRDefault="00AB57CB" w:rsidP="00552DB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54F7B" w:rsidRPr="00E80DD6" w:rsidRDefault="00954F7B" w:rsidP="00AB57CB">
            <w:pPr>
              <w:spacing w:after="0" w:line="240" w:lineRule="auto"/>
              <w:ind w:left="720"/>
              <w:rPr>
                <w:rFonts w:cs="Calibri"/>
                <w:i/>
                <w:color w:val="535353"/>
                <w:sz w:val="24"/>
                <w:szCs w:val="24"/>
                <w:lang w:val="es-ES"/>
              </w:rPr>
            </w:pPr>
          </w:p>
        </w:tc>
      </w:tr>
      <w:tr w:rsidR="003D0DCF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E80DD6" w:rsidRDefault="003D0DCF" w:rsidP="003D0DC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11. Metodología</w:t>
            </w:r>
          </w:p>
        </w:tc>
      </w:tr>
      <w:tr w:rsidR="000B2051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FFFFFF"/>
            <w:vAlign w:val="center"/>
          </w:tcPr>
          <w:p w:rsidR="00AB57CB" w:rsidRPr="00E80DD6" w:rsidRDefault="00AB57CB" w:rsidP="00AB57C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El curso incorpora metodología expositiva por parte del profesor, con apoyo de ppt, sobre</w:t>
            </w:r>
          </w:p>
          <w:p w:rsidR="00AB57CB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la base de participación y diálogos con los estudiantes. Al mismo tiempo, se contemplan trabajo grupal por parte de los estudiantes a partir de lecturas realizadas en clases y en casa, capaz de sintetizar conocimientos con los elementos y análisis realizados en clases</w:t>
            </w:r>
          </w:p>
          <w:p w:rsidR="00552DB9" w:rsidRPr="00E80DD6" w:rsidRDefault="00552DB9" w:rsidP="00331AF9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D0DCF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E80DD6" w:rsidRDefault="003D0DCF" w:rsidP="003D0DC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 xml:space="preserve">12. </w:t>
            </w:r>
            <w:r w:rsidR="00AD7C03" w:rsidRPr="00E80DD6">
              <w:rPr>
                <w:rFonts w:cs="Calibri"/>
                <w:b/>
                <w:sz w:val="24"/>
                <w:szCs w:val="24"/>
              </w:rPr>
              <w:t>Evaluaciones y porcentajes</w:t>
            </w:r>
          </w:p>
        </w:tc>
      </w:tr>
      <w:tr w:rsidR="000B2051" w:rsidRPr="00E80DD6" w:rsidTr="00AD7C03">
        <w:trPr>
          <w:trHeight w:val="1726"/>
          <w:jc w:val="center"/>
        </w:trPr>
        <w:tc>
          <w:tcPr>
            <w:tcW w:w="9054" w:type="dxa"/>
            <w:gridSpan w:val="2"/>
            <w:vAlign w:val="center"/>
          </w:tcPr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lastRenderedPageBreak/>
              <w:t>Notas Porcentaje</w:t>
            </w: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Pru</w:t>
            </w:r>
            <w:r w:rsidR="00F078AB">
              <w:rPr>
                <w:rFonts w:cs="Calibri"/>
                <w:sz w:val="24"/>
                <w:szCs w:val="24"/>
              </w:rPr>
              <w:t>eba 1 parcial Materia 4</w:t>
            </w:r>
            <w:r w:rsidRPr="00E80DD6">
              <w:rPr>
                <w:rFonts w:cs="Calibri"/>
                <w:sz w:val="24"/>
                <w:szCs w:val="24"/>
              </w:rPr>
              <w:t>0%</w:t>
            </w:r>
          </w:p>
          <w:p w:rsidR="00ED1EBC" w:rsidRPr="00E80DD6" w:rsidRDefault="00F078AB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Trabajo Final 6</w:t>
            </w:r>
            <w:r w:rsidR="00ED1EBC" w:rsidRPr="00E80DD6">
              <w:rPr>
                <w:rFonts w:cs="Calibri"/>
                <w:sz w:val="24"/>
                <w:szCs w:val="24"/>
              </w:rPr>
              <w:t>0%</w:t>
            </w:r>
          </w:p>
          <w:p w:rsidR="00AD7C03" w:rsidRPr="00E80DD6" w:rsidRDefault="00AD7C03" w:rsidP="00AD685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AD7C03" w:rsidRPr="00E80DD6" w:rsidRDefault="00AD7C03" w:rsidP="00AD685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67315" w:rsidRPr="00E80DD6" w:rsidRDefault="00F67315" w:rsidP="00AD7C03">
            <w:pPr>
              <w:spacing w:after="0" w:line="240" w:lineRule="auto"/>
              <w:jc w:val="both"/>
              <w:rPr>
                <w:rFonts w:cs="Calibri"/>
                <w:i/>
                <w:color w:val="404040"/>
                <w:sz w:val="24"/>
                <w:szCs w:val="24"/>
              </w:rPr>
            </w:pPr>
          </w:p>
        </w:tc>
      </w:tr>
      <w:tr w:rsidR="003D0DCF" w:rsidRPr="00E80DD6" w:rsidTr="00CF24B5">
        <w:trPr>
          <w:trHeight w:val="390"/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E80DD6" w:rsidRDefault="003D0DCF" w:rsidP="00AD685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13. Requisitos de aprobación</w:t>
            </w:r>
          </w:p>
        </w:tc>
      </w:tr>
      <w:tr w:rsidR="000B2051" w:rsidRPr="00E80DD6" w:rsidTr="00AD7C03">
        <w:trPr>
          <w:jc w:val="center"/>
        </w:trPr>
        <w:tc>
          <w:tcPr>
            <w:tcW w:w="9054" w:type="dxa"/>
            <w:gridSpan w:val="2"/>
            <w:vAlign w:val="center"/>
          </w:tcPr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La aprobación de esta asignatura requiere indefectiblemente del conocimiento de la bibliografía obligatoria. El conjunto de lecturas es extenso y de alguna complejidad, por lo</w:t>
            </w: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tanto, para facilitar su comprensión, los alumnos deberán organizar su lectura antes de las</w:t>
            </w: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clases. Esto les permitirá identificar y plantear dudas y participar en las discusiones que se</w:t>
            </w: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desarrollan durante las clases.</w:t>
            </w: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F26FB7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 xml:space="preserve">La asistencia </w:t>
            </w:r>
            <w:r w:rsidR="00AD343D" w:rsidRPr="00E80DD6">
              <w:rPr>
                <w:rFonts w:cs="Calibri"/>
                <w:sz w:val="24"/>
                <w:szCs w:val="24"/>
              </w:rPr>
              <w:t>responde a los criterios expuestos en el Reglamento de la Carrera de Trabajo Social.</w:t>
            </w:r>
          </w:p>
          <w:p w:rsidR="000E47C3" w:rsidRPr="00E80DD6" w:rsidRDefault="00F26FB7" w:rsidP="00F26FB7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Obtener una calificación correspondiente al 4.0</w:t>
            </w:r>
          </w:p>
          <w:p w:rsidR="00AD7C03" w:rsidRPr="00E80DD6" w:rsidRDefault="00AD7C03" w:rsidP="00AD6853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3D0DCF" w:rsidRPr="00E80DD6" w:rsidTr="00CF24B5">
        <w:trPr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3D0DCF" w:rsidRPr="00E80DD6" w:rsidRDefault="003D0DCF" w:rsidP="00006EA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80DD6">
              <w:rPr>
                <w:rFonts w:cs="Calibri"/>
                <w:b/>
                <w:sz w:val="24"/>
                <w:szCs w:val="24"/>
              </w:rPr>
              <w:t>14. Palabras Clave</w:t>
            </w:r>
          </w:p>
        </w:tc>
      </w:tr>
      <w:tr w:rsidR="000B2051" w:rsidRPr="00E80DD6" w:rsidTr="00AD7C03">
        <w:trPr>
          <w:trHeight w:val="326"/>
          <w:jc w:val="center"/>
        </w:trPr>
        <w:tc>
          <w:tcPr>
            <w:tcW w:w="9054" w:type="dxa"/>
            <w:gridSpan w:val="2"/>
            <w:vAlign w:val="center"/>
          </w:tcPr>
          <w:p w:rsidR="00AD7C03" w:rsidRPr="00E80DD6" w:rsidRDefault="00F26FB7" w:rsidP="00AD7C03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E80DD6">
              <w:rPr>
                <w:rFonts w:cs="Calibri"/>
                <w:bCs/>
                <w:sz w:val="24"/>
                <w:szCs w:val="24"/>
                <w:lang w:val="es-ES"/>
              </w:rPr>
              <w:t>Ciudadanía, democracia, justicia social</w:t>
            </w:r>
          </w:p>
          <w:p w:rsidR="00AD7C03" w:rsidRPr="00E80DD6" w:rsidRDefault="00AD7C03" w:rsidP="00AD7C03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</w:p>
        </w:tc>
      </w:tr>
      <w:tr w:rsidR="000E47C3" w:rsidRPr="00E80DD6" w:rsidTr="00CF24B5">
        <w:trPr>
          <w:trHeight w:val="326"/>
          <w:jc w:val="center"/>
        </w:trPr>
        <w:tc>
          <w:tcPr>
            <w:tcW w:w="9054" w:type="dxa"/>
            <w:gridSpan w:val="2"/>
            <w:shd w:val="clear" w:color="auto" w:fill="DBE5F1"/>
            <w:vAlign w:val="center"/>
          </w:tcPr>
          <w:p w:rsidR="000E47C3" w:rsidRPr="00E80DD6" w:rsidRDefault="00F37437" w:rsidP="00AD6853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>15. Bibliografía obligatoria y complementaria por clase</w:t>
            </w:r>
          </w:p>
        </w:tc>
      </w:tr>
      <w:tr w:rsidR="000E47C3" w:rsidRPr="00E80DD6" w:rsidTr="00AD7C03">
        <w:trPr>
          <w:trHeight w:val="326"/>
          <w:jc w:val="center"/>
        </w:trPr>
        <w:tc>
          <w:tcPr>
            <w:tcW w:w="9054" w:type="dxa"/>
            <w:gridSpan w:val="2"/>
            <w:vAlign w:val="center"/>
          </w:tcPr>
          <w:p w:rsidR="00F37437" w:rsidRPr="00E80DD6" w:rsidRDefault="00F37437" w:rsidP="00AD7C03">
            <w:pPr>
              <w:pStyle w:val="Prrafodelista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26FB7" w:rsidRPr="00E80DD6" w:rsidRDefault="00AD343D" w:rsidP="00F26FB7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>Unidad I</w:t>
            </w:r>
            <w:r w:rsidR="00F26FB7"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</w:p>
          <w:p w:rsidR="00F26FB7" w:rsidRPr="00E80DD6" w:rsidRDefault="00F26FB7" w:rsidP="00F26FB7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26FB7" w:rsidRPr="00E80DD6" w:rsidRDefault="00F26FB7" w:rsidP="00F26FB7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Clase 1: </w:t>
            </w:r>
            <w:r w:rsidR="00645378"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El problema de la democracia. </w:t>
            </w:r>
          </w:p>
          <w:p w:rsidR="00645378" w:rsidRPr="00E80DD6" w:rsidRDefault="00645378" w:rsidP="00645378">
            <w:pPr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bCs/>
                <w:sz w:val="24"/>
                <w:szCs w:val="24"/>
                <w:lang w:val="es-ES"/>
              </w:rPr>
              <w:t xml:space="preserve">Ranciere, J. (2006) </w:t>
            </w:r>
            <w:r w:rsidRPr="00E80DD6">
              <w:rPr>
                <w:rFonts w:cs="Calibri"/>
                <w:bCs/>
                <w:i/>
                <w:sz w:val="24"/>
                <w:szCs w:val="24"/>
                <w:lang w:val="es-ES"/>
              </w:rPr>
              <w:t>Odio a la democracia</w:t>
            </w:r>
            <w:r w:rsidRPr="00E80DD6">
              <w:rPr>
                <w:rFonts w:cs="Calibri"/>
                <w:bCs/>
                <w:sz w:val="24"/>
                <w:szCs w:val="24"/>
                <w:lang w:val="es-ES"/>
              </w:rPr>
              <w:t>,</w:t>
            </w:r>
            <w:r w:rsidRPr="00E80DD6">
              <w:rPr>
                <w:rFonts w:cs="Calibri"/>
                <w:sz w:val="24"/>
                <w:szCs w:val="24"/>
              </w:rPr>
              <w:t xml:space="preserve"> Editorial: Amorrortu Editores, Buenos Aires. Argentina</w:t>
            </w:r>
          </w:p>
          <w:p w:rsidR="00592B16" w:rsidRPr="00E80DD6" w:rsidRDefault="00645378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 </w:t>
            </w:r>
            <w:r w:rsidR="00592B16"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Clase 2: </w:t>
            </w: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Modernidad y democracia liberal. </w:t>
            </w:r>
          </w:p>
          <w:p w:rsidR="00645378" w:rsidRPr="00E80DD6" w:rsidRDefault="00645378" w:rsidP="00645378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Bobbio, Norberto </w:t>
            </w:r>
            <w:r w:rsidR="00FD0FCB" w:rsidRPr="00E80DD6">
              <w:rPr>
                <w:rFonts w:ascii="Calibri" w:hAnsi="Calibri" w:cs="Calibri"/>
                <w:bCs/>
                <w:szCs w:val="24"/>
                <w:lang w:val="es-ES"/>
              </w:rPr>
              <w:t>(2012). Estado, gobierno y sociedad. Por una teoría general de la política, FCE, México.  Capítulo IV. “Democracia y dictadura”.</w:t>
            </w:r>
          </w:p>
          <w:p w:rsidR="00FD0FCB" w:rsidRPr="00E80DD6" w:rsidRDefault="00FD0FCB" w:rsidP="00F26FB7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176D5A" w:rsidRPr="00E80DD6" w:rsidRDefault="00592B16" w:rsidP="003129BF">
            <w:pPr>
              <w:pStyle w:val="Prrafodelista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>Clase 3</w:t>
            </w:r>
            <w:r w:rsidR="00F26FB7" w:rsidRPr="00E80DD6">
              <w:rPr>
                <w:rFonts w:ascii="Calibri" w:hAnsi="Calibri" w:cs="Calibri"/>
                <w:bCs/>
                <w:szCs w:val="24"/>
                <w:lang w:val="es-ES"/>
              </w:rPr>
              <w:t>:</w:t>
            </w:r>
            <w:r w:rsidR="00231072" w:rsidRPr="00E80DD6">
              <w:rPr>
                <w:rFonts w:ascii="Calibri" w:hAnsi="Calibri" w:cs="Calibri"/>
                <w:szCs w:val="24"/>
              </w:rPr>
              <w:t xml:space="preserve"> </w:t>
            </w:r>
            <w:r w:rsidR="00176D5A" w:rsidRPr="00E80DD6">
              <w:rPr>
                <w:rFonts w:ascii="Calibri" w:hAnsi="Calibri" w:cs="Calibri"/>
                <w:b/>
                <w:szCs w:val="24"/>
              </w:rPr>
              <w:t>Critica de la democracia representativa.</w:t>
            </w:r>
            <w:r w:rsidR="00176D5A" w:rsidRPr="00E80DD6">
              <w:rPr>
                <w:rFonts w:ascii="Calibri" w:hAnsi="Calibri" w:cs="Calibri"/>
                <w:szCs w:val="24"/>
              </w:rPr>
              <w:t xml:space="preserve"> </w:t>
            </w:r>
          </w:p>
          <w:p w:rsidR="00592B16" w:rsidRPr="00E80DD6" w:rsidRDefault="003129BF" w:rsidP="003129BF">
            <w:pPr>
              <w:pStyle w:val="Prrafodelista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E80DD6">
              <w:rPr>
                <w:rFonts w:ascii="Calibri" w:hAnsi="Calibri" w:cs="Calibri"/>
                <w:szCs w:val="24"/>
              </w:rPr>
              <w:t>Guimarães, Juarez. “</w:t>
            </w:r>
            <w:r w:rsidR="00AC7A14" w:rsidRPr="00E80DD6">
              <w:rPr>
                <w:rFonts w:ascii="Calibri" w:hAnsi="Calibri" w:cs="Calibri"/>
                <w:szCs w:val="24"/>
              </w:rPr>
              <w:t>Marxismo y democracia: un nuevo campo analítico-normativo para el siglo XXI</w:t>
            </w:r>
            <w:r w:rsidRPr="00E80DD6">
              <w:rPr>
                <w:rFonts w:ascii="Calibri" w:hAnsi="Calibri" w:cs="Calibri"/>
                <w:szCs w:val="24"/>
              </w:rPr>
              <w:t xml:space="preserve">”. En </w:t>
            </w:r>
            <w:r w:rsidRPr="00E80DD6">
              <w:rPr>
                <w:rFonts w:ascii="Calibri" w:hAnsi="Calibri" w:cs="Calibri"/>
                <w:i/>
                <w:szCs w:val="24"/>
              </w:rPr>
              <w:t xml:space="preserve">Filosofía política contemporánea : controversias sobre civilización, imperio y ciudadanía, </w:t>
            </w:r>
            <w:r w:rsidRPr="00E80DD6">
              <w:rPr>
                <w:rFonts w:ascii="Calibri" w:hAnsi="Calibri" w:cs="Calibri"/>
                <w:szCs w:val="24"/>
              </w:rPr>
              <w:t xml:space="preserve">1ª. ed.– Buenos Aires: Clacso, 2002 Atilio A. Boron (Compilador). </w:t>
            </w:r>
            <w:hyperlink r:id="rId8" w:history="1">
              <w:r w:rsidR="00AC7A14" w:rsidRPr="00E80DD6">
                <w:rPr>
                  <w:rStyle w:val="Hipervnculo"/>
                  <w:rFonts w:ascii="Calibri" w:hAnsi="Calibri" w:cs="Calibri"/>
                  <w:szCs w:val="24"/>
                </w:rPr>
                <w:t>http://biblioteca.clacso.edu.ar/ar/libros/teoria3/guimaraes.pdf</w:t>
              </w:r>
            </w:hyperlink>
            <w:r w:rsidR="00AC7A14" w:rsidRPr="00E80DD6">
              <w:rPr>
                <w:rFonts w:ascii="Calibri" w:hAnsi="Calibri" w:cs="Calibri"/>
                <w:szCs w:val="24"/>
              </w:rPr>
              <w:t xml:space="preserve"> </w:t>
            </w:r>
          </w:p>
          <w:p w:rsidR="00231072" w:rsidRPr="00E80DD6" w:rsidRDefault="00231072" w:rsidP="00231072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231072" w:rsidRPr="00E80DD6" w:rsidRDefault="00592B16" w:rsidP="00231072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lastRenderedPageBreak/>
              <w:t>Clase 4</w:t>
            </w:r>
            <w:r w:rsidR="00F26FB7"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  <w:r w:rsidR="008F53F7">
              <w:rPr>
                <w:rFonts w:ascii="Calibri" w:hAnsi="Calibri" w:cs="Calibri"/>
                <w:b/>
                <w:bCs/>
                <w:szCs w:val="24"/>
                <w:lang w:val="es-ES"/>
              </w:rPr>
              <w:t>Democracia Radical</w:t>
            </w:r>
          </w:p>
          <w:p w:rsidR="00AC7A14" w:rsidRPr="00E80DD6" w:rsidRDefault="00FD0FCB" w:rsidP="00AC7A14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Mouffe, </w:t>
            </w:r>
            <w:r w:rsidR="00AC7A14" w:rsidRPr="00E80DD6">
              <w:rPr>
                <w:rFonts w:ascii="Calibri" w:hAnsi="Calibri" w:cs="Calibri"/>
                <w:bCs/>
                <w:szCs w:val="24"/>
                <w:lang w:val="es-ES"/>
              </w:rPr>
              <w:t>Chantal. (1999)El retorno de lo político.  Comunidad, ciudadanía,</w:t>
            </w:r>
          </w:p>
          <w:p w:rsidR="00FD0FCB" w:rsidRPr="00E80DD6" w:rsidRDefault="00AC7A14" w:rsidP="00AC7A14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pluralismo, democracia radical, España. Introducción: “Por un pluralismo agonístico” (11-26) y Capítulo 1 “Democracia radical: ¿Moderna o posmoderna?” (27-42)</w:t>
            </w:r>
          </w:p>
          <w:p w:rsidR="00FD0FCB" w:rsidRPr="00E80DD6" w:rsidRDefault="00FD0FCB" w:rsidP="0023107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Lefort, Claude. </w:t>
            </w:r>
            <w:r w:rsidR="00AC7A14"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   </w:t>
            </w: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(1990)  </w:t>
            </w:r>
            <w:r w:rsidRPr="00E80DD6">
              <w:rPr>
                <w:rFonts w:ascii="Calibri" w:hAnsi="Calibri" w:cs="Calibri"/>
                <w:bCs/>
                <w:i/>
                <w:szCs w:val="24"/>
                <w:lang w:val="es-ES"/>
              </w:rPr>
              <w:t>La invención democrática</w:t>
            </w: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. Ediciones Nueva edición, Buenos Aires, 1990.  Capítulo Democracia y advenimiento de un “lugar vacío”(187-193) </w:t>
            </w:r>
          </w:p>
          <w:p w:rsidR="00FD0FCB" w:rsidRPr="00E80DD6" w:rsidRDefault="00AC7A14" w:rsidP="0023107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Lefort, Claude. </w:t>
            </w:r>
            <w:r w:rsidR="00FD0FCB"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(1990) </w:t>
            </w:r>
            <w:r w:rsidR="00FD0FCB" w:rsidRPr="00E80DD6">
              <w:rPr>
                <w:rFonts w:ascii="Calibri" w:hAnsi="Calibri" w:cs="Calibri"/>
                <w:bCs/>
                <w:i/>
                <w:szCs w:val="24"/>
                <w:lang w:val="es-ES"/>
              </w:rPr>
              <w:t>Ensayos sobre lo político</w:t>
            </w:r>
            <w:r w:rsidR="00FD0FCB"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. Ed. Universitaria de Guadalajara, Guadalajara, México 1990. Capítulo </w:t>
            </w: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“</w:t>
            </w:r>
            <w:r w:rsidR="00FD0FCB" w:rsidRPr="00E80DD6">
              <w:rPr>
                <w:rFonts w:ascii="Calibri" w:hAnsi="Calibri" w:cs="Calibri"/>
                <w:bCs/>
                <w:szCs w:val="24"/>
                <w:lang w:val="es-ES"/>
              </w:rPr>
              <w:t>La cuestión de la democracia</w:t>
            </w: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”</w:t>
            </w:r>
            <w:r w:rsidR="00FD0FCB"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 </w:t>
            </w: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(17-29)</w:t>
            </w:r>
          </w:p>
          <w:p w:rsidR="00FD0FCB" w:rsidRPr="00E80DD6" w:rsidRDefault="00FD0FCB" w:rsidP="0023107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 </w:t>
            </w:r>
          </w:p>
          <w:p w:rsidR="00231072" w:rsidRPr="00E80DD6" w:rsidRDefault="00231072" w:rsidP="00F26FB7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AD7C03" w:rsidRPr="00E80DD6" w:rsidRDefault="00AD343D" w:rsidP="00AD343D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>Unidad II</w:t>
            </w:r>
            <w:r w:rsidR="00F26FB7"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</w:p>
          <w:p w:rsidR="00231072" w:rsidRPr="00E80DD6" w:rsidRDefault="00231072" w:rsidP="00F26FB7">
            <w:pPr>
              <w:pStyle w:val="Prrafodelista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</w:p>
          <w:p w:rsidR="00231072" w:rsidRPr="00E80DD6" w:rsidRDefault="00592B16" w:rsidP="008549A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Clase </w:t>
            </w:r>
            <w:r w:rsidR="003129BF"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>5</w:t>
            </w:r>
            <w:r w:rsidR="00231072"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3129BF"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Orígenes </w:t>
            </w:r>
            <w:r w:rsidR="00F70FDA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e historia </w:t>
            </w:r>
            <w:r w:rsidR="003129BF"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de la noción de ciudadanía </w:t>
            </w:r>
          </w:p>
          <w:p w:rsidR="008549AE" w:rsidRPr="00E80DD6" w:rsidRDefault="008549AE" w:rsidP="008549A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E80DD6">
              <w:rPr>
                <w:rFonts w:cs="Calibri"/>
                <w:bCs/>
                <w:sz w:val="24"/>
                <w:szCs w:val="24"/>
                <w:lang w:val="es-ES"/>
              </w:rPr>
              <w:t>Balibar, E. (2013). Ciudadanía. Adriana Hidalgo ediciones. España.</w:t>
            </w:r>
          </w:p>
          <w:p w:rsidR="008549AE" w:rsidRDefault="008549AE" w:rsidP="008549AE">
            <w:pPr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E80DD6">
              <w:rPr>
                <w:rFonts w:cs="Calibri"/>
                <w:bCs/>
                <w:sz w:val="24"/>
                <w:szCs w:val="24"/>
                <w:lang w:val="es-ES"/>
              </w:rPr>
              <w:t>Heater, D. (2007). Ciudadanía: una breve historia.</w:t>
            </w:r>
          </w:p>
          <w:p w:rsidR="00FE4010" w:rsidRDefault="00F70FDA" w:rsidP="00FE4010">
            <w:pPr>
              <w:rPr>
                <w:rFonts w:cs="Calibri"/>
                <w:sz w:val="24"/>
                <w:szCs w:val="24"/>
              </w:rPr>
            </w:pPr>
            <w:r w:rsidRPr="00E80DD6">
              <w:rPr>
                <w:rFonts w:cs="Calibri"/>
                <w:sz w:val="24"/>
                <w:szCs w:val="24"/>
              </w:rPr>
              <w:t>Meiksins Wood, E. (2000). Democracia contra capitalismo. La renovación del   materialismo histórico. México D.F.: Siglo XXI. Capítulo 7 (“El demos versus “nosotros el pueblo”; de los conceptos de ciudad</w:t>
            </w:r>
            <w:r>
              <w:rPr>
                <w:rFonts w:cs="Calibri"/>
                <w:sz w:val="24"/>
                <w:szCs w:val="24"/>
              </w:rPr>
              <w:t>anía antiguos a los modernos”).</w:t>
            </w:r>
          </w:p>
          <w:p w:rsidR="002D14C4" w:rsidRPr="00E80DD6" w:rsidRDefault="00FE4010" w:rsidP="00FE401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Clase 6</w:t>
            </w:r>
            <w:r w:rsidR="002D14C4" w:rsidRPr="00E80DD6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: </w:t>
            </w: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Ciudadanía y Derechos: los aportes y limites marshallianos.</w:t>
            </w:r>
          </w:p>
          <w:p w:rsidR="00AD343D" w:rsidRPr="00E80DD6" w:rsidRDefault="00AD343D" w:rsidP="00AD343D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Cortina, Adela (1999). Ciudadanos del mundo. Hacia una teoría de la Ciudadanía. Alianza editorial. Madrid. Cap. II y III</w:t>
            </w:r>
          </w:p>
          <w:p w:rsidR="008549AE" w:rsidRDefault="008549AE" w:rsidP="008549AE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 xml:space="preserve">Marshall, H. (1950). Ciudadanía y clase social. En   </w:t>
            </w:r>
            <w:hyperlink r:id="rId9" w:history="1">
              <w:r w:rsidRPr="00E80DD6">
                <w:rPr>
                  <w:rStyle w:val="Hipervnculo"/>
                  <w:rFonts w:ascii="Calibri" w:hAnsi="Calibri" w:cs="Calibri"/>
                  <w:bCs/>
                  <w:szCs w:val="24"/>
                  <w:lang w:val="es-ES"/>
                </w:rPr>
                <w:t>file:///C:/Users/Usuario/Downloads/Dialnet-CiudadaniaYClaseSocial-760109.pdf</w:t>
              </w:r>
            </w:hyperlink>
          </w:p>
          <w:p w:rsidR="00FE4010" w:rsidRPr="002E4D56" w:rsidRDefault="00FE4010" w:rsidP="008549AE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2E4D56">
              <w:rPr>
                <w:rFonts w:ascii="Calibri" w:hAnsi="Calibri" w:cs="Calibri"/>
                <w:bCs/>
                <w:szCs w:val="24"/>
                <w:lang w:val="pt-PT"/>
              </w:rPr>
              <w:t>Barbalet, J. (1989). A cidadania. Editorial estampa. Brasil.</w:t>
            </w:r>
          </w:p>
          <w:p w:rsidR="00FE4010" w:rsidRPr="002E4D56" w:rsidRDefault="00FE4010" w:rsidP="008549AE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:rsidR="00FE4010" w:rsidRPr="002E4D56" w:rsidRDefault="00FE4010" w:rsidP="008549AE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2E4D56">
              <w:rPr>
                <w:rFonts w:ascii="Calibri" w:hAnsi="Calibri" w:cs="Calibri"/>
                <w:b/>
                <w:bCs/>
                <w:szCs w:val="24"/>
                <w:lang w:val="es-ES"/>
              </w:rPr>
              <w:t>Clase 7: Derechos Humanos</w:t>
            </w:r>
          </w:p>
          <w:p w:rsidR="00231072" w:rsidRPr="002E4D56" w:rsidRDefault="006757F0" w:rsidP="00231072">
            <w:pPr>
              <w:pStyle w:val="Prrafodelista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E4D56">
              <w:rPr>
                <w:rFonts w:ascii="Calibri" w:hAnsi="Calibri" w:cs="Calibri"/>
                <w:szCs w:val="24"/>
              </w:rPr>
              <w:t xml:space="preserve"> </w:t>
            </w:r>
          </w:p>
          <w:p w:rsidR="00FE4010" w:rsidRPr="002E4D56" w:rsidRDefault="00286A2D" w:rsidP="00231072">
            <w:pPr>
              <w:pStyle w:val="Prrafodelista"/>
              <w:ind w:left="0"/>
              <w:jc w:val="both"/>
              <w:rPr>
                <w:rFonts w:ascii="Calibri" w:hAnsi="Calibri" w:cs="Calibri"/>
                <w:szCs w:val="24"/>
              </w:rPr>
            </w:pPr>
            <w:r w:rsidRPr="002E4D56">
              <w:rPr>
                <w:rFonts w:ascii="Calibri" w:hAnsi="Calibri" w:cs="Calibri"/>
                <w:szCs w:val="24"/>
              </w:rPr>
              <w:t>INDH</w:t>
            </w:r>
          </w:p>
          <w:p w:rsidR="00FE4010" w:rsidRPr="00E80DD6" w:rsidRDefault="00FE4010" w:rsidP="00231072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</w:p>
          <w:p w:rsidR="00AD343D" w:rsidRPr="00E80DD6" w:rsidRDefault="002D14C4" w:rsidP="00AD343D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>Clase 8</w:t>
            </w:r>
            <w:r w:rsidR="00231072" w:rsidRPr="00E80DD6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  <w:r w:rsidR="008F53F7">
              <w:rPr>
                <w:rFonts w:ascii="Calibri" w:hAnsi="Calibri" w:cs="Calibri"/>
                <w:b/>
                <w:bCs/>
                <w:szCs w:val="24"/>
                <w:lang w:val="es-ES"/>
              </w:rPr>
              <w:t>Debates contemporáneos, la ciudadanía en crisis</w:t>
            </w:r>
          </w:p>
          <w:p w:rsidR="00231072" w:rsidRPr="00E80DD6" w:rsidRDefault="00231072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Ortiz, M. (2014). “El perfil del ciudadano neoliberal: la ciudadanía de la autogestión</w:t>
            </w:r>
          </w:p>
          <w:p w:rsidR="00231072" w:rsidRDefault="00231072" w:rsidP="00231072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neoliberal”. En Sociológica, 29(83), 165-200</w:t>
            </w:r>
          </w:p>
          <w:p w:rsidR="00286A2D" w:rsidRPr="00864F19" w:rsidRDefault="00EB1A45" w:rsidP="00EB1A45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B1A45">
              <w:rPr>
                <w:rFonts w:ascii="Calibri" w:hAnsi="Calibri" w:cs="Calibri"/>
                <w:bCs/>
                <w:szCs w:val="24"/>
                <w:lang w:val="es-ES"/>
              </w:rPr>
              <w:t>Vidal Paula &amp; Vargas, Roberto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(2019)</w:t>
            </w:r>
            <w:r w:rsidRPr="00EB1A45">
              <w:rPr>
                <w:rFonts w:ascii="Calibri" w:hAnsi="Calibri" w:cs="Calibri"/>
                <w:bCs/>
                <w:szCs w:val="24"/>
                <w:lang w:val="es-ES"/>
              </w:rPr>
              <w:t>. “Ciudadanía en tiempos del Capital. Una crítica desde la tradición marxiana”. Convergencia. Revista de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Ciencias Sociales, México. </w:t>
            </w:r>
          </w:p>
          <w:p w:rsidR="00231072" w:rsidRPr="00E80DD6" w:rsidRDefault="00231072" w:rsidP="00F26FB7">
            <w:pPr>
              <w:pStyle w:val="Prrafodelista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</w:p>
          <w:p w:rsidR="00F26FB7" w:rsidRPr="00E80DD6" w:rsidRDefault="00F26FB7" w:rsidP="00F26FB7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078AB" w:rsidRPr="00010405" w:rsidRDefault="00231072" w:rsidP="00F078A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U</w:t>
            </w:r>
            <w:r w:rsidR="00AD343D"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nidad III</w:t>
            </w:r>
            <w:r w:rsidR="00F26FB7"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: </w:t>
            </w:r>
            <w:r w:rsidR="00F078AB" w:rsidRPr="00010405">
              <w:rPr>
                <w:rFonts w:cs="Calibri"/>
                <w:b/>
                <w:sz w:val="24"/>
                <w:szCs w:val="24"/>
              </w:rPr>
              <w:t>LA JUSTICIA SOCIAL COMO PROBLEMA Y HORIZONTE</w:t>
            </w:r>
          </w:p>
          <w:p w:rsidR="00AD343D" w:rsidRPr="00010405" w:rsidRDefault="00AD343D" w:rsidP="0023107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078AB" w:rsidRPr="00010405" w:rsidRDefault="00AD343D" w:rsidP="0039649F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szCs w:val="24"/>
              </w:rPr>
            </w:pP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Clase </w:t>
            </w:r>
            <w:r w:rsidR="002D14C4"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9</w:t>
            </w: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  <w:r w:rsidR="00F078AB" w:rsidRPr="00010405">
              <w:rPr>
                <w:rFonts w:ascii="Calibri" w:hAnsi="Calibri" w:cs="Calibri"/>
                <w:b/>
                <w:szCs w:val="24"/>
              </w:rPr>
              <w:t>EL DEBATE CONTEMPORÁNEO DE LA JUSTICIA SOCIAL:</w:t>
            </w:r>
            <w:r w:rsidR="0039649F" w:rsidRPr="00010405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286A2D">
              <w:rPr>
                <w:rFonts w:ascii="Calibri" w:hAnsi="Calibri" w:cs="Calibri"/>
                <w:b/>
                <w:szCs w:val="24"/>
              </w:rPr>
              <w:t>Tradición Liberal (</w:t>
            </w:r>
            <w:r w:rsidR="00F078AB" w:rsidRPr="00010405">
              <w:rPr>
                <w:rFonts w:ascii="Calibri" w:hAnsi="Calibri" w:cs="Calibri"/>
                <w:b/>
                <w:szCs w:val="24"/>
              </w:rPr>
              <w:t>Hayek</w:t>
            </w:r>
            <w:r w:rsidR="00286A2D">
              <w:rPr>
                <w:rFonts w:ascii="Calibri" w:hAnsi="Calibri" w:cs="Calibri"/>
                <w:b/>
                <w:szCs w:val="24"/>
              </w:rPr>
              <w:t>-Nozick</w:t>
            </w:r>
            <w:r w:rsidR="00F078AB" w:rsidRPr="00010405">
              <w:rPr>
                <w:rFonts w:ascii="Calibri" w:hAnsi="Calibri" w:cs="Calibri"/>
                <w:b/>
                <w:szCs w:val="24"/>
              </w:rPr>
              <w:t>)</w:t>
            </w:r>
          </w:p>
          <w:p w:rsidR="00F078AB" w:rsidRPr="00010405" w:rsidRDefault="00F078AB" w:rsidP="00AD343D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</w:p>
          <w:p w:rsidR="00592B16" w:rsidRPr="002E4D56" w:rsidRDefault="00592B16" w:rsidP="00AD343D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 xml:space="preserve">Colegio de Trabajadores Sociales Chile (2015). </w:t>
            </w:r>
            <w:r w:rsidRPr="002E4D56">
              <w:rPr>
                <w:rFonts w:ascii="Calibri" w:hAnsi="Calibri" w:cs="Calibri"/>
                <w:bCs/>
                <w:szCs w:val="24"/>
                <w:lang w:val="pt-PT"/>
              </w:rPr>
              <w:t>Código de Ética.</w:t>
            </w:r>
          </w:p>
          <w:p w:rsidR="00592B16" w:rsidRPr="002E4D56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pt-PT"/>
              </w:rPr>
            </w:pP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2E4D56">
              <w:rPr>
                <w:rFonts w:ascii="Calibri" w:hAnsi="Calibri" w:cs="Calibri"/>
                <w:bCs/>
                <w:szCs w:val="24"/>
                <w:lang w:val="pt-PT"/>
              </w:rPr>
              <w:t xml:space="preserve">Cortés, Francisco (2007). </w:t>
            </w: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Justicia y Exclusión. Siglo del Hombre editores. Colombia. Cap.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I, II, IV.</w:t>
            </w: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Pogge, Thomas (2007). Reconocidos y violados por la ley Internacional: Los Derechos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Humanos de los Pobres Globales. En Justicia Global, Derechos Humanos y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Responsabilidad. Cortés y Giusti (ed.). Siglo del Hombre Editores. Argentina.</w:t>
            </w: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Hayek, F. (1944). ¿Quién, a quién?. En El camino de servidumbre. Cap. VIII. Disponible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 xml:space="preserve">en </w:t>
            </w:r>
            <w:hyperlink r:id="rId10" w:history="1">
              <w:r w:rsidRPr="00010405">
                <w:rPr>
                  <w:rStyle w:val="Hipervnculo"/>
                  <w:rFonts w:ascii="Calibri" w:hAnsi="Calibri" w:cs="Calibri"/>
                  <w:bCs/>
                  <w:szCs w:val="24"/>
                  <w:lang w:val="es-ES"/>
                </w:rPr>
                <w:t>http://www.elcato.org/sites/default/files/camino-de-servidumbre-libro-electronico.pdf</w:t>
              </w:r>
            </w:hyperlink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------------ (1989). El atavismo de la justicia social. En Centro de estudios públicos. N° 36.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Disponible en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hyperlink r:id="rId11" w:history="1">
              <w:r w:rsidRPr="00010405">
                <w:rPr>
                  <w:rStyle w:val="Hipervnculo"/>
                  <w:rFonts w:ascii="Calibri" w:hAnsi="Calibri" w:cs="Calibri"/>
                  <w:bCs/>
                  <w:szCs w:val="24"/>
                  <w:lang w:val="es-ES"/>
                </w:rPr>
                <w:t>http://www.cepchile.cl/1_788/doc/el_atavismo_de_la_justicia_social.html#.VteGcvnhDIU</w:t>
              </w:r>
            </w:hyperlink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------------ (1990). Los orígenes de la libertad, la propiedad y la justicia. En La Fatal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Arrogancia. Los errores del socialismo. Unión Editorial. Madrid. pp. 65-77. Disponible en</w:t>
            </w:r>
          </w:p>
          <w:p w:rsidR="00592B16" w:rsidRDefault="00286A2D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hyperlink r:id="rId12" w:history="1">
              <w:r w:rsidRPr="00263AF8">
                <w:rPr>
                  <w:rStyle w:val="Hipervnculo"/>
                  <w:rFonts w:ascii="Calibri" w:hAnsi="Calibri" w:cs="Calibri"/>
                  <w:bCs/>
                  <w:szCs w:val="24"/>
                  <w:lang w:val="es-ES"/>
                </w:rPr>
                <w:t>http://www.hacer.org/pdf/arrogancia.pdf</w:t>
              </w:r>
            </w:hyperlink>
          </w:p>
          <w:p w:rsidR="00286A2D" w:rsidRPr="00010405" w:rsidRDefault="00286A2D" w:rsidP="00286A2D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592B16" w:rsidRPr="00010405" w:rsidRDefault="00592B16" w:rsidP="00AD343D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Clase</w:t>
            </w:r>
            <w:r w:rsidR="002D14C4"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 10</w:t>
            </w: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  <w:r w:rsidR="0039649F" w:rsidRPr="00010405">
              <w:rPr>
                <w:rFonts w:ascii="Calibri" w:hAnsi="Calibri" w:cs="Calibri"/>
                <w:b/>
                <w:szCs w:val="24"/>
              </w:rPr>
              <w:t>Tradición Liberal-Igualitarista (Rawls-Amartya Sen)</w:t>
            </w:r>
          </w:p>
          <w:p w:rsidR="00592B16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Rawls, John (1995) Teoría de la justicia. FCE. España.</w:t>
            </w:r>
          </w:p>
          <w:p w:rsidR="00891212" w:rsidRDefault="00891212" w:rsidP="0089121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Lizarraga, Fernando (2014). </w:t>
            </w:r>
            <w:r w:rsidRPr="00891212">
              <w:rPr>
                <w:rFonts w:ascii="Calibri" w:hAnsi="Calibri" w:cs="Calibri"/>
                <w:bCs/>
                <w:szCs w:val="24"/>
                <w:lang w:val="es-ES"/>
              </w:rPr>
              <w:t>El comunismo como sociedad más allá de la justic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>ia. Una crítica a la mirada raw</w:t>
            </w:r>
            <w:r w:rsidRPr="00891212">
              <w:rPr>
                <w:rFonts w:ascii="Calibri" w:hAnsi="Calibri" w:cs="Calibri"/>
                <w:bCs/>
                <w:szCs w:val="24"/>
                <w:lang w:val="es-ES"/>
              </w:rPr>
              <w:t>lsiana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</w:t>
            </w:r>
            <w:r w:rsidRPr="00891212">
              <w:rPr>
                <w:rFonts w:ascii="Calibri" w:hAnsi="Calibri" w:cs="Calibri"/>
                <w:bCs/>
                <w:szCs w:val="24"/>
                <w:lang w:val="es-ES"/>
              </w:rPr>
              <w:t>sobre el marxismo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 (en internet y copia digital)</w:t>
            </w:r>
          </w:p>
          <w:p w:rsidR="00891212" w:rsidRPr="00010405" w:rsidRDefault="00891212" w:rsidP="0089121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------------------------------(2013). </w:t>
            </w:r>
            <w:r w:rsidRPr="002648C6">
              <w:rPr>
                <w:rFonts w:ascii="Calibri" w:hAnsi="Calibri"/>
              </w:rPr>
              <w:t xml:space="preserve">El ataque libertarista contra el igualitarismo y el marxismo. Actualidad de un debate inconcluso 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>(en internet y copia digital)</w:t>
            </w: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Sen, Amartya (1998). ¿Igualdad de qué?. En S. M. McMurrin (ed.), Libertad, igualdad y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derecho. Ariel, Barcelona. Disponible en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http://www.fder.edu.uy/contenido/rrll/contenido/licenciatura/documentos/76456536453545</w:t>
            </w:r>
          </w:p>
          <w:p w:rsidR="00592B16" w:rsidRPr="00010405" w:rsidRDefault="004F3507" w:rsidP="004F3507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>354634783.pdf</w:t>
            </w:r>
          </w:p>
          <w:p w:rsidR="00891212" w:rsidRDefault="00891212" w:rsidP="0039649F">
            <w:pPr>
              <w:pStyle w:val="Prrafodelista"/>
              <w:ind w:left="0"/>
              <w:jc w:val="both"/>
            </w:pPr>
          </w:p>
          <w:p w:rsidR="00866F03" w:rsidRPr="000E4A1B" w:rsidRDefault="00592B16" w:rsidP="00866F03">
            <w:pPr>
              <w:pStyle w:val="Prrafodelista"/>
              <w:ind w:left="0"/>
              <w:jc w:val="both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Clase 1</w:t>
            </w:r>
            <w:r w:rsidR="002D14C4"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1</w:t>
            </w:r>
            <w:r w:rsidR="005C0BD2"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  <w:r w:rsidR="0039649F" w:rsidRPr="000E4A1B">
              <w:rPr>
                <w:rFonts w:ascii="Calibri" w:hAnsi="Calibri" w:cs="Calibri"/>
                <w:b/>
                <w:szCs w:val="24"/>
              </w:rPr>
              <w:t>Tradición Marxista o igualitarismo radical (Marx-Cohen)</w:t>
            </w:r>
          </w:p>
          <w:p w:rsidR="005C0BD2" w:rsidRPr="00010405" w:rsidRDefault="005C0BD2" w:rsidP="005C0BD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2E4D56">
              <w:rPr>
                <w:rFonts w:ascii="Calibri" w:hAnsi="Calibri" w:cs="Calibri"/>
                <w:bCs/>
                <w:szCs w:val="24"/>
                <w:lang w:val="pt-PT"/>
              </w:rPr>
              <w:t xml:space="preserve">Pereira, Potyara (2013). O sentido de igualdade e bem-estar em Marx. </w:t>
            </w: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En Revista</w:t>
            </w:r>
          </w:p>
          <w:p w:rsidR="005C0BD2" w:rsidRPr="002E4D56" w:rsidRDefault="005C0BD2" w:rsidP="005C0BD2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2E4D56">
              <w:rPr>
                <w:rFonts w:ascii="Calibri" w:hAnsi="Calibri" w:cs="Calibri"/>
                <w:bCs/>
                <w:szCs w:val="24"/>
                <w:lang w:val="pt-PT"/>
              </w:rPr>
              <w:t>Katálysis, Florianópolis, v. 16, n. 1, p. 37-56, jun. 2013. ISSN 1982-0259.</w:t>
            </w:r>
          </w:p>
          <w:p w:rsidR="005C0BD2" w:rsidRPr="002E4D56" w:rsidRDefault="005C0BD2" w:rsidP="005C0BD2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pt-PT"/>
              </w:rPr>
            </w:pPr>
            <w:hyperlink r:id="rId13" w:history="1">
              <w:r w:rsidRPr="002E4D56">
                <w:rPr>
                  <w:rStyle w:val="Hipervnculo"/>
                  <w:rFonts w:ascii="Calibri" w:hAnsi="Calibri" w:cs="Calibri"/>
                  <w:bCs/>
                  <w:szCs w:val="24"/>
                  <w:lang w:val="pt-PT"/>
                </w:rPr>
                <w:t>https://periodicos.ufsc.br/index.php/katalysis/article/view/S1414-49802013000100004</w:t>
              </w:r>
            </w:hyperlink>
          </w:p>
          <w:p w:rsidR="005C0BD2" w:rsidRPr="00010405" w:rsidRDefault="005C0BD2" w:rsidP="005C0BD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Callinicos, Alex (2003), Igualdad. Editorial Siglo XXI. Madrid. España</w:t>
            </w:r>
          </w:p>
          <w:p w:rsidR="005C0BD2" w:rsidRPr="00010405" w:rsidRDefault="005C0BD2" w:rsidP="005C0BD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 xml:space="preserve">Cohen, Gerald (2001), Si eres Igualitarista, ¿cómo es que eres tan rico? Ediciones Paidós. </w:t>
            </w: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lastRenderedPageBreak/>
              <w:t>Barcelona. España.</w:t>
            </w:r>
          </w:p>
          <w:p w:rsidR="002D14C4" w:rsidRDefault="00891212" w:rsidP="0089121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>
              <w:rPr>
                <w:rFonts w:ascii="Calibri" w:hAnsi="Calibri" w:cs="Calibri"/>
                <w:bCs/>
                <w:szCs w:val="24"/>
                <w:lang w:val="es-ES"/>
              </w:rPr>
              <w:t xml:space="preserve">Vidal, Paula (2017). La </w:t>
            </w:r>
            <w:r w:rsidRPr="00891212">
              <w:rPr>
                <w:rFonts w:ascii="Calibri" w:hAnsi="Calibri" w:cs="Calibri"/>
                <w:bCs/>
                <w:szCs w:val="24"/>
                <w:lang w:val="es-ES"/>
              </w:rPr>
              <w:t>Defensa de la Igualdad Radical: Un horizonte para el Trabajo Social</w:t>
            </w:r>
            <w:r>
              <w:rPr>
                <w:rFonts w:ascii="Calibri" w:hAnsi="Calibri" w:cs="Calibri"/>
                <w:bCs/>
                <w:szCs w:val="24"/>
                <w:lang w:val="es-ES"/>
              </w:rPr>
              <w:t>. En Las caras del Trabajo social en el mundo. Ril ediciones, Santiago. Chile.</w:t>
            </w:r>
          </w:p>
          <w:p w:rsidR="00891212" w:rsidRPr="00010405" w:rsidRDefault="00891212" w:rsidP="00891212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AD7C03" w:rsidRPr="00010405" w:rsidRDefault="00AD7C03" w:rsidP="005C0BD2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93470" w:rsidRPr="00010405" w:rsidRDefault="00F93470" w:rsidP="00F93470">
            <w:pPr>
              <w:pStyle w:val="Prrafodelista"/>
              <w:ind w:left="0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Clase 1</w:t>
            </w:r>
            <w:r w:rsidR="004F3507">
              <w:rPr>
                <w:rFonts w:ascii="Calibri" w:hAnsi="Calibri" w:cs="Calibri"/>
                <w:b/>
                <w:bCs/>
                <w:szCs w:val="24"/>
                <w:lang w:val="es-ES"/>
              </w:rPr>
              <w:t>2</w:t>
            </w: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: </w:t>
            </w:r>
            <w:r w:rsidR="002D14C4"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 xml:space="preserve"> Presentación trabajo, </w:t>
            </w: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pruebas atrasadas</w:t>
            </w:r>
          </w:p>
          <w:p w:rsidR="00F93470" w:rsidRPr="00010405" w:rsidRDefault="00F93470" w:rsidP="00F93470">
            <w:pPr>
              <w:pStyle w:val="Prrafodelista"/>
              <w:ind w:left="0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</w:p>
          <w:p w:rsidR="00AD7C03" w:rsidRPr="00010405" w:rsidRDefault="00F93470" w:rsidP="00F93470">
            <w:pPr>
              <w:pStyle w:val="Prrafodelista"/>
              <w:ind w:left="0"/>
              <w:rPr>
                <w:rFonts w:ascii="Calibri" w:hAnsi="Calibri" w:cs="Calibri"/>
                <w:b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/>
                <w:bCs/>
                <w:szCs w:val="24"/>
                <w:lang w:val="es-ES"/>
              </w:rPr>
              <w:t>Bibliografía complementaria</w:t>
            </w:r>
          </w:p>
          <w:p w:rsidR="00592B16" w:rsidRPr="00010405" w:rsidRDefault="00592B16" w:rsidP="00592B16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Bobbio, Norberto (1992) Liberalismo y democracia. Bogotá: Fondo de Cultura Económica.</w:t>
            </w:r>
          </w:p>
          <w:p w:rsidR="00592B16" w:rsidRPr="00010405" w:rsidRDefault="00592B16" w:rsidP="00592B16">
            <w:pPr>
              <w:pStyle w:val="Prrafodelista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Cap. 1,2, 6, 7,9, 15, 16.</w:t>
            </w:r>
          </w:p>
          <w:p w:rsidR="00AD7C03" w:rsidRPr="00010405" w:rsidRDefault="00AD7C03" w:rsidP="009304CD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D0FCB" w:rsidRPr="00010405" w:rsidRDefault="00FD0FCB" w:rsidP="00FD0FCB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Vargas-Cullell, J. (2011). “La calidad de la democracia y el estudio comparado de la</w:t>
            </w:r>
          </w:p>
          <w:p w:rsidR="00FD0FCB" w:rsidRPr="00010405" w:rsidRDefault="00FD0FCB" w:rsidP="00FD0FCB">
            <w:pPr>
              <w:pStyle w:val="Prrafodelista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democratización”. En Revista Latinoamericana de Política Comparada, 5, 67-94.</w:t>
            </w:r>
          </w:p>
          <w:p w:rsidR="00FD0FCB" w:rsidRPr="00010405" w:rsidRDefault="00FD0FCB" w:rsidP="00FD0FCB">
            <w:pPr>
              <w:pStyle w:val="Prrafodelista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FD0FCB" w:rsidRPr="00010405" w:rsidRDefault="00FD0FCB" w:rsidP="00FD0FCB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010405">
              <w:rPr>
                <w:rFonts w:ascii="Calibri" w:hAnsi="Calibri" w:cs="Calibri"/>
                <w:bCs/>
                <w:szCs w:val="24"/>
                <w:lang w:val="es-ES"/>
              </w:rPr>
              <w:t>Pachano, S. (2011). “La calidad de la democracia”. En FLACSO. Calidad de la democracia e instituciones políticas en Bolivia, Ecuador y Perú. Quito: FLACSO, 271-343.</w:t>
            </w:r>
          </w:p>
          <w:p w:rsidR="00FD0FCB" w:rsidRPr="00010405" w:rsidRDefault="00FD0FCB" w:rsidP="009304CD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  <w:p w:rsidR="009304CD" w:rsidRPr="00010405" w:rsidRDefault="009304CD" w:rsidP="009304CD">
            <w:pPr>
              <w:jc w:val="both"/>
              <w:rPr>
                <w:rFonts w:cs="Calibri"/>
                <w:sz w:val="24"/>
                <w:szCs w:val="24"/>
              </w:rPr>
            </w:pPr>
            <w:r w:rsidRPr="00010405">
              <w:rPr>
                <w:rFonts w:cs="Calibri"/>
                <w:sz w:val="24"/>
                <w:szCs w:val="24"/>
              </w:rPr>
              <w:t>Brian BARRY, Teorías de la justicia. Barcelona: Gedisa, 1995, 197-220.</w:t>
            </w:r>
          </w:p>
          <w:p w:rsidR="009304CD" w:rsidRDefault="009304CD" w:rsidP="009304CD">
            <w:pPr>
              <w:jc w:val="both"/>
              <w:rPr>
                <w:rFonts w:cs="Calibri"/>
                <w:color w:val="222222"/>
                <w:sz w:val="24"/>
                <w:szCs w:val="24"/>
              </w:rPr>
            </w:pPr>
            <w:r w:rsidRPr="00010405">
              <w:rPr>
                <w:rFonts w:cs="Calibri"/>
                <w:color w:val="222222"/>
                <w:sz w:val="24"/>
                <w:szCs w:val="24"/>
              </w:rPr>
              <w:t>Barrueto, F. &amp; Navia, P. (2013). “Tipologías de democracia representativa en América Latina”. En</w:t>
            </w:r>
            <w:r w:rsidRPr="00010405">
              <w:rPr>
                <w:rStyle w:val="apple-converted-space"/>
                <w:rFonts w:cs="Calibri"/>
                <w:color w:val="222222"/>
                <w:sz w:val="24"/>
                <w:szCs w:val="24"/>
              </w:rPr>
              <w:t> </w:t>
            </w:r>
            <w:r w:rsidRPr="00010405">
              <w:rPr>
                <w:rFonts w:cs="Calibri"/>
                <w:i/>
                <w:iCs/>
                <w:color w:val="222222"/>
                <w:sz w:val="24"/>
                <w:szCs w:val="24"/>
              </w:rPr>
              <w:t>Política y Gobierno, 20</w:t>
            </w:r>
            <w:r w:rsidRPr="00010405">
              <w:rPr>
                <w:rFonts w:cs="Calibri"/>
                <w:color w:val="222222"/>
                <w:sz w:val="24"/>
                <w:szCs w:val="24"/>
              </w:rPr>
              <w:t>(2), 265-307.</w:t>
            </w:r>
          </w:p>
          <w:p w:rsidR="00B9046B" w:rsidRPr="00E80DD6" w:rsidRDefault="00B9046B" w:rsidP="00B9046B">
            <w:pPr>
              <w:pStyle w:val="Prrafodelista"/>
              <w:ind w:left="0"/>
              <w:jc w:val="both"/>
              <w:rPr>
                <w:rFonts w:ascii="Calibri" w:hAnsi="Calibri" w:cs="Calibri"/>
                <w:bCs/>
                <w:szCs w:val="24"/>
                <w:lang w:val="es-ES"/>
              </w:rPr>
            </w:pPr>
            <w:r w:rsidRPr="00E80DD6">
              <w:rPr>
                <w:rFonts w:ascii="Calibri" w:hAnsi="Calibri" w:cs="Calibri"/>
                <w:bCs/>
                <w:szCs w:val="24"/>
                <w:lang w:val="es-ES"/>
              </w:rPr>
              <w:t>García Canclini, N. (1995). Consumidores y ciudadanos: conflictos multiculturales de la globalización. México D.F.: Grijalbo</w:t>
            </w:r>
          </w:p>
          <w:p w:rsidR="00B9046B" w:rsidRDefault="00B9046B" w:rsidP="009304CD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9304CD" w:rsidRPr="00010405" w:rsidRDefault="00B9046B" w:rsidP="009304CD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</w:t>
            </w:r>
            <w:r w:rsidR="009304CD" w:rsidRPr="00010405">
              <w:rPr>
                <w:rFonts w:cs="Calibri"/>
                <w:sz w:val="24"/>
                <w:szCs w:val="24"/>
              </w:rPr>
              <w:t>untington, S. (1989). “El sobrio significado de la democracia”. En Estudios Públicos, 33, 5-30.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sz w:val="24"/>
                <w:szCs w:val="24"/>
              </w:rPr>
            </w:pPr>
            <w:r w:rsidRPr="00010405">
              <w:rPr>
                <w:rFonts w:cs="Calibri"/>
                <w:sz w:val="24"/>
                <w:szCs w:val="24"/>
              </w:rPr>
              <w:t>Gargarella, Roberto (1999). Las teorías de la Justicia después de Rawls. Paidós. España.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Macpherson (1979). La teoría política del individualismo posesivo. Barcelona: Fontanella.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n-US"/>
              </w:rPr>
              <w:t xml:space="preserve">Nozick, R. (1974): Anarchy, State and Utopia. </w:t>
            </w: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New York: Basic Books.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Van PARIJ, ¿Qué es una sociedad justa?. Barcelona: Ariel, 1993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Sen, A.  (1997): Bienestar, justicia y mercado, Paidos, Barcelona.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Walzer, M. (1983). Esferas de la justicia. Una defensa del pluralismo y la igualdad. México: FCE.</w:t>
            </w:r>
          </w:p>
          <w:p w:rsidR="00864F19" w:rsidRPr="00864F19" w:rsidRDefault="00864F19" w:rsidP="00864F19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864F19">
              <w:rPr>
                <w:rFonts w:cs="Calibri"/>
                <w:bCs/>
                <w:sz w:val="24"/>
                <w:szCs w:val="24"/>
                <w:lang w:val="es-ES"/>
              </w:rPr>
              <w:lastRenderedPageBreak/>
              <w:t>Meiksins Wood, E. (2000). Democracia contra capitalismo. La renovación del</w:t>
            </w:r>
          </w:p>
          <w:p w:rsidR="009304CD" w:rsidRPr="00864F19" w:rsidRDefault="00864F19" w:rsidP="00864F19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864F19">
              <w:rPr>
                <w:rFonts w:cs="Calibri"/>
                <w:bCs/>
                <w:sz w:val="24"/>
                <w:szCs w:val="24"/>
                <w:lang w:val="es-ES"/>
              </w:rPr>
              <w:t>Materialismo histórico. México D.F.: Siglo XXI. Capítulo 6 “El trabajo y la democracia antigua y moderna”.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RECURSOS WEB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 xml:space="preserve">Posas, </w:t>
            </w:r>
            <w:r w:rsidRPr="002E4D56">
              <w:rPr>
                <w:rFonts w:cs="Calibri"/>
                <w:bCs/>
                <w:sz w:val="24"/>
                <w:szCs w:val="24"/>
                <w:lang w:val="es-ES"/>
              </w:rPr>
              <w:t>Mario  (  ).</w:t>
            </w: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 xml:space="preserve"> Ciudadanía y Desarrollo Humano. PNUD. Disponible en </w:t>
            </w:r>
            <w:hyperlink r:id="rId14" w:history="1">
              <w:r w:rsidRPr="00010405">
                <w:rPr>
                  <w:rStyle w:val="Hipervnculo"/>
                  <w:rFonts w:cs="Calibri"/>
                  <w:bCs/>
                  <w:sz w:val="24"/>
                  <w:szCs w:val="24"/>
                  <w:lang w:val="es-ES"/>
                </w:rPr>
                <w:t>http://www.undp.org/content/dam/honduras/docs/publicaciones/HN_022008_Ciudadania_y_Desarrollo_Humano.pdf</w:t>
              </w:r>
            </w:hyperlink>
          </w:p>
          <w:p w:rsidR="00F078AB" w:rsidRPr="00010405" w:rsidRDefault="00F078AB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</w:p>
          <w:p w:rsidR="009304CD" w:rsidRPr="00B9046B" w:rsidRDefault="009304CD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es-ES"/>
              </w:rPr>
            </w:pPr>
            <w:r w:rsidRPr="00B9046B">
              <w:rPr>
                <w:rFonts w:cs="Calibri"/>
                <w:b/>
                <w:bCs/>
                <w:sz w:val="24"/>
                <w:szCs w:val="24"/>
                <w:u w:val="single"/>
                <w:lang w:val="es-ES"/>
              </w:rPr>
              <w:t>Pauta de Trabajo Grupal</w:t>
            </w:r>
          </w:p>
          <w:p w:rsidR="009304CD" w:rsidRPr="00010405" w:rsidRDefault="009304CD" w:rsidP="00B9046B">
            <w:pPr>
              <w:numPr>
                <w:ilvl w:val="0"/>
                <w:numId w:val="12"/>
              </w:num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Aspectos Formales:</w:t>
            </w:r>
          </w:p>
          <w:p w:rsidR="009304CD" w:rsidRPr="00010405" w:rsidRDefault="009304CD" w:rsidP="00B9046B">
            <w:pPr>
              <w:numPr>
                <w:ilvl w:val="0"/>
                <w:numId w:val="13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10 paginas, más bibliografía, interlineado simple, letra Arial o Times New Roman, tamaño 12, títulos y subtítulos 14.</w:t>
            </w:r>
          </w:p>
          <w:p w:rsidR="009304CD" w:rsidRPr="00010405" w:rsidRDefault="004F3507" w:rsidP="00B9046B">
            <w:pPr>
              <w:numPr>
                <w:ilvl w:val="0"/>
                <w:numId w:val="13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Trabajo en colectivo</w:t>
            </w:r>
          </w:p>
          <w:p w:rsidR="009304CD" w:rsidRPr="00010405" w:rsidRDefault="009304CD" w:rsidP="00B9046B">
            <w:pPr>
              <w:numPr>
                <w:ilvl w:val="0"/>
                <w:numId w:val="13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Bibliografía y sistema citación normas APA</w:t>
            </w:r>
          </w:p>
          <w:p w:rsidR="009304CD" w:rsidRPr="00010405" w:rsidRDefault="009304CD" w:rsidP="00B9046B">
            <w:pPr>
              <w:numPr>
                <w:ilvl w:val="0"/>
                <w:numId w:val="13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Formato artículo: Resumen, palabras claves (4-5), Introducción, Desarrollo, Conclusión.</w:t>
            </w:r>
          </w:p>
          <w:p w:rsidR="009304CD" w:rsidRPr="00010405" w:rsidRDefault="009304CD" w:rsidP="00B9046B">
            <w:pPr>
              <w:numPr>
                <w:ilvl w:val="0"/>
                <w:numId w:val="12"/>
              </w:num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Aspectos de Contenidos:</w:t>
            </w:r>
          </w:p>
          <w:p w:rsidR="009304CD" w:rsidRPr="00010405" w:rsidRDefault="009304CD" w:rsidP="00B9046B">
            <w:pPr>
              <w:numPr>
                <w:ilvl w:val="0"/>
                <w:numId w:val="13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 xml:space="preserve">Se espera que los estudiantes entreguen un trabajo donde se exprese la elección de una </w:t>
            </w:r>
            <w:r w:rsidR="004F3507">
              <w:rPr>
                <w:rFonts w:cs="Calibri"/>
                <w:bCs/>
                <w:sz w:val="24"/>
                <w:szCs w:val="24"/>
                <w:lang w:val="es-ES"/>
              </w:rPr>
              <w:t xml:space="preserve">política </w:t>
            </w:r>
            <w:r w:rsidR="00B9046B">
              <w:rPr>
                <w:rFonts w:cs="Calibri"/>
                <w:bCs/>
                <w:sz w:val="24"/>
                <w:szCs w:val="24"/>
                <w:lang w:val="es-ES"/>
              </w:rPr>
              <w:t>pública</w:t>
            </w:r>
            <w:r w:rsidR="004F3507">
              <w:rPr>
                <w:rFonts w:cs="Calibri"/>
                <w:bCs/>
                <w:sz w:val="24"/>
                <w:szCs w:val="24"/>
                <w:lang w:val="es-ES"/>
              </w:rPr>
              <w:t xml:space="preserve">/social asociada a alguna </w:t>
            </w: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temática</w:t>
            </w:r>
            <w:r w:rsidR="00A32170">
              <w:rPr>
                <w:rFonts w:cs="Calibri"/>
                <w:bCs/>
                <w:sz w:val="24"/>
                <w:szCs w:val="24"/>
                <w:lang w:val="es-ES"/>
              </w:rPr>
              <w:t xml:space="preserve"> de los contenidos del curso </w:t>
            </w: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 xml:space="preserve">definida previamente con el equipo docente, y se aborde el análisis, incorporando algunos de los conceptos, ideas y tradiciones vistas en clases. </w:t>
            </w:r>
            <w:r w:rsidR="00A32170">
              <w:rPr>
                <w:rFonts w:cs="Calibri"/>
                <w:bCs/>
                <w:sz w:val="24"/>
                <w:szCs w:val="24"/>
                <w:lang w:val="es-ES"/>
              </w:rPr>
              <w:t xml:space="preserve">También es posible elegir una temática más amplia que una política pública/social o un tema estrictamente teórico, pero de igual manera debe ser en diálogo con el equipo docente. </w:t>
            </w:r>
          </w:p>
          <w:p w:rsidR="009304CD" w:rsidRPr="00010405" w:rsidRDefault="009304CD" w:rsidP="00B9046B">
            <w:pPr>
              <w:numPr>
                <w:ilvl w:val="0"/>
                <w:numId w:val="13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Algunas temáticas a proponer para la discusión del grupo son:</w:t>
            </w:r>
          </w:p>
          <w:p w:rsidR="009304CD" w:rsidRPr="00010405" w:rsidRDefault="009304CD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1.- Migrantes en Chile, Pueblos Originarios</w:t>
            </w:r>
          </w:p>
          <w:p w:rsidR="009304CD" w:rsidRPr="00010405" w:rsidRDefault="004F3507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lastRenderedPageBreak/>
              <w:t xml:space="preserve">2.- Conflictos </w:t>
            </w:r>
            <w:r w:rsidR="009304CD"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medioambie</w:t>
            </w: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ntales, territoriales –vivienda</w:t>
            </w:r>
          </w:p>
          <w:p w:rsidR="004F3507" w:rsidRDefault="004F3507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3.-Educación </w:t>
            </w:r>
          </w:p>
          <w:p w:rsidR="009304CD" w:rsidRDefault="004F3507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 xml:space="preserve">4.- </w:t>
            </w:r>
            <w:r w:rsidR="009304CD" w:rsidRPr="00010405">
              <w:rPr>
                <w:rFonts w:cs="Calibri"/>
                <w:b/>
                <w:bCs/>
                <w:sz w:val="24"/>
                <w:szCs w:val="24"/>
                <w:lang w:val="es-ES"/>
              </w:rPr>
              <w:t>Salud</w:t>
            </w:r>
          </w:p>
          <w:p w:rsidR="009304CD" w:rsidRPr="00010405" w:rsidRDefault="004F3507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5.- Empleo-Trabajo</w:t>
            </w:r>
          </w:p>
          <w:p w:rsidR="009304CD" w:rsidRPr="00010405" w:rsidRDefault="004F3507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/>
              </w:rPr>
              <w:t>6.- Pobreza</w:t>
            </w:r>
          </w:p>
          <w:p w:rsidR="009304CD" w:rsidRPr="00010405" w:rsidRDefault="00F91834" w:rsidP="009304CD">
            <w:pPr>
              <w:jc w:val="both"/>
              <w:rPr>
                <w:rFonts w:cs="Calibri"/>
                <w:b/>
                <w:bCs/>
                <w:sz w:val="24"/>
                <w:szCs w:val="24"/>
                <w:u w:val="single"/>
                <w:lang w:val="es-ES"/>
              </w:rPr>
            </w:pPr>
            <w:r w:rsidRPr="00010405">
              <w:rPr>
                <w:rFonts w:cs="Calibri"/>
                <w:b/>
                <w:bCs/>
                <w:sz w:val="24"/>
                <w:szCs w:val="24"/>
                <w:u w:val="single"/>
                <w:lang w:val="es-ES"/>
              </w:rPr>
              <w:t xml:space="preserve">Porcentajes: </w:t>
            </w:r>
          </w:p>
          <w:p w:rsidR="00126E51" w:rsidRDefault="00F078AB" w:rsidP="00F91834">
            <w:pPr>
              <w:numPr>
                <w:ilvl w:val="0"/>
                <w:numId w:val="11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 w:rsidRPr="00010405">
              <w:rPr>
                <w:rFonts w:cs="Calibri"/>
                <w:bCs/>
                <w:sz w:val="24"/>
                <w:szCs w:val="24"/>
                <w:lang w:val="es-ES"/>
              </w:rPr>
              <w:t>P</w:t>
            </w:r>
            <w:r w:rsidR="00126E51">
              <w:rPr>
                <w:rFonts w:cs="Calibri"/>
                <w:bCs/>
                <w:sz w:val="24"/>
                <w:szCs w:val="24"/>
                <w:lang w:val="es-ES"/>
              </w:rPr>
              <w:t>rueba: 30</w:t>
            </w:r>
          </w:p>
          <w:p w:rsidR="00126E51" w:rsidRDefault="00126E51" w:rsidP="00F91834">
            <w:pPr>
              <w:numPr>
                <w:ilvl w:val="0"/>
                <w:numId w:val="11"/>
              </w:numPr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Trabajo: 70</w:t>
            </w:r>
          </w:p>
          <w:p w:rsidR="00F91834" w:rsidRPr="00010405" w:rsidRDefault="00126E51" w:rsidP="00126E51">
            <w:pPr>
              <w:ind w:left="72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>b.1 P</w:t>
            </w:r>
            <w:r w:rsidR="00F078AB" w:rsidRPr="00010405">
              <w:rPr>
                <w:rFonts w:cs="Calibri"/>
                <w:bCs/>
                <w:sz w:val="24"/>
                <w:szCs w:val="24"/>
                <w:lang w:val="es-ES"/>
              </w:rPr>
              <w:t>resentación objetivos: 15</w:t>
            </w:r>
            <w:r w:rsidR="00F91834" w:rsidRPr="00010405">
              <w:rPr>
                <w:rFonts w:cs="Calibri"/>
                <w:bCs/>
                <w:sz w:val="24"/>
                <w:szCs w:val="24"/>
                <w:lang w:val="es-ES"/>
              </w:rPr>
              <w:t>%</w:t>
            </w:r>
          </w:p>
          <w:p w:rsidR="00F91834" w:rsidRPr="00010405" w:rsidRDefault="00126E51" w:rsidP="00126E51">
            <w:pPr>
              <w:ind w:left="72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b.2 </w:t>
            </w:r>
            <w:r w:rsidR="00F91834" w:rsidRPr="00010405">
              <w:rPr>
                <w:rFonts w:cs="Calibri"/>
                <w:bCs/>
                <w:sz w:val="24"/>
                <w:szCs w:val="24"/>
                <w:lang w:val="es-ES"/>
              </w:rPr>
              <w:t xml:space="preserve">Trabajo </w:t>
            </w: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final </w:t>
            </w:r>
            <w:r w:rsidR="00F91834" w:rsidRPr="00010405">
              <w:rPr>
                <w:rFonts w:cs="Calibri"/>
                <w:bCs/>
                <w:sz w:val="24"/>
                <w:szCs w:val="24"/>
                <w:lang w:val="es-ES"/>
              </w:rPr>
              <w:t>escrito</w:t>
            </w:r>
            <w:r w:rsidR="00F078AB" w:rsidRPr="00010405">
              <w:rPr>
                <w:rFonts w:cs="Calibri"/>
                <w:bCs/>
                <w:sz w:val="24"/>
                <w:szCs w:val="24"/>
                <w:lang w:val="es-ES"/>
              </w:rPr>
              <w:t>: 6</w:t>
            </w:r>
            <w:r w:rsidR="00F91834" w:rsidRPr="00010405">
              <w:rPr>
                <w:rFonts w:cs="Calibri"/>
                <w:bCs/>
                <w:sz w:val="24"/>
                <w:szCs w:val="24"/>
                <w:lang w:val="es-ES"/>
              </w:rPr>
              <w:t>0%</w:t>
            </w:r>
          </w:p>
          <w:p w:rsidR="002D14C4" w:rsidRPr="00614BEA" w:rsidRDefault="00126E51" w:rsidP="00126E51">
            <w:pPr>
              <w:ind w:left="720"/>
              <w:jc w:val="both"/>
              <w:rPr>
                <w:rFonts w:cs="Calibri"/>
                <w:bCs/>
                <w:sz w:val="24"/>
                <w:szCs w:val="24"/>
                <w:lang w:val="es-ES"/>
              </w:rPr>
            </w:pPr>
            <w:r>
              <w:rPr>
                <w:rFonts w:cs="Calibri"/>
                <w:bCs/>
                <w:sz w:val="24"/>
                <w:szCs w:val="24"/>
                <w:lang w:val="es-ES"/>
              </w:rPr>
              <w:t xml:space="preserve">b.3 </w:t>
            </w:r>
            <w:r w:rsidR="00F078AB" w:rsidRPr="00010405">
              <w:rPr>
                <w:rFonts w:cs="Calibri"/>
                <w:bCs/>
                <w:sz w:val="24"/>
                <w:szCs w:val="24"/>
                <w:lang w:val="es-ES"/>
              </w:rPr>
              <w:t>Presentación final: 25</w:t>
            </w:r>
            <w:r w:rsidR="00F91834" w:rsidRPr="00010405">
              <w:rPr>
                <w:rFonts w:cs="Calibri"/>
                <w:bCs/>
                <w:sz w:val="24"/>
                <w:szCs w:val="24"/>
                <w:lang w:val="es-ES"/>
              </w:rPr>
              <w:t>%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551"/>
              <w:gridCol w:w="4678"/>
            </w:tblGrid>
            <w:tr w:rsidR="00A70996" w:rsidTr="00E80DD6">
              <w:tc>
                <w:tcPr>
                  <w:tcW w:w="959" w:type="dxa"/>
                  <w:shd w:val="clear" w:color="auto" w:fill="EEECE1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 xml:space="preserve">SESIÓN </w:t>
                  </w:r>
                </w:p>
              </w:tc>
              <w:tc>
                <w:tcPr>
                  <w:tcW w:w="2551" w:type="dxa"/>
                  <w:shd w:val="clear" w:color="auto" w:fill="EEECE1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 xml:space="preserve">FECHA </w:t>
                  </w:r>
                </w:p>
              </w:tc>
              <w:tc>
                <w:tcPr>
                  <w:tcW w:w="4678" w:type="dxa"/>
                  <w:shd w:val="clear" w:color="auto" w:fill="EEECE1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 xml:space="preserve"> ACTIVDAD CURRICULAR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12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2E4D5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2E4D56">
                    <w:rPr>
                      <w:rFonts w:cs="Calibri"/>
                      <w:b/>
                      <w:sz w:val="24"/>
                      <w:szCs w:val="24"/>
                    </w:rPr>
                    <w:t xml:space="preserve">Presentación curso 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19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/3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E4A1B" w:rsidRDefault="000E4A1B" w:rsidP="000E4A1B">
                  <w:pPr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Unidad 1</w:t>
                  </w:r>
                </w:p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1. El problema de la democracia.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B9046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>6/3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2. Modernidad y democracia liberal.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3. Critica de la democracia representativa.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9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4. Democracia radical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>.</w:t>
                  </w: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16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E4A1B" w:rsidRDefault="000E4A1B" w:rsidP="000E4A1B">
                  <w:pPr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sz w:val="24"/>
                      <w:szCs w:val="24"/>
                    </w:rPr>
                    <w:t>Un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idad 2</w:t>
                  </w:r>
                </w:p>
                <w:p w:rsidR="000E4A1B" w:rsidRPr="000E4A1B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sz w:val="24"/>
                      <w:szCs w:val="24"/>
                    </w:rPr>
                    <w:t xml:space="preserve">Clase 5. </w:t>
                  </w:r>
                  <w:r w:rsidR="002E4D56" w:rsidRPr="00E80DD6">
                    <w:rPr>
                      <w:rFonts w:cs="Calibri"/>
                      <w:b/>
                      <w:bCs/>
                      <w:sz w:val="24"/>
                      <w:szCs w:val="24"/>
                      <w:lang w:val="es-ES"/>
                    </w:rPr>
                    <w:t xml:space="preserve">Orígenes </w:t>
                  </w:r>
                  <w:r w:rsidR="002E4D56">
                    <w:rPr>
                      <w:rFonts w:cs="Calibri"/>
                      <w:b/>
                      <w:bCs/>
                      <w:sz w:val="24"/>
                      <w:szCs w:val="24"/>
                      <w:lang w:val="es-ES"/>
                    </w:rPr>
                    <w:t xml:space="preserve">e historia </w:t>
                  </w:r>
                  <w:r w:rsidR="002E4D56" w:rsidRPr="00E80DD6">
                    <w:rPr>
                      <w:rFonts w:cs="Calibri"/>
                      <w:b/>
                      <w:bCs/>
                      <w:sz w:val="24"/>
                      <w:szCs w:val="24"/>
                      <w:lang w:val="es-ES"/>
                    </w:rPr>
                    <w:t>de la noción de ciudadanía</w:t>
                  </w:r>
                </w:p>
                <w:p w:rsidR="00A70996" w:rsidRPr="000E4A1B" w:rsidRDefault="000E4A1B" w:rsidP="000E4A1B">
                  <w:pPr>
                    <w:jc w:val="both"/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 xml:space="preserve">Entrega </w:t>
                  </w:r>
                  <w:r w:rsidR="00A70996" w:rsidRPr="000E4A1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>objetivos del trabajo</w:t>
                  </w:r>
                  <w:r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3</w:t>
                  </w:r>
                  <w:r w:rsidR="00B9046B">
                    <w:rPr>
                      <w:rFonts w:cs="Calibri"/>
                      <w:b/>
                      <w:sz w:val="24"/>
                      <w:szCs w:val="24"/>
                    </w:rPr>
                    <w:t>/4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2E4D56" w:rsidRDefault="000E4A1B" w:rsidP="002E4D56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  <w:lang w:val="es-ES"/>
                    </w:rPr>
                  </w:pPr>
                  <w:r w:rsidRPr="000E4A1B">
                    <w:rPr>
                      <w:rFonts w:cs="Calibri"/>
                      <w:b/>
                      <w:sz w:val="24"/>
                      <w:szCs w:val="24"/>
                    </w:rPr>
                    <w:t xml:space="preserve">Clase 6. </w:t>
                  </w:r>
                  <w:r w:rsidR="002E4D56">
                    <w:rPr>
                      <w:rFonts w:cs="Calibri"/>
                      <w:b/>
                      <w:bCs/>
                      <w:sz w:val="24"/>
                      <w:szCs w:val="24"/>
                      <w:lang w:val="es-ES"/>
                    </w:rPr>
                    <w:t>Ciudadanía y Derechos: los aportes y limites marshallianos.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30/4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0E4A1B" w:rsidP="002E4D56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sz w:val="24"/>
                      <w:szCs w:val="24"/>
                    </w:rPr>
                    <w:t>Clase 7. Derechos humanos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7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0E4A1B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sz w:val="24"/>
                      <w:szCs w:val="24"/>
                    </w:rPr>
                    <w:t>Clase 8. Debates contemporáneos: la ciudadanía en crisis.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B9046B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>4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0E4A1B" w:rsidRDefault="000E4A1B" w:rsidP="000E4A1B">
                  <w:pPr>
                    <w:jc w:val="center"/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>Prueba Unidad 1 y 2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28/5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E4A1B" w:rsidRDefault="000E4A1B" w:rsidP="000E4A1B">
                  <w:pPr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Unidad 3</w:t>
                  </w:r>
                </w:p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9.</w:t>
                  </w:r>
                  <w:r w:rsidR="000E4A1B">
                    <w:t xml:space="preserve"> </w:t>
                  </w:r>
                  <w:r w:rsidR="000E4A1B" w:rsidRPr="000E4A1B">
                    <w:rPr>
                      <w:rFonts w:cs="Calibri"/>
                      <w:b/>
                      <w:sz w:val="24"/>
                      <w:szCs w:val="24"/>
                    </w:rPr>
                    <w:t>E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 xml:space="preserve">l debate contemporáneo de la justicia social: </w:t>
                  </w:r>
                  <w:r w:rsidR="000E4A1B" w:rsidRPr="000E4A1B">
                    <w:rPr>
                      <w:rFonts w:cs="Calibri"/>
                      <w:b/>
                      <w:sz w:val="24"/>
                      <w:szCs w:val="24"/>
                    </w:rPr>
                    <w:t>Tradición Liberal (Hayek-Nozick)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B9046B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4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10.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 xml:space="preserve">  </w:t>
                  </w:r>
                  <w:r w:rsidR="000E4A1B" w:rsidRPr="000E4A1B">
                    <w:rPr>
                      <w:rFonts w:cs="Calibri"/>
                      <w:b/>
                      <w:sz w:val="24"/>
                      <w:szCs w:val="24"/>
                    </w:rPr>
                    <w:t>Tradición Liberal-Igualitarista (Rawls-Amartya Sen)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11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A70996" w:rsidRPr="00E80DD6" w:rsidRDefault="00A70996" w:rsidP="000E4A1B">
                  <w:pPr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Clase 11.</w:t>
                  </w:r>
                  <w:r w:rsidR="000E4A1B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 w:rsidR="000E4A1B" w:rsidRPr="000E4A1B">
                    <w:rPr>
                      <w:rFonts w:cs="Calibri"/>
                      <w:b/>
                      <w:sz w:val="24"/>
                      <w:szCs w:val="24"/>
                    </w:rPr>
                    <w:t>Tradición Marxista o igualitarismo radical (Marx-Cohen)</w:t>
                  </w:r>
                </w:p>
              </w:tc>
            </w:tr>
            <w:tr w:rsidR="00A70996" w:rsidTr="00E80DD6">
              <w:tc>
                <w:tcPr>
                  <w:tcW w:w="959" w:type="dxa"/>
                  <w:shd w:val="clear" w:color="auto" w:fill="auto"/>
                </w:tcPr>
                <w:p w:rsidR="00A70996" w:rsidRPr="00E80DD6" w:rsidRDefault="00A70996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80DD6">
                    <w:rPr>
                      <w:rFonts w:cs="Calibri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70996" w:rsidRPr="00E80DD6" w:rsidRDefault="000E4A1B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18</w:t>
                  </w:r>
                  <w:r w:rsidR="00A70996" w:rsidRPr="00E80DD6">
                    <w:rPr>
                      <w:rFonts w:cs="Calibri"/>
                      <w:b/>
                      <w:sz w:val="24"/>
                      <w:szCs w:val="24"/>
                    </w:rPr>
                    <w:t>/6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B9046B" w:rsidRPr="00B9046B" w:rsidRDefault="00B9046B" w:rsidP="000E4A1B">
                  <w:pPr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</w:pPr>
                  <w:r w:rsidRPr="00B9046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 xml:space="preserve">Entrega </w:t>
                  </w:r>
                  <w:r w:rsidR="000E4A1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 xml:space="preserve">y presentación de </w:t>
                  </w:r>
                  <w:r w:rsidRPr="00B9046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>trabajos</w:t>
                  </w:r>
                </w:p>
              </w:tc>
            </w:tr>
            <w:tr w:rsidR="000E4A1B" w:rsidTr="00E80DD6">
              <w:tc>
                <w:tcPr>
                  <w:tcW w:w="959" w:type="dxa"/>
                  <w:shd w:val="clear" w:color="auto" w:fill="auto"/>
                </w:tcPr>
                <w:p w:rsidR="000E4A1B" w:rsidRPr="00E80DD6" w:rsidRDefault="000E4A1B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E4A1B" w:rsidRDefault="000E4A1B" w:rsidP="00E80DD6">
                  <w:pPr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25</w:t>
                  </w:r>
                  <w:r w:rsidRPr="000E4A1B">
                    <w:rPr>
                      <w:rFonts w:cs="Calibri"/>
                      <w:b/>
                      <w:sz w:val="24"/>
                      <w:szCs w:val="24"/>
                    </w:rPr>
                    <w:t>/6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0E4A1B" w:rsidRPr="000E4A1B" w:rsidRDefault="000E4A1B" w:rsidP="000E4A1B">
                  <w:pPr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</w:pPr>
                  <w:r w:rsidRPr="000E4A1B">
                    <w:rPr>
                      <w:rFonts w:cs="Calibri"/>
                      <w:b/>
                      <w:color w:val="FF0000"/>
                      <w:sz w:val="24"/>
                      <w:szCs w:val="24"/>
                    </w:rPr>
                    <w:t>Presentación de trabajos</w:t>
                  </w:r>
                </w:p>
              </w:tc>
            </w:tr>
          </w:tbl>
          <w:p w:rsidR="00AD7C03" w:rsidRPr="00E80DD6" w:rsidRDefault="00AD7C03" w:rsidP="008A63A5">
            <w:pPr>
              <w:pStyle w:val="Prrafodelista"/>
              <w:ind w:left="0"/>
              <w:rPr>
                <w:rFonts w:ascii="Calibri" w:hAnsi="Calibri" w:cs="Calibri"/>
                <w:bCs/>
                <w:szCs w:val="24"/>
                <w:lang w:val="es-ES"/>
              </w:rPr>
            </w:pPr>
          </w:p>
        </w:tc>
      </w:tr>
    </w:tbl>
    <w:p w:rsidR="000B2051" w:rsidRPr="003E11C1" w:rsidRDefault="000B2051" w:rsidP="005A78C4">
      <w:pPr>
        <w:spacing w:after="0" w:line="240" w:lineRule="auto"/>
        <w:rPr>
          <w:lang w:val="en-US"/>
        </w:rPr>
      </w:pPr>
    </w:p>
    <w:sectPr w:rsidR="000B2051" w:rsidRPr="003E11C1" w:rsidSect="005A78C4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A5" w:rsidRDefault="004862A5" w:rsidP="000B2051">
      <w:pPr>
        <w:spacing w:after="0" w:line="240" w:lineRule="auto"/>
      </w:pPr>
      <w:r>
        <w:separator/>
      </w:r>
    </w:p>
  </w:endnote>
  <w:endnote w:type="continuationSeparator" w:id="0">
    <w:p w:rsidR="004862A5" w:rsidRDefault="004862A5" w:rsidP="000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03" w:rsidRDefault="00AD7C0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23820" w:rsidRPr="00823820">
      <w:rPr>
        <w:noProof/>
        <w:lang w:val="es-ES"/>
      </w:rPr>
      <w:t>2</w:t>
    </w:r>
    <w:r>
      <w:fldChar w:fldCharType="end"/>
    </w:r>
  </w:p>
  <w:p w:rsidR="00AD7C03" w:rsidRDefault="00AD7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A5" w:rsidRDefault="004862A5" w:rsidP="000B2051">
      <w:pPr>
        <w:spacing w:after="0" w:line="240" w:lineRule="auto"/>
      </w:pPr>
      <w:r>
        <w:separator/>
      </w:r>
    </w:p>
  </w:footnote>
  <w:footnote w:type="continuationSeparator" w:id="0">
    <w:p w:rsidR="004862A5" w:rsidRDefault="004862A5" w:rsidP="000B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51" w:rsidRDefault="00823820">
    <w:pPr>
      <w:pStyle w:val="Encabezado"/>
    </w:pPr>
    <w:r>
      <w:rPr>
        <w:noProof/>
        <w:lang w:val="es-CL" w:eastAsia="es-CL"/>
      </w:rPr>
      <w:drawing>
        <wp:inline distT="0" distB="0" distL="0" distR="0">
          <wp:extent cx="2200275" cy="676275"/>
          <wp:effectExtent l="0" t="0" r="9525" b="9525"/>
          <wp:docPr id="1" name="Imagen 1" descr="logo area trabajo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rea trabajo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3DCE"/>
    <w:multiLevelType w:val="hybridMultilevel"/>
    <w:tmpl w:val="72F836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0618D"/>
    <w:multiLevelType w:val="hybridMultilevel"/>
    <w:tmpl w:val="5DFC1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7618"/>
    <w:multiLevelType w:val="hybridMultilevel"/>
    <w:tmpl w:val="E3303A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B89"/>
    <w:multiLevelType w:val="hybridMultilevel"/>
    <w:tmpl w:val="85F0CB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07CF4"/>
    <w:multiLevelType w:val="hybridMultilevel"/>
    <w:tmpl w:val="C9DEC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06E2A"/>
    <w:multiLevelType w:val="hybridMultilevel"/>
    <w:tmpl w:val="B0202A4E"/>
    <w:lvl w:ilvl="0" w:tplc="43880AB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20DF"/>
    <w:multiLevelType w:val="hybridMultilevel"/>
    <w:tmpl w:val="64FC9E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00F6"/>
    <w:multiLevelType w:val="hybridMultilevel"/>
    <w:tmpl w:val="E63659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68FC"/>
    <w:multiLevelType w:val="hybridMultilevel"/>
    <w:tmpl w:val="9B9898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C5872"/>
    <w:multiLevelType w:val="hybridMultilevel"/>
    <w:tmpl w:val="225A5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85D7B"/>
    <w:multiLevelType w:val="hybridMultilevel"/>
    <w:tmpl w:val="B94AECCE"/>
    <w:lvl w:ilvl="0" w:tplc="2C0E8B0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744C3"/>
    <w:multiLevelType w:val="hybridMultilevel"/>
    <w:tmpl w:val="824CFB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1D73"/>
    <w:multiLevelType w:val="hybridMultilevel"/>
    <w:tmpl w:val="8334D6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89"/>
    <w:rsid w:val="00006EAE"/>
    <w:rsid w:val="00010405"/>
    <w:rsid w:val="00045A54"/>
    <w:rsid w:val="000835AA"/>
    <w:rsid w:val="000B2051"/>
    <w:rsid w:val="000E47C3"/>
    <w:rsid w:val="000E4A1B"/>
    <w:rsid w:val="00126E51"/>
    <w:rsid w:val="001672DE"/>
    <w:rsid w:val="00176D5A"/>
    <w:rsid w:val="00187CF0"/>
    <w:rsid w:val="00190655"/>
    <w:rsid w:val="001E0C48"/>
    <w:rsid w:val="001F6EDB"/>
    <w:rsid w:val="00231072"/>
    <w:rsid w:val="00231D32"/>
    <w:rsid w:val="002513AC"/>
    <w:rsid w:val="0025445F"/>
    <w:rsid w:val="00256507"/>
    <w:rsid w:val="00257E8A"/>
    <w:rsid w:val="002648C6"/>
    <w:rsid w:val="002839FB"/>
    <w:rsid w:val="00286A2D"/>
    <w:rsid w:val="002D14C4"/>
    <w:rsid w:val="002E4D56"/>
    <w:rsid w:val="003129BF"/>
    <w:rsid w:val="00331AF9"/>
    <w:rsid w:val="00356606"/>
    <w:rsid w:val="0035748F"/>
    <w:rsid w:val="0039649F"/>
    <w:rsid w:val="00396545"/>
    <w:rsid w:val="003C59FA"/>
    <w:rsid w:val="003D0DCF"/>
    <w:rsid w:val="003E11C1"/>
    <w:rsid w:val="00404088"/>
    <w:rsid w:val="004134C8"/>
    <w:rsid w:val="00442CAA"/>
    <w:rsid w:val="004862A5"/>
    <w:rsid w:val="004F3507"/>
    <w:rsid w:val="00532E9F"/>
    <w:rsid w:val="00552DB9"/>
    <w:rsid w:val="00592B16"/>
    <w:rsid w:val="005A78C4"/>
    <w:rsid w:val="005B6EEB"/>
    <w:rsid w:val="005C0BD2"/>
    <w:rsid w:val="005C5B0D"/>
    <w:rsid w:val="00614BEA"/>
    <w:rsid w:val="00645378"/>
    <w:rsid w:val="006757F0"/>
    <w:rsid w:val="006B69FE"/>
    <w:rsid w:val="006F12D8"/>
    <w:rsid w:val="0070689F"/>
    <w:rsid w:val="00716D9B"/>
    <w:rsid w:val="007258CE"/>
    <w:rsid w:val="007516BA"/>
    <w:rsid w:val="007C29FE"/>
    <w:rsid w:val="0081365D"/>
    <w:rsid w:val="00816FA8"/>
    <w:rsid w:val="00823820"/>
    <w:rsid w:val="008549AE"/>
    <w:rsid w:val="00864F19"/>
    <w:rsid w:val="00866F03"/>
    <w:rsid w:val="008872BB"/>
    <w:rsid w:val="00891212"/>
    <w:rsid w:val="008A63A5"/>
    <w:rsid w:val="008F53F7"/>
    <w:rsid w:val="00904286"/>
    <w:rsid w:val="009304CD"/>
    <w:rsid w:val="0093314D"/>
    <w:rsid w:val="009360E8"/>
    <w:rsid w:val="00954F7B"/>
    <w:rsid w:val="00994050"/>
    <w:rsid w:val="00A02192"/>
    <w:rsid w:val="00A32170"/>
    <w:rsid w:val="00A70996"/>
    <w:rsid w:val="00AB57CB"/>
    <w:rsid w:val="00AC7A14"/>
    <w:rsid w:val="00AD343D"/>
    <w:rsid w:val="00AD6853"/>
    <w:rsid w:val="00AD7C03"/>
    <w:rsid w:val="00AE3EC3"/>
    <w:rsid w:val="00B00EB0"/>
    <w:rsid w:val="00B762DB"/>
    <w:rsid w:val="00B9046B"/>
    <w:rsid w:val="00C1147D"/>
    <w:rsid w:val="00C40A5D"/>
    <w:rsid w:val="00C97E46"/>
    <w:rsid w:val="00CC5DE9"/>
    <w:rsid w:val="00CD25E3"/>
    <w:rsid w:val="00CD6487"/>
    <w:rsid w:val="00CF24B5"/>
    <w:rsid w:val="00D1137A"/>
    <w:rsid w:val="00D60E23"/>
    <w:rsid w:val="00DB10BF"/>
    <w:rsid w:val="00DE41E4"/>
    <w:rsid w:val="00E07A05"/>
    <w:rsid w:val="00E64A40"/>
    <w:rsid w:val="00E76E94"/>
    <w:rsid w:val="00E80DD6"/>
    <w:rsid w:val="00EB1A45"/>
    <w:rsid w:val="00ED1EBC"/>
    <w:rsid w:val="00F0323D"/>
    <w:rsid w:val="00F078AB"/>
    <w:rsid w:val="00F26FB7"/>
    <w:rsid w:val="00F37437"/>
    <w:rsid w:val="00F53534"/>
    <w:rsid w:val="00F67315"/>
    <w:rsid w:val="00F70FDA"/>
    <w:rsid w:val="00F87AFF"/>
    <w:rsid w:val="00F91834"/>
    <w:rsid w:val="00F93470"/>
    <w:rsid w:val="00FC2CB4"/>
    <w:rsid w:val="00FD0CB1"/>
    <w:rsid w:val="00FD0FCB"/>
    <w:rsid w:val="00FE4010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FE9678-12D7-42E6-B009-B06FF0DD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C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0B205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B20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0B205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B20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0B2051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25445F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Hipervnculo">
    <w:name w:val="Hyperlink"/>
    <w:rsid w:val="00F26FB7"/>
    <w:rPr>
      <w:color w:val="0000FF"/>
      <w:u w:val="single"/>
    </w:rPr>
  </w:style>
  <w:style w:type="character" w:customStyle="1" w:styleId="apple-converted-space">
    <w:name w:val="apple-converted-space"/>
    <w:rsid w:val="0093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.clacso.edu.ar/ar/libros/teoria3/guimaraes.pdf" TargetMode="External"/><Relationship Id="rId13" Type="http://schemas.openxmlformats.org/officeDocument/2006/relationships/hyperlink" Target="https://periodicos.ufsc.br/index.php/katalysis/article/view/S1414-498020130001000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cer.org/pdf/arroganci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pchile.cl/1_788/doc/el_atavismo_de_la_justicia_social.html#.VteGcvnhDI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lcato.org/sites/default/files/camino-de-servidumbre-libro-electronico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wnloads\Dialnet-CiudadaniaYClaseSocial-760109.pdf" TargetMode="External"/><Relationship Id="rId14" Type="http://schemas.openxmlformats.org/officeDocument/2006/relationships/hyperlink" Target="http://www.undp.org/content/dam/honduras/docs/publicaciones/HN_022008_Ciudadania_y_Desarrollo_Human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45B0-826A-41DF-BAD6-35A4DF73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11456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13511</CharactersWithSpaces>
  <SharedDoc>false</SharedDoc>
  <HLinks>
    <vt:vector size="42" baseType="variant">
      <vt:variant>
        <vt:i4>720954</vt:i4>
      </vt:variant>
      <vt:variant>
        <vt:i4>18</vt:i4>
      </vt:variant>
      <vt:variant>
        <vt:i4>0</vt:i4>
      </vt:variant>
      <vt:variant>
        <vt:i4>5</vt:i4>
      </vt:variant>
      <vt:variant>
        <vt:lpwstr>http://www.undp.org/content/dam/honduras/docs/publicaciones/HN_022008_Ciudadania_y_Desarrollo_Humano.pdf</vt:lpwstr>
      </vt:variant>
      <vt:variant>
        <vt:lpwstr/>
      </vt:variant>
      <vt:variant>
        <vt:i4>3932202</vt:i4>
      </vt:variant>
      <vt:variant>
        <vt:i4>15</vt:i4>
      </vt:variant>
      <vt:variant>
        <vt:i4>0</vt:i4>
      </vt:variant>
      <vt:variant>
        <vt:i4>5</vt:i4>
      </vt:variant>
      <vt:variant>
        <vt:lpwstr>https://periodicos.ufsc.br/index.php/katalysis/article/view/S1414-49802013000100004</vt:lpwstr>
      </vt:variant>
      <vt:variant>
        <vt:lpwstr/>
      </vt:variant>
      <vt:variant>
        <vt:i4>7667810</vt:i4>
      </vt:variant>
      <vt:variant>
        <vt:i4>12</vt:i4>
      </vt:variant>
      <vt:variant>
        <vt:i4>0</vt:i4>
      </vt:variant>
      <vt:variant>
        <vt:i4>5</vt:i4>
      </vt:variant>
      <vt:variant>
        <vt:lpwstr>http://www.hacer.org/pdf/arrogancia.pdf</vt:lpwstr>
      </vt:variant>
      <vt:variant>
        <vt:lpwstr/>
      </vt:variant>
      <vt:variant>
        <vt:i4>2031645</vt:i4>
      </vt:variant>
      <vt:variant>
        <vt:i4>9</vt:i4>
      </vt:variant>
      <vt:variant>
        <vt:i4>0</vt:i4>
      </vt:variant>
      <vt:variant>
        <vt:i4>5</vt:i4>
      </vt:variant>
      <vt:variant>
        <vt:lpwstr>http://www.cepchile.cl/1_788/doc/el_atavismo_de_la_justicia_social.html</vt:lpwstr>
      </vt:variant>
      <vt:variant>
        <vt:lpwstr>.VteGcvnhDIU</vt:lpwstr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http://www.elcato.org/sites/default/files/camino-de-servidumbre-libro-electronico.pdf</vt:lpwstr>
      </vt:variant>
      <vt:variant>
        <vt:lpwstr/>
      </vt:variant>
      <vt:variant>
        <vt:i4>1966160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../../../../../../../../../../../Downloads/Dialnet-CiudadaniaYClaseSocial-760109.pdf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http://biblioteca.clacso.edu.ar/ar/libros/teoria3/guimaraes.pdf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Moraga</dc:creator>
  <cp:keywords/>
  <cp:lastModifiedBy>Usuario de Windows</cp:lastModifiedBy>
  <cp:revision>2</cp:revision>
  <cp:lastPrinted>2016-03-08T15:06:00Z</cp:lastPrinted>
  <dcterms:created xsi:type="dcterms:W3CDTF">2019-11-19T13:21:00Z</dcterms:created>
  <dcterms:modified xsi:type="dcterms:W3CDTF">2019-11-19T13:21:00Z</dcterms:modified>
</cp:coreProperties>
</file>