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83"/>
        <w:gridCol w:w="448"/>
        <w:gridCol w:w="2204"/>
        <w:gridCol w:w="2877"/>
      </w:tblGrid>
      <w:tr w:rsidR="008E3792" w:rsidRPr="00520AA3" w:rsidTr="00CC0EDA">
        <w:trPr>
          <w:trHeight w:val="300"/>
        </w:trPr>
        <w:tc>
          <w:tcPr>
            <w:tcW w:w="9606" w:type="dxa"/>
            <w:gridSpan w:val="5"/>
            <w:shd w:val="clear" w:color="auto" w:fill="F2F2F2"/>
            <w:noWrap/>
            <w:hideMark/>
          </w:tcPr>
          <w:p w:rsidR="008F756B" w:rsidRDefault="008F756B" w:rsidP="008F756B">
            <w:pPr>
              <w:spacing w:after="0" w:line="240" w:lineRule="auto"/>
              <w:jc w:val="center"/>
              <w:rPr>
                <w:b/>
                <w:sz w:val="24"/>
                <w:szCs w:val="24"/>
              </w:rPr>
            </w:pPr>
            <w:bookmarkStart w:id="0" w:name="_GoBack"/>
            <w:bookmarkEnd w:id="0"/>
            <w:r>
              <w:rPr>
                <w:b/>
                <w:sz w:val="24"/>
                <w:szCs w:val="24"/>
              </w:rPr>
              <w:t>PROGRAMA DE CURSO / 1</w:t>
            </w:r>
            <w:r>
              <w:rPr>
                <w:b/>
                <w:sz w:val="24"/>
                <w:szCs w:val="24"/>
                <w:vertAlign w:val="superscript"/>
              </w:rPr>
              <w:t>er</w:t>
            </w:r>
            <w:r>
              <w:rPr>
                <w:b/>
                <w:sz w:val="24"/>
                <w:szCs w:val="24"/>
              </w:rPr>
              <w:t xml:space="preserve"> SEMESTRE 2019</w:t>
            </w:r>
          </w:p>
          <w:p w:rsidR="008E3792" w:rsidRDefault="008F756B" w:rsidP="008F756B">
            <w:pPr>
              <w:spacing w:after="0" w:line="240" w:lineRule="auto"/>
              <w:jc w:val="center"/>
              <w:rPr>
                <w:b/>
                <w:sz w:val="24"/>
                <w:szCs w:val="24"/>
              </w:rPr>
            </w:pPr>
            <w:r>
              <w:rPr>
                <w:b/>
                <w:sz w:val="24"/>
                <w:szCs w:val="24"/>
              </w:rPr>
              <w:t>CARRERA PEDAGOGÍA EN EDUCACIÓN PARVULARIA</w:t>
            </w:r>
          </w:p>
          <w:p w:rsidR="008F756B" w:rsidRPr="00520AA3" w:rsidRDefault="008F756B" w:rsidP="008F756B">
            <w:pPr>
              <w:spacing w:after="0" w:line="240" w:lineRule="auto"/>
              <w:jc w:val="center"/>
              <w:rPr>
                <w:b/>
                <w:bCs/>
              </w:rPr>
            </w:pPr>
          </w:p>
        </w:tc>
      </w:tr>
      <w:tr w:rsidR="008E3792" w:rsidRPr="00520AA3" w:rsidTr="00CC0EDA">
        <w:trPr>
          <w:trHeight w:val="300"/>
        </w:trPr>
        <w:tc>
          <w:tcPr>
            <w:tcW w:w="9606" w:type="dxa"/>
            <w:gridSpan w:val="5"/>
            <w:shd w:val="clear" w:color="auto" w:fill="F2F2F2"/>
            <w:noWrap/>
            <w:hideMark/>
          </w:tcPr>
          <w:p w:rsidR="008E3792" w:rsidRPr="00520AA3" w:rsidRDefault="008E3792" w:rsidP="00520AA3">
            <w:pPr>
              <w:spacing w:after="0" w:line="240" w:lineRule="auto"/>
              <w:rPr>
                <w:b/>
                <w:bCs/>
              </w:rPr>
            </w:pPr>
            <w:r w:rsidRPr="00520AA3">
              <w:rPr>
                <w:b/>
                <w:bCs/>
              </w:rPr>
              <w:t>1. Nombre de la actividad curricular</w:t>
            </w:r>
          </w:p>
        </w:tc>
      </w:tr>
      <w:tr w:rsidR="008E3792" w:rsidRPr="00520AA3" w:rsidTr="00CC0EDA">
        <w:trPr>
          <w:trHeight w:val="420"/>
        </w:trPr>
        <w:tc>
          <w:tcPr>
            <w:tcW w:w="9606" w:type="dxa"/>
            <w:gridSpan w:val="5"/>
            <w:shd w:val="clear" w:color="auto" w:fill="auto"/>
            <w:noWrap/>
            <w:hideMark/>
          </w:tcPr>
          <w:p w:rsidR="008E3792" w:rsidRPr="00520AA3" w:rsidRDefault="008E3792" w:rsidP="00520AA3">
            <w:pPr>
              <w:spacing w:after="0" w:line="240" w:lineRule="auto"/>
              <w:jc w:val="center"/>
            </w:pPr>
            <w:r w:rsidRPr="00520AA3">
              <w:t>Práctica 7: Desarrollo de experiencias de aprendizaje en contextos diversos I</w:t>
            </w:r>
          </w:p>
        </w:tc>
      </w:tr>
      <w:tr w:rsidR="008E3792" w:rsidRPr="00520AA3" w:rsidTr="00CC0EDA">
        <w:trPr>
          <w:trHeight w:val="300"/>
        </w:trPr>
        <w:tc>
          <w:tcPr>
            <w:tcW w:w="9606" w:type="dxa"/>
            <w:gridSpan w:val="5"/>
            <w:shd w:val="clear" w:color="auto" w:fill="F2F2F2"/>
            <w:noWrap/>
            <w:hideMark/>
          </w:tcPr>
          <w:p w:rsidR="008E3792" w:rsidRPr="00520AA3" w:rsidRDefault="008E3792" w:rsidP="00520AA3">
            <w:pPr>
              <w:spacing w:after="0" w:line="240" w:lineRule="auto"/>
              <w:rPr>
                <w:b/>
                <w:bCs/>
              </w:rPr>
            </w:pPr>
            <w:r w:rsidRPr="00520AA3">
              <w:rPr>
                <w:b/>
                <w:bCs/>
              </w:rPr>
              <w:t>2. Nombre de la actividad curricular en inglés</w:t>
            </w:r>
          </w:p>
        </w:tc>
      </w:tr>
      <w:tr w:rsidR="008E3792" w:rsidRPr="00520AA3" w:rsidTr="00CC0EDA">
        <w:trPr>
          <w:trHeight w:val="405"/>
        </w:trPr>
        <w:tc>
          <w:tcPr>
            <w:tcW w:w="9606" w:type="dxa"/>
            <w:gridSpan w:val="5"/>
            <w:shd w:val="clear" w:color="auto" w:fill="auto"/>
            <w:noWrap/>
            <w:hideMark/>
          </w:tcPr>
          <w:p w:rsidR="008E3792" w:rsidRPr="00520AA3" w:rsidRDefault="008E3792" w:rsidP="00520AA3">
            <w:pPr>
              <w:spacing w:after="0" w:line="240" w:lineRule="auto"/>
              <w:jc w:val="center"/>
              <w:rPr>
                <w:lang w:val="en-US"/>
              </w:rPr>
            </w:pPr>
            <w:r w:rsidRPr="00520AA3">
              <w:rPr>
                <w:lang w:val="en-US"/>
              </w:rPr>
              <w:t>Development of learning experiences in different contexts I</w:t>
            </w:r>
          </w:p>
        </w:tc>
      </w:tr>
      <w:tr w:rsidR="008E3792" w:rsidRPr="00520AA3" w:rsidTr="00CC0EDA">
        <w:trPr>
          <w:trHeight w:val="300"/>
        </w:trPr>
        <w:tc>
          <w:tcPr>
            <w:tcW w:w="9606" w:type="dxa"/>
            <w:gridSpan w:val="5"/>
            <w:shd w:val="clear" w:color="auto" w:fill="F2F2F2"/>
            <w:noWrap/>
            <w:hideMark/>
          </w:tcPr>
          <w:p w:rsidR="008E3792" w:rsidRPr="00520AA3" w:rsidRDefault="008E3792" w:rsidP="00520AA3">
            <w:pPr>
              <w:spacing w:after="0" w:line="240" w:lineRule="auto"/>
              <w:rPr>
                <w:b/>
                <w:bCs/>
              </w:rPr>
            </w:pPr>
            <w:r w:rsidRPr="00520AA3">
              <w:rPr>
                <w:b/>
                <w:bCs/>
              </w:rPr>
              <w:t>3. Unidad Académica/organismo de la unidad académica que lo desarrolla</w:t>
            </w:r>
          </w:p>
        </w:tc>
      </w:tr>
      <w:tr w:rsidR="008E3792" w:rsidRPr="00520AA3" w:rsidTr="00CC0EDA">
        <w:trPr>
          <w:trHeight w:val="405"/>
        </w:trPr>
        <w:tc>
          <w:tcPr>
            <w:tcW w:w="9606" w:type="dxa"/>
            <w:gridSpan w:val="5"/>
            <w:shd w:val="clear" w:color="auto" w:fill="auto"/>
            <w:noWrap/>
            <w:hideMark/>
          </w:tcPr>
          <w:p w:rsidR="008E3792" w:rsidRPr="00520AA3" w:rsidRDefault="008E3792" w:rsidP="00520AA3">
            <w:pPr>
              <w:spacing w:after="0" w:line="240" w:lineRule="auto"/>
              <w:jc w:val="center"/>
            </w:pPr>
            <w:r w:rsidRPr="00520AA3">
              <w:t>Carrera de Pedagogía en Educación Parvularia/ Departamento de Educación</w:t>
            </w:r>
          </w:p>
        </w:tc>
      </w:tr>
      <w:tr w:rsidR="008E3792" w:rsidRPr="00520AA3" w:rsidTr="00CC0EDA">
        <w:trPr>
          <w:trHeight w:val="300"/>
        </w:trPr>
        <w:tc>
          <w:tcPr>
            <w:tcW w:w="9606" w:type="dxa"/>
            <w:gridSpan w:val="5"/>
            <w:shd w:val="clear" w:color="auto" w:fill="F2F2F2"/>
            <w:noWrap/>
            <w:hideMark/>
          </w:tcPr>
          <w:p w:rsidR="008E3792" w:rsidRPr="00520AA3" w:rsidRDefault="008E3792" w:rsidP="00520AA3">
            <w:pPr>
              <w:spacing w:after="0" w:line="240" w:lineRule="auto"/>
              <w:rPr>
                <w:b/>
                <w:bCs/>
              </w:rPr>
            </w:pPr>
            <w:r w:rsidRPr="00520AA3">
              <w:rPr>
                <w:b/>
                <w:bCs/>
              </w:rPr>
              <w:t>4. Ámbito</w:t>
            </w:r>
          </w:p>
        </w:tc>
      </w:tr>
      <w:tr w:rsidR="008E3792" w:rsidRPr="00520AA3" w:rsidTr="00CC0EDA">
        <w:trPr>
          <w:trHeight w:val="935"/>
        </w:trPr>
        <w:tc>
          <w:tcPr>
            <w:tcW w:w="9606" w:type="dxa"/>
            <w:gridSpan w:val="5"/>
            <w:shd w:val="clear" w:color="auto" w:fill="auto"/>
            <w:noWrap/>
            <w:hideMark/>
          </w:tcPr>
          <w:p w:rsidR="008E3792" w:rsidRPr="00520AA3" w:rsidRDefault="008E3792" w:rsidP="00520AA3">
            <w:pPr>
              <w:spacing w:after="0" w:line="240" w:lineRule="auto"/>
            </w:pPr>
            <w:r w:rsidRPr="00520AA3">
              <w:t>2 Familia y Comunidad Educativa</w:t>
            </w:r>
          </w:p>
          <w:p w:rsidR="008E3792" w:rsidRPr="00520AA3" w:rsidRDefault="008E3792" w:rsidP="00520AA3">
            <w:pPr>
              <w:spacing w:after="0" w:line="240" w:lineRule="auto"/>
            </w:pPr>
            <w:r w:rsidRPr="00520AA3">
              <w:t>3 Pedagogía Currículo y Didáctica</w:t>
            </w:r>
          </w:p>
          <w:p w:rsidR="008E3792" w:rsidRPr="00520AA3" w:rsidRDefault="008E3792" w:rsidP="00520AA3">
            <w:pPr>
              <w:spacing w:after="0" w:line="240" w:lineRule="auto"/>
            </w:pPr>
            <w:r w:rsidRPr="00520AA3">
              <w:t>4 Pensamiento Reflexivo e Investigación Pedagógica</w:t>
            </w:r>
          </w:p>
        </w:tc>
      </w:tr>
      <w:tr w:rsidR="008E3792" w:rsidRPr="00520AA3" w:rsidTr="00CC0EDA">
        <w:trPr>
          <w:trHeight w:val="300"/>
        </w:trPr>
        <w:tc>
          <w:tcPr>
            <w:tcW w:w="4077" w:type="dxa"/>
            <w:gridSpan w:val="2"/>
            <w:vMerge w:val="restart"/>
            <w:shd w:val="clear" w:color="auto" w:fill="F2F2F2"/>
            <w:noWrap/>
            <w:hideMark/>
          </w:tcPr>
          <w:p w:rsidR="008E3792" w:rsidRPr="00520AA3" w:rsidRDefault="008E3792" w:rsidP="00520AA3">
            <w:pPr>
              <w:spacing w:after="0" w:line="240" w:lineRule="auto"/>
              <w:rPr>
                <w:b/>
                <w:bCs/>
              </w:rPr>
            </w:pPr>
            <w:r w:rsidRPr="00520AA3">
              <w:rPr>
                <w:b/>
                <w:bCs/>
              </w:rPr>
              <w:t>5. Horas de trabajo</w:t>
            </w:r>
          </w:p>
        </w:tc>
        <w:tc>
          <w:tcPr>
            <w:tcW w:w="2652" w:type="dxa"/>
            <w:gridSpan w:val="2"/>
            <w:shd w:val="clear" w:color="auto" w:fill="F2F2F2"/>
            <w:noWrap/>
            <w:hideMark/>
          </w:tcPr>
          <w:p w:rsidR="008E3792" w:rsidRPr="00520AA3" w:rsidRDefault="008E3792" w:rsidP="00520AA3">
            <w:pPr>
              <w:spacing w:after="0" w:line="240" w:lineRule="auto"/>
              <w:jc w:val="center"/>
              <w:rPr>
                <w:b/>
                <w:bCs/>
              </w:rPr>
            </w:pPr>
            <w:r w:rsidRPr="00520AA3">
              <w:rPr>
                <w:b/>
                <w:bCs/>
              </w:rPr>
              <w:t>Presencial</w:t>
            </w:r>
          </w:p>
        </w:tc>
        <w:tc>
          <w:tcPr>
            <w:tcW w:w="2877" w:type="dxa"/>
            <w:shd w:val="clear" w:color="auto" w:fill="F2F2F2"/>
            <w:noWrap/>
            <w:hideMark/>
          </w:tcPr>
          <w:p w:rsidR="008E3792" w:rsidRPr="00520AA3" w:rsidRDefault="008E3792" w:rsidP="00520AA3">
            <w:pPr>
              <w:spacing w:after="0" w:line="240" w:lineRule="auto"/>
              <w:jc w:val="center"/>
              <w:rPr>
                <w:b/>
                <w:bCs/>
              </w:rPr>
            </w:pPr>
            <w:r w:rsidRPr="00520AA3">
              <w:rPr>
                <w:b/>
                <w:bCs/>
              </w:rPr>
              <w:t>No presencial</w:t>
            </w:r>
          </w:p>
        </w:tc>
      </w:tr>
      <w:tr w:rsidR="008E3792" w:rsidRPr="00520AA3" w:rsidTr="00CC0EDA">
        <w:trPr>
          <w:trHeight w:val="435"/>
        </w:trPr>
        <w:tc>
          <w:tcPr>
            <w:tcW w:w="4077" w:type="dxa"/>
            <w:gridSpan w:val="2"/>
            <w:vMerge/>
            <w:shd w:val="clear" w:color="auto" w:fill="F2F2F2"/>
            <w:hideMark/>
          </w:tcPr>
          <w:p w:rsidR="008E3792" w:rsidRPr="00520AA3" w:rsidRDefault="008E3792" w:rsidP="00520AA3">
            <w:pPr>
              <w:spacing w:after="0" w:line="240" w:lineRule="auto"/>
              <w:rPr>
                <w:b/>
                <w:bCs/>
              </w:rPr>
            </w:pPr>
          </w:p>
        </w:tc>
        <w:tc>
          <w:tcPr>
            <w:tcW w:w="2652" w:type="dxa"/>
            <w:gridSpan w:val="2"/>
            <w:shd w:val="clear" w:color="auto" w:fill="auto"/>
            <w:noWrap/>
            <w:hideMark/>
          </w:tcPr>
          <w:p w:rsidR="008E3792" w:rsidRPr="00520AA3" w:rsidRDefault="008E3792" w:rsidP="00520AA3">
            <w:pPr>
              <w:spacing w:after="0" w:line="240" w:lineRule="auto"/>
              <w:jc w:val="center"/>
            </w:pPr>
            <w:r w:rsidRPr="00520AA3">
              <w:t>10</w:t>
            </w:r>
          </w:p>
        </w:tc>
        <w:tc>
          <w:tcPr>
            <w:tcW w:w="2877" w:type="dxa"/>
            <w:shd w:val="clear" w:color="auto" w:fill="auto"/>
            <w:noWrap/>
            <w:hideMark/>
          </w:tcPr>
          <w:p w:rsidR="008E3792" w:rsidRPr="00520AA3" w:rsidRDefault="008E3792" w:rsidP="00520AA3">
            <w:pPr>
              <w:spacing w:after="0" w:line="240" w:lineRule="auto"/>
              <w:jc w:val="center"/>
            </w:pPr>
            <w:r w:rsidRPr="00520AA3">
              <w:t>4</w:t>
            </w:r>
          </w:p>
        </w:tc>
      </w:tr>
      <w:tr w:rsidR="008E3792" w:rsidRPr="00520AA3" w:rsidTr="00CC0EDA">
        <w:trPr>
          <w:trHeight w:val="405"/>
        </w:trPr>
        <w:tc>
          <w:tcPr>
            <w:tcW w:w="3794" w:type="dxa"/>
            <w:tcBorders>
              <w:right w:val="nil"/>
            </w:tcBorders>
            <w:shd w:val="clear" w:color="auto" w:fill="F2F2F2"/>
            <w:noWrap/>
            <w:hideMark/>
          </w:tcPr>
          <w:p w:rsidR="008E3792" w:rsidRPr="00520AA3" w:rsidRDefault="008E3792" w:rsidP="00520AA3">
            <w:pPr>
              <w:spacing w:after="0" w:line="240" w:lineRule="auto"/>
              <w:rPr>
                <w:b/>
                <w:bCs/>
              </w:rPr>
            </w:pPr>
            <w:r w:rsidRPr="00520AA3">
              <w:rPr>
                <w:b/>
                <w:bCs/>
              </w:rPr>
              <w:t>6. Tipo de créditos</w:t>
            </w:r>
          </w:p>
        </w:tc>
        <w:tc>
          <w:tcPr>
            <w:tcW w:w="283" w:type="dxa"/>
            <w:tcBorders>
              <w:left w:val="nil"/>
            </w:tcBorders>
            <w:shd w:val="clear" w:color="auto" w:fill="F2F2F2"/>
            <w:noWrap/>
            <w:hideMark/>
          </w:tcPr>
          <w:p w:rsidR="008E3792" w:rsidRPr="00520AA3" w:rsidRDefault="008E3792" w:rsidP="00520AA3">
            <w:pPr>
              <w:spacing w:after="0" w:line="240" w:lineRule="auto"/>
              <w:rPr>
                <w:b/>
                <w:bCs/>
              </w:rPr>
            </w:pPr>
            <w:r w:rsidRPr="00520AA3">
              <w:rPr>
                <w:b/>
                <w:bCs/>
              </w:rPr>
              <w:t> </w:t>
            </w:r>
          </w:p>
        </w:tc>
        <w:tc>
          <w:tcPr>
            <w:tcW w:w="5529" w:type="dxa"/>
            <w:gridSpan w:val="3"/>
            <w:shd w:val="clear" w:color="auto" w:fill="auto"/>
            <w:noWrap/>
            <w:hideMark/>
          </w:tcPr>
          <w:p w:rsidR="008E3792" w:rsidRPr="00520AA3" w:rsidRDefault="008E3792" w:rsidP="00520AA3">
            <w:pPr>
              <w:spacing w:after="0" w:line="240" w:lineRule="auto"/>
              <w:jc w:val="center"/>
            </w:pPr>
            <w:r w:rsidRPr="00520AA3">
              <w:t>SCT-CHILE</w:t>
            </w:r>
          </w:p>
        </w:tc>
      </w:tr>
      <w:tr w:rsidR="008E3792" w:rsidRPr="00520AA3" w:rsidTr="00CC0EDA">
        <w:trPr>
          <w:trHeight w:val="435"/>
        </w:trPr>
        <w:tc>
          <w:tcPr>
            <w:tcW w:w="3794" w:type="dxa"/>
            <w:tcBorders>
              <w:right w:val="nil"/>
            </w:tcBorders>
            <w:shd w:val="clear" w:color="auto" w:fill="F2F2F2"/>
            <w:noWrap/>
            <w:hideMark/>
          </w:tcPr>
          <w:p w:rsidR="008E3792" w:rsidRPr="00520AA3" w:rsidRDefault="008E3792" w:rsidP="00520AA3">
            <w:pPr>
              <w:spacing w:after="0" w:line="240" w:lineRule="auto"/>
              <w:rPr>
                <w:b/>
                <w:bCs/>
              </w:rPr>
            </w:pPr>
            <w:r w:rsidRPr="00520AA3">
              <w:rPr>
                <w:b/>
                <w:bCs/>
              </w:rPr>
              <w:t xml:space="preserve">7. Número de créditos </w:t>
            </w:r>
          </w:p>
        </w:tc>
        <w:tc>
          <w:tcPr>
            <w:tcW w:w="283" w:type="dxa"/>
            <w:tcBorders>
              <w:left w:val="nil"/>
            </w:tcBorders>
            <w:shd w:val="clear" w:color="auto" w:fill="F2F2F2"/>
            <w:noWrap/>
            <w:hideMark/>
          </w:tcPr>
          <w:p w:rsidR="008E3792" w:rsidRPr="00520AA3" w:rsidRDefault="008E3792" w:rsidP="00520AA3">
            <w:pPr>
              <w:spacing w:after="0" w:line="240" w:lineRule="auto"/>
              <w:rPr>
                <w:b/>
                <w:bCs/>
              </w:rPr>
            </w:pPr>
            <w:r w:rsidRPr="00520AA3">
              <w:rPr>
                <w:b/>
                <w:bCs/>
              </w:rPr>
              <w:t> </w:t>
            </w:r>
          </w:p>
        </w:tc>
        <w:tc>
          <w:tcPr>
            <w:tcW w:w="5529" w:type="dxa"/>
            <w:gridSpan w:val="3"/>
            <w:shd w:val="clear" w:color="auto" w:fill="auto"/>
            <w:noWrap/>
            <w:hideMark/>
          </w:tcPr>
          <w:p w:rsidR="008E3792" w:rsidRPr="00520AA3" w:rsidRDefault="008E3792" w:rsidP="00520AA3">
            <w:pPr>
              <w:spacing w:after="0" w:line="240" w:lineRule="auto"/>
              <w:jc w:val="center"/>
            </w:pPr>
            <w:r w:rsidRPr="00520AA3">
              <w:t>9</w:t>
            </w:r>
          </w:p>
        </w:tc>
      </w:tr>
      <w:tr w:rsidR="008E3792" w:rsidRPr="00520AA3" w:rsidTr="00CC0EDA">
        <w:trPr>
          <w:trHeight w:val="540"/>
        </w:trPr>
        <w:tc>
          <w:tcPr>
            <w:tcW w:w="3794" w:type="dxa"/>
            <w:tcBorders>
              <w:right w:val="nil"/>
            </w:tcBorders>
            <w:shd w:val="clear" w:color="auto" w:fill="F2F2F2"/>
            <w:noWrap/>
            <w:hideMark/>
          </w:tcPr>
          <w:p w:rsidR="008E3792" w:rsidRPr="00520AA3" w:rsidRDefault="008E3792" w:rsidP="00520AA3">
            <w:pPr>
              <w:spacing w:after="0" w:line="240" w:lineRule="auto"/>
              <w:rPr>
                <w:b/>
                <w:bCs/>
              </w:rPr>
            </w:pPr>
            <w:r w:rsidRPr="00520AA3">
              <w:rPr>
                <w:b/>
                <w:bCs/>
              </w:rPr>
              <w:t>8. Requisitos</w:t>
            </w:r>
          </w:p>
        </w:tc>
        <w:tc>
          <w:tcPr>
            <w:tcW w:w="283" w:type="dxa"/>
            <w:tcBorders>
              <w:left w:val="nil"/>
            </w:tcBorders>
            <w:shd w:val="clear" w:color="auto" w:fill="F2F2F2"/>
            <w:noWrap/>
            <w:hideMark/>
          </w:tcPr>
          <w:p w:rsidR="008E3792" w:rsidRPr="00520AA3" w:rsidRDefault="008E3792" w:rsidP="00520AA3">
            <w:pPr>
              <w:spacing w:after="0" w:line="240" w:lineRule="auto"/>
              <w:rPr>
                <w:b/>
                <w:bCs/>
              </w:rPr>
            </w:pPr>
            <w:r w:rsidRPr="00520AA3">
              <w:rPr>
                <w:b/>
                <w:bCs/>
              </w:rPr>
              <w:t> </w:t>
            </w:r>
          </w:p>
        </w:tc>
        <w:tc>
          <w:tcPr>
            <w:tcW w:w="5529" w:type="dxa"/>
            <w:gridSpan w:val="3"/>
            <w:shd w:val="clear" w:color="auto" w:fill="auto"/>
            <w:noWrap/>
            <w:hideMark/>
          </w:tcPr>
          <w:p w:rsidR="008E3792" w:rsidRPr="00520AA3" w:rsidRDefault="008E3792" w:rsidP="00520AA3">
            <w:pPr>
              <w:spacing w:after="0" w:line="240" w:lineRule="auto"/>
            </w:pPr>
            <w:r w:rsidRPr="00520AA3">
              <w:t>Práctica 6: desarrollo de experiencias de aprendizaje 2 ciclo</w:t>
            </w:r>
          </w:p>
        </w:tc>
      </w:tr>
      <w:tr w:rsidR="008E3792" w:rsidRPr="00520AA3" w:rsidTr="00CC0EDA">
        <w:trPr>
          <w:trHeight w:val="3315"/>
        </w:trPr>
        <w:tc>
          <w:tcPr>
            <w:tcW w:w="3794" w:type="dxa"/>
            <w:tcBorders>
              <w:right w:val="nil"/>
            </w:tcBorders>
            <w:shd w:val="clear" w:color="auto" w:fill="F2F2F2"/>
            <w:noWrap/>
            <w:hideMark/>
          </w:tcPr>
          <w:p w:rsidR="008E3792" w:rsidRPr="00520AA3" w:rsidRDefault="008E3792" w:rsidP="00520AA3">
            <w:pPr>
              <w:spacing w:after="0" w:line="240" w:lineRule="auto"/>
              <w:rPr>
                <w:b/>
                <w:bCs/>
              </w:rPr>
            </w:pPr>
            <w:r w:rsidRPr="00520AA3">
              <w:rPr>
                <w:b/>
                <w:bCs/>
              </w:rPr>
              <w:t>9. Propósito general del curso</w:t>
            </w:r>
          </w:p>
        </w:tc>
        <w:tc>
          <w:tcPr>
            <w:tcW w:w="283" w:type="dxa"/>
            <w:tcBorders>
              <w:left w:val="nil"/>
            </w:tcBorders>
            <w:shd w:val="clear" w:color="auto" w:fill="F2F2F2"/>
            <w:noWrap/>
            <w:hideMark/>
          </w:tcPr>
          <w:p w:rsidR="008E3792" w:rsidRPr="00520AA3" w:rsidRDefault="008E3792" w:rsidP="00520AA3">
            <w:pPr>
              <w:spacing w:after="0" w:line="240" w:lineRule="auto"/>
              <w:rPr>
                <w:b/>
                <w:bCs/>
              </w:rPr>
            </w:pPr>
            <w:r w:rsidRPr="00520AA3">
              <w:rPr>
                <w:b/>
                <w:bCs/>
              </w:rPr>
              <w:t> </w:t>
            </w:r>
          </w:p>
        </w:tc>
        <w:tc>
          <w:tcPr>
            <w:tcW w:w="5529" w:type="dxa"/>
            <w:gridSpan w:val="3"/>
            <w:shd w:val="clear" w:color="auto" w:fill="auto"/>
            <w:hideMark/>
          </w:tcPr>
          <w:p w:rsidR="008E3792" w:rsidRPr="00520AA3" w:rsidRDefault="008E3792" w:rsidP="00520AA3">
            <w:pPr>
              <w:spacing w:after="0" w:line="240" w:lineRule="auto"/>
              <w:jc w:val="both"/>
            </w:pPr>
            <w:r w:rsidRPr="00520AA3">
              <w:t xml:space="preserve">Este curso contempla la participación y colaboración en el diseño, implementación y evaluación de experiencias de aprendizaje en modalidades no-convencionales de atención de niños desde los primeros días de vida hasta los 3 años. Supone la integración crítica de los requerimientos del currículo, los conocimientos didácticos de los diferentes ámbitos de aprendizaje del niño, las relaciones con otros actores del contexto de atención, así como las necesidades e intereses de los niños y sus familias, en un contexto de respeto y valoración por las identidades socioculturales presentes en la comunidad educativa.  </w:t>
            </w:r>
          </w:p>
        </w:tc>
      </w:tr>
      <w:tr w:rsidR="008E3792" w:rsidRPr="00520AA3" w:rsidTr="00CC0EDA">
        <w:trPr>
          <w:trHeight w:val="360"/>
        </w:trPr>
        <w:tc>
          <w:tcPr>
            <w:tcW w:w="9606" w:type="dxa"/>
            <w:gridSpan w:val="5"/>
            <w:shd w:val="clear" w:color="auto" w:fill="F2F2F2"/>
            <w:hideMark/>
          </w:tcPr>
          <w:p w:rsidR="008E3792" w:rsidRPr="00520AA3" w:rsidRDefault="008E3792" w:rsidP="00520AA3">
            <w:pPr>
              <w:spacing w:after="0" w:line="240" w:lineRule="auto"/>
              <w:rPr>
                <w:b/>
                <w:bCs/>
              </w:rPr>
            </w:pPr>
            <w:r w:rsidRPr="00520AA3">
              <w:rPr>
                <w:b/>
                <w:bCs/>
              </w:rPr>
              <w:t>10. Competencias a las que contribuye el curso</w:t>
            </w:r>
          </w:p>
        </w:tc>
      </w:tr>
      <w:tr w:rsidR="008E3792" w:rsidRPr="00520AA3" w:rsidTr="00CC0EDA">
        <w:trPr>
          <w:trHeight w:val="1125"/>
        </w:trPr>
        <w:tc>
          <w:tcPr>
            <w:tcW w:w="4077" w:type="dxa"/>
            <w:gridSpan w:val="2"/>
            <w:shd w:val="clear" w:color="auto" w:fill="auto"/>
            <w:hideMark/>
          </w:tcPr>
          <w:p w:rsidR="00520AA3" w:rsidRPr="00520AA3" w:rsidRDefault="00520AA3" w:rsidP="00520AA3">
            <w:pPr>
              <w:spacing w:after="0" w:line="240" w:lineRule="auto"/>
              <w:jc w:val="center"/>
              <w:rPr>
                <w:b/>
                <w:bCs/>
              </w:rPr>
            </w:pPr>
          </w:p>
          <w:p w:rsidR="008E3792" w:rsidRPr="00520AA3" w:rsidRDefault="008E3792" w:rsidP="00520AA3">
            <w:pPr>
              <w:spacing w:after="0" w:line="240" w:lineRule="auto"/>
              <w:jc w:val="center"/>
              <w:rPr>
                <w:b/>
                <w:bCs/>
              </w:rPr>
            </w:pPr>
            <w:r w:rsidRPr="00520AA3">
              <w:rPr>
                <w:b/>
                <w:bCs/>
              </w:rPr>
              <w:t>II.1</w:t>
            </w:r>
          </w:p>
        </w:tc>
        <w:tc>
          <w:tcPr>
            <w:tcW w:w="5529" w:type="dxa"/>
            <w:gridSpan w:val="3"/>
            <w:shd w:val="clear" w:color="auto" w:fill="auto"/>
            <w:hideMark/>
          </w:tcPr>
          <w:p w:rsidR="008E3792" w:rsidRPr="00520AA3" w:rsidRDefault="008E3792" w:rsidP="00520AA3">
            <w:pPr>
              <w:spacing w:after="0" w:line="240" w:lineRule="auto"/>
              <w:jc w:val="both"/>
            </w:pPr>
            <w:r w:rsidRPr="00520AA3">
              <w:t>Construir alianzas con la familia y la comunidad educativa, con el propósito de favorecer el bienestar, el desarrollo, el aprendizaje y el ejercicio de la ciudadanía de los/as niños/as.</w:t>
            </w:r>
          </w:p>
        </w:tc>
      </w:tr>
      <w:tr w:rsidR="008E3792" w:rsidRPr="00520AA3" w:rsidTr="00CC0EDA">
        <w:trPr>
          <w:trHeight w:val="1155"/>
        </w:trPr>
        <w:tc>
          <w:tcPr>
            <w:tcW w:w="4077" w:type="dxa"/>
            <w:gridSpan w:val="2"/>
            <w:shd w:val="clear" w:color="auto" w:fill="auto"/>
            <w:hideMark/>
          </w:tcPr>
          <w:p w:rsidR="00520AA3" w:rsidRPr="00520AA3" w:rsidRDefault="00520AA3" w:rsidP="00520AA3">
            <w:pPr>
              <w:spacing w:after="0" w:line="240" w:lineRule="auto"/>
              <w:jc w:val="center"/>
              <w:rPr>
                <w:b/>
                <w:bCs/>
              </w:rPr>
            </w:pPr>
          </w:p>
          <w:p w:rsidR="00520AA3" w:rsidRPr="00520AA3" w:rsidRDefault="00520AA3" w:rsidP="00520AA3">
            <w:pPr>
              <w:spacing w:after="0" w:line="240" w:lineRule="auto"/>
              <w:jc w:val="center"/>
              <w:rPr>
                <w:b/>
                <w:bCs/>
              </w:rPr>
            </w:pPr>
          </w:p>
          <w:p w:rsidR="008E3792" w:rsidRPr="00520AA3" w:rsidRDefault="008E3792" w:rsidP="00520AA3">
            <w:pPr>
              <w:spacing w:after="0" w:line="240" w:lineRule="auto"/>
              <w:jc w:val="center"/>
              <w:rPr>
                <w:b/>
                <w:bCs/>
              </w:rPr>
            </w:pPr>
            <w:r w:rsidRPr="00520AA3">
              <w:rPr>
                <w:b/>
                <w:bCs/>
              </w:rPr>
              <w:t>III.2</w:t>
            </w:r>
          </w:p>
        </w:tc>
        <w:tc>
          <w:tcPr>
            <w:tcW w:w="5529" w:type="dxa"/>
            <w:gridSpan w:val="3"/>
            <w:shd w:val="clear" w:color="auto" w:fill="auto"/>
            <w:hideMark/>
          </w:tcPr>
          <w:p w:rsidR="008E3792" w:rsidRPr="00520AA3" w:rsidRDefault="008E3792" w:rsidP="00520AA3">
            <w:pPr>
              <w:spacing w:after="0" w:line="240" w:lineRule="auto"/>
              <w:jc w:val="both"/>
            </w:pPr>
            <w:r w:rsidRPr="00520AA3">
              <w:t xml:space="preserve">Diseñar, implementar y evaluar propuestas pedagógicas en conjunto con su equipo de trabajo y los/as agentes de su comunidad educativa, que respondan a la diversidad cultural y a su grupo de niños/as, para favorecer aprendizajes significativos, situados y relevantes, en diferentes modalidades y contextos culturales. </w:t>
            </w:r>
          </w:p>
        </w:tc>
      </w:tr>
      <w:tr w:rsidR="008E3792" w:rsidRPr="00520AA3" w:rsidTr="00CC0EDA">
        <w:trPr>
          <w:trHeight w:val="1305"/>
        </w:trPr>
        <w:tc>
          <w:tcPr>
            <w:tcW w:w="4077" w:type="dxa"/>
            <w:gridSpan w:val="2"/>
            <w:shd w:val="clear" w:color="auto" w:fill="auto"/>
            <w:hideMark/>
          </w:tcPr>
          <w:p w:rsidR="008E3792" w:rsidRPr="00520AA3" w:rsidRDefault="008E3792" w:rsidP="00520AA3">
            <w:pPr>
              <w:spacing w:after="0" w:line="240" w:lineRule="auto"/>
              <w:jc w:val="center"/>
              <w:rPr>
                <w:b/>
                <w:bCs/>
              </w:rPr>
            </w:pPr>
            <w:r w:rsidRPr="00520AA3">
              <w:rPr>
                <w:b/>
                <w:bCs/>
              </w:rPr>
              <w:lastRenderedPageBreak/>
              <w:t>IV.1</w:t>
            </w:r>
          </w:p>
        </w:tc>
        <w:tc>
          <w:tcPr>
            <w:tcW w:w="5529" w:type="dxa"/>
            <w:gridSpan w:val="3"/>
            <w:shd w:val="clear" w:color="auto" w:fill="auto"/>
            <w:hideMark/>
          </w:tcPr>
          <w:p w:rsidR="008E3792" w:rsidRPr="00520AA3" w:rsidRDefault="008E3792" w:rsidP="00520AA3">
            <w:pPr>
              <w:spacing w:after="0" w:line="240" w:lineRule="auto"/>
              <w:jc w:val="both"/>
            </w:pPr>
            <w:r w:rsidRPr="00520AA3">
              <w:t xml:space="preserve">Investigar, interpretar y conceptualizar su acción profesional con el propósito de comprender las dinámicas que su propuesta pedagógica genera en interacción con los contextos que se encuentra. </w:t>
            </w:r>
          </w:p>
        </w:tc>
      </w:tr>
      <w:tr w:rsidR="008E3792" w:rsidRPr="00520AA3" w:rsidTr="00CC0EDA">
        <w:trPr>
          <w:trHeight w:val="373"/>
        </w:trPr>
        <w:tc>
          <w:tcPr>
            <w:tcW w:w="9606" w:type="dxa"/>
            <w:gridSpan w:val="5"/>
            <w:shd w:val="clear" w:color="auto" w:fill="F2F2F2"/>
            <w:hideMark/>
          </w:tcPr>
          <w:p w:rsidR="008E3792" w:rsidRPr="00520AA3" w:rsidRDefault="008E3792" w:rsidP="00520AA3">
            <w:pPr>
              <w:spacing w:after="0" w:line="240" w:lineRule="auto"/>
              <w:rPr>
                <w:b/>
                <w:bCs/>
              </w:rPr>
            </w:pPr>
            <w:r w:rsidRPr="00520AA3">
              <w:rPr>
                <w:b/>
                <w:bCs/>
              </w:rPr>
              <w:t xml:space="preserve">11. </w:t>
            </w:r>
            <w:proofErr w:type="spellStart"/>
            <w:r w:rsidRPr="00520AA3">
              <w:rPr>
                <w:b/>
                <w:bCs/>
              </w:rPr>
              <w:t>Subcompetencias</w:t>
            </w:r>
            <w:proofErr w:type="spellEnd"/>
            <w:r w:rsidRPr="00520AA3">
              <w:rPr>
                <w:b/>
                <w:bCs/>
              </w:rPr>
              <w:t xml:space="preserve"> a las que contribuye el curso</w:t>
            </w:r>
          </w:p>
        </w:tc>
      </w:tr>
      <w:tr w:rsidR="008E3792" w:rsidRPr="00520AA3" w:rsidTr="00CC0EDA">
        <w:trPr>
          <w:trHeight w:val="987"/>
        </w:trPr>
        <w:tc>
          <w:tcPr>
            <w:tcW w:w="4525" w:type="dxa"/>
            <w:gridSpan w:val="3"/>
            <w:shd w:val="clear" w:color="auto" w:fill="auto"/>
            <w:hideMark/>
          </w:tcPr>
          <w:p w:rsidR="00520AA3" w:rsidRPr="00520AA3" w:rsidRDefault="00520AA3" w:rsidP="00520AA3">
            <w:pPr>
              <w:spacing w:after="0" w:line="240" w:lineRule="auto"/>
              <w:jc w:val="center"/>
              <w:rPr>
                <w:b/>
                <w:bCs/>
              </w:rPr>
            </w:pPr>
          </w:p>
          <w:p w:rsidR="008E3792" w:rsidRPr="00520AA3" w:rsidRDefault="008E3792" w:rsidP="00520AA3">
            <w:pPr>
              <w:spacing w:after="0" w:line="240" w:lineRule="auto"/>
              <w:jc w:val="center"/>
              <w:rPr>
                <w:b/>
                <w:bCs/>
              </w:rPr>
            </w:pPr>
            <w:r w:rsidRPr="00520AA3">
              <w:rPr>
                <w:b/>
                <w:bCs/>
              </w:rPr>
              <w:t>II.1.1</w:t>
            </w:r>
          </w:p>
        </w:tc>
        <w:tc>
          <w:tcPr>
            <w:tcW w:w="5081" w:type="dxa"/>
            <w:gridSpan w:val="2"/>
            <w:shd w:val="clear" w:color="auto" w:fill="auto"/>
            <w:hideMark/>
          </w:tcPr>
          <w:p w:rsidR="008E3792" w:rsidRPr="00520AA3" w:rsidRDefault="008E3792" w:rsidP="00520AA3">
            <w:pPr>
              <w:spacing w:after="0" w:line="240" w:lineRule="auto"/>
              <w:jc w:val="both"/>
            </w:pPr>
            <w:r w:rsidRPr="00520AA3">
              <w:t>Implementar propuestas pedagógicas que promuevan la participación y aporte a la toma de decisiones de la familia en el proyecto educativo</w:t>
            </w:r>
            <w:r w:rsidR="00520AA3" w:rsidRPr="00520AA3">
              <w:t>.</w:t>
            </w:r>
          </w:p>
        </w:tc>
      </w:tr>
      <w:tr w:rsidR="008E3792" w:rsidRPr="00520AA3" w:rsidTr="00CC0EDA">
        <w:trPr>
          <w:trHeight w:val="1185"/>
        </w:trPr>
        <w:tc>
          <w:tcPr>
            <w:tcW w:w="4525" w:type="dxa"/>
            <w:gridSpan w:val="3"/>
            <w:shd w:val="clear" w:color="auto" w:fill="auto"/>
            <w:hideMark/>
          </w:tcPr>
          <w:p w:rsidR="00520AA3" w:rsidRPr="00520AA3" w:rsidRDefault="00520AA3" w:rsidP="00520AA3">
            <w:pPr>
              <w:spacing w:after="0" w:line="240" w:lineRule="auto"/>
              <w:jc w:val="center"/>
              <w:rPr>
                <w:b/>
                <w:bCs/>
              </w:rPr>
            </w:pPr>
          </w:p>
          <w:p w:rsidR="00520AA3" w:rsidRPr="00520AA3" w:rsidRDefault="00520AA3" w:rsidP="00520AA3">
            <w:pPr>
              <w:spacing w:after="0" w:line="240" w:lineRule="auto"/>
              <w:jc w:val="center"/>
              <w:rPr>
                <w:b/>
                <w:bCs/>
              </w:rPr>
            </w:pPr>
          </w:p>
          <w:p w:rsidR="008E3792" w:rsidRPr="00520AA3" w:rsidRDefault="008E3792" w:rsidP="00520AA3">
            <w:pPr>
              <w:spacing w:after="0" w:line="240" w:lineRule="auto"/>
              <w:jc w:val="center"/>
              <w:rPr>
                <w:b/>
                <w:bCs/>
              </w:rPr>
            </w:pPr>
            <w:r w:rsidRPr="00520AA3">
              <w:rPr>
                <w:b/>
                <w:bCs/>
              </w:rPr>
              <w:t>III.2.3</w:t>
            </w:r>
          </w:p>
        </w:tc>
        <w:tc>
          <w:tcPr>
            <w:tcW w:w="5081" w:type="dxa"/>
            <w:gridSpan w:val="2"/>
            <w:shd w:val="clear" w:color="auto" w:fill="auto"/>
            <w:hideMark/>
          </w:tcPr>
          <w:p w:rsidR="008E3792" w:rsidRPr="00520AA3" w:rsidRDefault="008E3792" w:rsidP="00520AA3">
            <w:pPr>
              <w:spacing w:after="0" w:line="240" w:lineRule="auto"/>
              <w:jc w:val="both"/>
            </w:pPr>
            <w:r w:rsidRPr="00520AA3">
              <w:t xml:space="preserve">Desarrollar procesos de contextualización curricular en función de las necesidades e intereses de los/as niños y niñas, sus familias y comunidad educativa para dar pertinencia y coherencia a su </w:t>
            </w:r>
            <w:proofErr w:type="spellStart"/>
            <w:r w:rsidRPr="00520AA3">
              <w:t>propiesta</w:t>
            </w:r>
            <w:proofErr w:type="spellEnd"/>
            <w:r w:rsidRPr="00520AA3">
              <w:t xml:space="preserve"> pedagógica, incorporando de forma pertinente las tecnologías de la información y comunicación</w:t>
            </w:r>
            <w:r w:rsidR="00520AA3" w:rsidRPr="00520AA3">
              <w:t>.</w:t>
            </w:r>
          </w:p>
        </w:tc>
      </w:tr>
      <w:tr w:rsidR="008E3792" w:rsidRPr="00520AA3" w:rsidTr="00CC0EDA">
        <w:trPr>
          <w:trHeight w:val="1002"/>
        </w:trPr>
        <w:tc>
          <w:tcPr>
            <w:tcW w:w="4525" w:type="dxa"/>
            <w:gridSpan w:val="3"/>
            <w:shd w:val="clear" w:color="auto" w:fill="auto"/>
            <w:hideMark/>
          </w:tcPr>
          <w:p w:rsidR="00520AA3" w:rsidRPr="00520AA3" w:rsidRDefault="00520AA3" w:rsidP="00520AA3">
            <w:pPr>
              <w:spacing w:after="0" w:line="240" w:lineRule="auto"/>
              <w:jc w:val="center"/>
              <w:rPr>
                <w:b/>
                <w:bCs/>
              </w:rPr>
            </w:pPr>
          </w:p>
          <w:p w:rsidR="008E3792" w:rsidRPr="00520AA3" w:rsidRDefault="008E3792" w:rsidP="00520AA3">
            <w:pPr>
              <w:spacing w:after="0" w:line="240" w:lineRule="auto"/>
              <w:jc w:val="center"/>
              <w:rPr>
                <w:b/>
                <w:bCs/>
              </w:rPr>
            </w:pPr>
            <w:r w:rsidRPr="00520AA3">
              <w:rPr>
                <w:b/>
                <w:bCs/>
              </w:rPr>
              <w:t>IV.1.2</w:t>
            </w:r>
          </w:p>
        </w:tc>
        <w:tc>
          <w:tcPr>
            <w:tcW w:w="5081" w:type="dxa"/>
            <w:gridSpan w:val="2"/>
            <w:shd w:val="clear" w:color="auto" w:fill="auto"/>
            <w:hideMark/>
          </w:tcPr>
          <w:p w:rsidR="008E3792" w:rsidRPr="00520AA3" w:rsidRDefault="008E3792" w:rsidP="00520AA3">
            <w:pPr>
              <w:spacing w:after="0" w:line="240" w:lineRule="auto"/>
              <w:jc w:val="both"/>
            </w:pPr>
            <w:r w:rsidRPr="00520AA3">
              <w:t>Problematizar críticamente sus prácticas pedagógicas para la mejora constante de su quehacer profesional</w:t>
            </w:r>
            <w:r w:rsidR="00520AA3" w:rsidRPr="00520AA3">
              <w:t>.</w:t>
            </w:r>
          </w:p>
        </w:tc>
      </w:tr>
      <w:tr w:rsidR="008E3792" w:rsidRPr="00520AA3" w:rsidTr="00CC0EDA">
        <w:trPr>
          <w:trHeight w:val="300"/>
        </w:trPr>
        <w:tc>
          <w:tcPr>
            <w:tcW w:w="9606" w:type="dxa"/>
            <w:gridSpan w:val="5"/>
            <w:shd w:val="clear" w:color="auto" w:fill="F2F2F2"/>
            <w:noWrap/>
            <w:hideMark/>
          </w:tcPr>
          <w:p w:rsidR="008E3792" w:rsidRPr="00520AA3" w:rsidRDefault="008E3792" w:rsidP="00520AA3">
            <w:pPr>
              <w:spacing w:after="0" w:line="240" w:lineRule="auto"/>
              <w:rPr>
                <w:b/>
                <w:bCs/>
              </w:rPr>
            </w:pPr>
            <w:r w:rsidRPr="00520AA3">
              <w:rPr>
                <w:b/>
                <w:bCs/>
              </w:rPr>
              <w:t>12. Resultados de Aprendizaje</w:t>
            </w:r>
          </w:p>
        </w:tc>
      </w:tr>
      <w:tr w:rsidR="008E3792" w:rsidRPr="00520AA3" w:rsidTr="00CC0EDA">
        <w:trPr>
          <w:trHeight w:val="2610"/>
        </w:trPr>
        <w:tc>
          <w:tcPr>
            <w:tcW w:w="9606" w:type="dxa"/>
            <w:gridSpan w:val="5"/>
            <w:shd w:val="clear" w:color="auto" w:fill="auto"/>
            <w:hideMark/>
          </w:tcPr>
          <w:p w:rsidR="00CC0EDA" w:rsidRDefault="00CC0EDA" w:rsidP="008F756B">
            <w:pPr>
              <w:spacing w:after="0" w:line="240" w:lineRule="auto"/>
            </w:pPr>
          </w:p>
          <w:p w:rsidR="008F756B" w:rsidRDefault="008E3792" w:rsidP="008F756B">
            <w:pPr>
              <w:spacing w:after="0" w:line="240" w:lineRule="auto"/>
            </w:pPr>
            <w:r w:rsidRPr="00520AA3">
              <w:t>1. Analizar el diagnóstico del contexto pedagógico, a partir de un registro exhaustivo y de un dialogo con el sujeto que participa, docente, niños y niñas, que permita situar su intervención pedagógica en un contexto de respeto y valoración por las entidades socioculturales presentes en la comunidad educativa.</w:t>
            </w:r>
            <w:r w:rsidRPr="00520AA3">
              <w:br/>
              <w:t>2. Retroalimentar sus saberes a partir del análisis del diseño de experiencias de aprendizajes para niños y niñas  a través de un trabajo colaborativo con la docente guía, el que contribuya al desarrollo de aprendizajes significativos, situados y relevantes, en diferentes modalidades y contextos culturales.</w:t>
            </w:r>
            <w:r w:rsidRPr="00520AA3">
              <w:br/>
              <w:t>3. Analizar críticamente las experiencias pedagógicas para favorecer mejoras en  la acción docente y en los aprendizajes de los niños y niñas.</w:t>
            </w:r>
          </w:p>
          <w:p w:rsidR="00CC0EDA" w:rsidRPr="00520AA3" w:rsidRDefault="00CC0EDA" w:rsidP="00CC0EDA">
            <w:pPr>
              <w:spacing w:after="0" w:line="240" w:lineRule="auto"/>
            </w:pPr>
          </w:p>
        </w:tc>
      </w:tr>
      <w:tr w:rsidR="008E3792" w:rsidRPr="00520AA3" w:rsidTr="00CC0EDA">
        <w:trPr>
          <w:trHeight w:val="300"/>
        </w:trPr>
        <w:tc>
          <w:tcPr>
            <w:tcW w:w="9606" w:type="dxa"/>
            <w:gridSpan w:val="5"/>
            <w:shd w:val="clear" w:color="auto" w:fill="F2F2F2"/>
            <w:noWrap/>
            <w:hideMark/>
          </w:tcPr>
          <w:p w:rsidR="008E3792" w:rsidRPr="00520AA3" w:rsidRDefault="008E3792" w:rsidP="00520AA3">
            <w:pPr>
              <w:spacing w:after="0" w:line="240" w:lineRule="auto"/>
              <w:rPr>
                <w:b/>
                <w:bCs/>
              </w:rPr>
            </w:pPr>
            <w:r w:rsidRPr="00520AA3">
              <w:rPr>
                <w:b/>
                <w:bCs/>
              </w:rPr>
              <w:t>13. Saberes/contenidos</w:t>
            </w:r>
          </w:p>
        </w:tc>
      </w:tr>
      <w:tr w:rsidR="008E3792" w:rsidRPr="00520AA3" w:rsidTr="00CC0EDA">
        <w:trPr>
          <w:trHeight w:val="3270"/>
        </w:trPr>
        <w:tc>
          <w:tcPr>
            <w:tcW w:w="9606" w:type="dxa"/>
            <w:gridSpan w:val="5"/>
            <w:shd w:val="clear" w:color="auto" w:fill="auto"/>
            <w:hideMark/>
          </w:tcPr>
          <w:p w:rsidR="00CC0EDA" w:rsidRDefault="00CC0EDA" w:rsidP="00520AA3">
            <w:pPr>
              <w:spacing w:after="0" w:line="240" w:lineRule="auto"/>
              <w:rPr>
                <w:b/>
              </w:rPr>
            </w:pPr>
          </w:p>
          <w:p w:rsidR="00520AA3" w:rsidRPr="00520AA3" w:rsidRDefault="008E3792" w:rsidP="00520AA3">
            <w:pPr>
              <w:spacing w:after="0" w:line="240" w:lineRule="auto"/>
            </w:pPr>
            <w:r w:rsidRPr="00520AA3">
              <w:rPr>
                <w:b/>
              </w:rPr>
              <w:t>Unidad I:</w:t>
            </w:r>
            <w:r w:rsidRPr="00520AA3">
              <w:br/>
              <w:t xml:space="preserve">• Evaluación diagnóstica pedagógica en contextos diversos de atención </w:t>
            </w:r>
            <w:proofErr w:type="spellStart"/>
            <w:r w:rsidRPr="00520AA3">
              <w:t>parvularia</w:t>
            </w:r>
            <w:proofErr w:type="spellEnd"/>
            <w:r w:rsidR="00520AA3" w:rsidRPr="00520AA3">
              <w:t>.</w:t>
            </w:r>
            <w:r w:rsidRPr="00520AA3">
              <w:br/>
              <w:t>• Reflexión sobres los espacios para desarrollar la participación y la autonomía de los niños y niñas</w:t>
            </w:r>
            <w:r w:rsidR="00520AA3" w:rsidRPr="00520AA3">
              <w:t>.</w:t>
            </w:r>
            <w:r w:rsidRPr="00520AA3">
              <w:br/>
              <w:t>• Implicaciones en la acción pedagógica en estos contextos diversos</w:t>
            </w:r>
            <w:r w:rsidR="00520AA3" w:rsidRPr="00520AA3">
              <w:t>.</w:t>
            </w:r>
            <w:r w:rsidRPr="00520AA3">
              <w:br/>
              <w:t>• Análisis de experiencias de aprendizaje inclusivas y relevantes para los niños, familia y comunidad.</w:t>
            </w:r>
          </w:p>
          <w:p w:rsidR="008E3792" w:rsidRPr="00520AA3" w:rsidRDefault="008E3792" w:rsidP="00520AA3">
            <w:pPr>
              <w:spacing w:after="0" w:line="240" w:lineRule="auto"/>
            </w:pPr>
            <w:r w:rsidRPr="00520AA3">
              <w:br/>
            </w:r>
            <w:r w:rsidRPr="00520AA3">
              <w:rPr>
                <w:b/>
              </w:rPr>
              <w:t>Unidad II:</w:t>
            </w:r>
            <w:r w:rsidRPr="00520AA3">
              <w:br/>
              <w:t>• Análisis teórico y práctico de la  propuesta pedagógica.</w:t>
            </w:r>
            <w:r w:rsidRPr="00520AA3">
              <w:br/>
              <w:t>• Reflexión crítica y situada de su quehacer pedagógico.</w:t>
            </w:r>
            <w:r w:rsidRPr="00520AA3">
              <w:br/>
              <w:t>• Investigación participativa: relación de actores, relación sujeto/sujeto, demandas de los actores, relación entre reflexión y práctica, compromiso de los actores.</w:t>
            </w:r>
          </w:p>
          <w:p w:rsidR="00520AA3" w:rsidRDefault="00520AA3" w:rsidP="00CC0EDA">
            <w:pPr>
              <w:spacing w:after="0" w:line="240" w:lineRule="auto"/>
            </w:pPr>
          </w:p>
          <w:p w:rsidR="00CC0EDA" w:rsidRDefault="00CC0EDA" w:rsidP="00CC0EDA">
            <w:pPr>
              <w:spacing w:after="0" w:line="240" w:lineRule="auto"/>
            </w:pPr>
          </w:p>
          <w:p w:rsidR="00CC0EDA" w:rsidRDefault="00CC0EDA" w:rsidP="00CC0EDA">
            <w:pPr>
              <w:spacing w:after="0" w:line="240" w:lineRule="auto"/>
            </w:pPr>
          </w:p>
          <w:p w:rsidR="00CC0EDA" w:rsidRPr="00520AA3" w:rsidRDefault="00CC0EDA" w:rsidP="00CC0EDA">
            <w:pPr>
              <w:spacing w:after="0" w:line="240" w:lineRule="auto"/>
            </w:pPr>
          </w:p>
        </w:tc>
      </w:tr>
      <w:tr w:rsidR="008E3792" w:rsidRPr="00520AA3" w:rsidTr="00CC0EDA">
        <w:trPr>
          <w:trHeight w:val="300"/>
        </w:trPr>
        <w:tc>
          <w:tcPr>
            <w:tcW w:w="9606" w:type="dxa"/>
            <w:gridSpan w:val="5"/>
            <w:shd w:val="clear" w:color="auto" w:fill="F2F2F2"/>
            <w:noWrap/>
            <w:hideMark/>
          </w:tcPr>
          <w:p w:rsidR="008E3792" w:rsidRPr="00520AA3" w:rsidRDefault="008E3792" w:rsidP="00520AA3">
            <w:pPr>
              <w:spacing w:after="0" w:line="240" w:lineRule="auto"/>
              <w:rPr>
                <w:b/>
                <w:bCs/>
              </w:rPr>
            </w:pPr>
            <w:r w:rsidRPr="00520AA3">
              <w:rPr>
                <w:b/>
                <w:bCs/>
              </w:rPr>
              <w:lastRenderedPageBreak/>
              <w:t>12. Metodología</w:t>
            </w:r>
          </w:p>
        </w:tc>
      </w:tr>
      <w:tr w:rsidR="008E3792" w:rsidRPr="00520AA3" w:rsidTr="00CC0EDA">
        <w:trPr>
          <w:trHeight w:val="1890"/>
        </w:trPr>
        <w:tc>
          <w:tcPr>
            <w:tcW w:w="9606" w:type="dxa"/>
            <w:gridSpan w:val="5"/>
            <w:shd w:val="clear" w:color="auto" w:fill="auto"/>
            <w:hideMark/>
          </w:tcPr>
          <w:p w:rsidR="008E3792" w:rsidRPr="00520AA3" w:rsidRDefault="008E3792" w:rsidP="00520AA3">
            <w:pPr>
              <w:spacing w:after="0" w:line="240" w:lineRule="auto"/>
            </w:pPr>
            <w:r w:rsidRPr="00520AA3">
              <w:t>• Acompañamiento en los centros de práctica</w:t>
            </w:r>
            <w:r w:rsidRPr="00520AA3">
              <w:br/>
              <w:t>• Talleres de dialogo y  reflexión</w:t>
            </w:r>
            <w:r w:rsidRPr="00520AA3">
              <w:br/>
              <w:t>• Análisis de textos</w:t>
            </w:r>
            <w:r w:rsidRPr="00520AA3">
              <w:br/>
              <w:t>• Conversatorios (socialización de experiencias)</w:t>
            </w:r>
            <w:r w:rsidRPr="00520AA3">
              <w:br/>
              <w:t>• Registro escrito de mi quehacer docente (cuaderno pedagógico)</w:t>
            </w:r>
            <w:r w:rsidRPr="00520AA3">
              <w:br/>
              <w:t>• Análisis de los registros del trabajo pedagógico( cuaderno pedagógico)</w:t>
            </w:r>
          </w:p>
        </w:tc>
      </w:tr>
      <w:tr w:rsidR="008E3792" w:rsidRPr="00520AA3" w:rsidTr="00CC0EDA">
        <w:trPr>
          <w:trHeight w:val="300"/>
        </w:trPr>
        <w:tc>
          <w:tcPr>
            <w:tcW w:w="9606" w:type="dxa"/>
            <w:gridSpan w:val="5"/>
            <w:shd w:val="clear" w:color="auto" w:fill="F2F2F2"/>
            <w:noWrap/>
            <w:hideMark/>
          </w:tcPr>
          <w:p w:rsidR="008E3792" w:rsidRPr="00520AA3" w:rsidRDefault="008E3792" w:rsidP="00520AA3">
            <w:pPr>
              <w:spacing w:after="0" w:line="240" w:lineRule="auto"/>
              <w:rPr>
                <w:b/>
                <w:bCs/>
              </w:rPr>
            </w:pPr>
            <w:r w:rsidRPr="00520AA3">
              <w:rPr>
                <w:b/>
                <w:bCs/>
              </w:rPr>
              <w:t>13. Evaluación</w:t>
            </w:r>
          </w:p>
        </w:tc>
      </w:tr>
      <w:tr w:rsidR="008E3792" w:rsidRPr="00520AA3" w:rsidTr="00CC0EDA">
        <w:trPr>
          <w:trHeight w:val="2099"/>
        </w:trPr>
        <w:tc>
          <w:tcPr>
            <w:tcW w:w="9606" w:type="dxa"/>
            <w:gridSpan w:val="5"/>
            <w:shd w:val="clear" w:color="auto" w:fill="auto"/>
            <w:hideMark/>
          </w:tcPr>
          <w:p w:rsidR="008E3792" w:rsidRPr="00520AA3" w:rsidRDefault="008E3792" w:rsidP="00520AA3">
            <w:pPr>
              <w:spacing w:after="0" w:line="240" w:lineRule="auto"/>
            </w:pPr>
            <w:r w:rsidRPr="00520AA3">
              <w:t>Taller de práctica: 40%</w:t>
            </w:r>
            <w:r w:rsidRPr="00520AA3">
              <w:br/>
              <w:t>• Trabajos prácticos de escritura: registros escritos del quehacer docente 60%</w:t>
            </w:r>
            <w:r w:rsidRPr="00520AA3">
              <w:br/>
              <w:t>• Presentaciones orales sobre análisis de textos: 40%</w:t>
            </w:r>
            <w:r w:rsidRPr="00520AA3">
              <w:br/>
              <w:t>Practica: 60%</w:t>
            </w:r>
            <w:r w:rsidRPr="00520AA3">
              <w:br/>
              <w:t>• Evaluación de práctica: evaluación en triada 35%</w:t>
            </w:r>
            <w:r w:rsidRPr="00520AA3">
              <w:br/>
              <w:t>• Informe de análisis reflexivo sobre sus estrategias  didácticas 60%</w:t>
            </w:r>
            <w:r w:rsidRPr="00520AA3">
              <w:br/>
              <w:t>• Autoevaluación 5%</w:t>
            </w:r>
          </w:p>
        </w:tc>
      </w:tr>
      <w:tr w:rsidR="008E3792" w:rsidRPr="00520AA3" w:rsidTr="00CC0EDA">
        <w:trPr>
          <w:trHeight w:val="300"/>
        </w:trPr>
        <w:tc>
          <w:tcPr>
            <w:tcW w:w="9606" w:type="dxa"/>
            <w:gridSpan w:val="5"/>
            <w:shd w:val="clear" w:color="auto" w:fill="F2F2F2"/>
            <w:noWrap/>
            <w:hideMark/>
          </w:tcPr>
          <w:p w:rsidR="008E3792" w:rsidRPr="00520AA3" w:rsidRDefault="008E3792" w:rsidP="00520AA3">
            <w:pPr>
              <w:spacing w:after="0" w:line="240" w:lineRule="auto"/>
              <w:rPr>
                <w:b/>
                <w:bCs/>
              </w:rPr>
            </w:pPr>
            <w:r w:rsidRPr="00520AA3">
              <w:rPr>
                <w:b/>
                <w:bCs/>
              </w:rPr>
              <w:t>14. Requisitos de aprobación</w:t>
            </w:r>
          </w:p>
        </w:tc>
      </w:tr>
      <w:tr w:rsidR="008E3792" w:rsidRPr="00520AA3" w:rsidTr="00CC0EDA">
        <w:trPr>
          <w:trHeight w:val="1230"/>
        </w:trPr>
        <w:tc>
          <w:tcPr>
            <w:tcW w:w="9606" w:type="dxa"/>
            <w:gridSpan w:val="5"/>
            <w:shd w:val="clear" w:color="auto" w:fill="auto"/>
            <w:hideMark/>
          </w:tcPr>
          <w:p w:rsidR="008E3792" w:rsidRPr="00520AA3" w:rsidRDefault="008E3792" w:rsidP="00520AA3">
            <w:pPr>
              <w:spacing w:after="0" w:line="240" w:lineRule="auto"/>
            </w:pPr>
            <w:r w:rsidRPr="00520AA3">
              <w:t>Asistencia a talleres:  75%</w:t>
            </w:r>
            <w:r w:rsidRPr="00520AA3">
              <w:br/>
              <w:t>Asistencia  a centros de práctica : 100%</w:t>
            </w:r>
            <w:r w:rsidRPr="00520AA3">
              <w:br/>
              <w:t>Asistencia a talleres:  75%</w:t>
            </w:r>
            <w:r w:rsidRPr="00520AA3">
              <w:br/>
              <w:t>Asistencia  a centros de práctica : 100%</w:t>
            </w:r>
          </w:p>
        </w:tc>
      </w:tr>
      <w:tr w:rsidR="008E3792" w:rsidRPr="00520AA3" w:rsidTr="00CC0EDA">
        <w:trPr>
          <w:trHeight w:val="300"/>
        </w:trPr>
        <w:tc>
          <w:tcPr>
            <w:tcW w:w="9606" w:type="dxa"/>
            <w:gridSpan w:val="5"/>
            <w:shd w:val="clear" w:color="auto" w:fill="F2F2F2"/>
            <w:noWrap/>
            <w:hideMark/>
          </w:tcPr>
          <w:p w:rsidR="008E3792" w:rsidRPr="00520AA3" w:rsidRDefault="008E3792" w:rsidP="00520AA3">
            <w:pPr>
              <w:spacing w:after="0" w:line="240" w:lineRule="auto"/>
              <w:rPr>
                <w:b/>
                <w:bCs/>
              </w:rPr>
            </w:pPr>
            <w:r w:rsidRPr="00520AA3">
              <w:rPr>
                <w:b/>
                <w:bCs/>
              </w:rPr>
              <w:t>15. Palabras clave</w:t>
            </w:r>
          </w:p>
        </w:tc>
      </w:tr>
      <w:tr w:rsidR="008E3792" w:rsidRPr="00520AA3" w:rsidTr="00CC0EDA">
        <w:trPr>
          <w:trHeight w:val="729"/>
        </w:trPr>
        <w:tc>
          <w:tcPr>
            <w:tcW w:w="9606" w:type="dxa"/>
            <w:gridSpan w:val="5"/>
            <w:shd w:val="clear" w:color="auto" w:fill="auto"/>
            <w:noWrap/>
            <w:hideMark/>
          </w:tcPr>
          <w:p w:rsidR="00520AA3" w:rsidRPr="00520AA3" w:rsidRDefault="00520AA3" w:rsidP="00520AA3">
            <w:pPr>
              <w:spacing w:after="0" w:line="240" w:lineRule="auto"/>
            </w:pPr>
          </w:p>
          <w:p w:rsidR="00CC0EDA" w:rsidRPr="00520AA3" w:rsidRDefault="008E3792" w:rsidP="00CC0EDA">
            <w:pPr>
              <w:spacing w:after="0" w:line="240" w:lineRule="auto"/>
            </w:pPr>
            <w:r w:rsidRPr="00520AA3">
              <w:t>Reflexión, Sistematización, Trabajo en equipo</w:t>
            </w:r>
          </w:p>
        </w:tc>
      </w:tr>
      <w:tr w:rsidR="008E3792" w:rsidRPr="00520AA3" w:rsidTr="00CC0EDA">
        <w:trPr>
          <w:trHeight w:val="300"/>
        </w:trPr>
        <w:tc>
          <w:tcPr>
            <w:tcW w:w="9606" w:type="dxa"/>
            <w:gridSpan w:val="5"/>
            <w:shd w:val="clear" w:color="auto" w:fill="F2F2F2"/>
            <w:noWrap/>
            <w:hideMark/>
          </w:tcPr>
          <w:p w:rsidR="008E3792" w:rsidRPr="00520AA3" w:rsidRDefault="008E3792" w:rsidP="00520AA3">
            <w:pPr>
              <w:spacing w:after="0" w:line="240" w:lineRule="auto"/>
              <w:rPr>
                <w:b/>
                <w:bCs/>
              </w:rPr>
            </w:pPr>
            <w:r w:rsidRPr="00520AA3">
              <w:rPr>
                <w:b/>
                <w:bCs/>
              </w:rPr>
              <w:t>16. Bibliografía Obligatoria (no más de 5 textos)</w:t>
            </w:r>
          </w:p>
        </w:tc>
      </w:tr>
      <w:tr w:rsidR="008E3792" w:rsidRPr="00520AA3" w:rsidTr="00CC0EDA">
        <w:trPr>
          <w:trHeight w:val="3045"/>
        </w:trPr>
        <w:tc>
          <w:tcPr>
            <w:tcW w:w="9606" w:type="dxa"/>
            <w:gridSpan w:val="5"/>
            <w:shd w:val="clear" w:color="auto" w:fill="auto"/>
            <w:hideMark/>
          </w:tcPr>
          <w:p w:rsidR="00520AA3" w:rsidRPr="00520AA3" w:rsidRDefault="00520AA3" w:rsidP="00520AA3">
            <w:pPr>
              <w:spacing w:after="0" w:line="240" w:lineRule="auto"/>
            </w:pPr>
          </w:p>
          <w:p w:rsidR="008E3792" w:rsidRDefault="00520AA3" w:rsidP="00520AA3">
            <w:pPr>
              <w:spacing w:after="0" w:line="240" w:lineRule="auto"/>
            </w:pPr>
            <w:proofErr w:type="gramStart"/>
            <w:r w:rsidRPr="00520AA3">
              <w:t>1.</w:t>
            </w:r>
            <w:r w:rsidR="008E3792" w:rsidRPr="00520AA3">
              <w:t>Mercer</w:t>
            </w:r>
            <w:proofErr w:type="gramEnd"/>
            <w:r w:rsidR="008E3792" w:rsidRPr="00520AA3">
              <w:t>, N.: La construcción guiada del conocimiento. El habla del profesor y alumnos. Ediciones Paidós, Barcelona.</w:t>
            </w:r>
            <w:r w:rsidR="008E3792" w:rsidRPr="00520AA3">
              <w:br/>
              <w:t xml:space="preserve">2. </w:t>
            </w:r>
            <w:proofErr w:type="spellStart"/>
            <w:r w:rsidR="008E3792" w:rsidRPr="00520AA3">
              <w:t>Gassó</w:t>
            </w:r>
            <w:proofErr w:type="spellEnd"/>
            <w:r w:rsidR="008E3792" w:rsidRPr="00520AA3">
              <w:t xml:space="preserve"> Gimeno, A.: La educación Infantil. Métodos, técnicas y organización, Grupo Editorial </w:t>
            </w:r>
            <w:proofErr w:type="spellStart"/>
            <w:r w:rsidR="008E3792" w:rsidRPr="00520AA3">
              <w:t>Ceac</w:t>
            </w:r>
            <w:proofErr w:type="spellEnd"/>
            <w:r w:rsidR="008E3792" w:rsidRPr="00520AA3">
              <w:t>, España, 2001.</w:t>
            </w:r>
            <w:r w:rsidR="008E3792" w:rsidRPr="00520AA3">
              <w:br/>
              <w:t xml:space="preserve">3. </w:t>
            </w:r>
            <w:proofErr w:type="spellStart"/>
            <w:r w:rsidR="008E3792" w:rsidRPr="00520AA3">
              <w:t>Echeitia</w:t>
            </w:r>
            <w:proofErr w:type="spellEnd"/>
            <w:r w:rsidR="008E3792" w:rsidRPr="00520AA3">
              <w:t xml:space="preserve">, G: Educación para la inclusión o educación sin exclusión. Madrid: Narcea, 2005 </w:t>
            </w:r>
            <w:r w:rsidR="008E3792" w:rsidRPr="00520AA3">
              <w:br/>
              <w:t>4. Lieberman, A. &amp; Miller, L.: La Indagación como base de la formación del profesorado y la mejora de la educación. Barcelona: Editorial Octaedro, 2006.</w:t>
            </w:r>
            <w:r w:rsidR="008E3792" w:rsidRPr="00520AA3">
              <w:br/>
              <w:t>5. Suárez, D.: Narrativa docente, prácticas escolares y reconstrucción de la memoria pedagógica [Módulo I]. Manual de capacitación sobre registro y sistematización de experiencias pedagógicas. Ministerio de Educación, Ciencia y Tecnología Argentina y OEA, 2003.</w:t>
            </w:r>
          </w:p>
          <w:p w:rsidR="00CC0EDA" w:rsidRDefault="00CC0EDA" w:rsidP="00520AA3">
            <w:pPr>
              <w:spacing w:after="0" w:line="240" w:lineRule="auto"/>
            </w:pPr>
          </w:p>
          <w:p w:rsidR="00CC0EDA" w:rsidRDefault="00CC0EDA" w:rsidP="00520AA3">
            <w:pPr>
              <w:spacing w:after="0" w:line="240" w:lineRule="auto"/>
            </w:pPr>
          </w:p>
          <w:p w:rsidR="00CC0EDA" w:rsidRDefault="00CC0EDA" w:rsidP="00520AA3">
            <w:pPr>
              <w:spacing w:after="0" w:line="240" w:lineRule="auto"/>
            </w:pPr>
          </w:p>
          <w:p w:rsidR="00CC0EDA" w:rsidRDefault="00CC0EDA" w:rsidP="00520AA3">
            <w:pPr>
              <w:spacing w:after="0" w:line="240" w:lineRule="auto"/>
            </w:pPr>
          </w:p>
          <w:p w:rsidR="00CC0EDA" w:rsidRDefault="00CC0EDA" w:rsidP="00520AA3">
            <w:pPr>
              <w:spacing w:after="0" w:line="240" w:lineRule="auto"/>
            </w:pPr>
          </w:p>
          <w:p w:rsidR="00CC0EDA" w:rsidRDefault="00CC0EDA" w:rsidP="00520AA3">
            <w:pPr>
              <w:spacing w:after="0" w:line="240" w:lineRule="auto"/>
            </w:pPr>
          </w:p>
          <w:p w:rsidR="00CC0EDA" w:rsidRDefault="00CC0EDA" w:rsidP="00520AA3">
            <w:pPr>
              <w:spacing w:after="0" w:line="240" w:lineRule="auto"/>
            </w:pPr>
          </w:p>
          <w:p w:rsidR="00CC0EDA" w:rsidRPr="00520AA3" w:rsidRDefault="00CC0EDA" w:rsidP="00520AA3">
            <w:pPr>
              <w:spacing w:after="0" w:line="240" w:lineRule="auto"/>
            </w:pPr>
          </w:p>
          <w:p w:rsidR="00520AA3" w:rsidRPr="00520AA3" w:rsidRDefault="00520AA3" w:rsidP="00CC0EDA">
            <w:pPr>
              <w:spacing w:after="0" w:line="240" w:lineRule="auto"/>
            </w:pPr>
          </w:p>
        </w:tc>
      </w:tr>
      <w:tr w:rsidR="008E3792" w:rsidRPr="00520AA3" w:rsidTr="00CC0EDA">
        <w:trPr>
          <w:trHeight w:val="300"/>
        </w:trPr>
        <w:tc>
          <w:tcPr>
            <w:tcW w:w="9606" w:type="dxa"/>
            <w:gridSpan w:val="5"/>
            <w:shd w:val="clear" w:color="auto" w:fill="F2F2F2"/>
            <w:noWrap/>
            <w:hideMark/>
          </w:tcPr>
          <w:p w:rsidR="008E3792" w:rsidRPr="00520AA3" w:rsidRDefault="008E3792" w:rsidP="00520AA3">
            <w:pPr>
              <w:spacing w:after="0" w:line="240" w:lineRule="auto"/>
              <w:rPr>
                <w:b/>
                <w:bCs/>
              </w:rPr>
            </w:pPr>
            <w:r w:rsidRPr="00520AA3">
              <w:rPr>
                <w:b/>
                <w:bCs/>
              </w:rPr>
              <w:lastRenderedPageBreak/>
              <w:t>17. Bibliografía Complementaria</w:t>
            </w:r>
          </w:p>
        </w:tc>
      </w:tr>
      <w:tr w:rsidR="008E3792" w:rsidRPr="00520AA3" w:rsidTr="00CC0EDA">
        <w:trPr>
          <w:trHeight w:val="8190"/>
        </w:trPr>
        <w:tc>
          <w:tcPr>
            <w:tcW w:w="9606" w:type="dxa"/>
            <w:gridSpan w:val="5"/>
            <w:shd w:val="clear" w:color="auto" w:fill="auto"/>
            <w:hideMark/>
          </w:tcPr>
          <w:p w:rsidR="00CC0EDA" w:rsidRPr="00520AA3" w:rsidRDefault="008E3792" w:rsidP="00520AA3">
            <w:pPr>
              <w:spacing w:after="0" w:line="240" w:lineRule="auto"/>
            </w:pPr>
            <w:r w:rsidRPr="00520AA3">
              <w:t>1. PDF Diplomado en Didáctica DEP y FACSO Iniciativa Bicentenario Campus Juan Millas Universidad de Chile</w:t>
            </w:r>
            <w:r w:rsidRPr="00520AA3">
              <w:br/>
              <w:t>2. Paulo Freire, Cartas a quien pretende enseñar. Editorial Siglo veintiuno editores, 1994.</w:t>
            </w:r>
            <w:r w:rsidRPr="00520AA3">
              <w:br/>
              <w:t>3. Paulo Freire: Por una pedagogía de la pregunta: crítica a una educación basada en respuestas a preguntas inexistentes. Editorial Siglo 21, Buenos Aires</w:t>
            </w:r>
            <w:r w:rsidRPr="00520AA3">
              <w:br/>
              <w:t>4. Paulo Freire: La educación como práctica de la libertad 2a. ed. Editorial Siglo Veintiuno, Buenos Aires.</w:t>
            </w:r>
            <w:r w:rsidRPr="00520AA3">
              <w:br/>
              <w:t xml:space="preserve">5. Paulo Freire: Pedagogía de la autonomía: saberes necesarios para la práctica educativa 2a. ed. </w:t>
            </w:r>
            <w:proofErr w:type="spellStart"/>
            <w:r w:rsidRPr="00520AA3">
              <w:t>rev.</w:t>
            </w:r>
            <w:proofErr w:type="spellEnd"/>
            <w:r w:rsidRPr="00520AA3">
              <w:t xml:space="preserve"> . Editorial Siglo Veintiuno, Buenos Aires.</w:t>
            </w:r>
            <w:r w:rsidRPr="00520AA3">
              <w:br/>
              <w:t xml:space="preserve">6. Mena, I., </w:t>
            </w:r>
            <w:proofErr w:type="spellStart"/>
            <w:r w:rsidRPr="00520AA3">
              <w:t>Lissi</w:t>
            </w:r>
            <w:proofErr w:type="spellEnd"/>
            <w:r w:rsidRPr="00520AA3">
              <w:t xml:space="preserve">, M.R., </w:t>
            </w:r>
            <w:proofErr w:type="spellStart"/>
            <w:r w:rsidRPr="00520AA3">
              <w:t>Alcalay</w:t>
            </w:r>
            <w:proofErr w:type="spellEnd"/>
            <w:r w:rsidRPr="00520AA3">
              <w:t xml:space="preserve">, L. &amp; </w:t>
            </w:r>
            <w:proofErr w:type="spellStart"/>
            <w:r w:rsidRPr="00520AA3">
              <w:t>Milicic</w:t>
            </w:r>
            <w:proofErr w:type="spellEnd"/>
            <w:r w:rsidRPr="00520AA3">
              <w:t>, N. (Edit.) (2012). Educación y diversidad. Aportes desde la psicología educacional. Ediciones UC: Santiago de Chile.</w:t>
            </w:r>
            <w:r w:rsidRPr="00520AA3">
              <w:br/>
              <w:t xml:space="preserve">7. Sánchez, M. (2013). Diversidad e Inclusión educativa. La Catarata: Madrid. </w:t>
            </w:r>
            <w:r w:rsidRPr="00520AA3">
              <w:br/>
              <w:t xml:space="preserve">8. </w:t>
            </w:r>
            <w:proofErr w:type="spellStart"/>
            <w:r w:rsidRPr="00520AA3">
              <w:t>Mcewan</w:t>
            </w:r>
            <w:proofErr w:type="spellEnd"/>
            <w:r w:rsidRPr="00520AA3">
              <w:t xml:space="preserve">, H. y </w:t>
            </w:r>
            <w:proofErr w:type="spellStart"/>
            <w:r w:rsidRPr="00520AA3">
              <w:t>Egan</w:t>
            </w:r>
            <w:proofErr w:type="spellEnd"/>
            <w:r w:rsidRPr="00520AA3">
              <w:t>, K. (</w:t>
            </w:r>
            <w:proofErr w:type="spellStart"/>
            <w:r w:rsidRPr="00520AA3">
              <w:t>comp.</w:t>
            </w:r>
            <w:proofErr w:type="spellEnd"/>
            <w:r w:rsidRPr="00520AA3">
              <w:t xml:space="preserve">), La narrativa en la enseñanza, el aprendizaje y la investigación. 9. </w:t>
            </w:r>
            <w:proofErr w:type="spellStart"/>
            <w:r w:rsidRPr="00520AA3">
              <w:t>Gudmundsdottir</w:t>
            </w:r>
            <w:proofErr w:type="spellEnd"/>
            <w:r w:rsidRPr="00520AA3">
              <w:t xml:space="preserve">, </w:t>
            </w:r>
            <w:proofErr w:type="spellStart"/>
            <w:r w:rsidRPr="00520AA3">
              <w:t>Sigrun</w:t>
            </w:r>
            <w:proofErr w:type="spellEnd"/>
            <w:r w:rsidRPr="00520AA3">
              <w:t xml:space="preserve"> (1998), Buenos Aires: </w:t>
            </w:r>
            <w:proofErr w:type="spellStart"/>
            <w:r w:rsidRPr="00520AA3">
              <w:t>Amorrortu</w:t>
            </w:r>
            <w:proofErr w:type="spellEnd"/>
            <w:r w:rsidRPr="00520AA3">
              <w:t xml:space="preserve"> editores.</w:t>
            </w:r>
            <w:r w:rsidRPr="00520AA3">
              <w:br/>
              <w:t>10. Santos Guerra, M. (2000): “La Evaluación, un proceso de diálogo, comprensión y mejora”. Editorial Magisterio, Río de la Plata - Argentina.</w:t>
            </w:r>
            <w:r w:rsidRPr="00520AA3">
              <w:br/>
              <w:t xml:space="preserve">11. </w:t>
            </w:r>
            <w:proofErr w:type="spellStart"/>
            <w:r w:rsidRPr="00520AA3">
              <w:t>Zabalza</w:t>
            </w:r>
            <w:proofErr w:type="spellEnd"/>
            <w:r w:rsidRPr="00520AA3">
              <w:t>, M.A.: Didáctica de la Educación Infantil. Narcea Ediciones, 2012.</w:t>
            </w:r>
            <w:r w:rsidRPr="00520AA3">
              <w:br/>
              <w:t xml:space="preserve">12. Monserrat Antón: Planificar la etapa de o a 6 años. Editorial Grao, 2010. </w:t>
            </w:r>
            <w:r w:rsidRPr="00520AA3">
              <w:br/>
              <w:t>13. http://www.parvularia.mineduc.cl/index2.php?id_portal=16&amp;id_seccion=4641&amp;id_contenido=24662 Planificación en el nivel de transición</w:t>
            </w:r>
            <w:r w:rsidRPr="00520AA3">
              <w:br/>
              <w:t>14. Aquino, Mirtha: La planificación de la acción educativa.  Supuestos y problemas en 0 a 5 años.  La educación en los primeros años.  Núm. 10   Buenos Aires Ediciones Novedades Educativas.  / Planificación. Aportes para anticipar y desarrollar la tarea.</w:t>
            </w:r>
            <w:r w:rsidRPr="00520AA3">
              <w:br/>
              <w:t xml:space="preserve">15. </w:t>
            </w:r>
            <w:proofErr w:type="spellStart"/>
            <w:r w:rsidRPr="00520AA3">
              <w:t>Laguia</w:t>
            </w:r>
            <w:proofErr w:type="spellEnd"/>
            <w:r w:rsidRPr="00520AA3">
              <w:t>, J. y Vidal, C.: Rincones de actividad en la Escuela Infantil (0 a 6 años). Editorial Grao, 1987.</w:t>
            </w:r>
            <w:r w:rsidRPr="00520AA3">
              <w:br/>
              <w:t xml:space="preserve">16. </w:t>
            </w:r>
            <w:proofErr w:type="spellStart"/>
            <w:r w:rsidRPr="00520AA3">
              <w:t>Pzellinsky</w:t>
            </w:r>
            <w:proofErr w:type="spellEnd"/>
            <w:r w:rsidRPr="00520AA3">
              <w:t xml:space="preserve"> de </w:t>
            </w:r>
            <w:proofErr w:type="spellStart"/>
            <w:r w:rsidRPr="00520AA3">
              <w:t>Richman</w:t>
            </w:r>
            <w:proofErr w:type="spellEnd"/>
            <w:r w:rsidRPr="00520AA3">
              <w:t xml:space="preserve"> Mónica, G., </w:t>
            </w:r>
            <w:proofErr w:type="spellStart"/>
            <w:r w:rsidRPr="00520AA3">
              <w:t>Fernandez</w:t>
            </w:r>
            <w:proofErr w:type="spellEnd"/>
            <w:r w:rsidRPr="00520AA3">
              <w:t>, A.: La  Metodología del juego-trabajo en el jardín infantil. Editorial PAC, 1982</w:t>
            </w:r>
            <w:r w:rsidRPr="00520AA3">
              <w:br/>
              <w:t xml:space="preserve">17. </w:t>
            </w:r>
            <w:proofErr w:type="spellStart"/>
            <w:r w:rsidRPr="00520AA3">
              <w:t>Malaguzzi</w:t>
            </w:r>
            <w:proofErr w:type="spellEnd"/>
            <w:r w:rsidRPr="00520AA3">
              <w:t>, L.: La Educación Infantil en Reggio Emilia, Educar de</w:t>
            </w:r>
            <w:r w:rsidR="00CC0EDA">
              <w:t xml:space="preserve"> 0 a 6 años. Ediciones Octaedro</w:t>
            </w:r>
            <w:r w:rsidRPr="00520AA3">
              <w:t>, 2006</w:t>
            </w:r>
            <w:r w:rsidRPr="00520AA3">
              <w:br/>
              <w:t xml:space="preserve">18. </w:t>
            </w:r>
            <w:proofErr w:type="spellStart"/>
            <w:r w:rsidRPr="00520AA3">
              <w:t>Spacowsky</w:t>
            </w:r>
            <w:proofErr w:type="spellEnd"/>
            <w:r w:rsidRPr="00520AA3">
              <w:t>, Elisa: Evaluar desde el comienzo: los aprendizajes, las propuestas. Centro de Publicaciones Educativas, 2004.</w:t>
            </w:r>
          </w:p>
        </w:tc>
      </w:tr>
      <w:tr w:rsidR="008E3792" w:rsidRPr="00520AA3" w:rsidTr="00CC0EDA">
        <w:trPr>
          <w:trHeight w:val="300"/>
        </w:trPr>
        <w:tc>
          <w:tcPr>
            <w:tcW w:w="9606" w:type="dxa"/>
            <w:gridSpan w:val="5"/>
            <w:shd w:val="clear" w:color="auto" w:fill="F2F2F2"/>
            <w:noWrap/>
            <w:hideMark/>
          </w:tcPr>
          <w:p w:rsidR="008E3792" w:rsidRPr="00520AA3" w:rsidRDefault="008E3792" w:rsidP="00520AA3">
            <w:pPr>
              <w:spacing w:after="0" w:line="240" w:lineRule="auto"/>
              <w:rPr>
                <w:b/>
                <w:bCs/>
              </w:rPr>
            </w:pPr>
            <w:r w:rsidRPr="00520AA3">
              <w:rPr>
                <w:b/>
                <w:bCs/>
              </w:rPr>
              <w:t xml:space="preserve">18. Recursos web </w:t>
            </w:r>
          </w:p>
        </w:tc>
      </w:tr>
      <w:tr w:rsidR="008E3792" w:rsidRPr="00520AA3" w:rsidTr="00CC0EDA">
        <w:trPr>
          <w:trHeight w:val="231"/>
        </w:trPr>
        <w:tc>
          <w:tcPr>
            <w:tcW w:w="9606" w:type="dxa"/>
            <w:gridSpan w:val="5"/>
            <w:shd w:val="clear" w:color="auto" w:fill="auto"/>
            <w:noWrap/>
            <w:hideMark/>
          </w:tcPr>
          <w:p w:rsidR="008E3792" w:rsidRPr="00520AA3" w:rsidRDefault="008E3792" w:rsidP="00520AA3">
            <w:pPr>
              <w:spacing w:after="0" w:line="240" w:lineRule="auto"/>
            </w:pPr>
            <w:r w:rsidRPr="00520AA3">
              <w:t> </w:t>
            </w:r>
          </w:p>
        </w:tc>
      </w:tr>
    </w:tbl>
    <w:p w:rsidR="00520AA3" w:rsidRDefault="00520AA3"/>
    <w:sectPr w:rsidR="00520AA3" w:rsidSect="008E3792">
      <w:headerReference w:type="default" r:id="rId7"/>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884" w:rsidRDefault="007B5884" w:rsidP="008F756B">
      <w:pPr>
        <w:spacing w:after="0" w:line="240" w:lineRule="auto"/>
      </w:pPr>
      <w:r>
        <w:separator/>
      </w:r>
    </w:p>
  </w:endnote>
  <w:endnote w:type="continuationSeparator" w:id="0">
    <w:p w:rsidR="007B5884" w:rsidRDefault="007B5884" w:rsidP="008F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884" w:rsidRDefault="007B5884" w:rsidP="008F756B">
      <w:pPr>
        <w:spacing w:after="0" w:line="240" w:lineRule="auto"/>
      </w:pPr>
      <w:r>
        <w:separator/>
      </w:r>
    </w:p>
  </w:footnote>
  <w:footnote w:type="continuationSeparator" w:id="0">
    <w:p w:rsidR="007B5884" w:rsidRDefault="007B5884" w:rsidP="008F7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6B" w:rsidRDefault="008F756B">
    <w:pPr>
      <w:pStyle w:val="Encabezado"/>
    </w:pPr>
    <w:r w:rsidRPr="007B043F">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Descripción: C:\Users\Usuario\AppData\Local\Microsoft\Windows\Temporary Internet Files\Content.Outlook\Z1RUSQ0A\logo_CS_educacion.jpg" style="width:244.2pt;height:73.2pt;visibility:visible">
          <v:imagedata r:id="rId1" o:title="logo_CS_educacio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9B2436"/>
    <w:multiLevelType w:val="hybridMultilevel"/>
    <w:tmpl w:val="12C42E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792"/>
    <w:rsid w:val="002F4454"/>
    <w:rsid w:val="00451F1E"/>
    <w:rsid w:val="00520AA3"/>
    <w:rsid w:val="006B2180"/>
    <w:rsid w:val="007B5884"/>
    <w:rsid w:val="008E3792"/>
    <w:rsid w:val="008F756B"/>
    <w:rsid w:val="00943284"/>
    <w:rsid w:val="00B267A8"/>
    <w:rsid w:val="00CC0E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F3316-9445-43B0-AB2A-9F72C13E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3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20AA3"/>
    <w:pPr>
      <w:ind w:left="720"/>
      <w:contextualSpacing/>
    </w:pPr>
  </w:style>
  <w:style w:type="paragraph" w:styleId="Encabezado">
    <w:name w:val="header"/>
    <w:basedOn w:val="Normal"/>
    <w:link w:val="EncabezadoCar"/>
    <w:uiPriority w:val="99"/>
    <w:unhideWhenUsed/>
    <w:rsid w:val="008F756B"/>
    <w:pPr>
      <w:tabs>
        <w:tab w:val="center" w:pos="4419"/>
        <w:tab w:val="right" w:pos="8838"/>
      </w:tabs>
    </w:pPr>
  </w:style>
  <w:style w:type="character" w:customStyle="1" w:styleId="EncabezadoCar">
    <w:name w:val="Encabezado Car"/>
    <w:link w:val="Encabezado"/>
    <w:uiPriority w:val="99"/>
    <w:rsid w:val="008F756B"/>
    <w:rPr>
      <w:sz w:val="22"/>
      <w:szCs w:val="22"/>
      <w:lang w:val="es-ES" w:eastAsia="en-US"/>
    </w:rPr>
  </w:style>
  <w:style w:type="paragraph" w:styleId="Piedepgina">
    <w:name w:val="footer"/>
    <w:basedOn w:val="Normal"/>
    <w:link w:val="PiedepginaCar"/>
    <w:uiPriority w:val="99"/>
    <w:unhideWhenUsed/>
    <w:rsid w:val="008F756B"/>
    <w:pPr>
      <w:tabs>
        <w:tab w:val="center" w:pos="4419"/>
        <w:tab w:val="right" w:pos="8838"/>
      </w:tabs>
    </w:pPr>
  </w:style>
  <w:style w:type="character" w:customStyle="1" w:styleId="PiedepginaCar">
    <w:name w:val="Pie de página Car"/>
    <w:link w:val="Piedepgina"/>
    <w:uiPriority w:val="99"/>
    <w:rsid w:val="008F756B"/>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14007">
      <w:bodyDiv w:val="1"/>
      <w:marLeft w:val="0"/>
      <w:marRight w:val="0"/>
      <w:marTop w:val="0"/>
      <w:marBottom w:val="0"/>
      <w:divBdr>
        <w:top w:val="none" w:sz="0" w:space="0" w:color="auto"/>
        <w:left w:val="none" w:sz="0" w:space="0" w:color="auto"/>
        <w:bottom w:val="none" w:sz="0" w:space="0" w:color="auto"/>
        <w:right w:val="none" w:sz="0" w:space="0" w:color="auto"/>
      </w:divBdr>
    </w:div>
    <w:div w:id="17739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dc:creator>
  <cp:keywords/>
  <cp:lastModifiedBy>Usuario</cp:lastModifiedBy>
  <cp:revision>2</cp:revision>
  <dcterms:created xsi:type="dcterms:W3CDTF">2019-01-24T16:15:00Z</dcterms:created>
  <dcterms:modified xsi:type="dcterms:W3CDTF">2019-01-24T16:15:00Z</dcterms:modified>
</cp:coreProperties>
</file>