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3"/>
        <w:gridCol w:w="190"/>
        <w:gridCol w:w="2655"/>
        <w:gridCol w:w="2524"/>
      </w:tblGrid>
      <w:tr w:rsidR="002C08CE" w:rsidRPr="002C08CE" w:rsidTr="00A30CB0">
        <w:trPr>
          <w:trHeight w:val="300"/>
          <w:jc w:val="center"/>
        </w:trPr>
        <w:tc>
          <w:tcPr>
            <w:tcW w:w="1008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A30CB0" w:rsidRDefault="00A30CB0" w:rsidP="00A30CB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PROGRAMA DE CURSO / 1</w:t>
            </w:r>
            <w:r>
              <w:rPr>
                <w:b/>
                <w:sz w:val="24"/>
                <w:szCs w:val="24"/>
                <w:vertAlign w:val="superscript"/>
              </w:rPr>
              <w:t>er</w:t>
            </w:r>
            <w:r>
              <w:rPr>
                <w:b/>
                <w:sz w:val="24"/>
                <w:szCs w:val="24"/>
              </w:rPr>
              <w:t xml:space="preserve"> SEMESTRE 2019</w:t>
            </w:r>
          </w:p>
          <w:p w:rsidR="002C08CE" w:rsidRDefault="00A30CB0" w:rsidP="00A30CB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CARRERA PEDAGOGÍA EN EDUCACIÓN PARVULARIA</w:t>
            </w:r>
          </w:p>
          <w:p w:rsidR="00A30CB0" w:rsidRPr="002C08CE" w:rsidRDefault="00A30CB0" w:rsidP="00A30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</w:tr>
      <w:tr w:rsidR="002C08CE" w:rsidRPr="002C08CE" w:rsidTr="00A30CB0">
        <w:trPr>
          <w:trHeight w:val="300"/>
          <w:jc w:val="center"/>
        </w:trPr>
        <w:tc>
          <w:tcPr>
            <w:tcW w:w="100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C08CE">
              <w:rPr>
                <w:rFonts w:eastAsia="Times New Roman"/>
                <w:b/>
                <w:bCs/>
                <w:color w:val="000000"/>
                <w:lang w:eastAsia="es-ES"/>
              </w:rPr>
              <w:t>1. Nombre de la actividad curricular</w:t>
            </w:r>
          </w:p>
        </w:tc>
      </w:tr>
      <w:tr w:rsidR="002C08CE" w:rsidRPr="002C08CE" w:rsidTr="00A30CB0">
        <w:trPr>
          <w:trHeight w:val="420"/>
          <w:jc w:val="center"/>
        </w:trPr>
        <w:tc>
          <w:tcPr>
            <w:tcW w:w="100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8CE" w:rsidRPr="002C08CE" w:rsidRDefault="00A30CB0" w:rsidP="002C08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Práctica Profesional 1 Ciclo</w:t>
            </w:r>
          </w:p>
        </w:tc>
      </w:tr>
      <w:tr w:rsidR="002C08CE" w:rsidRPr="002C08CE" w:rsidTr="00A30CB0">
        <w:trPr>
          <w:trHeight w:val="300"/>
          <w:jc w:val="center"/>
        </w:trPr>
        <w:tc>
          <w:tcPr>
            <w:tcW w:w="100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C08CE">
              <w:rPr>
                <w:rFonts w:eastAsia="Times New Roman"/>
                <w:b/>
                <w:bCs/>
                <w:color w:val="000000"/>
                <w:lang w:eastAsia="es-ES"/>
              </w:rPr>
              <w:t>2. Nombre de la actividad curricular en inglés</w:t>
            </w:r>
          </w:p>
        </w:tc>
      </w:tr>
      <w:tr w:rsidR="002C08CE" w:rsidRPr="002C08CE" w:rsidTr="00A30CB0">
        <w:trPr>
          <w:trHeight w:val="405"/>
          <w:jc w:val="center"/>
        </w:trPr>
        <w:tc>
          <w:tcPr>
            <w:tcW w:w="100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C08CE">
              <w:rPr>
                <w:rFonts w:eastAsia="Times New Roman"/>
                <w:color w:val="000000"/>
                <w:lang w:eastAsia="es-ES"/>
              </w:rPr>
              <w:t xml:space="preserve">Professional </w:t>
            </w:r>
            <w:proofErr w:type="spellStart"/>
            <w:r w:rsidRPr="002C08CE">
              <w:rPr>
                <w:rFonts w:eastAsia="Times New Roman"/>
                <w:color w:val="000000"/>
                <w:lang w:eastAsia="es-ES"/>
              </w:rPr>
              <w:t>Practice</w:t>
            </w:r>
            <w:proofErr w:type="spellEnd"/>
            <w:r w:rsidRPr="002C08CE">
              <w:rPr>
                <w:rFonts w:eastAsia="Times New Roman"/>
                <w:color w:val="000000"/>
                <w:lang w:eastAsia="es-ES"/>
              </w:rPr>
              <w:t xml:space="preserve"> I</w:t>
            </w:r>
          </w:p>
        </w:tc>
      </w:tr>
      <w:tr w:rsidR="002C08CE" w:rsidRPr="002C08CE" w:rsidTr="00A30CB0">
        <w:trPr>
          <w:trHeight w:val="300"/>
          <w:jc w:val="center"/>
        </w:trPr>
        <w:tc>
          <w:tcPr>
            <w:tcW w:w="100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C08CE">
              <w:rPr>
                <w:rFonts w:eastAsia="Times New Roman"/>
                <w:b/>
                <w:bCs/>
                <w:color w:val="000000"/>
                <w:lang w:eastAsia="es-ES"/>
              </w:rPr>
              <w:t>3. Unidad Académica/organismo de la unidad académica que lo desarrolla</w:t>
            </w:r>
          </w:p>
        </w:tc>
      </w:tr>
      <w:tr w:rsidR="002C08CE" w:rsidRPr="002C08CE" w:rsidTr="00A30CB0">
        <w:trPr>
          <w:trHeight w:val="405"/>
          <w:jc w:val="center"/>
        </w:trPr>
        <w:tc>
          <w:tcPr>
            <w:tcW w:w="100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C08CE">
              <w:rPr>
                <w:rFonts w:eastAsia="Times New Roman"/>
                <w:color w:val="000000"/>
                <w:lang w:eastAsia="es-ES"/>
              </w:rPr>
              <w:t>Carrera de Pedagogía en Educación Parvularia/ Departamento de Educación</w:t>
            </w:r>
          </w:p>
        </w:tc>
      </w:tr>
      <w:tr w:rsidR="002C08CE" w:rsidRPr="002C08CE" w:rsidTr="00A30CB0">
        <w:trPr>
          <w:trHeight w:val="300"/>
          <w:jc w:val="center"/>
        </w:trPr>
        <w:tc>
          <w:tcPr>
            <w:tcW w:w="100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C08CE">
              <w:rPr>
                <w:rFonts w:eastAsia="Times New Roman"/>
                <w:b/>
                <w:bCs/>
                <w:color w:val="000000"/>
                <w:lang w:eastAsia="es-ES"/>
              </w:rPr>
              <w:t>4. Ámbito</w:t>
            </w:r>
          </w:p>
        </w:tc>
      </w:tr>
      <w:tr w:rsidR="002C08CE" w:rsidRPr="002C08CE" w:rsidTr="00A30CB0">
        <w:trPr>
          <w:trHeight w:val="300"/>
          <w:jc w:val="center"/>
        </w:trPr>
        <w:tc>
          <w:tcPr>
            <w:tcW w:w="47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2C08CE">
              <w:rPr>
                <w:rFonts w:eastAsia="Times New Roman"/>
                <w:lang w:eastAsia="es-ES"/>
              </w:rPr>
              <w:t> </w:t>
            </w:r>
            <w:r>
              <w:rPr>
                <w:rFonts w:eastAsia="Times New Roman"/>
                <w:lang w:eastAsia="es-ES"/>
              </w:rPr>
              <w:t xml:space="preserve">2 Familia y Comunidad Educativa 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C08CE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C08CE" w:rsidRPr="002C08CE" w:rsidTr="00A30CB0">
        <w:trPr>
          <w:trHeight w:val="300"/>
          <w:jc w:val="center"/>
        </w:trPr>
        <w:tc>
          <w:tcPr>
            <w:tcW w:w="47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2C08CE">
              <w:rPr>
                <w:rFonts w:eastAsia="Times New Roman"/>
                <w:lang w:eastAsia="es-ES"/>
              </w:rPr>
              <w:t> </w:t>
            </w:r>
            <w:r>
              <w:rPr>
                <w:rFonts w:eastAsia="Times New Roman"/>
                <w:lang w:eastAsia="es-ES"/>
              </w:rPr>
              <w:t>3 Pedagogía, Currículo y Didáctica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C08CE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C08CE" w:rsidRPr="002C08CE" w:rsidTr="00A30CB0">
        <w:trPr>
          <w:trHeight w:val="315"/>
          <w:jc w:val="center"/>
        </w:trPr>
        <w:tc>
          <w:tcPr>
            <w:tcW w:w="47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2C08CE">
              <w:rPr>
                <w:rFonts w:eastAsia="Times New Roman"/>
                <w:lang w:eastAsia="es-ES"/>
              </w:rPr>
              <w:t> </w:t>
            </w:r>
            <w:r>
              <w:rPr>
                <w:rFonts w:eastAsia="Times New Roman"/>
                <w:lang w:eastAsia="es-ES"/>
              </w:rPr>
              <w:t>4 Pensamiento Reflexivo e Investigación Pedagógica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C08CE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C08CE" w:rsidRPr="002C08CE" w:rsidTr="00A30CB0">
        <w:trPr>
          <w:trHeight w:val="300"/>
          <w:jc w:val="center"/>
        </w:trPr>
        <w:tc>
          <w:tcPr>
            <w:tcW w:w="490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C08CE">
              <w:rPr>
                <w:rFonts w:eastAsia="Times New Roman"/>
                <w:b/>
                <w:bCs/>
                <w:color w:val="000000"/>
                <w:lang w:eastAsia="es-ES"/>
              </w:rPr>
              <w:t>5. Horas de trabajo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C08CE">
              <w:rPr>
                <w:rFonts w:eastAsia="Times New Roman"/>
                <w:b/>
                <w:bCs/>
                <w:color w:val="000000"/>
                <w:lang w:eastAsia="es-ES"/>
              </w:rPr>
              <w:t>Presencial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C08CE">
              <w:rPr>
                <w:rFonts w:eastAsia="Times New Roman"/>
                <w:b/>
                <w:bCs/>
                <w:color w:val="000000"/>
                <w:lang w:eastAsia="es-ES"/>
              </w:rPr>
              <w:t>No presencial</w:t>
            </w:r>
          </w:p>
        </w:tc>
      </w:tr>
      <w:tr w:rsidR="002C08CE" w:rsidRPr="002C08CE" w:rsidTr="00A30CB0">
        <w:trPr>
          <w:trHeight w:val="435"/>
          <w:jc w:val="center"/>
        </w:trPr>
        <w:tc>
          <w:tcPr>
            <w:tcW w:w="490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0</w:t>
            </w:r>
          </w:p>
        </w:tc>
      </w:tr>
      <w:tr w:rsidR="002C08CE" w:rsidRPr="002C08CE" w:rsidTr="00A30CB0">
        <w:trPr>
          <w:trHeight w:val="405"/>
          <w:jc w:val="center"/>
        </w:trPr>
        <w:tc>
          <w:tcPr>
            <w:tcW w:w="4743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C08CE">
              <w:rPr>
                <w:rFonts w:eastAsia="Times New Roman"/>
                <w:b/>
                <w:bCs/>
                <w:color w:val="000000"/>
                <w:lang w:eastAsia="es-ES"/>
              </w:rPr>
              <w:t>6. Tipo de créditos</w:t>
            </w:r>
          </w:p>
        </w:tc>
        <w:tc>
          <w:tcPr>
            <w:tcW w:w="1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C08CE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C08CE">
              <w:rPr>
                <w:rFonts w:eastAsia="Times New Roman"/>
                <w:color w:val="000000"/>
                <w:lang w:eastAsia="es-ES"/>
              </w:rPr>
              <w:t>SCT-CHILE</w:t>
            </w:r>
          </w:p>
        </w:tc>
      </w:tr>
      <w:tr w:rsidR="002C08CE" w:rsidRPr="002C08CE" w:rsidTr="00A30CB0">
        <w:trPr>
          <w:trHeight w:val="435"/>
          <w:jc w:val="center"/>
        </w:trPr>
        <w:tc>
          <w:tcPr>
            <w:tcW w:w="4743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C08CE">
              <w:rPr>
                <w:rFonts w:eastAsia="Times New Roman"/>
                <w:b/>
                <w:bCs/>
                <w:color w:val="000000"/>
                <w:lang w:eastAsia="es-ES"/>
              </w:rPr>
              <w:t xml:space="preserve">7. Número de créditos 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C08CE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C08CE">
              <w:rPr>
                <w:rFonts w:eastAsia="Times New Roman"/>
                <w:color w:val="000000"/>
                <w:lang w:eastAsia="es-ES"/>
              </w:rPr>
              <w:t>15</w:t>
            </w:r>
          </w:p>
        </w:tc>
      </w:tr>
      <w:tr w:rsidR="002C08CE" w:rsidRPr="002C08CE" w:rsidTr="00A30CB0">
        <w:trPr>
          <w:trHeight w:val="540"/>
          <w:jc w:val="center"/>
        </w:trPr>
        <w:tc>
          <w:tcPr>
            <w:tcW w:w="4743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C08CE">
              <w:rPr>
                <w:rFonts w:eastAsia="Times New Roman"/>
                <w:b/>
                <w:bCs/>
                <w:color w:val="000000"/>
                <w:lang w:eastAsia="es-ES"/>
              </w:rPr>
              <w:t>8. Requisitos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C08CE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C08CE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C08CE" w:rsidRPr="002C08CE" w:rsidTr="00A30CB0">
        <w:trPr>
          <w:trHeight w:val="3165"/>
          <w:jc w:val="center"/>
        </w:trPr>
        <w:tc>
          <w:tcPr>
            <w:tcW w:w="4743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C08CE">
              <w:rPr>
                <w:rFonts w:eastAsia="Times New Roman"/>
                <w:b/>
                <w:bCs/>
                <w:color w:val="000000"/>
                <w:lang w:eastAsia="es-ES"/>
              </w:rPr>
              <w:t>9. Propósito general del curso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C08CE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08CE" w:rsidRPr="002C08CE" w:rsidRDefault="002C08CE" w:rsidP="002C08C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S"/>
              </w:rPr>
            </w:pPr>
            <w:r w:rsidRPr="002C08CE">
              <w:rPr>
                <w:rFonts w:eastAsia="Times New Roman"/>
                <w:color w:val="000000"/>
                <w:lang w:eastAsia="es-ES"/>
              </w:rPr>
              <w:t>Este  curso pretende que la estudiante diseñe,  implemente y evalúe la    evaluación de propuestas pedagógicas en forma autónoma, gestionando ambientes de aprendizaje inclusivos, desafiantes y promotores de la construcción de identidad y autonomía en los niños de 1 Ciclo.  que sea capaz de problematizar su propia práctica y  potenciar las capacidades de diálogo, colaboración e integración con la comunidad educativa, familiar y local en la que participa  de modo de  indagar, interpretar y conceptualizar su acción docente  y así  comprender en interacción con otros las dinámicas  que su propuesta pedagógica genera.</w:t>
            </w:r>
          </w:p>
        </w:tc>
      </w:tr>
      <w:tr w:rsidR="002C08CE" w:rsidRPr="002C08CE" w:rsidTr="00A30CB0">
        <w:trPr>
          <w:trHeight w:val="360"/>
          <w:jc w:val="center"/>
        </w:trPr>
        <w:tc>
          <w:tcPr>
            <w:tcW w:w="100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C08CE">
              <w:rPr>
                <w:rFonts w:eastAsia="Times New Roman"/>
                <w:b/>
                <w:bCs/>
                <w:color w:val="000000"/>
                <w:lang w:eastAsia="es-ES"/>
              </w:rPr>
              <w:t>10. Competencias a las que contribuye el curso</w:t>
            </w:r>
          </w:p>
        </w:tc>
      </w:tr>
      <w:tr w:rsidR="002C08CE" w:rsidRPr="002C08CE" w:rsidTr="00A30CB0">
        <w:trPr>
          <w:trHeight w:val="1125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2C08CE">
              <w:rPr>
                <w:rFonts w:eastAsia="Times New Roman"/>
                <w:b/>
                <w:bCs/>
                <w:lang w:eastAsia="es-ES"/>
              </w:rPr>
              <w:t>II.1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S"/>
              </w:rPr>
            </w:pPr>
            <w:r w:rsidRPr="002C08CE">
              <w:rPr>
                <w:rFonts w:eastAsia="Times New Roman"/>
                <w:color w:val="000000"/>
                <w:lang w:eastAsia="es-ES"/>
              </w:rPr>
              <w:t>Construir alianzas con la familia y la comunidad educativa, con el propósito de favorecer el bienestar, el desarrollo, el aprendizaje y el ejercicio de la ciudadanía de los/as niños/as.</w:t>
            </w:r>
          </w:p>
        </w:tc>
      </w:tr>
      <w:tr w:rsidR="002C08CE" w:rsidRPr="002C08CE" w:rsidTr="00A30CB0">
        <w:trPr>
          <w:trHeight w:val="411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2C08CE">
              <w:rPr>
                <w:rFonts w:eastAsia="Times New Roman"/>
                <w:b/>
                <w:bCs/>
                <w:lang w:eastAsia="es-ES"/>
              </w:rPr>
              <w:t>III.2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8CE" w:rsidRDefault="002C08CE" w:rsidP="002C08C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S"/>
              </w:rPr>
            </w:pPr>
            <w:r w:rsidRPr="002C08CE">
              <w:rPr>
                <w:rFonts w:eastAsia="Times New Roman"/>
                <w:color w:val="000000"/>
                <w:lang w:eastAsia="es-ES"/>
              </w:rPr>
              <w:t xml:space="preserve">Diseñar, implementar y evaluar propuestas pedagógicas en conjunto con su equipo de trabajo y los/as agentes de su comunidad educativa, que respondan a la diversidad cultural y a su grupo de niños/as, para favorecer </w:t>
            </w:r>
            <w:r w:rsidRPr="002C08CE">
              <w:rPr>
                <w:rFonts w:eastAsia="Times New Roman"/>
                <w:color w:val="000000"/>
                <w:lang w:eastAsia="es-ES"/>
              </w:rPr>
              <w:lastRenderedPageBreak/>
              <w:t>aprendizajes significativos, situados y relevantes, en diferentes modalidades y contextos culturales.</w:t>
            </w:r>
          </w:p>
          <w:p w:rsidR="00A30CB0" w:rsidRPr="002C08CE" w:rsidRDefault="00A30CB0" w:rsidP="002C08C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2C08CE" w:rsidRPr="002C08CE" w:rsidTr="00A30CB0">
        <w:trPr>
          <w:trHeight w:val="1305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2C08CE">
              <w:rPr>
                <w:rFonts w:eastAsia="Times New Roman"/>
                <w:b/>
                <w:bCs/>
                <w:lang w:eastAsia="es-ES"/>
              </w:rPr>
              <w:lastRenderedPageBreak/>
              <w:t>IV.2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S"/>
              </w:rPr>
            </w:pPr>
            <w:r w:rsidRPr="002C08CE">
              <w:rPr>
                <w:rFonts w:eastAsia="Times New Roman"/>
                <w:color w:val="000000"/>
                <w:lang w:eastAsia="es-ES"/>
              </w:rPr>
              <w:t xml:space="preserve">Sistematizar saberes pedagógicos propios de la educación, enfatizando en el nivel de educación </w:t>
            </w:r>
            <w:proofErr w:type="spellStart"/>
            <w:r w:rsidRPr="002C08CE">
              <w:rPr>
                <w:rFonts w:eastAsia="Times New Roman"/>
                <w:color w:val="000000"/>
                <w:lang w:eastAsia="es-ES"/>
              </w:rPr>
              <w:t>parvularia</w:t>
            </w:r>
            <w:proofErr w:type="spellEnd"/>
            <w:r w:rsidRPr="002C08CE">
              <w:rPr>
                <w:rFonts w:eastAsia="Times New Roman"/>
                <w:color w:val="000000"/>
                <w:lang w:eastAsia="es-ES"/>
              </w:rPr>
              <w:t xml:space="preserve">, a partir de la reflexión crítica de las problemáticas que surgen en su práctica pedagógica. </w:t>
            </w:r>
          </w:p>
        </w:tc>
      </w:tr>
      <w:tr w:rsidR="002C08CE" w:rsidRPr="002C08CE" w:rsidTr="00A30CB0">
        <w:trPr>
          <w:trHeight w:val="540"/>
          <w:jc w:val="center"/>
        </w:trPr>
        <w:tc>
          <w:tcPr>
            <w:tcW w:w="100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C08CE">
              <w:rPr>
                <w:rFonts w:eastAsia="Times New Roman"/>
                <w:b/>
                <w:bCs/>
                <w:color w:val="000000"/>
                <w:lang w:eastAsia="es-ES"/>
              </w:rPr>
              <w:t xml:space="preserve">11. </w:t>
            </w:r>
            <w:proofErr w:type="spellStart"/>
            <w:r w:rsidRPr="002C08CE">
              <w:rPr>
                <w:rFonts w:eastAsia="Times New Roman"/>
                <w:b/>
                <w:bCs/>
                <w:color w:val="000000"/>
                <w:lang w:eastAsia="es-ES"/>
              </w:rPr>
              <w:t>Subcompetencias</w:t>
            </w:r>
            <w:proofErr w:type="spellEnd"/>
            <w:r w:rsidRPr="002C08CE">
              <w:rPr>
                <w:rFonts w:eastAsia="Times New Roman"/>
                <w:b/>
                <w:bCs/>
                <w:color w:val="000000"/>
                <w:lang w:eastAsia="es-ES"/>
              </w:rPr>
              <w:t xml:space="preserve"> a las que contribuye el curso</w:t>
            </w:r>
          </w:p>
        </w:tc>
      </w:tr>
      <w:tr w:rsidR="002C08CE" w:rsidRPr="002C08CE" w:rsidTr="00A30CB0">
        <w:trPr>
          <w:trHeight w:val="1185"/>
          <w:jc w:val="center"/>
        </w:trPr>
        <w:tc>
          <w:tcPr>
            <w:tcW w:w="47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C08CE">
              <w:rPr>
                <w:rFonts w:eastAsia="Times New Roman"/>
                <w:b/>
                <w:bCs/>
                <w:color w:val="000000"/>
                <w:lang w:eastAsia="es-ES"/>
              </w:rPr>
              <w:t>II.1.1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S"/>
              </w:rPr>
            </w:pPr>
            <w:r w:rsidRPr="002C08CE">
              <w:rPr>
                <w:rFonts w:eastAsia="Times New Roman"/>
                <w:color w:val="000000"/>
                <w:lang w:eastAsia="es-ES"/>
              </w:rPr>
              <w:t>Implementar propuestas pedagógicas que promuevan la participación y aporte a la toma de decisiones de la familia en el proyecto educativo</w:t>
            </w:r>
          </w:p>
        </w:tc>
      </w:tr>
      <w:tr w:rsidR="002C08CE" w:rsidRPr="002C08CE" w:rsidTr="00A30CB0">
        <w:trPr>
          <w:trHeight w:val="1002"/>
          <w:jc w:val="center"/>
        </w:trPr>
        <w:tc>
          <w:tcPr>
            <w:tcW w:w="47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C08CE">
              <w:rPr>
                <w:rFonts w:eastAsia="Times New Roman"/>
                <w:b/>
                <w:bCs/>
                <w:color w:val="000000"/>
                <w:lang w:eastAsia="es-ES"/>
              </w:rPr>
              <w:t>II.1.3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S"/>
              </w:rPr>
            </w:pPr>
            <w:r w:rsidRPr="002C08CE">
              <w:rPr>
                <w:rFonts w:eastAsia="Times New Roman"/>
                <w:color w:val="000000"/>
                <w:lang w:eastAsia="es-ES"/>
              </w:rPr>
              <w:t>Propiciar y mantener redes de trabajo colaborativo con instituciones y organizaciones de la comunidad circundante al programa educativo</w:t>
            </w:r>
          </w:p>
        </w:tc>
      </w:tr>
      <w:tr w:rsidR="002C08CE" w:rsidRPr="002C08CE" w:rsidTr="00A30CB0">
        <w:trPr>
          <w:trHeight w:val="1002"/>
          <w:jc w:val="center"/>
        </w:trPr>
        <w:tc>
          <w:tcPr>
            <w:tcW w:w="47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C08CE">
              <w:rPr>
                <w:rFonts w:eastAsia="Times New Roman"/>
                <w:b/>
                <w:bCs/>
                <w:color w:val="000000"/>
                <w:lang w:eastAsia="es-ES"/>
              </w:rPr>
              <w:t>III.2.4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S"/>
              </w:rPr>
            </w:pPr>
            <w:r w:rsidRPr="002C08CE">
              <w:rPr>
                <w:rFonts w:eastAsia="Times New Roman"/>
                <w:color w:val="000000"/>
                <w:lang w:eastAsia="es-ES"/>
              </w:rPr>
              <w:t>Promover la participación de los/as niños y niñas e incorporar sus perspectivas en su propuesta pedagógica, construyendo conjuntamente saberes culturales y pedagógicos</w:t>
            </w:r>
          </w:p>
        </w:tc>
      </w:tr>
      <w:tr w:rsidR="002C08CE" w:rsidRPr="002C08CE" w:rsidTr="00A30CB0">
        <w:trPr>
          <w:trHeight w:val="1200"/>
          <w:jc w:val="center"/>
        </w:trPr>
        <w:tc>
          <w:tcPr>
            <w:tcW w:w="47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C08CE">
              <w:rPr>
                <w:rFonts w:eastAsia="Times New Roman"/>
                <w:b/>
                <w:bCs/>
                <w:color w:val="000000"/>
                <w:lang w:eastAsia="es-ES"/>
              </w:rPr>
              <w:t>IV.2.1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S"/>
              </w:rPr>
            </w:pPr>
            <w:r w:rsidRPr="002C08CE">
              <w:rPr>
                <w:rFonts w:eastAsia="Times New Roman"/>
                <w:color w:val="000000"/>
                <w:lang w:eastAsia="es-ES"/>
              </w:rPr>
              <w:t>Identificar y analizar problemáticas en la práctica pedagógica a partir de las experiencias educativas y de la evidencia científica en el ámbito de la investigación educacional, para mejorar el quehacer del desarrollo profesional docente.</w:t>
            </w:r>
          </w:p>
        </w:tc>
      </w:tr>
      <w:tr w:rsidR="002C08CE" w:rsidRPr="002C08CE" w:rsidTr="00A30CB0">
        <w:trPr>
          <w:trHeight w:val="1002"/>
          <w:jc w:val="center"/>
        </w:trPr>
        <w:tc>
          <w:tcPr>
            <w:tcW w:w="47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C08CE">
              <w:rPr>
                <w:rFonts w:eastAsia="Times New Roman"/>
                <w:b/>
                <w:bCs/>
                <w:color w:val="000000"/>
                <w:lang w:eastAsia="es-ES"/>
              </w:rPr>
              <w:t>IV.2.2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S"/>
              </w:rPr>
            </w:pPr>
            <w:r w:rsidRPr="002C08CE">
              <w:rPr>
                <w:rFonts w:eastAsia="Times New Roman"/>
                <w:color w:val="000000"/>
                <w:lang w:eastAsia="es-ES"/>
              </w:rPr>
              <w:t xml:space="preserve">Generar saberes pedagógicos a partir de la reflexión desde y sobre la práctica y su socialización y divulgación a través de diversos medios, con la finalidad de colaborar con la construcción social de conocimientos pedagógicos. </w:t>
            </w:r>
          </w:p>
        </w:tc>
      </w:tr>
      <w:tr w:rsidR="002C08CE" w:rsidRPr="002C08CE" w:rsidTr="00A30CB0">
        <w:trPr>
          <w:trHeight w:val="300"/>
          <w:jc w:val="center"/>
        </w:trPr>
        <w:tc>
          <w:tcPr>
            <w:tcW w:w="100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C08CE">
              <w:rPr>
                <w:rFonts w:eastAsia="Times New Roman"/>
                <w:b/>
                <w:bCs/>
                <w:color w:val="000000"/>
                <w:lang w:eastAsia="es-ES"/>
              </w:rPr>
              <w:t>12. Resultados de Aprendizaje</w:t>
            </w:r>
          </w:p>
        </w:tc>
      </w:tr>
      <w:tr w:rsidR="002C08CE" w:rsidRPr="002C08CE" w:rsidTr="00A30CB0">
        <w:trPr>
          <w:trHeight w:val="3090"/>
          <w:jc w:val="center"/>
        </w:trPr>
        <w:tc>
          <w:tcPr>
            <w:tcW w:w="100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C08CE" w:rsidRPr="002C08CE" w:rsidRDefault="002C08CE" w:rsidP="002C08C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C08CE">
              <w:rPr>
                <w:rFonts w:eastAsia="Times New Roman"/>
                <w:color w:val="000000"/>
                <w:lang w:eastAsia="es-ES"/>
              </w:rPr>
              <w:t xml:space="preserve">Intencionar a partir de  una planeación curricular participativa,  interacciones pedagógicas con diversos agentes educativos que permitan la construcción conjunta de significados y aprendizajes entre los distintos agentes educativos, y que permitan de esta forma enriquecer la propuesta curricular y el acto didáctico. </w:t>
            </w:r>
            <w:r w:rsidRPr="002C08CE">
              <w:rPr>
                <w:rFonts w:eastAsia="Times New Roman"/>
                <w:color w:val="000000"/>
                <w:lang w:eastAsia="es-ES"/>
              </w:rPr>
              <w:br/>
            </w:r>
            <w:r w:rsidRPr="002C08CE">
              <w:rPr>
                <w:rFonts w:eastAsia="Times New Roman"/>
                <w:color w:val="000000"/>
                <w:lang w:eastAsia="es-ES"/>
              </w:rPr>
              <w:br/>
              <w:t>2. Reflexiona sistemáticamente su propuesta curricular problematizando  el  acto didáctico en colaboración  dialogante en y con la comunidad en la que participa que le permita argumentar  de manera propositiva sus observaciones críticas.</w:t>
            </w:r>
          </w:p>
          <w:p w:rsidR="002C08CE" w:rsidRDefault="002C08CE" w:rsidP="002C08CE">
            <w:pPr>
              <w:pStyle w:val="Prrafodelista"/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C08CE">
              <w:rPr>
                <w:rFonts w:eastAsia="Times New Roman"/>
                <w:color w:val="000000"/>
                <w:lang w:eastAsia="es-ES"/>
              </w:rPr>
              <w:br/>
              <w:t xml:space="preserve">3. Analizar su propuesta curricular y el acto didáctico  a la luz de su acción pedagógica e intervenciones educativas,  y en dialogo con sus propias investigaciones y de la   evidencia científica  en el ámbito de la investigación educacional, que permita  construir </w:t>
            </w:r>
            <w:proofErr w:type="spellStart"/>
            <w:r w:rsidRPr="002C08CE">
              <w:rPr>
                <w:rFonts w:eastAsia="Times New Roman"/>
                <w:color w:val="000000"/>
                <w:lang w:eastAsia="es-ES"/>
              </w:rPr>
              <w:t>enriquecidamente</w:t>
            </w:r>
            <w:proofErr w:type="spellEnd"/>
            <w:r w:rsidRPr="002C08CE">
              <w:rPr>
                <w:rFonts w:eastAsia="Times New Roman"/>
                <w:color w:val="000000"/>
                <w:lang w:eastAsia="es-ES"/>
              </w:rPr>
              <w:t xml:space="preserve"> su saber docente.</w:t>
            </w:r>
          </w:p>
          <w:p w:rsidR="002C08CE" w:rsidRDefault="002C08CE" w:rsidP="002C08CE">
            <w:pPr>
              <w:pStyle w:val="Prrafodelista"/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A30CB0" w:rsidRDefault="00A30CB0" w:rsidP="002C08CE">
            <w:pPr>
              <w:pStyle w:val="Prrafodelista"/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A30CB0" w:rsidRPr="002C08CE" w:rsidRDefault="00A30CB0" w:rsidP="002C08CE">
            <w:pPr>
              <w:pStyle w:val="Prrafodelista"/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2C08CE" w:rsidRPr="002C08CE" w:rsidTr="00A30CB0">
        <w:trPr>
          <w:trHeight w:val="300"/>
          <w:jc w:val="center"/>
        </w:trPr>
        <w:tc>
          <w:tcPr>
            <w:tcW w:w="100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C08CE">
              <w:rPr>
                <w:rFonts w:eastAsia="Times New Roman"/>
                <w:b/>
                <w:bCs/>
                <w:color w:val="000000"/>
                <w:lang w:eastAsia="es-ES"/>
              </w:rPr>
              <w:lastRenderedPageBreak/>
              <w:t>13. Saberes/contenidos</w:t>
            </w:r>
          </w:p>
        </w:tc>
      </w:tr>
      <w:tr w:rsidR="002C08CE" w:rsidRPr="002C08CE" w:rsidTr="00A30CB0">
        <w:trPr>
          <w:trHeight w:val="269"/>
          <w:jc w:val="center"/>
        </w:trPr>
        <w:tc>
          <w:tcPr>
            <w:tcW w:w="100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jc w:val="both"/>
              <w:rPr>
                <w:rFonts w:cs="Arial"/>
              </w:rPr>
            </w:pPr>
            <w:r w:rsidRPr="002C08CE">
              <w:rPr>
                <w:rFonts w:cs="Arial"/>
              </w:rPr>
              <w:t>- Distinciones de la Investigación acción participativa y la narrativa en el  quehacer pedagógico</w:t>
            </w:r>
          </w:p>
          <w:p w:rsidR="002C08CE" w:rsidRPr="002C08CE" w:rsidRDefault="002C08CE" w:rsidP="002C08C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</w:rPr>
            </w:pPr>
            <w:r w:rsidRPr="002C08CE">
              <w:rPr>
                <w:rFonts w:cs="Arial"/>
              </w:rPr>
              <w:t xml:space="preserve">Análisis del desarrollo de sus experiencias pedagógicas a partir de su investigación acción participativa </w:t>
            </w:r>
          </w:p>
          <w:p w:rsidR="002C08CE" w:rsidRPr="002C08CE" w:rsidRDefault="002C08CE" w:rsidP="002C08C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</w:rPr>
            </w:pPr>
            <w:r w:rsidRPr="002C08CE">
              <w:rPr>
                <w:rFonts w:cs="Arial"/>
              </w:rPr>
              <w:t xml:space="preserve">Análisis sincrónico y diacrónico de su propuesta curricular y su didáctica.  </w:t>
            </w:r>
          </w:p>
          <w:p w:rsidR="002C08CE" w:rsidRPr="002C08CE" w:rsidRDefault="002C08CE" w:rsidP="002C08C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</w:rPr>
            </w:pPr>
            <w:r w:rsidRPr="002C08CE">
              <w:rPr>
                <w:rFonts w:cs="Arial"/>
              </w:rPr>
              <w:t xml:space="preserve">Despliegue analítico de ámbitos </w:t>
            </w:r>
            <w:proofErr w:type="spellStart"/>
            <w:r w:rsidRPr="002C08CE">
              <w:rPr>
                <w:rFonts w:cs="Arial"/>
              </w:rPr>
              <w:t>problematizadores</w:t>
            </w:r>
            <w:proofErr w:type="spellEnd"/>
            <w:r w:rsidRPr="002C08CE">
              <w:rPr>
                <w:rFonts w:cs="Arial"/>
              </w:rPr>
              <w:t xml:space="preserve"> del acto didáctico (imaginarios, inclusión, diversidad, género, interculturalidad, autobiografía docente., etc.).</w:t>
            </w:r>
            <w:r w:rsidRPr="002C08CE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C08CE" w:rsidRPr="002C08CE" w:rsidTr="00A30CB0">
        <w:trPr>
          <w:trHeight w:val="300"/>
          <w:jc w:val="center"/>
        </w:trPr>
        <w:tc>
          <w:tcPr>
            <w:tcW w:w="100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C08CE">
              <w:rPr>
                <w:rFonts w:eastAsia="Times New Roman"/>
                <w:b/>
                <w:bCs/>
                <w:color w:val="000000"/>
                <w:lang w:eastAsia="es-ES"/>
              </w:rPr>
              <w:t>12. Metodología</w:t>
            </w:r>
          </w:p>
        </w:tc>
      </w:tr>
      <w:tr w:rsidR="002C08CE" w:rsidRPr="002C08CE" w:rsidTr="00A30CB0">
        <w:trPr>
          <w:trHeight w:val="1383"/>
          <w:jc w:val="center"/>
        </w:trPr>
        <w:tc>
          <w:tcPr>
            <w:tcW w:w="100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C08CE" w:rsidRPr="002C08CE" w:rsidRDefault="002C08CE" w:rsidP="002C08C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C08CE">
              <w:rPr>
                <w:rFonts w:eastAsia="Times New Roman"/>
                <w:color w:val="000000"/>
                <w:lang w:eastAsia="es-ES"/>
              </w:rPr>
              <w:t xml:space="preserve">Observación participativa en centros educativos / acompañamiento en los centros de práctica. </w:t>
            </w:r>
            <w:r w:rsidRPr="002C08CE">
              <w:rPr>
                <w:rFonts w:eastAsia="Times New Roman"/>
                <w:color w:val="000000"/>
                <w:lang w:eastAsia="es-ES"/>
              </w:rPr>
              <w:br/>
              <w:t xml:space="preserve">Encuentro de  reflexión  e intercambio </w:t>
            </w:r>
            <w:r w:rsidRPr="002C08CE">
              <w:rPr>
                <w:rFonts w:eastAsia="Times New Roman"/>
                <w:color w:val="000000"/>
                <w:lang w:eastAsia="es-ES"/>
              </w:rPr>
              <w:br/>
              <w:t>Socialización de experiencias pedagógicas mediante exposiciones de temas, charlas y talleres  de estudiantes.</w:t>
            </w:r>
            <w:r w:rsidRPr="002C08CE">
              <w:rPr>
                <w:rFonts w:eastAsia="Times New Roman"/>
                <w:color w:val="000000"/>
                <w:lang w:eastAsia="es-ES"/>
              </w:rPr>
              <w:br/>
              <w:t xml:space="preserve">Elaboración de Relatos autobiográficos.  </w:t>
            </w:r>
            <w:r w:rsidRPr="002C08CE">
              <w:rPr>
                <w:rFonts w:eastAsia="Times New Roman"/>
                <w:color w:val="000000"/>
                <w:lang w:eastAsia="es-ES"/>
              </w:rPr>
              <w:br/>
              <w:t>Discusión colectiva  a partir de la Lectura y Análisis de textos</w:t>
            </w:r>
          </w:p>
        </w:tc>
      </w:tr>
      <w:tr w:rsidR="002C08CE" w:rsidRPr="002C08CE" w:rsidTr="00A30CB0">
        <w:trPr>
          <w:trHeight w:val="300"/>
          <w:jc w:val="center"/>
        </w:trPr>
        <w:tc>
          <w:tcPr>
            <w:tcW w:w="100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C08CE">
              <w:rPr>
                <w:rFonts w:eastAsia="Times New Roman"/>
                <w:b/>
                <w:bCs/>
                <w:color w:val="000000"/>
                <w:lang w:eastAsia="es-ES"/>
              </w:rPr>
              <w:t>13. Evaluación</w:t>
            </w:r>
          </w:p>
        </w:tc>
      </w:tr>
      <w:tr w:rsidR="002C08CE" w:rsidRPr="002C08CE" w:rsidTr="00A30CB0">
        <w:trPr>
          <w:trHeight w:val="1890"/>
          <w:jc w:val="center"/>
        </w:trPr>
        <w:tc>
          <w:tcPr>
            <w:tcW w:w="100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C08CE" w:rsidRPr="002C08CE" w:rsidRDefault="002C08CE" w:rsidP="002C08C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C08CE">
              <w:rPr>
                <w:rFonts w:eastAsia="Times New Roman"/>
                <w:color w:val="000000"/>
                <w:lang w:eastAsia="es-ES"/>
              </w:rPr>
              <w:t xml:space="preserve">• Práctica  en los centros educativos: (3) 30% cada una </w:t>
            </w:r>
            <w:r w:rsidRPr="002C08CE">
              <w:rPr>
                <w:rFonts w:eastAsia="Times New Roman"/>
                <w:color w:val="000000"/>
                <w:lang w:eastAsia="es-ES"/>
              </w:rPr>
              <w:br/>
              <w:t>• Autoevaluación: 10%</w:t>
            </w:r>
            <w:r w:rsidRPr="002C08CE">
              <w:rPr>
                <w:rFonts w:eastAsia="Times New Roman"/>
                <w:color w:val="000000"/>
                <w:lang w:eastAsia="es-ES"/>
              </w:rPr>
              <w:br/>
              <w:t xml:space="preserve">• Taller de práctica Profesional: </w:t>
            </w:r>
            <w:r w:rsidRPr="002C08CE">
              <w:rPr>
                <w:rFonts w:eastAsia="Times New Roman"/>
                <w:color w:val="000000"/>
                <w:lang w:eastAsia="es-ES"/>
              </w:rPr>
              <w:br/>
              <w:t>• Exposiciones experiencias proyectos , investigación: 30%</w:t>
            </w:r>
            <w:r w:rsidRPr="002C08CE">
              <w:rPr>
                <w:rFonts w:eastAsia="Times New Roman"/>
                <w:color w:val="000000"/>
                <w:lang w:eastAsia="es-ES"/>
              </w:rPr>
              <w:br/>
              <w:t xml:space="preserve">• Registros de sistematización del su acción docente y experiencias educativas: 30% </w:t>
            </w:r>
            <w:r w:rsidRPr="002C08CE">
              <w:rPr>
                <w:rFonts w:eastAsia="Times New Roman"/>
                <w:color w:val="000000"/>
                <w:lang w:eastAsia="es-ES"/>
              </w:rPr>
              <w:br/>
              <w:t xml:space="preserve">• Sistematización final : 40% </w:t>
            </w:r>
          </w:p>
        </w:tc>
      </w:tr>
      <w:tr w:rsidR="002C08CE" w:rsidRPr="002C08CE" w:rsidTr="00A30CB0">
        <w:trPr>
          <w:trHeight w:val="300"/>
          <w:jc w:val="center"/>
        </w:trPr>
        <w:tc>
          <w:tcPr>
            <w:tcW w:w="100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C08CE">
              <w:rPr>
                <w:rFonts w:eastAsia="Times New Roman"/>
                <w:b/>
                <w:bCs/>
                <w:color w:val="000000"/>
                <w:lang w:eastAsia="es-ES"/>
              </w:rPr>
              <w:t>14. Requisitos de aprobación</w:t>
            </w:r>
          </w:p>
        </w:tc>
      </w:tr>
      <w:tr w:rsidR="002C08CE" w:rsidRPr="002C08CE" w:rsidTr="00A30CB0">
        <w:trPr>
          <w:trHeight w:val="1002"/>
          <w:jc w:val="center"/>
        </w:trPr>
        <w:tc>
          <w:tcPr>
            <w:tcW w:w="100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C08CE" w:rsidRPr="002C08CE" w:rsidRDefault="002C08CE" w:rsidP="002C08C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C08CE">
              <w:rPr>
                <w:rFonts w:eastAsia="Times New Roman"/>
                <w:color w:val="000000"/>
                <w:lang w:eastAsia="es-ES"/>
              </w:rPr>
              <w:t>A. Asistencia a talleres:  75%</w:t>
            </w:r>
            <w:r w:rsidRPr="002C08CE">
              <w:rPr>
                <w:rFonts w:eastAsia="Times New Roman"/>
                <w:color w:val="000000"/>
                <w:lang w:eastAsia="es-ES"/>
              </w:rPr>
              <w:br/>
              <w:t>B. Asistencia  a centros de práctica : 100%</w:t>
            </w:r>
          </w:p>
        </w:tc>
      </w:tr>
      <w:tr w:rsidR="002C08CE" w:rsidRPr="002C08CE" w:rsidTr="00A30CB0">
        <w:trPr>
          <w:trHeight w:val="300"/>
          <w:jc w:val="center"/>
        </w:trPr>
        <w:tc>
          <w:tcPr>
            <w:tcW w:w="100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C08CE">
              <w:rPr>
                <w:rFonts w:eastAsia="Times New Roman"/>
                <w:b/>
                <w:bCs/>
                <w:color w:val="000000"/>
                <w:lang w:eastAsia="es-ES"/>
              </w:rPr>
              <w:t>15. Palabras clave</w:t>
            </w:r>
          </w:p>
        </w:tc>
      </w:tr>
      <w:tr w:rsidR="002C08CE" w:rsidRPr="002C08CE" w:rsidTr="00A30CB0">
        <w:trPr>
          <w:trHeight w:val="1002"/>
          <w:jc w:val="center"/>
        </w:trPr>
        <w:tc>
          <w:tcPr>
            <w:tcW w:w="100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C08CE">
              <w:rPr>
                <w:rFonts w:eastAsia="Times New Roman"/>
                <w:color w:val="000000"/>
                <w:lang w:eastAsia="es-ES"/>
              </w:rPr>
              <w:t xml:space="preserve">Indagación, sistematización, investigación acción, narrativa docente </w:t>
            </w:r>
          </w:p>
        </w:tc>
      </w:tr>
      <w:tr w:rsidR="002C08CE" w:rsidRPr="002C08CE" w:rsidTr="00A30CB0">
        <w:trPr>
          <w:trHeight w:val="300"/>
          <w:jc w:val="center"/>
        </w:trPr>
        <w:tc>
          <w:tcPr>
            <w:tcW w:w="100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C08CE">
              <w:rPr>
                <w:rFonts w:eastAsia="Times New Roman"/>
                <w:b/>
                <w:bCs/>
                <w:color w:val="000000"/>
                <w:lang w:eastAsia="es-ES"/>
              </w:rPr>
              <w:t>16. Bibliografía Obligatoria (no más de 5 textos)</w:t>
            </w:r>
          </w:p>
        </w:tc>
      </w:tr>
      <w:tr w:rsidR="002C08CE" w:rsidRPr="002C08CE" w:rsidTr="00A30CB0">
        <w:trPr>
          <w:trHeight w:val="2780"/>
          <w:jc w:val="center"/>
        </w:trPr>
        <w:tc>
          <w:tcPr>
            <w:tcW w:w="100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C08CE" w:rsidRPr="002C08CE" w:rsidRDefault="002C08CE" w:rsidP="002C08C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gramStart"/>
            <w:r>
              <w:rPr>
                <w:rFonts w:eastAsia="Times New Roman"/>
                <w:color w:val="000000"/>
                <w:lang w:eastAsia="es-ES"/>
              </w:rPr>
              <w:t>1.</w:t>
            </w:r>
            <w:r w:rsidRPr="002C08CE">
              <w:rPr>
                <w:rFonts w:eastAsia="Times New Roman"/>
                <w:color w:val="000000"/>
                <w:lang w:eastAsia="es-ES"/>
              </w:rPr>
              <w:t>Malajovich</w:t>
            </w:r>
            <w:proofErr w:type="gramEnd"/>
            <w:r w:rsidRPr="002C08CE">
              <w:rPr>
                <w:rFonts w:eastAsia="Times New Roman"/>
                <w:color w:val="000000"/>
                <w:lang w:eastAsia="es-ES"/>
              </w:rPr>
              <w:t xml:space="preserve">, Ana, </w:t>
            </w:r>
            <w:proofErr w:type="spellStart"/>
            <w:r w:rsidRPr="002C08CE">
              <w:rPr>
                <w:rFonts w:eastAsia="Times New Roman"/>
                <w:color w:val="000000"/>
                <w:lang w:eastAsia="es-ES"/>
              </w:rPr>
              <w:t>comp.</w:t>
            </w:r>
            <w:proofErr w:type="spellEnd"/>
            <w:r w:rsidRPr="002C08CE">
              <w:rPr>
                <w:rFonts w:eastAsia="Times New Roman"/>
                <w:color w:val="000000"/>
                <w:lang w:eastAsia="es-ES"/>
              </w:rPr>
              <w:t>: Experiencias y reflexiones sobre la educación inicial: una Mirada latinoamericana. Buenos Aires: Siglo XXI, 2006.</w:t>
            </w:r>
            <w:r w:rsidRPr="002C08CE">
              <w:rPr>
                <w:rFonts w:eastAsia="Times New Roman"/>
                <w:color w:val="000000"/>
                <w:lang w:eastAsia="es-ES"/>
              </w:rPr>
              <w:br/>
              <w:t xml:space="preserve">2. Monserrat </w:t>
            </w:r>
            <w:proofErr w:type="spellStart"/>
            <w:r w:rsidRPr="002C08CE">
              <w:rPr>
                <w:rFonts w:eastAsia="Times New Roman"/>
                <w:color w:val="000000"/>
                <w:lang w:eastAsia="es-ES"/>
              </w:rPr>
              <w:t>Anton</w:t>
            </w:r>
            <w:proofErr w:type="spellEnd"/>
            <w:r w:rsidRPr="002C08CE">
              <w:rPr>
                <w:rFonts w:eastAsia="Times New Roman"/>
                <w:color w:val="000000"/>
                <w:lang w:eastAsia="es-ES"/>
              </w:rPr>
              <w:t xml:space="preserve">: Planificar la etapa de o a 6 años. Editorial Grao, 2010. </w:t>
            </w:r>
            <w:r w:rsidRPr="002C08CE">
              <w:rPr>
                <w:rFonts w:eastAsia="Times New Roman"/>
                <w:color w:val="000000"/>
                <w:lang w:eastAsia="es-ES"/>
              </w:rPr>
              <w:br/>
              <w:t>3. Lieberman, A. &amp; Miller, L.: La Indagación como base de la formación del profesorado y la mejora de la educación. Barcelona: Editorial Octaedro, 2006.</w:t>
            </w:r>
            <w:r w:rsidRPr="002C08CE">
              <w:rPr>
                <w:rFonts w:eastAsia="Times New Roman"/>
                <w:color w:val="000000"/>
                <w:lang w:eastAsia="es-ES"/>
              </w:rPr>
              <w:br/>
              <w:t>4. Santos Guerra, M. (2000): “La Evaluación, un proceso de diálogo, comprensión y mejora”. Editorial Magisterio, Río de la Plata – Argentina</w:t>
            </w:r>
            <w:r w:rsidRPr="002C08CE">
              <w:rPr>
                <w:rFonts w:eastAsia="Times New Roman"/>
                <w:color w:val="000000"/>
                <w:lang w:eastAsia="es-ES"/>
              </w:rPr>
              <w:br/>
              <w:t>5. Suárez, D.: Narrativa docente, prácticas escolares y reconstrucción de la memoria pedagógica [Módulo I]. Manual de capacitación sobre registro y sistematización de experiencias pedagógicas. Ministerio de Educación, Ciencia y Tecnología Argentina y OEA, 2003.</w:t>
            </w:r>
          </w:p>
          <w:p w:rsidR="002C08CE" w:rsidRDefault="002C08CE" w:rsidP="002C08C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2C08CE" w:rsidRDefault="002C08CE" w:rsidP="002C08C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2C08CE" w:rsidRDefault="002C08CE" w:rsidP="002C08C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2C08CE" w:rsidRDefault="002C08CE" w:rsidP="002C08C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2C08CE" w:rsidRDefault="002C08CE" w:rsidP="002C08C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2C08CE" w:rsidRDefault="002C08CE" w:rsidP="002C08C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2C08CE" w:rsidRDefault="002C08CE" w:rsidP="002C08C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2C08CE" w:rsidRDefault="002C08CE" w:rsidP="002C08C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2C08CE" w:rsidRDefault="002C08CE" w:rsidP="002C08C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2C08CE" w:rsidRDefault="002C08CE" w:rsidP="002C08C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2C08CE" w:rsidRDefault="002C08CE" w:rsidP="002C08C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2C08CE" w:rsidRDefault="002C08CE" w:rsidP="002C08C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2C08CE" w:rsidRDefault="002C08CE" w:rsidP="002C08C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2C08CE" w:rsidRDefault="002C08CE" w:rsidP="002C08C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2C08CE" w:rsidRPr="002C08CE" w:rsidRDefault="002C08CE" w:rsidP="002C08C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2C08CE" w:rsidRPr="002C08CE" w:rsidTr="00A30CB0">
        <w:trPr>
          <w:trHeight w:val="300"/>
          <w:jc w:val="center"/>
        </w:trPr>
        <w:tc>
          <w:tcPr>
            <w:tcW w:w="100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C08CE">
              <w:rPr>
                <w:rFonts w:eastAsia="Times New Roman"/>
                <w:b/>
                <w:bCs/>
                <w:color w:val="000000"/>
                <w:lang w:eastAsia="es-ES"/>
              </w:rPr>
              <w:lastRenderedPageBreak/>
              <w:t>17. Bibliografía Complementaria</w:t>
            </w:r>
          </w:p>
        </w:tc>
      </w:tr>
      <w:tr w:rsidR="002C08CE" w:rsidRPr="002C08CE" w:rsidTr="00A30CB0">
        <w:trPr>
          <w:trHeight w:val="8190"/>
          <w:jc w:val="center"/>
        </w:trPr>
        <w:tc>
          <w:tcPr>
            <w:tcW w:w="100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C08CE" w:rsidRPr="002C08CE" w:rsidRDefault="002C08CE" w:rsidP="002C08C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C08CE">
              <w:rPr>
                <w:rFonts w:eastAsia="Times New Roman"/>
                <w:color w:val="000000"/>
                <w:lang w:eastAsia="es-ES"/>
              </w:rPr>
              <w:t>1. PDF Diplomado en Didáctica DEP y FACSO Iniciativa Bicentenario Campus Juan Millas Universidad de Chile.</w:t>
            </w:r>
            <w:r w:rsidRPr="002C08CE">
              <w:rPr>
                <w:rFonts w:eastAsia="Times New Roman"/>
                <w:color w:val="000000"/>
                <w:lang w:eastAsia="es-ES"/>
              </w:rPr>
              <w:br/>
              <w:t xml:space="preserve">2. </w:t>
            </w:r>
            <w:proofErr w:type="spellStart"/>
            <w:r w:rsidRPr="002C08CE">
              <w:rPr>
                <w:rFonts w:eastAsia="Times New Roman"/>
                <w:color w:val="000000"/>
                <w:lang w:eastAsia="es-ES"/>
              </w:rPr>
              <w:t>Echeitia</w:t>
            </w:r>
            <w:proofErr w:type="spellEnd"/>
            <w:r w:rsidRPr="002C08CE">
              <w:rPr>
                <w:rFonts w:eastAsia="Times New Roman"/>
                <w:color w:val="000000"/>
                <w:lang w:eastAsia="es-ES"/>
              </w:rPr>
              <w:t xml:space="preserve">, G: Educación para la inclusión o educación sin exclusión. Madrid: Narcea, 2005 </w:t>
            </w:r>
            <w:r w:rsidRPr="002C08CE">
              <w:rPr>
                <w:rFonts w:eastAsia="Times New Roman"/>
                <w:color w:val="000000"/>
                <w:lang w:eastAsia="es-ES"/>
              </w:rPr>
              <w:br/>
              <w:t>3. Brown,  B. (2009). Desaprender la discriminación en Educación Infantil. Morata: Madrid.</w:t>
            </w:r>
            <w:r w:rsidRPr="002C08CE">
              <w:rPr>
                <w:rFonts w:eastAsia="Times New Roman"/>
                <w:color w:val="000000"/>
                <w:lang w:eastAsia="es-ES"/>
              </w:rPr>
              <w:br/>
              <w:t xml:space="preserve">4. </w:t>
            </w:r>
            <w:proofErr w:type="spellStart"/>
            <w:r w:rsidRPr="002C08CE">
              <w:rPr>
                <w:rFonts w:eastAsia="Times New Roman"/>
                <w:color w:val="000000"/>
                <w:lang w:eastAsia="es-ES"/>
              </w:rPr>
              <w:t>Zabalza</w:t>
            </w:r>
            <w:proofErr w:type="spellEnd"/>
            <w:r w:rsidRPr="002C08CE">
              <w:rPr>
                <w:rFonts w:eastAsia="Times New Roman"/>
                <w:color w:val="000000"/>
                <w:lang w:eastAsia="es-ES"/>
              </w:rPr>
              <w:t>, M.A. (2000). “Equidad y calidad en educación infantil: una lectura desde el currículo”. Ponencia al Simposio Mundial de Educación Parvularia o Inicial. Santiago, Chile.</w:t>
            </w:r>
            <w:r w:rsidRPr="002C08CE">
              <w:rPr>
                <w:rFonts w:eastAsia="Times New Roman"/>
                <w:color w:val="000000"/>
                <w:lang w:eastAsia="es-ES"/>
              </w:rPr>
              <w:br/>
              <w:t>5. Aranda, R. (1996). “Estimulación de los aprendizajes en la etapa infantil”. Editorial Escuela Española, Madrid, España.</w:t>
            </w:r>
            <w:r w:rsidRPr="002C08CE">
              <w:rPr>
                <w:rFonts w:eastAsia="Times New Roman"/>
                <w:color w:val="000000"/>
                <w:lang w:eastAsia="es-ES"/>
              </w:rPr>
              <w:br/>
              <w:t>6. http://www.parvularia.mineduc.cl/index2.php?id_portal=16&amp;id_seccion=4641&amp;id_contenido=24662 Planificación en el nivel de transición</w:t>
            </w:r>
            <w:r w:rsidRPr="002C08CE">
              <w:rPr>
                <w:rFonts w:eastAsia="Times New Roman"/>
                <w:color w:val="000000"/>
                <w:lang w:eastAsia="es-ES"/>
              </w:rPr>
              <w:br/>
              <w:t xml:space="preserve">7. Aquino, Mirtha: La planificación de la acción educativa.  Supuestos y problemas en 0 a 5 años.  La educación en los primeros años.  </w:t>
            </w:r>
            <w:proofErr w:type="spellStart"/>
            <w:r w:rsidRPr="002C08CE">
              <w:rPr>
                <w:rFonts w:eastAsia="Times New Roman"/>
                <w:color w:val="000000"/>
                <w:lang w:eastAsia="es-ES"/>
              </w:rPr>
              <w:t>Num</w:t>
            </w:r>
            <w:proofErr w:type="spellEnd"/>
            <w:r w:rsidRPr="002C08CE">
              <w:rPr>
                <w:rFonts w:eastAsia="Times New Roman"/>
                <w:color w:val="000000"/>
                <w:lang w:eastAsia="es-ES"/>
              </w:rPr>
              <w:t>. 10   Buenos Aires Ediciones Novedades Educativas.  / Planificación. Aportes para anticipar y desarrollar la tarea.</w:t>
            </w:r>
            <w:r w:rsidRPr="002C08CE">
              <w:rPr>
                <w:rFonts w:eastAsia="Times New Roman"/>
                <w:color w:val="000000"/>
                <w:lang w:eastAsia="es-ES"/>
              </w:rPr>
              <w:br/>
              <w:t xml:space="preserve">8. Monserrat </w:t>
            </w:r>
            <w:proofErr w:type="spellStart"/>
            <w:r w:rsidRPr="002C08CE">
              <w:rPr>
                <w:rFonts w:eastAsia="Times New Roman"/>
                <w:color w:val="000000"/>
                <w:lang w:eastAsia="es-ES"/>
              </w:rPr>
              <w:t>Anton</w:t>
            </w:r>
            <w:proofErr w:type="spellEnd"/>
            <w:r w:rsidRPr="002C08CE">
              <w:rPr>
                <w:rFonts w:eastAsia="Times New Roman"/>
                <w:color w:val="000000"/>
                <w:lang w:eastAsia="es-ES"/>
              </w:rPr>
              <w:t xml:space="preserve">: Planificar la etapa de o a 6 años. Editorial Grao, 2010. </w:t>
            </w:r>
            <w:r w:rsidRPr="002C08CE">
              <w:rPr>
                <w:rFonts w:eastAsia="Times New Roman"/>
                <w:color w:val="000000"/>
                <w:lang w:eastAsia="es-ES"/>
              </w:rPr>
              <w:br/>
              <w:t xml:space="preserve">9. </w:t>
            </w:r>
            <w:proofErr w:type="spellStart"/>
            <w:r w:rsidRPr="002C08CE">
              <w:rPr>
                <w:rFonts w:eastAsia="Times New Roman"/>
                <w:color w:val="000000"/>
                <w:lang w:eastAsia="es-ES"/>
              </w:rPr>
              <w:t>Laguia</w:t>
            </w:r>
            <w:proofErr w:type="spellEnd"/>
            <w:r w:rsidRPr="002C08CE">
              <w:rPr>
                <w:rFonts w:eastAsia="Times New Roman"/>
                <w:color w:val="000000"/>
                <w:lang w:eastAsia="es-ES"/>
              </w:rPr>
              <w:t>, J. y Vidal, C.: Rincones de actividad en la Escuela Infantil (0 a 6 años). Editorial Grao, 1987.</w:t>
            </w:r>
            <w:r w:rsidRPr="002C08CE">
              <w:rPr>
                <w:rFonts w:eastAsia="Times New Roman"/>
                <w:color w:val="000000"/>
                <w:lang w:eastAsia="es-ES"/>
              </w:rPr>
              <w:br/>
              <w:t xml:space="preserve">10. </w:t>
            </w:r>
            <w:proofErr w:type="spellStart"/>
            <w:r w:rsidRPr="002C08CE">
              <w:rPr>
                <w:rFonts w:eastAsia="Times New Roman"/>
                <w:color w:val="000000"/>
                <w:lang w:eastAsia="es-ES"/>
              </w:rPr>
              <w:t>Pzellinsky</w:t>
            </w:r>
            <w:proofErr w:type="spellEnd"/>
            <w:r w:rsidRPr="002C08CE">
              <w:rPr>
                <w:rFonts w:eastAsia="Times New Roman"/>
                <w:color w:val="000000"/>
                <w:lang w:eastAsia="es-ES"/>
              </w:rPr>
              <w:t xml:space="preserve"> de </w:t>
            </w:r>
            <w:proofErr w:type="spellStart"/>
            <w:r w:rsidRPr="002C08CE">
              <w:rPr>
                <w:rFonts w:eastAsia="Times New Roman"/>
                <w:color w:val="000000"/>
                <w:lang w:eastAsia="es-ES"/>
              </w:rPr>
              <w:t>Richman</w:t>
            </w:r>
            <w:proofErr w:type="spellEnd"/>
            <w:r w:rsidRPr="002C08CE">
              <w:rPr>
                <w:rFonts w:eastAsia="Times New Roman"/>
                <w:color w:val="000000"/>
                <w:lang w:eastAsia="es-ES"/>
              </w:rPr>
              <w:t xml:space="preserve"> Mónica, G., </w:t>
            </w:r>
            <w:proofErr w:type="spellStart"/>
            <w:r w:rsidRPr="002C08CE">
              <w:rPr>
                <w:rFonts w:eastAsia="Times New Roman"/>
                <w:color w:val="000000"/>
                <w:lang w:eastAsia="es-ES"/>
              </w:rPr>
              <w:t>Fernandez</w:t>
            </w:r>
            <w:proofErr w:type="spellEnd"/>
            <w:r w:rsidRPr="002C08CE">
              <w:rPr>
                <w:rFonts w:eastAsia="Times New Roman"/>
                <w:color w:val="000000"/>
                <w:lang w:eastAsia="es-ES"/>
              </w:rPr>
              <w:t>, A.: La  Metodología del juego-trabajo en el jardín infantil. Editorial PAC, 1982</w:t>
            </w:r>
            <w:r w:rsidRPr="002C08CE">
              <w:rPr>
                <w:rFonts w:eastAsia="Times New Roman"/>
                <w:color w:val="000000"/>
                <w:lang w:eastAsia="es-ES"/>
              </w:rPr>
              <w:br/>
              <w:t xml:space="preserve">11. </w:t>
            </w:r>
            <w:proofErr w:type="spellStart"/>
            <w:r w:rsidRPr="002C08CE">
              <w:rPr>
                <w:rFonts w:eastAsia="Times New Roman"/>
                <w:color w:val="000000"/>
                <w:lang w:eastAsia="es-ES"/>
              </w:rPr>
              <w:t>Malaguzzi</w:t>
            </w:r>
            <w:proofErr w:type="spellEnd"/>
            <w:r w:rsidRPr="002C08CE">
              <w:rPr>
                <w:rFonts w:eastAsia="Times New Roman"/>
                <w:color w:val="000000"/>
                <w:lang w:eastAsia="es-ES"/>
              </w:rPr>
              <w:t xml:space="preserve">, L.: La Educación Infantil en Reggio Emilia, Educar de 0 a 6 años. Ediciones </w:t>
            </w:r>
            <w:proofErr w:type="gramStart"/>
            <w:r w:rsidRPr="002C08CE">
              <w:rPr>
                <w:rFonts w:eastAsia="Times New Roman"/>
                <w:color w:val="000000"/>
                <w:lang w:eastAsia="es-ES"/>
              </w:rPr>
              <w:t>Octaedro ,</w:t>
            </w:r>
            <w:proofErr w:type="gramEnd"/>
            <w:r w:rsidRPr="002C08CE">
              <w:rPr>
                <w:rFonts w:eastAsia="Times New Roman"/>
                <w:color w:val="000000"/>
                <w:lang w:eastAsia="es-ES"/>
              </w:rPr>
              <w:t xml:space="preserve"> 2006</w:t>
            </w:r>
            <w:r w:rsidRPr="002C08CE">
              <w:rPr>
                <w:rFonts w:eastAsia="Times New Roman"/>
                <w:color w:val="000000"/>
                <w:lang w:eastAsia="es-ES"/>
              </w:rPr>
              <w:br/>
              <w:t xml:space="preserve">12. </w:t>
            </w:r>
            <w:proofErr w:type="spellStart"/>
            <w:r w:rsidRPr="002C08CE">
              <w:rPr>
                <w:rFonts w:eastAsia="Times New Roman"/>
                <w:color w:val="000000"/>
                <w:lang w:eastAsia="es-ES"/>
              </w:rPr>
              <w:t>Spacowsky</w:t>
            </w:r>
            <w:proofErr w:type="spellEnd"/>
            <w:r w:rsidRPr="002C08CE">
              <w:rPr>
                <w:rFonts w:eastAsia="Times New Roman"/>
                <w:color w:val="000000"/>
                <w:lang w:eastAsia="es-ES"/>
              </w:rPr>
              <w:t>, Elisa: Evaluar desde el comienzo: los aprendizajes, las propuestas. Centro de Publicaciones Educativas, 2004.</w:t>
            </w:r>
            <w:r w:rsidRPr="002C08CE">
              <w:rPr>
                <w:rFonts w:eastAsia="Times New Roman"/>
                <w:color w:val="000000"/>
                <w:lang w:eastAsia="es-ES"/>
              </w:rPr>
              <w:br/>
              <w:t xml:space="preserve">13. Lev </w:t>
            </w:r>
            <w:proofErr w:type="spellStart"/>
            <w:r w:rsidRPr="002C08CE">
              <w:rPr>
                <w:rFonts w:eastAsia="Times New Roman"/>
                <w:color w:val="000000"/>
                <w:lang w:eastAsia="es-ES"/>
              </w:rPr>
              <w:t>Vygotski</w:t>
            </w:r>
            <w:proofErr w:type="spellEnd"/>
            <w:r w:rsidRPr="002C08CE">
              <w:rPr>
                <w:rFonts w:eastAsia="Times New Roman"/>
                <w:color w:val="000000"/>
                <w:lang w:eastAsia="es-ES"/>
              </w:rPr>
              <w:t>: Escritos sobre arte y educación creativa</w:t>
            </w:r>
            <w:r w:rsidRPr="002C08CE">
              <w:rPr>
                <w:rFonts w:eastAsia="Times New Roman"/>
                <w:color w:val="000000"/>
                <w:lang w:eastAsia="es-ES"/>
              </w:rPr>
              <w:br/>
              <w:t>14. Paulo Freire, Cartas a quien pretende enseñar, Siglo veintiuno editores.1994</w:t>
            </w:r>
            <w:r w:rsidRPr="002C08CE">
              <w:rPr>
                <w:rFonts w:eastAsia="Times New Roman"/>
                <w:color w:val="000000"/>
                <w:lang w:eastAsia="es-ES"/>
              </w:rPr>
              <w:br/>
              <w:t xml:space="preserve">15. Saber Docente y Práctica Cotidiana,  Ana María </w:t>
            </w:r>
            <w:proofErr w:type="spellStart"/>
            <w:r w:rsidRPr="002C08CE">
              <w:rPr>
                <w:rFonts w:eastAsia="Times New Roman"/>
                <w:color w:val="000000"/>
                <w:lang w:eastAsia="es-ES"/>
              </w:rPr>
              <w:t>Salgueiro</w:t>
            </w:r>
            <w:proofErr w:type="spellEnd"/>
            <w:r w:rsidRPr="002C08CE">
              <w:rPr>
                <w:rFonts w:eastAsia="Times New Roman"/>
                <w:color w:val="000000"/>
                <w:lang w:eastAsia="es-ES"/>
              </w:rPr>
              <w:t>. 2000. Ediciones Octaedro.</w:t>
            </w:r>
            <w:r w:rsidRPr="002C08CE">
              <w:rPr>
                <w:rFonts w:eastAsia="Times New Roman"/>
                <w:color w:val="000000"/>
                <w:lang w:eastAsia="es-ES"/>
              </w:rPr>
              <w:br/>
              <w:t xml:space="preserve">16. El método biográfico. La reconstrucción de la sociedad a partir del testimonio de los actores. Ruth </w:t>
            </w:r>
            <w:proofErr w:type="spellStart"/>
            <w:r w:rsidRPr="002C08CE">
              <w:rPr>
                <w:rFonts w:eastAsia="Times New Roman"/>
                <w:color w:val="000000"/>
                <w:lang w:eastAsia="es-ES"/>
              </w:rPr>
              <w:t>Sautu</w:t>
            </w:r>
            <w:proofErr w:type="spellEnd"/>
            <w:r w:rsidRPr="002C08CE">
              <w:rPr>
                <w:rFonts w:eastAsia="Times New Roman"/>
                <w:color w:val="000000"/>
                <w:lang w:eastAsia="es-ES"/>
              </w:rPr>
              <w:t xml:space="preserve"> año: 1999.</w:t>
            </w:r>
            <w:r w:rsidRPr="002C08CE">
              <w:rPr>
                <w:rFonts w:eastAsia="Times New Roman"/>
                <w:color w:val="000000"/>
                <w:lang w:eastAsia="es-ES"/>
              </w:rPr>
              <w:br/>
              <w:t xml:space="preserve">17. La narrativa en la enseñanza, el aprendizaje y la investigación. Hunter </w:t>
            </w:r>
            <w:proofErr w:type="spellStart"/>
            <w:r w:rsidRPr="002C08CE">
              <w:rPr>
                <w:rFonts w:eastAsia="Times New Roman"/>
                <w:color w:val="000000"/>
                <w:lang w:eastAsia="es-ES"/>
              </w:rPr>
              <w:t>McEwan</w:t>
            </w:r>
            <w:proofErr w:type="spellEnd"/>
            <w:r w:rsidRPr="002C08CE">
              <w:rPr>
                <w:rFonts w:eastAsia="Times New Roman"/>
                <w:color w:val="000000"/>
                <w:lang w:eastAsia="es-ES"/>
              </w:rPr>
              <w:t xml:space="preserve">, </w:t>
            </w:r>
            <w:proofErr w:type="spellStart"/>
            <w:r w:rsidRPr="002C08CE">
              <w:rPr>
                <w:rFonts w:eastAsia="Times New Roman"/>
                <w:color w:val="000000"/>
                <w:lang w:eastAsia="es-ES"/>
              </w:rPr>
              <w:t>Kieran</w:t>
            </w:r>
            <w:proofErr w:type="spellEnd"/>
            <w:r w:rsidRPr="002C08CE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C08CE">
              <w:rPr>
                <w:rFonts w:eastAsia="Times New Roman"/>
                <w:color w:val="000000"/>
                <w:lang w:eastAsia="es-ES"/>
              </w:rPr>
              <w:t>Egan</w:t>
            </w:r>
            <w:proofErr w:type="spellEnd"/>
            <w:r w:rsidRPr="002C08CE">
              <w:rPr>
                <w:rFonts w:eastAsia="Times New Roman"/>
                <w:color w:val="000000"/>
                <w:lang w:eastAsia="es-ES"/>
              </w:rPr>
              <w:t>. 1998.</w:t>
            </w:r>
            <w:r w:rsidRPr="002C08CE">
              <w:rPr>
                <w:rFonts w:eastAsia="Times New Roman"/>
                <w:color w:val="000000"/>
                <w:lang w:eastAsia="es-ES"/>
              </w:rPr>
              <w:br/>
              <w:t xml:space="preserve">18. H. y </w:t>
            </w:r>
            <w:proofErr w:type="spellStart"/>
            <w:r w:rsidRPr="002C08CE">
              <w:rPr>
                <w:rFonts w:eastAsia="Times New Roman"/>
                <w:color w:val="000000"/>
                <w:lang w:eastAsia="es-ES"/>
              </w:rPr>
              <w:t>Egan</w:t>
            </w:r>
            <w:proofErr w:type="spellEnd"/>
            <w:r w:rsidRPr="002C08CE">
              <w:rPr>
                <w:rFonts w:eastAsia="Times New Roman"/>
                <w:color w:val="000000"/>
                <w:lang w:eastAsia="es-ES"/>
              </w:rPr>
              <w:t>, K. (</w:t>
            </w:r>
            <w:proofErr w:type="spellStart"/>
            <w:r w:rsidRPr="002C08CE">
              <w:rPr>
                <w:rFonts w:eastAsia="Times New Roman"/>
                <w:color w:val="000000"/>
                <w:lang w:eastAsia="es-ES"/>
              </w:rPr>
              <w:t>comp.</w:t>
            </w:r>
            <w:proofErr w:type="spellEnd"/>
            <w:r w:rsidRPr="002C08CE">
              <w:rPr>
                <w:rFonts w:eastAsia="Times New Roman"/>
                <w:color w:val="000000"/>
                <w:lang w:eastAsia="es-ES"/>
              </w:rPr>
              <w:t xml:space="preserve">), La narrativa en la enseñanza, el aprendizaje y la investigación. Buenos Aires: </w:t>
            </w:r>
            <w:proofErr w:type="spellStart"/>
            <w:r w:rsidRPr="002C08CE">
              <w:rPr>
                <w:rFonts w:eastAsia="Times New Roman"/>
                <w:color w:val="000000"/>
                <w:lang w:eastAsia="es-ES"/>
              </w:rPr>
              <w:t>Amorrortu</w:t>
            </w:r>
            <w:proofErr w:type="spellEnd"/>
            <w:r w:rsidRPr="002C08CE">
              <w:rPr>
                <w:rFonts w:eastAsia="Times New Roman"/>
                <w:color w:val="000000"/>
                <w:lang w:eastAsia="es-ES"/>
              </w:rPr>
              <w:t xml:space="preserve"> editores.</w:t>
            </w:r>
            <w:r w:rsidRPr="002C08CE">
              <w:rPr>
                <w:rFonts w:eastAsia="Times New Roman"/>
                <w:color w:val="000000"/>
                <w:lang w:eastAsia="es-ES"/>
              </w:rPr>
              <w:br/>
              <w:t xml:space="preserve">19. </w:t>
            </w:r>
            <w:proofErr w:type="spellStart"/>
            <w:r w:rsidRPr="002C08CE">
              <w:rPr>
                <w:rFonts w:eastAsia="Times New Roman"/>
                <w:color w:val="000000"/>
                <w:lang w:eastAsia="es-ES"/>
              </w:rPr>
              <w:t>Huberman</w:t>
            </w:r>
            <w:proofErr w:type="spellEnd"/>
            <w:r w:rsidRPr="002C08CE">
              <w:rPr>
                <w:rFonts w:eastAsia="Times New Roman"/>
                <w:color w:val="000000"/>
                <w:lang w:eastAsia="es-ES"/>
              </w:rPr>
              <w:t xml:space="preserve">, Michael (1998), “Trabajando con narrativas biográficas”, en: </w:t>
            </w:r>
            <w:proofErr w:type="spellStart"/>
            <w:r w:rsidRPr="002C08CE">
              <w:rPr>
                <w:rFonts w:eastAsia="Times New Roman"/>
                <w:color w:val="000000"/>
                <w:lang w:eastAsia="es-ES"/>
              </w:rPr>
              <w:t>McEwan</w:t>
            </w:r>
            <w:proofErr w:type="spellEnd"/>
            <w:r w:rsidRPr="002C08CE">
              <w:rPr>
                <w:rFonts w:eastAsia="Times New Roman"/>
                <w:color w:val="000000"/>
                <w:lang w:eastAsia="es-ES"/>
              </w:rPr>
              <w:t xml:space="preserve">, </w:t>
            </w:r>
            <w:r w:rsidRPr="002C08CE">
              <w:rPr>
                <w:rFonts w:eastAsia="Times New Roman"/>
                <w:color w:val="000000"/>
                <w:lang w:eastAsia="es-ES"/>
              </w:rPr>
              <w:br/>
              <w:t xml:space="preserve">20. </w:t>
            </w:r>
            <w:proofErr w:type="spellStart"/>
            <w:r w:rsidRPr="002C08CE">
              <w:rPr>
                <w:rFonts w:eastAsia="Times New Roman"/>
                <w:color w:val="000000"/>
                <w:lang w:eastAsia="es-ES"/>
              </w:rPr>
              <w:t>Gudmundsdottir</w:t>
            </w:r>
            <w:proofErr w:type="spellEnd"/>
            <w:r w:rsidRPr="002C08CE">
              <w:rPr>
                <w:rFonts w:eastAsia="Times New Roman"/>
                <w:color w:val="000000"/>
                <w:lang w:eastAsia="es-ES"/>
              </w:rPr>
              <w:t xml:space="preserve">, </w:t>
            </w:r>
            <w:proofErr w:type="spellStart"/>
            <w:r w:rsidRPr="002C08CE">
              <w:rPr>
                <w:rFonts w:eastAsia="Times New Roman"/>
                <w:color w:val="000000"/>
                <w:lang w:eastAsia="es-ES"/>
              </w:rPr>
              <w:t>Sigrun</w:t>
            </w:r>
            <w:proofErr w:type="spellEnd"/>
            <w:r w:rsidRPr="002C08CE">
              <w:rPr>
                <w:rFonts w:eastAsia="Times New Roman"/>
                <w:color w:val="000000"/>
                <w:lang w:eastAsia="es-ES"/>
              </w:rPr>
              <w:t xml:space="preserve"> (1998), “La naturaleza narrativa del saber pedagógico”, en </w:t>
            </w:r>
            <w:proofErr w:type="spellStart"/>
            <w:r w:rsidRPr="002C08CE">
              <w:rPr>
                <w:rFonts w:eastAsia="Times New Roman"/>
                <w:color w:val="000000"/>
                <w:lang w:eastAsia="es-ES"/>
              </w:rPr>
              <w:t>McEwan</w:t>
            </w:r>
            <w:proofErr w:type="spellEnd"/>
            <w:r w:rsidRPr="002C08CE">
              <w:rPr>
                <w:rFonts w:eastAsia="Times New Roman"/>
                <w:color w:val="000000"/>
                <w:lang w:eastAsia="es-ES"/>
              </w:rPr>
              <w:t xml:space="preserve">, H. y </w:t>
            </w:r>
            <w:proofErr w:type="spellStart"/>
            <w:r w:rsidRPr="002C08CE">
              <w:rPr>
                <w:rFonts w:eastAsia="Times New Roman"/>
                <w:color w:val="000000"/>
                <w:lang w:eastAsia="es-ES"/>
              </w:rPr>
              <w:t>Egan</w:t>
            </w:r>
            <w:proofErr w:type="spellEnd"/>
            <w:r w:rsidRPr="002C08CE">
              <w:rPr>
                <w:rFonts w:eastAsia="Times New Roman"/>
                <w:color w:val="000000"/>
                <w:lang w:eastAsia="es-ES"/>
              </w:rPr>
              <w:t>, K. (</w:t>
            </w:r>
            <w:proofErr w:type="spellStart"/>
            <w:r w:rsidRPr="002C08CE">
              <w:rPr>
                <w:rFonts w:eastAsia="Times New Roman"/>
                <w:color w:val="000000"/>
                <w:lang w:eastAsia="es-ES"/>
              </w:rPr>
              <w:t>comp.</w:t>
            </w:r>
            <w:proofErr w:type="spellEnd"/>
            <w:r w:rsidRPr="002C08CE">
              <w:rPr>
                <w:rFonts w:eastAsia="Times New Roman"/>
                <w:color w:val="000000"/>
                <w:lang w:eastAsia="es-ES"/>
              </w:rPr>
              <w:t xml:space="preserve">), La narrativa en la enseñanza, el aprendizaje y la investigación. Buenos Aires: </w:t>
            </w:r>
            <w:proofErr w:type="spellStart"/>
            <w:r w:rsidRPr="002C08CE">
              <w:rPr>
                <w:rFonts w:eastAsia="Times New Roman"/>
                <w:color w:val="000000"/>
                <w:lang w:eastAsia="es-ES"/>
              </w:rPr>
              <w:t>Amorrortu</w:t>
            </w:r>
            <w:proofErr w:type="spellEnd"/>
            <w:r w:rsidRPr="002C08CE">
              <w:rPr>
                <w:rFonts w:eastAsia="Times New Roman"/>
                <w:color w:val="000000"/>
                <w:lang w:eastAsia="es-ES"/>
              </w:rPr>
              <w:t xml:space="preserve"> editores.</w:t>
            </w:r>
            <w:r w:rsidRPr="002C08CE">
              <w:rPr>
                <w:rFonts w:eastAsia="Times New Roman"/>
                <w:color w:val="000000"/>
                <w:lang w:eastAsia="es-ES"/>
              </w:rPr>
              <w:br/>
              <w:t xml:space="preserve">21.  El método biográfico. La reconstrucción de la sociedad a partir del testimonio de los actores. Ruth </w:t>
            </w:r>
            <w:proofErr w:type="spellStart"/>
            <w:r w:rsidRPr="002C08CE">
              <w:rPr>
                <w:rFonts w:eastAsia="Times New Roman"/>
                <w:color w:val="000000"/>
                <w:lang w:eastAsia="es-ES"/>
              </w:rPr>
              <w:t>Sautu</w:t>
            </w:r>
            <w:proofErr w:type="spellEnd"/>
            <w:r w:rsidRPr="002C08CE">
              <w:rPr>
                <w:rFonts w:eastAsia="Times New Roman"/>
                <w:color w:val="000000"/>
                <w:lang w:eastAsia="es-ES"/>
              </w:rPr>
              <w:t xml:space="preserve"> año: 1999</w:t>
            </w:r>
            <w:r w:rsidRPr="002C08CE">
              <w:rPr>
                <w:rFonts w:eastAsia="Times New Roman"/>
                <w:color w:val="000000"/>
                <w:lang w:eastAsia="es-ES"/>
              </w:rPr>
              <w:br/>
              <w:t>22. .</w:t>
            </w:r>
            <w:proofErr w:type="spellStart"/>
            <w:r w:rsidRPr="002C08CE">
              <w:rPr>
                <w:rFonts w:eastAsia="Times New Roman"/>
                <w:color w:val="000000"/>
                <w:lang w:eastAsia="es-ES"/>
              </w:rPr>
              <w:t>Liberman</w:t>
            </w:r>
            <w:proofErr w:type="spellEnd"/>
            <w:r w:rsidRPr="002C08CE">
              <w:rPr>
                <w:rFonts w:eastAsia="Times New Roman"/>
                <w:color w:val="000000"/>
                <w:lang w:eastAsia="es-ES"/>
              </w:rPr>
              <w:t xml:space="preserve">, Ann. Miller, </w:t>
            </w:r>
            <w:proofErr w:type="spellStart"/>
            <w:r w:rsidRPr="002C08CE">
              <w:rPr>
                <w:rFonts w:eastAsia="Times New Roman"/>
                <w:color w:val="000000"/>
                <w:lang w:eastAsia="es-ES"/>
              </w:rPr>
              <w:t>Lynne</w:t>
            </w:r>
            <w:proofErr w:type="spellEnd"/>
            <w:r w:rsidRPr="002C08CE">
              <w:rPr>
                <w:rFonts w:eastAsia="Times New Roman"/>
                <w:color w:val="000000"/>
                <w:lang w:eastAsia="es-ES"/>
              </w:rPr>
              <w:t xml:space="preserve"> (2003) “La indagación como base de la formación del profesorado y la mejora de la educación” Octaedro Editorial. España</w:t>
            </w:r>
            <w:r w:rsidRPr="002C08CE">
              <w:rPr>
                <w:rFonts w:eastAsia="Times New Roman"/>
                <w:color w:val="000000"/>
                <w:lang w:eastAsia="es-ES"/>
              </w:rPr>
              <w:br/>
              <w:t xml:space="preserve">23. Identidad, memoria y relato. La imposible narración de sí mismo. </w:t>
            </w:r>
            <w:proofErr w:type="spellStart"/>
            <w:r w:rsidRPr="002C08CE">
              <w:rPr>
                <w:rFonts w:eastAsia="Times New Roman"/>
                <w:color w:val="000000"/>
                <w:lang w:eastAsia="es-ES"/>
              </w:rPr>
              <w:t>Régine</w:t>
            </w:r>
            <w:proofErr w:type="spellEnd"/>
            <w:r w:rsidRPr="002C08CE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C08CE">
              <w:rPr>
                <w:rFonts w:eastAsia="Times New Roman"/>
                <w:color w:val="000000"/>
                <w:lang w:eastAsia="es-ES"/>
              </w:rPr>
              <w:t>Robin</w:t>
            </w:r>
            <w:proofErr w:type="spellEnd"/>
            <w:r w:rsidRPr="002C08CE">
              <w:rPr>
                <w:rFonts w:eastAsia="Times New Roman"/>
                <w:color w:val="000000"/>
                <w:lang w:eastAsia="es-ES"/>
              </w:rPr>
              <w:t>. 1996.</w:t>
            </w:r>
            <w:r w:rsidRPr="002C08CE">
              <w:rPr>
                <w:rFonts w:eastAsia="Times New Roman"/>
                <w:color w:val="000000"/>
                <w:lang w:eastAsia="es-ES"/>
              </w:rPr>
              <w:br/>
              <w:t xml:space="preserve">24. Esteve, </w:t>
            </w:r>
            <w:proofErr w:type="spellStart"/>
            <w:r w:rsidRPr="002C08CE">
              <w:rPr>
                <w:rFonts w:eastAsia="Times New Roman"/>
                <w:color w:val="000000"/>
                <w:lang w:eastAsia="es-ES"/>
              </w:rPr>
              <w:t>jm</w:t>
            </w:r>
            <w:proofErr w:type="spellEnd"/>
            <w:r w:rsidRPr="002C08CE">
              <w:rPr>
                <w:rFonts w:eastAsia="Times New Roman"/>
                <w:color w:val="000000"/>
                <w:lang w:eastAsia="es-ES"/>
              </w:rPr>
              <w:t xml:space="preserve"> (2006) Identidad y desafíos de la condición docente en E. </w:t>
            </w:r>
            <w:proofErr w:type="spellStart"/>
            <w:r w:rsidRPr="002C08CE">
              <w:rPr>
                <w:rFonts w:eastAsia="Times New Roman"/>
                <w:color w:val="000000"/>
                <w:lang w:eastAsia="es-ES"/>
              </w:rPr>
              <w:t>Tenti</w:t>
            </w:r>
            <w:proofErr w:type="spellEnd"/>
            <w:r w:rsidRPr="002C08CE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proofErr w:type="gramStart"/>
            <w:r w:rsidRPr="002C08CE">
              <w:rPr>
                <w:rFonts w:eastAsia="Times New Roman"/>
                <w:color w:val="000000"/>
                <w:lang w:eastAsia="es-ES"/>
              </w:rPr>
              <w:t>Fanfani</w:t>
            </w:r>
            <w:proofErr w:type="spellEnd"/>
            <w:r w:rsidRPr="002C08CE">
              <w:rPr>
                <w:rFonts w:eastAsia="Times New Roman"/>
                <w:color w:val="000000"/>
                <w:lang w:eastAsia="es-ES"/>
              </w:rPr>
              <w:t>(</w:t>
            </w:r>
            <w:proofErr w:type="spellStart"/>
            <w:proofErr w:type="gramEnd"/>
            <w:r w:rsidRPr="002C08CE">
              <w:rPr>
                <w:rFonts w:eastAsia="Times New Roman"/>
                <w:color w:val="000000"/>
                <w:lang w:eastAsia="es-ES"/>
              </w:rPr>
              <w:t>comp.</w:t>
            </w:r>
            <w:proofErr w:type="spellEnd"/>
            <w:r w:rsidRPr="002C08CE">
              <w:rPr>
                <w:rFonts w:eastAsia="Times New Roman"/>
                <w:color w:val="000000"/>
                <w:lang w:eastAsia="es-ES"/>
              </w:rPr>
              <w:t xml:space="preserve">), El oficio docente: </w:t>
            </w:r>
            <w:r w:rsidRPr="002C08CE">
              <w:rPr>
                <w:rFonts w:eastAsia="Times New Roman"/>
                <w:color w:val="000000"/>
                <w:lang w:eastAsia="es-ES"/>
              </w:rPr>
              <w:lastRenderedPageBreak/>
              <w:t>vocación, trabajo y profesión en el siglo XX Buenos Aires.</w:t>
            </w:r>
          </w:p>
        </w:tc>
      </w:tr>
      <w:tr w:rsidR="002C08CE" w:rsidRPr="002C08CE" w:rsidTr="00A30CB0">
        <w:trPr>
          <w:trHeight w:val="300"/>
          <w:jc w:val="center"/>
        </w:trPr>
        <w:tc>
          <w:tcPr>
            <w:tcW w:w="100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C08CE">
              <w:rPr>
                <w:rFonts w:eastAsia="Times New Roman"/>
                <w:b/>
                <w:bCs/>
                <w:color w:val="000000"/>
                <w:lang w:eastAsia="es-ES"/>
              </w:rPr>
              <w:lastRenderedPageBreak/>
              <w:t xml:space="preserve">18. Recursos web </w:t>
            </w:r>
          </w:p>
        </w:tc>
      </w:tr>
      <w:tr w:rsidR="002C08CE" w:rsidRPr="002C08CE" w:rsidTr="00A30CB0">
        <w:trPr>
          <w:trHeight w:val="1002"/>
          <w:jc w:val="center"/>
        </w:trPr>
        <w:tc>
          <w:tcPr>
            <w:tcW w:w="100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8CE" w:rsidRPr="002C08CE" w:rsidRDefault="002C08CE" w:rsidP="002C08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C08CE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</w:tbl>
    <w:p w:rsidR="002C08CE" w:rsidRDefault="002C08CE"/>
    <w:sectPr w:rsidR="002C08CE" w:rsidSect="002C08CE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DC5" w:rsidRDefault="003D4DC5" w:rsidP="00A30CB0">
      <w:pPr>
        <w:spacing w:after="0" w:line="240" w:lineRule="auto"/>
      </w:pPr>
      <w:r>
        <w:separator/>
      </w:r>
    </w:p>
  </w:endnote>
  <w:endnote w:type="continuationSeparator" w:id="0">
    <w:p w:rsidR="003D4DC5" w:rsidRDefault="003D4DC5" w:rsidP="00A3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DC5" w:rsidRDefault="003D4DC5" w:rsidP="00A30CB0">
      <w:pPr>
        <w:spacing w:after="0" w:line="240" w:lineRule="auto"/>
      </w:pPr>
      <w:r>
        <w:separator/>
      </w:r>
    </w:p>
  </w:footnote>
  <w:footnote w:type="continuationSeparator" w:id="0">
    <w:p w:rsidR="003D4DC5" w:rsidRDefault="003D4DC5" w:rsidP="00A30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CB0" w:rsidRDefault="00A30CB0">
    <w:pPr>
      <w:pStyle w:val="Encabezado"/>
    </w:pPr>
    <w:r w:rsidRPr="007B043F"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alt="Descripción: Descripción: C:\Users\Usuario\AppData\Local\Microsoft\Windows\Temporary Internet Files\Content.Outlook\Z1RUSQ0A\logo_CS_educacion.jpg" style="width:244.2pt;height:73.2pt;visibility:visible">
          <v:imagedata r:id="rId1" o:title="logo_CS_educacio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4F80"/>
    <w:multiLevelType w:val="hybridMultilevel"/>
    <w:tmpl w:val="7EB69B08"/>
    <w:lvl w:ilvl="0" w:tplc="847AB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24F7C"/>
    <w:multiLevelType w:val="hybridMultilevel"/>
    <w:tmpl w:val="8BBC4436"/>
    <w:lvl w:ilvl="0" w:tplc="2556D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8F7202"/>
    <w:multiLevelType w:val="hybridMultilevel"/>
    <w:tmpl w:val="AF445BD0"/>
    <w:lvl w:ilvl="0" w:tplc="13AAD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7424A"/>
    <w:multiLevelType w:val="hybridMultilevel"/>
    <w:tmpl w:val="B0600688"/>
    <w:lvl w:ilvl="0" w:tplc="7A22D14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C5FCC"/>
    <w:multiLevelType w:val="hybridMultilevel"/>
    <w:tmpl w:val="9C501BFE"/>
    <w:lvl w:ilvl="0" w:tplc="E8521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8CE"/>
    <w:rsid w:val="002C08CE"/>
    <w:rsid w:val="003D4DC5"/>
    <w:rsid w:val="005262E9"/>
    <w:rsid w:val="006B2180"/>
    <w:rsid w:val="008E57BE"/>
    <w:rsid w:val="00A30CB0"/>
    <w:rsid w:val="00B267A8"/>
    <w:rsid w:val="00B87F81"/>
    <w:rsid w:val="00DD7DD3"/>
    <w:rsid w:val="00F20841"/>
    <w:rsid w:val="00F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DFFD9-0BE3-4814-ABEB-8D52202D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08C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0C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30CB0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A30C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30CB0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8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</dc:creator>
  <cp:keywords/>
  <cp:lastModifiedBy>Usuario</cp:lastModifiedBy>
  <cp:revision>2</cp:revision>
  <dcterms:created xsi:type="dcterms:W3CDTF">2019-01-24T16:28:00Z</dcterms:created>
  <dcterms:modified xsi:type="dcterms:W3CDTF">2019-01-24T16:28:00Z</dcterms:modified>
</cp:coreProperties>
</file>