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0214" w14:textId="77777777" w:rsidR="00114A8D" w:rsidRPr="000E6F1D" w:rsidRDefault="00114A8D" w:rsidP="00CA4CCF">
      <w:pPr>
        <w:jc w:val="both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7B3890B4" w14:textId="77777777" w:rsidR="00114A8D" w:rsidRPr="000E6F1D" w:rsidRDefault="00114A8D" w:rsidP="00CA4CCF">
      <w:pPr>
        <w:jc w:val="both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4414489E" w14:textId="77777777" w:rsidR="00114A8D" w:rsidRPr="000E6F1D" w:rsidRDefault="00114A8D" w:rsidP="00CA4CC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932BFB8" w14:textId="77777777" w:rsidR="009105E7" w:rsidRPr="000E6F1D" w:rsidRDefault="00EF79FB" w:rsidP="00CA4CC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14:paraId="0AF1EC62" w14:textId="77777777" w:rsidR="00EF79FB" w:rsidRDefault="00EF79FB" w:rsidP="00CA4CCF">
      <w:pPr>
        <w:jc w:val="both"/>
        <w:rPr>
          <w:rFonts w:ascii="Arial" w:hAnsi="Arial" w:cs="Arial"/>
        </w:rPr>
      </w:pPr>
    </w:p>
    <w:p w14:paraId="7E062CB6" w14:textId="77777777" w:rsidR="00002EE7" w:rsidRDefault="00002EE7" w:rsidP="00CA4CCF">
      <w:pPr>
        <w:jc w:val="both"/>
        <w:rPr>
          <w:rFonts w:ascii="Arial" w:hAnsi="Arial" w:cs="Arial"/>
        </w:rPr>
      </w:pPr>
    </w:p>
    <w:p w14:paraId="4DEE3C66" w14:textId="77777777" w:rsidR="00002EE7" w:rsidRDefault="00002EE7" w:rsidP="00CA4CCF">
      <w:pPr>
        <w:jc w:val="both"/>
        <w:rPr>
          <w:rFonts w:ascii="Arial" w:hAnsi="Arial" w:cs="Arial"/>
        </w:rPr>
      </w:pPr>
    </w:p>
    <w:p w14:paraId="478FFFAD" w14:textId="77777777" w:rsidR="00002EE7" w:rsidRDefault="00002EE7" w:rsidP="00CA4CCF">
      <w:pPr>
        <w:jc w:val="both"/>
        <w:rPr>
          <w:rFonts w:ascii="Arial" w:hAnsi="Arial" w:cs="Arial"/>
        </w:rPr>
      </w:pPr>
    </w:p>
    <w:p w14:paraId="7A507BE4" w14:textId="333A0E14" w:rsidR="005D1D4F" w:rsidRDefault="00A9797C" w:rsidP="00CA4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CA4CCF">
        <w:rPr>
          <w:rFonts w:ascii="Arial" w:hAnsi="Arial" w:cs="Arial"/>
        </w:rPr>
        <w:t xml:space="preserve">Dr. </w:t>
      </w:r>
      <w:r w:rsidR="00002EE7">
        <w:rPr>
          <w:rFonts w:ascii="Arial" w:hAnsi="Arial" w:cs="Arial"/>
        </w:rPr>
        <w:t xml:space="preserve">Fernando Campos </w:t>
      </w:r>
    </w:p>
    <w:p w14:paraId="7CADD72E" w14:textId="0CB5AAA6" w:rsidR="00002EE7" w:rsidRDefault="00002EE7" w:rsidP="00CA4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CA4CCF">
        <w:rPr>
          <w:rFonts w:ascii="Arial" w:hAnsi="Arial" w:cs="Arial"/>
        </w:rPr>
        <w:t xml:space="preserve">MSc. </w:t>
      </w:r>
      <w:r>
        <w:rPr>
          <w:rFonts w:ascii="Arial" w:hAnsi="Arial" w:cs="Arial"/>
        </w:rPr>
        <w:t xml:space="preserve">Violeta Rabi </w:t>
      </w:r>
    </w:p>
    <w:p w14:paraId="3424FB92" w14:textId="77777777" w:rsidR="004D3DB6" w:rsidRDefault="004D3DB6" w:rsidP="00CA4CCF">
      <w:pPr>
        <w:jc w:val="both"/>
        <w:rPr>
          <w:rFonts w:ascii="Arial" w:hAnsi="Arial" w:cs="Arial"/>
        </w:rPr>
      </w:pPr>
    </w:p>
    <w:p w14:paraId="09D3CD42" w14:textId="4E08521B" w:rsidR="004D3DB6" w:rsidRDefault="004D3DB6" w:rsidP="00CA4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hyperlink r:id="rId9" w:history="1">
        <w:r w:rsidR="00002EE7" w:rsidRPr="00095762">
          <w:rPr>
            <w:rStyle w:val="Hyperlink"/>
            <w:rFonts w:ascii="Arial" w:hAnsi="Arial" w:cs="Arial"/>
          </w:rPr>
          <w:t>fcamposmedina@gmail.com</w:t>
        </w:r>
      </w:hyperlink>
      <w:r w:rsidR="00CA4CCF">
        <w:rPr>
          <w:rFonts w:ascii="Arial" w:hAnsi="Arial" w:cs="Arial"/>
        </w:rPr>
        <w:t xml:space="preserve">; </w:t>
      </w:r>
    </w:p>
    <w:p w14:paraId="1D761FD1" w14:textId="77777777" w:rsidR="00FB588E" w:rsidRDefault="00FB588E" w:rsidP="00CA4CCF">
      <w:pPr>
        <w:jc w:val="both"/>
        <w:rPr>
          <w:rFonts w:ascii="Arial" w:hAnsi="Arial" w:cs="Arial"/>
        </w:rPr>
      </w:pPr>
    </w:p>
    <w:p w14:paraId="57AF494D" w14:textId="77777777" w:rsidR="0011734E" w:rsidRDefault="0011734E" w:rsidP="00CA4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7A9BE789" w14:textId="77777777" w:rsidR="0011734E" w:rsidRPr="00E50919" w:rsidRDefault="0011734E" w:rsidP="00CA4CCF">
      <w:pPr>
        <w:jc w:val="both"/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4A0E676F" w14:textId="77777777" w:rsidR="0011734E" w:rsidRDefault="0011734E" w:rsidP="00CA4CC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73E12D20" w14:textId="77777777" w:rsidTr="00002EE7">
        <w:tc>
          <w:tcPr>
            <w:tcW w:w="5778" w:type="dxa"/>
          </w:tcPr>
          <w:p w14:paraId="25A2E01F" w14:textId="77777777" w:rsidR="0011734E" w:rsidRDefault="00002EE7" w:rsidP="00CA4C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</w:t>
            </w:r>
            <w:r w:rsidR="0011734E">
              <w:rPr>
                <w:rFonts w:ascii="Arial" w:hAnsi="Arial" w:cs="Arial"/>
              </w:rPr>
              <w:t>etodológica</w:t>
            </w:r>
          </w:p>
        </w:tc>
        <w:tc>
          <w:tcPr>
            <w:tcW w:w="567" w:type="dxa"/>
          </w:tcPr>
          <w:p w14:paraId="747CD415" w14:textId="77777777" w:rsidR="0011734E" w:rsidRDefault="0011734E" w:rsidP="00CA4CCF">
            <w:pPr>
              <w:jc w:val="both"/>
              <w:rPr>
                <w:rFonts w:ascii="Arial" w:hAnsi="Arial" w:cs="Arial"/>
              </w:rPr>
            </w:pPr>
          </w:p>
        </w:tc>
      </w:tr>
      <w:tr w:rsidR="0011734E" w14:paraId="78378771" w14:textId="77777777" w:rsidTr="00002EE7">
        <w:tc>
          <w:tcPr>
            <w:tcW w:w="5778" w:type="dxa"/>
          </w:tcPr>
          <w:p w14:paraId="208D1C70" w14:textId="77777777" w:rsidR="0011734E" w:rsidRDefault="0011734E" w:rsidP="00CA4C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6088B93F" w14:textId="77777777" w:rsidR="0011734E" w:rsidRDefault="0011734E" w:rsidP="00CA4CCF">
            <w:pPr>
              <w:jc w:val="both"/>
              <w:rPr>
                <w:rFonts w:ascii="Arial" w:hAnsi="Arial" w:cs="Arial"/>
              </w:rPr>
            </w:pPr>
          </w:p>
        </w:tc>
      </w:tr>
      <w:tr w:rsidR="0011734E" w14:paraId="5D112EFD" w14:textId="77777777" w:rsidTr="00002EE7">
        <w:tc>
          <w:tcPr>
            <w:tcW w:w="5778" w:type="dxa"/>
          </w:tcPr>
          <w:p w14:paraId="0553E6ED" w14:textId="77777777" w:rsidR="0011734E" w:rsidRDefault="0011734E" w:rsidP="00CA4C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7ECEC2B9" w14:textId="77777777" w:rsidR="0011734E" w:rsidRDefault="00002EE7" w:rsidP="00CA4C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14:paraId="20A1C8D7" w14:textId="77777777" w:rsidTr="00002EE7">
        <w:tc>
          <w:tcPr>
            <w:tcW w:w="5778" w:type="dxa"/>
          </w:tcPr>
          <w:p w14:paraId="77447C72" w14:textId="77777777" w:rsidR="0011734E" w:rsidRDefault="0011734E" w:rsidP="00CA4C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196707C5" w14:textId="77777777" w:rsidR="0011734E" w:rsidRDefault="0011734E" w:rsidP="00CA4CC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A2A363" w14:textId="77777777" w:rsidR="00544DFD" w:rsidRDefault="00544DFD" w:rsidP="00CA4CCF">
      <w:pPr>
        <w:jc w:val="both"/>
        <w:rPr>
          <w:rFonts w:ascii="Arial" w:hAnsi="Arial" w:cs="Arial"/>
        </w:rPr>
      </w:pPr>
    </w:p>
    <w:p w14:paraId="0554179C" w14:textId="77777777" w:rsidR="00CA4CCF" w:rsidRDefault="00CA4CCF" w:rsidP="00CA4CC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4DFD" w14:paraId="068CA203" w14:textId="77777777" w:rsidTr="00544DFD">
        <w:tc>
          <w:tcPr>
            <w:tcW w:w="8978" w:type="dxa"/>
          </w:tcPr>
          <w:p w14:paraId="6F631183" w14:textId="77777777" w:rsidR="00544DFD" w:rsidRDefault="00544DFD" w:rsidP="00CA4CCF">
            <w:pPr>
              <w:jc w:val="both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  <w:r w:rsidR="00002EE7">
              <w:rPr>
                <w:rFonts w:ascii="Arial" w:hAnsi="Arial" w:cs="Arial"/>
                <w:b/>
              </w:rPr>
              <w:t>(200 palabras)</w:t>
            </w:r>
          </w:p>
          <w:p w14:paraId="46A3B4DE" w14:textId="77777777" w:rsidR="00002EE7" w:rsidRPr="00184841" w:rsidRDefault="00002EE7" w:rsidP="00CA4CCF">
            <w:pPr>
              <w:jc w:val="both"/>
              <w:rPr>
                <w:rFonts w:ascii="Arial" w:hAnsi="Arial" w:cs="Arial"/>
                <w:lang w:val="es-CL"/>
              </w:rPr>
            </w:pPr>
          </w:p>
          <w:p w14:paraId="115E803E" w14:textId="77777777" w:rsidR="00002EE7" w:rsidRPr="00002EE7" w:rsidRDefault="00002EE7" w:rsidP="00CA4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2EE7">
              <w:rPr>
                <w:rFonts w:ascii="Arial" w:hAnsi="Arial" w:cs="Arial"/>
                <w:sz w:val="22"/>
                <w:szCs w:val="22"/>
              </w:rPr>
              <w:t xml:space="preserve">Entendiendo la planificación y el ordenamiento territorial (PYOT) como una actividad prospectiva que interviene la realidad socio-espacial, no podemos comprenderla </w:t>
            </w:r>
            <w:r>
              <w:rPr>
                <w:rFonts w:ascii="Arial" w:hAnsi="Arial" w:cs="Arial"/>
                <w:sz w:val="22"/>
                <w:szCs w:val="22"/>
              </w:rPr>
              <w:t xml:space="preserve">adecuadamente </w:t>
            </w:r>
            <w:r w:rsidRPr="00002EE7">
              <w:rPr>
                <w:rFonts w:ascii="Arial" w:hAnsi="Arial" w:cs="Arial"/>
                <w:sz w:val="22"/>
                <w:szCs w:val="22"/>
              </w:rPr>
              <w:t>sin hacer referencia explícita a los instrumentos de política pública que posibili</w:t>
            </w:r>
            <w:r>
              <w:rPr>
                <w:rFonts w:ascii="Arial" w:hAnsi="Arial" w:cs="Arial"/>
                <w:sz w:val="22"/>
                <w:szCs w:val="22"/>
              </w:rPr>
              <w:t>tan dicha intervención, ya sea: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asignando roles, potenciando relaciones, permitiendo actividades y limitando otras. </w:t>
            </w:r>
          </w:p>
          <w:p w14:paraId="716A8AF6" w14:textId="77777777" w:rsidR="00002EE7" w:rsidRPr="00002EE7" w:rsidRDefault="00002EE7" w:rsidP="00CA4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61E14D" w14:textId="77777777" w:rsidR="00002EE7" w:rsidRPr="00002EE7" w:rsidRDefault="00002EE7" w:rsidP="00CA4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omo </w:t>
            </w:r>
            <w:r>
              <w:rPr>
                <w:rFonts w:ascii="Arial" w:hAnsi="Arial" w:cs="Arial"/>
                <w:sz w:val="22"/>
                <w:szCs w:val="22"/>
              </w:rPr>
              <w:t xml:space="preserve">en toda </w:t>
            </w:r>
            <w:r w:rsidRPr="00002EE7">
              <w:rPr>
                <w:rFonts w:ascii="Arial" w:hAnsi="Arial" w:cs="Arial"/>
                <w:sz w:val="22"/>
                <w:szCs w:val="22"/>
              </w:rPr>
              <w:t>actividad prospectiva</w:t>
            </w:r>
            <w:r w:rsidR="00184841">
              <w:rPr>
                <w:rFonts w:ascii="Arial" w:hAnsi="Arial" w:cs="Arial"/>
                <w:sz w:val="22"/>
                <w:szCs w:val="22"/>
              </w:rPr>
              <w:t>,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 fundamental 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reflexionar sobre la adecuación de los instrumentos a las dinámicas socio-territoriales que ellos </w:t>
            </w:r>
            <w:r>
              <w:rPr>
                <w:rFonts w:ascii="Arial" w:hAnsi="Arial" w:cs="Arial"/>
                <w:sz w:val="22"/>
                <w:szCs w:val="22"/>
              </w:rPr>
              <w:t>pretenden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regular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Donde “d</w:t>
            </w:r>
            <w:r w:rsidRPr="00002EE7">
              <w:rPr>
                <w:rFonts w:ascii="Arial" w:hAnsi="Arial" w:cs="Arial"/>
                <w:sz w:val="22"/>
                <w:szCs w:val="22"/>
              </w:rPr>
              <w:t>inámicas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, como su nombre lo indica, </w:t>
            </w:r>
            <w:r>
              <w:rPr>
                <w:rFonts w:ascii="Arial" w:hAnsi="Arial" w:cs="Arial"/>
                <w:sz w:val="22"/>
                <w:szCs w:val="22"/>
              </w:rPr>
              <w:t>significa enfrentar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fenómenos socio-territoriales con una amplia variación a través del tiempo. </w:t>
            </w:r>
          </w:p>
          <w:p w14:paraId="090D0A0A" w14:textId="77777777" w:rsidR="00002EE7" w:rsidRPr="00002EE7" w:rsidRDefault="00002EE7" w:rsidP="00CA4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46C48C" w14:textId="77777777" w:rsidR="00002EE7" w:rsidRPr="00002EE7" w:rsidRDefault="00002EE7" w:rsidP="00CA4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hAnsi="Arial" w:cs="Arial"/>
                <w:sz w:val="22"/>
                <w:szCs w:val="22"/>
              </w:rPr>
              <w:t xml:space="preserve">propósito del 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seminario 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quebrar con la distinción clásica entre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002EE7">
              <w:rPr>
                <w:rFonts w:ascii="Arial" w:hAnsi="Arial" w:cs="Arial"/>
                <w:sz w:val="22"/>
                <w:szCs w:val="22"/>
              </w:rPr>
              <w:t>teoría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002EE7">
              <w:rPr>
                <w:rFonts w:ascii="Arial" w:hAnsi="Arial" w:cs="Arial"/>
                <w:sz w:val="22"/>
                <w:szCs w:val="22"/>
              </w:rPr>
              <w:t>práctica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para avanzar hacia una forma de enseñanza-aprendi</w:t>
            </w:r>
            <w:r>
              <w:rPr>
                <w:rFonts w:ascii="Arial" w:hAnsi="Arial" w:cs="Arial"/>
                <w:sz w:val="22"/>
                <w:szCs w:val="22"/>
              </w:rPr>
              <w:t>zaje basada en el “</w:t>
            </w:r>
            <w:r w:rsidRPr="00002EE7">
              <w:rPr>
                <w:rFonts w:ascii="Arial" w:hAnsi="Arial" w:cs="Arial"/>
                <w:sz w:val="22"/>
                <w:szCs w:val="22"/>
              </w:rPr>
              <w:t>uso práctico” de instrumentos de política pública territorial. Desde este conocimiento diestro</w:t>
            </w:r>
            <w:r w:rsidR="00184841">
              <w:rPr>
                <w:rFonts w:ascii="Arial" w:hAnsi="Arial" w:cs="Arial"/>
                <w:sz w:val="22"/>
                <w:szCs w:val="22"/>
              </w:rPr>
              <w:t>,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se volverá sobre los supuestos, orientaciones y capacidades que los instrumentos tienen para intervenir la realidad</w:t>
            </w:r>
            <w:r>
              <w:rPr>
                <w:rFonts w:ascii="Arial" w:hAnsi="Arial" w:cs="Arial"/>
                <w:sz w:val="22"/>
                <w:szCs w:val="22"/>
              </w:rPr>
              <w:t xml:space="preserve"> socio-territorial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EF216D" w14:textId="77777777" w:rsidR="00002EE7" w:rsidRPr="00002EE7" w:rsidRDefault="00002EE7" w:rsidP="00CA4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E22206" w14:textId="77777777" w:rsidR="00544DFD" w:rsidRDefault="00002EE7" w:rsidP="00CA4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el seminario las/los estudiantes tendrán un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conocimiento profesional certero </w:t>
            </w:r>
            <w:r>
              <w:rPr>
                <w:rFonts w:ascii="Arial" w:hAnsi="Arial" w:cs="Arial"/>
                <w:sz w:val="22"/>
                <w:szCs w:val="22"/>
              </w:rPr>
              <w:t>para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 la aplicación y análisis de tres instrumentos </w:t>
            </w:r>
            <w:r>
              <w:rPr>
                <w:rFonts w:ascii="Arial" w:hAnsi="Arial" w:cs="Arial"/>
                <w:sz w:val="22"/>
                <w:szCs w:val="22"/>
              </w:rPr>
              <w:t xml:space="preserve">PYOT </w:t>
            </w:r>
            <w:r w:rsidRPr="00002EE7">
              <w:rPr>
                <w:rFonts w:ascii="Arial" w:hAnsi="Arial" w:cs="Arial"/>
                <w:sz w:val="22"/>
                <w:szCs w:val="22"/>
              </w:rPr>
              <w:t>existentes en Chile, siendo estos: i) Plan Region</w:t>
            </w:r>
            <w:r>
              <w:rPr>
                <w:rFonts w:ascii="Arial" w:hAnsi="Arial" w:cs="Arial"/>
                <w:sz w:val="22"/>
                <w:szCs w:val="22"/>
              </w:rPr>
              <w:t xml:space="preserve">al de Ordenamiento Territorial, </w:t>
            </w:r>
            <w:r w:rsidR="001C5758">
              <w:rPr>
                <w:rFonts w:ascii="Arial" w:hAnsi="Arial" w:cs="Arial"/>
                <w:sz w:val="22"/>
                <w:szCs w:val="22"/>
              </w:rPr>
              <w:t>ii)</w:t>
            </w:r>
            <w:r w:rsidR="002C0450">
              <w:rPr>
                <w:rFonts w:ascii="Arial" w:hAnsi="Arial" w:cs="Arial"/>
                <w:sz w:val="22"/>
                <w:szCs w:val="22"/>
              </w:rPr>
              <w:t xml:space="preserve"> Eva</w:t>
            </w:r>
            <w:r>
              <w:rPr>
                <w:rFonts w:ascii="Arial" w:hAnsi="Arial" w:cs="Arial"/>
                <w:sz w:val="22"/>
                <w:szCs w:val="22"/>
              </w:rPr>
              <w:t>lu</w:t>
            </w:r>
            <w:r w:rsidR="002C045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ción de Impacto Ambiental</w:t>
            </w:r>
            <w:r w:rsidR="00184841">
              <w:rPr>
                <w:rFonts w:ascii="Arial" w:hAnsi="Arial" w:cs="Arial"/>
                <w:sz w:val="22"/>
                <w:szCs w:val="22"/>
              </w:rPr>
              <w:t xml:space="preserve"> y iii) Plan</w:t>
            </w:r>
            <w:r w:rsidR="00FF6398">
              <w:rPr>
                <w:rFonts w:ascii="Arial" w:hAnsi="Arial" w:cs="Arial"/>
                <w:sz w:val="22"/>
                <w:szCs w:val="22"/>
              </w:rPr>
              <w:t>o</w:t>
            </w:r>
            <w:r w:rsidR="00184841">
              <w:rPr>
                <w:rFonts w:ascii="Arial" w:hAnsi="Arial" w:cs="Arial"/>
                <w:sz w:val="22"/>
                <w:szCs w:val="22"/>
              </w:rPr>
              <w:t xml:space="preserve"> Regulador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Cumpliendo este objetivo se avanzará </w:t>
            </w:r>
            <w:r>
              <w:rPr>
                <w:rFonts w:ascii="Arial" w:hAnsi="Arial" w:cs="Arial"/>
                <w:sz w:val="22"/>
                <w:szCs w:val="22"/>
              </w:rPr>
              <w:t>en la discusión de tres ejes</w:t>
            </w:r>
            <w:r w:rsidRPr="00002EE7">
              <w:rPr>
                <w:rFonts w:ascii="Arial" w:hAnsi="Arial" w:cs="Arial"/>
                <w:sz w:val="22"/>
                <w:szCs w:val="22"/>
              </w:rPr>
              <w:t xml:space="preserve">: i) Instrumentos y entramado institucional; 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Pr="00002EE7">
              <w:rPr>
                <w:rFonts w:ascii="Arial" w:hAnsi="Arial" w:cs="Arial"/>
                <w:sz w:val="22"/>
                <w:szCs w:val="22"/>
              </w:rPr>
              <w:t>) Capacidad</w:t>
            </w:r>
            <w:r>
              <w:rPr>
                <w:rFonts w:ascii="Arial" w:hAnsi="Arial" w:cs="Arial"/>
                <w:sz w:val="22"/>
                <w:szCs w:val="22"/>
              </w:rPr>
              <w:t xml:space="preserve">es de aprendizaje institucional y ii) Participación ciudadana. </w:t>
            </w:r>
          </w:p>
          <w:p w14:paraId="6F400855" w14:textId="77777777" w:rsidR="00002EE7" w:rsidRDefault="00002EE7" w:rsidP="00CA4CCF">
            <w:pPr>
              <w:jc w:val="both"/>
              <w:rPr>
                <w:rFonts w:ascii="Arial" w:hAnsi="Arial" w:cs="Arial"/>
              </w:rPr>
            </w:pPr>
          </w:p>
        </w:tc>
      </w:tr>
    </w:tbl>
    <w:p w14:paraId="3A8C7596" w14:textId="77777777" w:rsidR="00B57B2E" w:rsidRDefault="00B57B2E" w:rsidP="00CA4CCF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2452"/>
        <w:gridCol w:w="2450"/>
      </w:tblGrid>
      <w:tr w:rsidR="005D1D4F" w:rsidRPr="00A9797C" w14:paraId="2B88AA1F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87D87B" w14:textId="77777777" w:rsidR="005D1D4F" w:rsidRPr="00A9797C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14:paraId="2292019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2D05" w14:textId="77777777" w:rsidR="005D1D4F" w:rsidRDefault="005D1D4F" w:rsidP="00CA4CC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14:paraId="7012F6C6" w14:textId="77777777" w:rsidR="005B49F1" w:rsidRPr="00CA4CCF" w:rsidRDefault="005B49F1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CA4CCF"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  <w:t xml:space="preserve">Planificación y Ordenamiento Territorial; Aplicación de Instrumentos y Reflexión Prospectiva.  </w:t>
            </w:r>
          </w:p>
        </w:tc>
      </w:tr>
      <w:tr w:rsidR="005D1D4F" w:rsidRPr="00CA0500" w14:paraId="0342B10B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AD7" w14:textId="77777777" w:rsidR="005D1D4F" w:rsidRPr="00A9797C" w:rsidRDefault="005D1D4F" w:rsidP="00CA4CC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14:paraId="69FF53E7" w14:textId="77777777" w:rsidR="005D1D4F" w:rsidRPr="00CA4CCF" w:rsidRDefault="005B49F1" w:rsidP="00CA4CC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8"/>
                <w:szCs w:val="28"/>
                <w:lang w:val="en-US" w:eastAsia="en-US"/>
              </w:rPr>
            </w:pPr>
            <w:r w:rsidRPr="00CA4CCF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/>
              </w:rPr>
              <w:t xml:space="preserve">Territorial Planning; Instruments uses and Prospective analysis.  </w:t>
            </w:r>
          </w:p>
        </w:tc>
      </w:tr>
      <w:tr w:rsidR="005D1D4F" w:rsidRPr="00A9797C" w14:paraId="09246DDF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A98" w14:textId="77777777" w:rsidR="005D1D4F" w:rsidRPr="00A9797C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14:paraId="6C335A84" w14:textId="77777777" w:rsidR="005D1D4F" w:rsidRPr="00A9797C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14:paraId="2184790B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77D" w14:textId="77777777" w:rsidR="005B49F1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4. Ámbito </w:t>
            </w:r>
          </w:p>
          <w:p w14:paraId="63ADE704" w14:textId="1437365D" w:rsidR="005D1D4F" w:rsidRPr="00CA0500" w:rsidRDefault="005B49F1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El seminario aporta a la intervención social y política, fundamentalmente, en lo referente a las dinámicas socio-territoriales. Adicionalmente, colabora a procesos de investigación</w:t>
            </w:r>
            <w:r w:rsidR="00184841">
              <w:rPr>
                <w:rFonts w:ascii="Arial" w:eastAsia="Calibri" w:hAnsi="Arial" w:cs="Arial"/>
                <w:lang w:val="es-CL" w:eastAsia="en-US"/>
              </w:rPr>
              <w:t xml:space="preserve"> asociado a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temas de políticas públicas. </w:t>
            </w:r>
          </w:p>
        </w:tc>
      </w:tr>
      <w:tr w:rsidR="005D1D4F" w:rsidRPr="00A9797C" w14:paraId="58232F28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66BF" w14:textId="77777777" w:rsidR="005D1D4F" w:rsidRPr="00A9797C" w:rsidRDefault="002E4954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9FB9" w14:textId="77777777" w:rsidR="005D1D4F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>(del estudiante)</w:t>
            </w:r>
          </w:p>
          <w:p w14:paraId="3CAA839A" w14:textId="77777777" w:rsidR="005B49F1" w:rsidRPr="00A9797C" w:rsidRDefault="005B49F1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3 semanales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8D79" w14:textId="77777777" w:rsidR="005D1D4F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</w:p>
          <w:p w14:paraId="0F4B55B1" w14:textId="77777777" w:rsidR="005B49F1" w:rsidRPr="00A9797C" w:rsidRDefault="005B49F1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3 semanales</w:t>
            </w:r>
          </w:p>
        </w:tc>
      </w:tr>
      <w:tr w:rsidR="005D1D4F" w:rsidRPr="00A9797C" w14:paraId="10717FB2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F2C9" w14:textId="77777777" w:rsidR="005D1D4F" w:rsidRPr="005B49F1" w:rsidRDefault="002E4954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highlight w:val="yellow"/>
                <w:lang w:val="es-CL" w:eastAsia="en-US"/>
              </w:rPr>
            </w:pPr>
            <w:r w:rsidRPr="005B49F1">
              <w:rPr>
                <w:rFonts w:ascii="Arial" w:eastAsia="Calibri" w:hAnsi="Arial" w:cs="Arial"/>
                <w:b/>
                <w:highlight w:val="yellow"/>
                <w:lang w:val="es-CL" w:eastAsia="en-US"/>
              </w:rPr>
              <w:t>6</w:t>
            </w:r>
            <w:r w:rsidR="005D1D4F" w:rsidRPr="005B49F1">
              <w:rPr>
                <w:rFonts w:ascii="Arial" w:eastAsia="Calibri" w:hAnsi="Arial" w:cs="Arial"/>
                <w:b/>
                <w:highlight w:val="yellow"/>
                <w:lang w:val="es-CL" w:eastAsia="en-US"/>
              </w:rPr>
              <w:t>. Tipo de créditos</w:t>
            </w:r>
          </w:p>
          <w:p w14:paraId="7C730060" w14:textId="77777777" w:rsidR="005D1D4F" w:rsidRPr="005B49F1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highlight w:val="yellow"/>
                <w:lang w:val="es-ES" w:eastAsia="en-US"/>
              </w:rPr>
            </w:pPr>
            <w:r w:rsidRPr="005B49F1">
              <w:rPr>
                <w:rFonts w:ascii="Arial" w:eastAsia="Calibri" w:hAnsi="Arial" w:cs="Arial"/>
                <w:bCs/>
                <w:i/>
                <w:sz w:val="20"/>
                <w:szCs w:val="20"/>
                <w:highlight w:val="yellow"/>
                <w:lang w:val="es-ES" w:eastAsia="en-US"/>
              </w:rPr>
              <w:t>SCT</w:t>
            </w:r>
          </w:p>
          <w:p w14:paraId="62E270A3" w14:textId="77777777" w:rsidR="005D1D4F" w:rsidRPr="005B49F1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highlight w:val="yellow"/>
                <w:lang w:val="es-ES" w:eastAsia="en-US"/>
              </w:rPr>
            </w:pPr>
            <w:r w:rsidRPr="005B49F1"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highlight w:val="yellow"/>
                <w:lang w:val="es-ES" w:eastAsia="en-US"/>
              </w:rPr>
              <w:t xml:space="preserve">(Corresponde al </w:t>
            </w:r>
            <w:r w:rsidRPr="005B49F1">
              <w:rPr>
                <w:rFonts w:ascii="Arial" w:eastAsia="Calibri" w:hAnsi="Arial" w:cs="Arial"/>
                <w:i/>
                <w:color w:val="808080"/>
                <w:sz w:val="20"/>
                <w:szCs w:val="20"/>
                <w:highlight w:val="yellow"/>
                <w:lang w:val="es-ES" w:eastAsia="en-US"/>
              </w:rPr>
              <w:t>Sistema de Creditaje de diseño de la asignatura, de acuerdo a lo expuesto en la normativa de los planes de estudio en que esta se desarrolla.)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1088" w14:textId="77777777" w:rsidR="005D1D4F" w:rsidRPr="005B49F1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highlight w:val="yellow"/>
                <w:lang w:val="es-CL" w:eastAsia="en-US"/>
              </w:rPr>
            </w:pPr>
            <w:r w:rsidRPr="005B49F1">
              <w:rPr>
                <w:rFonts w:ascii="Arial" w:eastAsia="Calibri" w:hAnsi="Arial" w:cs="Arial"/>
                <w:i/>
                <w:color w:val="808080"/>
                <w:sz w:val="20"/>
                <w:szCs w:val="20"/>
                <w:highlight w:val="yellow"/>
                <w:lang w:val="es-ES" w:eastAsia="en-US"/>
              </w:rPr>
              <w:t>((indique la distribución de horas definida en el plan de formación. Corresponde a la traducción en carga horaria de los sct)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9C9" w14:textId="77777777" w:rsidR="005D1D4F" w:rsidRPr="00A9797C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5B49F1">
              <w:rPr>
                <w:rFonts w:ascii="Arial" w:eastAsia="Calibri" w:hAnsi="Arial" w:cs="Arial"/>
                <w:i/>
                <w:color w:val="808080"/>
                <w:sz w:val="20"/>
                <w:szCs w:val="20"/>
                <w:highlight w:val="yellow"/>
                <w:lang w:val="es-ES" w:eastAsia="en-US"/>
              </w:rPr>
              <w:t>((indique la distribución de horas definida en el plan de formación. Corresponde a la traducción en carga horaria de los sct)</w:t>
            </w:r>
          </w:p>
        </w:tc>
      </w:tr>
      <w:tr w:rsidR="005D1D4F" w:rsidRPr="00A9797C" w14:paraId="337ED13B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83D0" w14:textId="77777777" w:rsidR="005D1D4F" w:rsidRPr="00A9797C" w:rsidRDefault="002E4954" w:rsidP="00CA4CCF">
            <w:pPr>
              <w:spacing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14:paraId="4599AC96" w14:textId="77777777" w:rsidR="005D1D4F" w:rsidRPr="00A9797C" w:rsidRDefault="00B82191" w:rsidP="00CA4CCF">
            <w:pPr>
              <w:spacing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14:paraId="440C77B2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D00" w14:textId="77777777" w:rsidR="00D14DAC" w:rsidRDefault="00D14DAC" w:rsidP="00CA4CCF">
            <w:pPr>
              <w:spacing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14:paraId="27ECD74D" w14:textId="77777777" w:rsidR="005B49F1" w:rsidRPr="00A9797C" w:rsidRDefault="005B49F1" w:rsidP="00CA4CCF">
            <w:pPr>
              <w:spacing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5B49F1">
              <w:rPr>
                <w:rFonts w:ascii="Arial" w:eastAsia="Calibri" w:hAnsi="Arial" w:cs="Arial"/>
                <w:b/>
                <w:lang w:val="en-US" w:eastAsia="en-US"/>
              </w:rPr>
              <w:t>Lunes 14:30-17:45</w:t>
            </w:r>
          </w:p>
        </w:tc>
      </w:tr>
      <w:tr w:rsidR="00D14DAC" w:rsidRPr="00A9797C" w14:paraId="799C7266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F86" w14:textId="77777777" w:rsidR="00D14DAC" w:rsidRDefault="00D14DAC" w:rsidP="00CA4CCF">
            <w:pPr>
              <w:spacing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3E526293" w14:textId="77777777" w:rsidR="005B49F1" w:rsidRDefault="005B49F1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Por definir </w:t>
            </w:r>
          </w:p>
        </w:tc>
      </w:tr>
      <w:tr w:rsidR="005D1D4F" w:rsidRPr="00A9797C" w14:paraId="6D711BE2" w14:textId="77777777" w:rsidTr="005B49F1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A76" w14:textId="77777777" w:rsidR="005D1D4F" w:rsidRPr="00A9797C" w:rsidRDefault="00D14DA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775" w14:textId="77777777" w:rsidR="008E7F10" w:rsidRPr="000E0D2B" w:rsidRDefault="008E7F10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0E0D2B">
              <w:rPr>
                <w:rFonts w:ascii="Arial" w:eastAsia="Calibri" w:hAnsi="Arial" w:cs="Arial"/>
                <w:lang w:val="es-CL" w:eastAsia="en-US"/>
              </w:rPr>
              <w:t>CURSO ELECTIVO, NO REQUIERE REQUISITOS</w:t>
            </w:r>
          </w:p>
        </w:tc>
      </w:tr>
      <w:tr w:rsidR="005D1D4F" w:rsidRPr="00A9797C" w14:paraId="3731C22A" w14:textId="77777777" w:rsidTr="005B49F1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AFC7" w14:textId="77777777" w:rsidR="005D1D4F" w:rsidRPr="00A9797C" w:rsidRDefault="00D14DA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36BE" w14:textId="77777777" w:rsidR="005B49F1" w:rsidRDefault="005B49F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El objetivo general del curso es lograr un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 conocimiento profesional certero </w:t>
            </w:r>
            <w:r>
              <w:rPr>
                <w:rFonts w:ascii="Arial" w:eastAsia="Calibri" w:hAnsi="Arial" w:cs="Arial"/>
                <w:lang w:eastAsia="en-US"/>
              </w:rPr>
              <w:t>de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 la aplicación</w:t>
            </w:r>
            <w:r w:rsidR="00184841">
              <w:rPr>
                <w:rFonts w:ascii="Arial" w:eastAsia="Calibri" w:hAnsi="Arial" w:cs="Arial"/>
                <w:lang w:eastAsia="en-US"/>
              </w:rPr>
              <w:t xml:space="preserve"> y análisis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 de tres instrumentos PYOT existentes en Chile, siendo estos: </w:t>
            </w:r>
          </w:p>
          <w:p w14:paraId="2253DB83" w14:textId="77777777" w:rsidR="002C0450" w:rsidRDefault="002C0450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0618E4D2" w14:textId="77777777" w:rsidR="005B49F1" w:rsidRDefault="005B49F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B49F1">
              <w:rPr>
                <w:rFonts w:ascii="Arial" w:eastAsia="Calibri" w:hAnsi="Arial" w:cs="Arial"/>
                <w:lang w:eastAsia="en-US"/>
              </w:rPr>
              <w:t xml:space="preserve">i) Plan Regional de Ordenamiento Territorial, </w:t>
            </w:r>
          </w:p>
          <w:p w14:paraId="040EF08F" w14:textId="77777777" w:rsidR="002C0450" w:rsidRDefault="005B49F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B49F1">
              <w:rPr>
                <w:rFonts w:ascii="Arial" w:eastAsia="Calibri" w:hAnsi="Arial" w:cs="Arial"/>
                <w:lang w:eastAsia="en-US"/>
              </w:rPr>
              <w:t xml:space="preserve">ii) </w:t>
            </w:r>
            <w:r w:rsidR="001C5758">
              <w:rPr>
                <w:rFonts w:ascii="Arial" w:eastAsia="Calibri" w:hAnsi="Arial" w:cs="Arial"/>
                <w:lang w:eastAsia="en-US"/>
              </w:rPr>
              <w:t>Eva</w:t>
            </w:r>
            <w:r w:rsidR="001C5758" w:rsidRPr="005B49F1">
              <w:rPr>
                <w:rFonts w:ascii="Arial" w:eastAsia="Calibri" w:hAnsi="Arial" w:cs="Arial"/>
                <w:lang w:eastAsia="en-US"/>
              </w:rPr>
              <w:t>lu</w:t>
            </w:r>
            <w:r w:rsidR="001C5758">
              <w:rPr>
                <w:rFonts w:ascii="Arial" w:eastAsia="Calibri" w:hAnsi="Arial" w:cs="Arial"/>
                <w:lang w:eastAsia="en-US"/>
              </w:rPr>
              <w:t>a</w:t>
            </w:r>
            <w:r w:rsidR="001C5758" w:rsidRPr="005B49F1">
              <w:rPr>
                <w:rFonts w:ascii="Arial" w:eastAsia="Calibri" w:hAnsi="Arial" w:cs="Arial"/>
                <w:lang w:eastAsia="en-US"/>
              </w:rPr>
              <w:t>ción de Impacto Ambiental</w:t>
            </w:r>
            <w:r w:rsidR="001C5758">
              <w:rPr>
                <w:rFonts w:ascii="Arial" w:eastAsia="Calibri" w:hAnsi="Arial" w:cs="Arial"/>
                <w:lang w:eastAsia="en-US"/>
              </w:rPr>
              <w:t xml:space="preserve"> y </w:t>
            </w:r>
          </w:p>
          <w:p w14:paraId="4C2F4E21" w14:textId="77777777" w:rsidR="002C0450" w:rsidRDefault="005B49F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B49F1">
              <w:rPr>
                <w:rFonts w:ascii="Arial" w:eastAsia="Calibri" w:hAnsi="Arial" w:cs="Arial"/>
                <w:lang w:eastAsia="en-US"/>
              </w:rPr>
              <w:t>iii)</w:t>
            </w:r>
            <w:r w:rsidR="00184841">
              <w:rPr>
                <w:rFonts w:ascii="Arial" w:eastAsia="Calibri" w:hAnsi="Arial" w:cs="Arial"/>
                <w:lang w:eastAsia="en-US"/>
              </w:rPr>
              <w:t xml:space="preserve"> Plano Regulador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. </w:t>
            </w:r>
          </w:p>
          <w:p w14:paraId="4DD519F6" w14:textId="77777777" w:rsidR="002C0450" w:rsidRDefault="002C0450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0351C145" w14:textId="77777777" w:rsidR="002C0450" w:rsidRDefault="005B49F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B49F1">
              <w:rPr>
                <w:rFonts w:ascii="Arial" w:eastAsia="Calibri" w:hAnsi="Arial" w:cs="Arial"/>
                <w:lang w:eastAsia="en-US"/>
              </w:rPr>
              <w:t>Cumpliendo este objetivo</w:t>
            </w:r>
            <w:r w:rsidR="002C0450">
              <w:rPr>
                <w:rFonts w:ascii="Arial" w:eastAsia="Calibri" w:hAnsi="Arial" w:cs="Arial"/>
                <w:lang w:eastAsia="en-US"/>
              </w:rPr>
              <w:t xml:space="preserve"> general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 se avanzará en la discusión de tres ejes</w:t>
            </w:r>
            <w:r w:rsidR="002C0450">
              <w:rPr>
                <w:rFonts w:ascii="Arial" w:eastAsia="Calibri" w:hAnsi="Arial" w:cs="Arial"/>
                <w:lang w:eastAsia="en-US"/>
              </w:rPr>
              <w:t xml:space="preserve"> que permiten abordar la capacidad prospectiva e interventora de los instrumentos, siendo estos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: </w:t>
            </w:r>
          </w:p>
          <w:p w14:paraId="727031CE" w14:textId="77777777" w:rsidR="002C0450" w:rsidRDefault="002C0450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5339F74" w14:textId="52F02C35" w:rsidR="002C0450" w:rsidRDefault="005B49F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B49F1">
              <w:rPr>
                <w:rFonts w:ascii="Arial" w:eastAsia="Calibri" w:hAnsi="Arial" w:cs="Arial"/>
                <w:lang w:eastAsia="en-US"/>
              </w:rPr>
              <w:t xml:space="preserve">i) Instrumentos y entramado institucional; ii) </w:t>
            </w:r>
            <w:r w:rsidR="0013421D" w:rsidRPr="005B49F1">
              <w:rPr>
                <w:rFonts w:ascii="Arial" w:eastAsia="Calibri" w:hAnsi="Arial" w:cs="Arial"/>
                <w:lang w:eastAsia="en-US"/>
              </w:rPr>
              <w:t>Parti</w:t>
            </w:r>
            <w:r w:rsidR="0013421D">
              <w:rPr>
                <w:rFonts w:ascii="Arial" w:eastAsia="Calibri" w:hAnsi="Arial" w:cs="Arial"/>
                <w:lang w:eastAsia="en-US"/>
              </w:rPr>
              <w:t xml:space="preserve">cipación ciudadana </w:t>
            </w:r>
            <w:r w:rsidRPr="005B49F1">
              <w:rPr>
                <w:rFonts w:ascii="Arial" w:eastAsia="Calibri" w:hAnsi="Arial" w:cs="Arial"/>
                <w:lang w:eastAsia="en-US"/>
              </w:rPr>
              <w:t>y</w:t>
            </w:r>
            <w:r w:rsidR="0013421D">
              <w:rPr>
                <w:rFonts w:ascii="Arial" w:eastAsia="Calibri" w:hAnsi="Arial" w:cs="Arial"/>
                <w:lang w:eastAsia="en-US"/>
              </w:rPr>
              <w:t>,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3878FA09" w14:textId="4D0ABBA7" w:rsidR="005B49F1" w:rsidRPr="005B49F1" w:rsidRDefault="005B49F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B49F1">
              <w:rPr>
                <w:rFonts w:ascii="Arial" w:eastAsia="Calibri" w:hAnsi="Arial" w:cs="Arial"/>
                <w:lang w:eastAsia="en-US"/>
              </w:rPr>
              <w:t xml:space="preserve">ii) </w:t>
            </w:r>
            <w:r w:rsidR="0013421D" w:rsidRPr="005B49F1">
              <w:rPr>
                <w:rFonts w:ascii="Arial" w:eastAsia="Calibri" w:hAnsi="Arial" w:cs="Arial"/>
                <w:lang w:eastAsia="en-US"/>
              </w:rPr>
              <w:t>Capacidad</w:t>
            </w:r>
            <w:r w:rsidR="0013421D">
              <w:rPr>
                <w:rFonts w:ascii="Arial" w:eastAsia="Calibri" w:hAnsi="Arial" w:cs="Arial"/>
                <w:lang w:eastAsia="en-US"/>
              </w:rPr>
              <w:t>es de aprendizaje institucional.</w:t>
            </w:r>
          </w:p>
          <w:p w14:paraId="141CFD65" w14:textId="77777777" w:rsidR="000E0D2B" w:rsidRPr="000E0D2B" w:rsidRDefault="000E0D2B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2CFC8C2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120" w14:textId="77777777" w:rsidR="00544DFD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191BF044" w14:textId="77777777" w:rsidR="005D1D4F" w:rsidRDefault="00184841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A</w:t>
            </w:r>
            <w:r w:rsidR="002C0450">
              <w:rPr>
                <w:rFonts w:ascii="Arial" w:eastAsia="Calibri" w:hAnsi="Arial" w:cs="Arial"/>
                <w:lang w:val="es-CL" w:eastAsia="en-US"/>
              </w:rPr>
              <w:t xml:space="preserve">l finalizar el seminario, las/los estudiantes son capaces de: </w:t>
            </w:r>
          </w:p>
          <w:p w14:paraId="5FDD178D" w14:textId="7F14E95B" w:rsidR="002C0450" w:rsidRDefault="002C0450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1. </w:t>
            </w:r>
            <w:r w:rsidR="00DB5854">
              <w:rPr>
                <w:rFonts w:ascii="Arial" w:eastAsia="Calibri" w:hAnsi="Arial" w:cs="Arial"/>
                <w:lang w:val="es-CL" w:eastAsia="en-US"/>
              </w:rPr>
              <w:t>Estar familiarizado en términos teóricos y prácticos con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tres instrumentos de planificación y </w:t>
            </w:r>
            <w:r w:rsidR="00CA0500">
              <w:rPr>
                <w:rFonts w:ascii="Arial" w:eastAsia="Calibri" w:hAnsi="Arial" w:cs="Arial"/>
                <w:lang w:val="es-CL" w:eastAsia="en-US"/>
              </w:rPr>
              <w:t>ordenamiento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territorial existentes en Chile: i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) Plan Regional de Ordenamiento Territorial, </w:t>
            </w:r>
            <w:r>
              <w:rPr>
                <w:rFonts w:ascii="Arial" w:eastAsia="Calibri" w:hAnsi="Arial" w:cs="Arial"/>
                <w:lang w:eastAsia="en-US"/>
              </w:rPr>
              <w:t>i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i) </w:t>
            </w:r>
            <w:r w:rsidR="001C5758">
              <w:rPr>
                <w:rFonts w:ascii="Arial" w:eastAsia="Calibri" w:hAnsi="Arial" w:cs="Arial"/>
                <w:lang w:eastAsia="en-US"/>
              </w:rPr>
              <w:t>Eva</w:t>
            </w:r>
            <w:r w:rsidR="001C5758" w:rsidRPr="005B49F1">
              <w:rPr>
                <w:rFonts w:ascii="Arial" w:eastAsia="Calibri" w:hAnsi="Arial" w:cs="Arial"/>
                <w:lang w:eastAsia="en-US"/>
              </w:rPr>
              <w:t>lu</w:t>
            </w:r>
            <w:r w:rsidR="001C5758">
              <w:rPr>
                <w:rFonts w:ascii="Arial" w:eastAsia="Calibri" w:hAnsi="Arial" w:cs="Arial"/>
                <w:lang w:eastAsia="en-US"/>
              </w:rPr>
              <w:t xml:space="preserve">ación de Impacto Ambiental y iii) </w:t>
            </w:r>
            <w:r w:rsidR="00184841">
              <w:rPr>
                <w:rFonts w:ascii="Arial" w:eastAsia="Calibri" w:hAnsi="Arial" w:cs="Arial"/>
                <w:lang w:eastAsia="en-US"/>
              </w:rPr>
              <w:t>Plan</w:t>
            </w:r>
            <w:r w:rsidR="00FF6398">
              <w:rPr>
                <w:rFonts w:ascii="Arial" w:eastAsia="Calibri" w:hAnsi="Arial" w:cs="Arial"/>
                <w:lang w:eastAsia="en-US"/>
              </w:rPr>
              <w:t>o</w:t>
            </w:r>
            <w:r w:rsidR="00184841">
              <w:rPr>
                <w:rFonts w:ascii="Arial" w:eastAsia="Calibri" w:hAnsi="Arial" w:cs="Arial"/>
                <w:lang w:eastAsia="en-US"/>
              </w:rPr>
              <w:t xml:space="preserve"> Regulador</w:t>
            </w:r>
            <w:r w:rsidR="00DB5854">
              <w:rPr>
                <w:rFonts w:ascii="Arial" w:eastAsia="Calibri" w:hAnsi="Arial" w:cs="Arial"/>
                <w:lang w:eastAsia="en-US"/>
              </w:rPr>
              <w:t xml:space="preserve"> para aplicarlo en su quehacer académico y profesional</w:t>
            </w:r>
            <w:r w:rsidR="00184841">
              <w:rPr>
                <w:rFonts w:ascii="Arial" w:eastAsia="Calibri" w:hAnsi="Arial" w:cs="Arial"/>
                <w:lang w:eastAsia="en-US"/>
              </w:rPr>
              <w:t>.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3FDD5490" w14:textId="77777777" w:rsidR="002C0450" w:rsidRPr="002C0450" w:rsidRDefault="002C0450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901F813" w14:textId="77777777" w:rsidR="002C0450" w:rsidRDefault="002C0450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2. Explicar, de modo personal e informado, la manera en que estos tres instrumentos de PYOT i) se relacionan con el marco institucional, ii) permiten el aprendizaje institucional e iii) incorporan la participación ciudadana</w:t>
            </w:r>
            <w:r w:rsidR="00DB5854">
              <w:rPr>
                <w:rFonts w:ascii="Arial" w:eastAsia="Calibri" w:hAnsi="Arial" w:cs="Arial"/>
                <w:lang w:val="es-CL" w:eastAsia="en-US"/>
              </w:rPr>
              <w:t xml:space="preserve"> para comprender el funcionamiento de las políticas públicas territoriales vigentes en Chile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507B8079" w14:textId="77407A41" w:rsidR="005D1D4F" w:rsidRPr="00CA0500" w:rsidRDefault="001C5758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3. Consideran su conocimiento </w:t>
            </w:r>
            <w:r w:rsidR="00CA0500">
              <w:rPr>
                <w:rFonts w:ascii="Arial" w:eastAsia="Calibri" w:hAnsi="Arial" w:cs="Arial"/>
                <w:lang w:val="es-CL" w:eastAsia="en-US"/>
              </w:rPr>
              <w:t>práctico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de estos tres instrumentos como una habilidad profesional distintiva para su inserción laboral. </w:t>
            </w:r>
          </w:p>
        </w:tc>
      </w:tr>
      <w:tr w:rsidR="005D1D4F" w:rsidRPr="00A9797C" w14:paraId="06B6B28F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B696" w14:textId="77777777" w:rsidR="005D1D4F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50A18836" w14:textId="77777777" w:rsidR="001C5758" w:rsidRDefault="001C5758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Unidad Uno: </w:t>
            </w:r>
            <w:r w:rsidRPr="001C5758">
              <w:rPr>
                <w:rFonts w:ascii="Arial" w:eastAsia="Calibri" w:hAnsi="Arial" w:cs="Arial"/>
                <w:lang w:val="es-CL" w:eastAsia="en-US"/>
              </w:rPr>
              <w:t>Introducción</w:t>
            </w:r>
            <w:r w:rsidR="00872420">
              <w:rPr>
                <w:rFonts w:ascii="Arial" w:eastAsia="Calibri" w:hAnsi="Arial" w:cs="Arial"/>
                <w:lang w:val="es-CL" w:eastAsia="en-US"/>
              </w:rPr>
              <w:t>;</w:t>
            </w:r>
            <w:r w:rsidRPr="001C5758">
              <w:rPr>
                <w:rFonts w:ascii="Arial" w:eastAsia="Calibri" w:hAnsi="Arial" w:cs="Arial"/>
                <w:lang w:val="es-CL" w:eastAsia="en-US"/>
              </w:rPr>
              <w:t xml:space="preserve"> “Explorando la tensión entre la lógica científica y la lógica de la intervención”</w:t>
            </w:r>
            <w:r w:rsidR="00872420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5FF352DC" w14:textId="77777777" w:rsidR="00872420" w:rsidRDefault="001C5758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Unidad Dos: </w:t>
            </w:r>
            <w:r w:rsidR="00872420" w:rsidRPr="00872420">
              <w:rPr>
                <w:rFonts w:ascii="Arial" w:eastAsia="Calibri" w:hAnsi="Arial" w:cs="Arial"/>
                <w:lang w:val="es-CL" w:eastAsia="en-US"/>
              </w:rPr>
              <w:t>Escala Regional</w:t>
            </w:r>
            <w:r w:rsidR="00872420">
              <w:rPr>
                <w:rFonts w:ascii="Arial" w:eastAsia="Calibri" w:hAnsi="Arial" w:cs="Arial"/>
                <w:lang w:val="es-CL" w:eastAsia="en-US"/>
              </w:rPr>
              <w:t xml:space="preserve">; “El </w:t>
            </w:r>
            <w:r w:rsidR="00872420" w:rsidRPr="005B49F1">
              <w:rPr>
                <w:rFonts w:ascii="Arial" w:eastAsia="Calibri" w:hAnsi="Arial" w:cs="Arial"/>
                <w:lang w:eastAsia="en-US"/>
              </w:rPr>
              <w:t>Plan Regional de Ordenamiento Territorial</w:t>
            </w:r>
            <w:r w:rsidR="00872420">
              <w:rPr>
                <w:rFonts w:ascii="Arial" w:eastAsia="Calibri" w:hAnsi="Arial" w:cs="Arial"/>
                <w:lang w:eastAsia="en-US"/>
              </w:rPr>
              <w:t>”.</w:t>
            </w:r>
            <w:r w:rsidR="00872420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14BEBA8F" w14:textId="77777777" w:rsidR="00872420" w:rsidRDefault="00872420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872420">
              <w:rPr>
                <w:rFonts w:ascii="Arial" w:eastAsia="Calibri" w:hAnsi="Arial" w:cs="Arial"/>
                <w:b/>
                <w:lang w:eastAsia="en-US"/>
              </w:rPr>
              <w:lastRenderedPageBreak/>
              <w:t>Unidad Tres:</w:t>
            </w:r>
            <w:r>
              <w:rPr>
                <w:rFonts w:ascii="Arial" w:eastAsia="Calibri" w:hAnsi="Arial" w:cs="Arial"/>
                <w:lang w:eastAsia="en-US"/>
              </w:rPr>
              <w:t xml:space="preserve"> Espacio No-Urbano;</w:t>
            </w:r>
            <w:r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“La Eva</w:t>
            </w:r>
            <w:r w:rsidRPr="005B49F1">
              <w:rPr>
                <w:rFonts w:ascii="Arial" w:eastAsia="Calibri" w:hAnsi="Arial" w:cs="Arial"/>
                <w:lang w:eastAsia="en-US"/>
              </w:rPr>
              <w:t>lu</w:t>
            </w:r>
            <w:r>
              <w:rPr>
                <w:rFonts w:ascii="Arial" w:eastAsia="Calibri" w:hAnsi="Arial" w:cs="Arial"/>
                <w:lang w:eastAsia="en-US"/>
              </w:rPr>
              <w:t xml:space="preserve">ación de Impacto Ambiental”.  </w:t>
            </w:r>
          </w:p>
          <w:p w14:paraId="7407C45B" w14:textId="77777777" w:rsidR="001C5758" w:rsidRDefault="00872420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872420">
              <w:rPr>
                <w:rFonts w:ascii="Arial" w:eastAsia="Calibri" w:hAnsi="Arial" w:cs="Arial"/>
                <w:b/>
                <w:lang w:eastAsia="en-US"/>
              </w:rPr>
              <w:t>Unidad Cuatro:</w:t>
            </w:r>
            <w:r>
              <w:rPr>
                <w:rFonts w:ascii="Arial" w:eastAsia="Calibri" w:hAnsi="Arial" w:cs="Arial"/>
                <w:lang w:eastAsia="en-US"/>
              </w:rPr>
              <w:t xml:space="preserve"> La Ciudad, “</w:t>
            </w:r>
            <w:r w:rsidRPr="005B49F1">
              <w:rPr>
                <w:rFonts w:ascii="Arial" w:eastAsia="Calibri" w:hAnsi="Arial" w:cs="Arial"/>
                <w:lang w:eastAsia="en-US"/>
              </w:rPr>
              <w:t>Plano Regulador Comunal</w:t>
            </w:r>
            <w:r>
              <w:rPr>
                <w:rFonts w:ascii="Arial" w:eastAsia="Calibri" w:hAnsi="Arial" w:cs="Arial"/>
                <w:lang w:eastAsia="en-US"/>
              </w:rPr>
              <w:t>”</w:t>
            </w:r>
          </w:p>
          <w:p w14:paraId="78D461BE" w14:textId="0F5FDA43" w:rsidR="005D1D4F" w:rsidRPr="00CA0500" w:rsidRDefault="00872420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Unidad Cinco: </w:t>
            </w:r>
            <w:r w:rsidR="00CA0500">
              <w:rPr>
                <w:rFonts w:ascii="Arial" w:eastAsia="Calibri" w:hAnsi="Arial" w:cs="Arial"/>
                <w:lang w:eastAsia="en-US"/>
              </w:rPr>
              <w:t>Síntesis</w:t>
            </w:r>
            <w:r w:rsidRPr="00844C93">
              <w:rPr>
                <w:rFonts w:ascii="Arial" w:eastAsia="Calibri" w:hAnsi="Arial" w:cs="Arial"/>
                <w:lang w:eastAsia="en-US"/>
              </w:rPr>
              <w:t xml:space="preserve">; “El conocimiento práctico y la </w:t>
            </w:r>
            <w:r w:rsidR="00844C93">
              <w:rPr>
                <w:rFonts w:ascii="Arial" w:eastAsia="Calibri" w:hAnsi="Arial" w:cs="Arial"/>
                <w:lang w:eastAsia="en-US"/>
              </w:rPr>
              <w:t>actividad interventora-reguladora</w:t>
            </w:r>
            <w:r w:rsidRPr="00844C93">
              <w:rPr>
                <w:rFonts w:ascii="Arial" w:eastAsia="Calibri" w:hAnsi="Arial" w:cs="Arial"/>
                <w:lang w:eastAsia="en-US"/>
              </w:rPr>
              <w:t>”</w:t>
            </w:r>
          </w:p>
        </w:tc>
      </w:tr>
      <w:tr w:rsidR="005D1D4F" w:rsidRPr="00A9797C" w14:paraId="32735E3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C73B" w14:textId="77777777" w:rsidR="005D1D4F" w:rsidRDefault="00D14DA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0E6308D6" w14:textId="77777777" w:rsidR="00CA0500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2C31A4">
              <w:rPr>
                <w:rFonts w:ascii="Arial" w:eastAsia="Calibri" w:hAnsi="Arial" w:cs="Arial"/>
                <w:lang w:val="es-CL" w:eastAsia="en-US"/>
              </w:rPr>
              <w:t>El curso alterna metodologías expositivas y colaborativas para el aprendizaje</w:t>
            </w:r>
            <w:r>
              <w:rPr>
                <w:rFonts w:ascii="Arial" w:eastAsia="Calibri" w:hAnsi="Arial" w:cs="Arial"/>
                <w:lang w:val="es-CL" w:eastAsia="en-US"/>
              </w:rPr>
              <w:t>, teniendo una</w:t>
            </w:r>
            <w:r w:rsidR="00844C93">
              <w:rPr>
                <w:rFonts w:ascii="Arial" w:eastAsia="Calibri" w:hAnsi="Arial" w:cs="Arial"/>
                <w:lang w:val="es-CL" w:eastAsia="en-US"/>
              </w:rPr>
              <w:t xml:space="preserve"> orientación práctica preponderante</w:t>
            </w:r>
            <w:r w:rsidR="002C31A4">
              <w:rPr>
                <w:rFonts w:ascii="Arial" w:eastAsia="Calibri" w:hAnsi="Arial" w:cs="Arial"/>
                <w:lang w:val="es-CL" w:eastAsia="en-US"/>
              </w:rPr>
              <w:t>,</w:t>
            </w:r>
            <w:r w:rsidR="00844C93">
              <w:rPr>
                <w:rFonts w:ascii="Arial" w:eastAsia="Calibri" w:hAnsi="Arial" w:cs="Arial"/>
                <w:lang w:val="es-CL" w:eastAsia="en-US"/>
              </w:rPr>
              <w:t xml:space="preserve"> por lo que se buscará reducir el tiempo entregado a la “reflexión conceptual” sobre los instrumentos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de planificación territorial</w:t>
            </w:r>
            <w:r w:rsidR="00844C9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2C31A4">
              <w:rPr>
                <w:rFonts w:ascii="Arial" w:eastAsia="Calibri" w:hAnsi="Arial" w:cs="Arial"/>
                <w:lang w:val="es-CL" w:eastAsia="en-US"/>
              </w:rPr>
              <w:t xml:space="preserve">con el fin de </w:t>
            </w:r>
            <w:r w:rsidR="00844C93">
              <w:rPr>
                <w:rFonts w:ascii="Arial" w:eastAsia="Calibri" w:hAnsi="Arial" w:cs="Arial"/>
                <w:lang w:val="es-CL" w:eastAsia="en-US"/>
              </w:rPr>
              <w:t>aumenta</w:t>
            </w:r>
            <w:r w:rsidR="002C31A4">
              <w:rPr>
                <w:rFonts w:ascii="Arial" w:eastAsia="Calibri" w:hAnsi="Arial" w:cs="Arial"/>
                <w:lang w:val="es-CL" w:eastAsia="en-US"/>
              </w:rPr>
              <w:t>r</w:t>
            </w:r>
            <w:r w:rsidR="00844C93">
              <w:rPr>
                <w:rFonts w:ascii="Arial" w:eastAsia="Calibri" w:hAnsi="Arial" w:cs="Arial"/>
                <w:lang w:val="es-CL" w:eastAsia="en-US"/>
              </w:rPr>
              <w:t xml:space="preserve"> el tiempo en que las y los estudiantes pueden interactuar con una aplicació</w:t>
            </w:r>
            <w:r w:rsidR="00B7439C">
              <w:rPr>
                <w:rFonts w:ascii="Arial" w:eastAsia="Calibri" w:hAnsi="Arial" w:cs="Arial"/>
                <w:lang w:val="es-CL" w:eastAsia="en-US"/>
              </w:rPr>
              <w:t xml:space="preserve">n práctica de los instrumentos. </w:t>
            </w:r>
          </w:p>
          <w:p w14:paraId="037BE9C6" w14:textId="77777777" w:rsidR="00CA0500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34DFD173" w14:textId="0B9D583A" w:rsidR="00844C93" w:rsidRDefault="00B7439C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Así, e</w:t>
            </w:r>
            <w:r w:rsidR="00844C93">
              <w:rPr>
                <w:rFonts w:ascii="Arial" w:eastAsia="Calibri" w:hAnsi="Arial" w:cs="Arial"/>
                <w:lang w:val="es-CL" w:eastAsia="en-US"/>
              </w:rPr>
              <w:t>n la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unidad introductoria</w:t>
            </w:r>
            <w:r w:rsidR="00844C93">
              <w:rPr>
                <w:rFonts w:ascii="Arial" w:eastAsia="Calibri" w:hAnsi="Arial" w:cs="Arial"/>
                <w:lang w:val="es-CL" w:eastAsia="en-US"/>
              </w:rPr>
              <w:t xml:space="preserve"> se discutirán las distinciones básicas que permiten comprender lo específico de las “actividades interventoras” en el marco de la PYOT.  </w:t>
            </w:r>
          </w:p>
          <w:p w14:paraId="097300E6" w14:textId="77777777" w:rsidR="00B7439C" w:rsidRDefault="00B7439C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1BF61C0C" w14:textId="74696D91" w:rsidR="00844C93" w:rsidRDefault="00844C93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En las unidades dos, tres y cuatro, se realizará el estudio detallado de una aplicación concreta de los instrumentos de planificación territorial considerados en el seminario. Cada unidad tendrá una sesión introductoria</w:t>
            </w:r>
            <w:r w:rsidR="00B7439C">
              <w:rPr>
                <w:rFonts w:ascii="Arial" w:eastAsia="Calibri" w:hAnsi="Arial" w:cs="Arial"/>
                <w:lang w:val="es-CL" w:eastAsia="en-US"/>
              </w:rPr>
              <w:t xml:space="preserve"> a cargo de los profesores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B7439C">
              <w:rPr>
                <w:rFonts w:ascii="Arial" w:eastAsia="Calibri" w:hAnsi="Arial" w:cs="Arial"/>
                <w:lang w:val="es-CL" w:eastAsia="en-US"/>
              </w:rPr>
              <w:t xml:space="preserve">la </w:t>
            </w:r>
            <w:r>
              <w:rPr>
                <w:rFonts w:ascii="Arial" w:eastAsia="Calibri" w:hAnsi="Arial" w:cs="Arial"/>
                <w:lang w:val="es-CL" w:eastAsia="en-US"/>
              </w:rPr>
              <w:t>presentación por grupos de dimensiones de aplicación-</w:t>
            </w:r>
            <w:r w:rsidR="00CA0500">
              <w:rPr>
                <w:rFonts w:ascii="Arial" w:eastAsia="Calibri" w:hAnsi="Arial" w:cs="Arial"/>
                <w:lang w:val="es-CL" w:eastAsia="en-US"/>
              </w:rPr>
              <w:t>análisis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de los instrumentos</w:t>
            </w:r>
            <w:r w:rsidR="00B7439C">
              <w:rPr>
                <w:rFonts w:ascii="Arial" w:eastAsia="Calibri" w:hAnsi="Arial" w:cs="Arial"/>
                <w:lang w:val="es-CL" w:eastAsia="en-US"/>
              </w:rPr>
              <w:t>, la generación de insumos concretos para un caso ficticio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y </w:t>
            </w:r>
            <w:r w:rsidR="00B7439C">
              <w:rPr>
                <w:rFonts w:ascii="Arial" w:eastAsia="Calibri" w:hAnsi="Arial" w:cs="Arial"/>
                <w:lang w:val="es-CL" w:eastAsia="en-US"/>
              </w:rPr>
              <w:t xml:space="preserve">un espacio de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reflexiones finales. </w:t>
            </w:r>
            <w:r w:rsidR="00CA0500">
              <w:rPr>
                <w:rFonts w:ascii="Arial" w:eastAsia="Calibri" w:hAnsi="Arial" w:cs="Arial"/>
                <w:lang w:val="es-CL" w:eastAsia="en-US"/>
              </w:rPr>
              <w:t>Se espera al mismo tiempo, confrontar a las y los estudiantes con el requerimiento de entregar insumos específicos para una “ficticia aplicación” de los instrumentos</w:t>
            </w:r>
          </w:p>
          <w:p w14:paraId="4B9EBD71" w14:textId="77777777" w:rsidR="00B7439C" w:rsidRDefault="00B7439C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23D68406" w14:textId="7B97EFA9" w:rsidR="00844C93" w:rsidRDefault="00844C93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Por último, en la unidad de </w:t>
            </w:r>
            <w:r w:rsidR="00CA0500">
              <w:rPr>
                <w:rFonts w:ascii="Arial" w:eastAsia="Calibri" w:hAnsi="Arial" w:cs="Arial"/>
                <w:lang w:val="es-CL" w:eastAsia="en-US"/>
              </w:rPr>
              <w:t>síntesis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se </w:t>
            </w:r>
            <w:r w:rsidR="00B7439C">
              <w:rPr>
                <w:rFonts w:ascii="Arial" w:eastAsia="Calibri" w:hAnsi="Arial" w:cs="Arial"/>
                <w:lang w:val="es-CL" w:eastAsia="en-US"/>
              </w:rPr>
              <w:t xml:space="preserve">realizará una revisión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crítica de los instrumentos </w:t>
            </w:r>
            <w:r w:rsidR="00B7439C">
              <w:rPr>
                <w:rFonts w:ascii="Arial" w:eastAsia="Calibri" w:hAnsi="Arial" w:cs="Arial"/>
                <w:lang w:val="es-CL" w:eastAsia="en-US"/>
              </w:rPr>
              <w:t>analizados en función de las categorías de an</w:t>
            </w:r>
            <w:r w:rsidR="002C31A4">
              <w:rPr>
                <w:rFonts w:ascii="Arial" w:eastAsia="Calibri" w:hAnsi="Arial" w:cs="Arial"/>
                <w:lang w:val="es-CL" w:eastAsia="en-US"/>
              </w:rPr>
              <w:t>á</w:t>
            </w:r>
            <w:r w:rsidR="00B7439C">
              <w:rPr>
                <w:rFonts w:ascii="Arial" w:eastAsia="Calibri" w:hAnsi="Arial" w:cs="Arial"/>
                <w:lang w:val="es-CL" w:eastAsia="en-US"/>
              </w:rPr>
              <w:t xml:space="preserve">lisis utilizadas durante el semestre. </w:t>
            </w:r>
          </w:p>
          <w:p w14:paraId="42AA36E6" w14:textId="2E4E68FC" w:rsidR="00CA0500" w:rsidRPr="002C31A4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1708F47E" w14:textId="40D35EE5" w:rsidR="00CA0500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Las sesiones</w:t>
            </w:r>
            <w:r w:rsidRPr="002C31A4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privilegiaran </w:t>
            </w:r>
            <w:r w:rsidRPr="002C31A4">
              <w:rPr>
                <w:rFonts w:ascii="Arial" w:eastAsia="Calibri" w:hAnsi="Arial" w:cs="Arial"/>
                <w:lang w:val="es-CL" w:eastAsia="en-US"/>
              </w:rPr>
              <w:t xml:space="preserve">que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las y </w:t>
            </w:r>
            <w:r w:rsidRPr="002C31A4">
              <w:rPr>
                <w:rFonts w:ascii="Arial" w:eastAsia="Calibri" w:hAnsi="Arial" w:cs="Arial"/>
                <w:lang w:val="es-CL" w:eastAsia="en-US"/>
              </w:rPr>
              <w:t>los estudiantes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2C31A4">
              <w:rPr>
                <w:rFonts w:ascii="Arial" w:eastAsia="Calibri" w:hAnsi="Arial" w:cs="Arial"/>
                <w:lang w:val="es-CL" w:eastAsia="en-US"/>
              </w:rPr>
              <w:t>utilicen conocimiento</w:t>
            </w:r>
            <w:r>
              <w:rPr>
                <w:rFonts w:ascii="Arial" w:eastAsia="Calibri" w:hAnsi="Arial" w:cs="Arial"/>
                <w:lang w:val="es-CL" w:eastAsia="en-US"/>
              </w:rPr>
              <w:t>s prácticos</w:t>
            </w:r>
            <w:r w:rsidRPr="002C31A4">
              <w:rPr>
                <w:rFonts w:ascii="Arial" w:eastAsia="Calibri" w:hAnsi="Arial" w:cs="Arial"/>
                <w:lang w:val="es-CL" w:eastAsia="en-US"/>
              </w:rPr>
              <w:t xml:space="preserve"> a través de discusión de la bibliografía, análisis de casos, discusiones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2C31A4">
              <w:rPr>
                <w:rFonts w:ascii="Arial" w:eastAsia="Calibri" w:hAnsi="Arial" w:cs="Arial"/>
                <w:lang w:val="es-CL" w:eastAsia="en-US"/>
              </w:rPr>
              <w:t>grupales y revisión de materiales audiovisuales. Estas metodologías están guiadas por principios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2C31A4">
              <w:rPr>
                <w:rFonts w:ascii="Arial" w:eastAsia="Calibri" w:hAnsi="Arial" w:cs="Arial"/>
                <w:lang w:val="es-CL" w:eastAsia="en-US"/>
              </w:rPr>
              <w:t>educativos constructivistas. Básicamente, la idea de que los aprendizajes son más efectivos cuando:</w:t>
            </w:r>
          </w:p>
          <w:p w14:paraId="573F8725" w14:textId="77777777" w:rsidR="00CA0500" w:rsidRPr="002C31A4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4D983E92" w14:textId="77777777" w:rsidR="00CA0500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2C31A4">
              <w:rPr>
                <w:rFonts w:ascii="Arial" w:eastAsia="Calibri" w:hAnsi="Arial" w:cs="Arial"/>
                <w:lang w:val="es-CL" w:eastAsia="en-US"/>
              </w:rPr>
              <w:t>1. Los estudiantes se apropian del conocimiento a través de la integración de nuevos saberes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2C31A4">
              <w:rPr>
                <w:rFonts w:ascii="Arial" w:eastAsia="Calibri" w:hAnsi="Arial" w:cs="Arial"/>
                <w:lang w:val="es-CL" w:eastAsia="en-US"/>
              </w:rPr>
              <w:t>con experiencias previas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50DF4B6D" w14:textId="77777777" w:rsidR="00CA0500" w:rsidRPr="002C31A4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64A534BD" w14:textId="2D83845D" w:rsidR="00CA0500" w:rsidRPr="002C31A4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2C31A4">
              <w:rPr>
                <w:rFonts w:ascii="Arial" w:eastAsia="Calibri" w:hAnsi="Arial" w:cs="Arial"/>
                <w:lang w:val="es-CL" w:eastAsia="en-US"/>
              </w:rPr>
              <w:t xml:space="preserve">2. El conocimiento nuevo es utilizado </w:t>
            </w:r>
            <w:r w:rsidR="00C55D4B">
              <w:rPr>
                <w:rFonts w:ascii="Arial" w:eastAsia="Calibri" w:hAnsi="Arial" w:cs="Arial"/>
                <w:lang w:val="es-CL" w:eastAsia="en-US"/>
              </w:rPr>
              <w:t>de manera práctica para resolver requerimientos propios o externos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7EFD34A1" w14:textId="77777777" w:rsidR="00CA0500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34F4A32E" w14:textId="77777777" w:rsidR="005D1D4F" w:rsidRDefault="00CA0500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2C31A4">
              <w:rPr>
                <w:rFonts w:ascii="Arial" w:eastAsia="Calibri" w:hAnsi="Arial" w:cs="Arial"/>
                <w:lang w:val="es-CL" w:eastAsia="en-US"/>
              </w:rPr>
              <w:t>3. La enseñanza considera los conocimientos previos y expectativas de los estudiantes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7CC87D14" w14:textId="6DECEAB2" w:rsidR="00C55D4B" w:rsidRPr="00A9797C" w:rsidRDefault="00C55D4B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27CD23A2" w14:textId="77777777" w:rsidTr="00CA4CCF">
        <w:trPr>
          <w:trHeight w:val="6511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C723" w14:textId="77777777" w:rsidR="005D1D4F" w:rsidRDefault="00D14DA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6C713FD0" w14:textId="77777777" w:rsidR="002C31A4" w:rsidRDefault="002C31A4" w:rsidP="00CA4CCF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1. Análisis de Instrumento PYOT </w:t>
            </w:r>
          </w:p>
          <w:p w14:paraId="4FA9EDF2" w14:textId="177834CF" w:rsidR="00B7439C" w:rsidRDefault="00B7439C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E2151">
              <w:rPr>
                <w:rFonts w:ascii="Arial" w:eastAsia="Calibri" w:hAnsi="Arial" w:cs="Arial"/>
                <w:b/>
                <w:lang w:val="es-CL" w:eastAsia="en-US"/>
              </w:rPr>
              <w:t>Indicador: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Las y los estudiantes </w:t>
            </w:r>
            <w:r w:rsidR="00784CEB">
              <w:rPr>
                <w:rFonts w:ascii="Arial" w:eastAsia="Calibri" w:hAnsi="Arial" w:cs="Arial"/>
                <w:lang w:val="es-CL" w:eastAsia="en-US"/>
              </w:rPr>
              <w:t xml:space="preserve">conocen, </w:t>
            </w:r>
            <w:r>
              <w:rPr>
                <w:rFonts w:ascii="Arial" w:eastAsia="Calibri" w:hAnsi="Arial" w:cs="Arial"/>
                <w:lang w:val="es-CL" w:eastAsia="en-US"/>
              </w:rPr>
              <w:t>analizan</w:t>
            </w:r>
            <w:r w:rsidR="00784CEB">
              <w:rPr>
                <w:rFonts w:ascii="Arial" w:eastAsia="Calibri" w:hAnsi="Arial" w:cs="Arial"/>
                <w:lang w:val="es-CL" w:eastAsia="en-US"/>
              </w:rPr>
              <w:t xml:space="preserve"> y aplican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cada instrumento </w:t>
            </w:r>
            <w:r w:rsidR="00C55D4B">
              <w:rPr>
                <w:rFonts w:ascii="Arial" w:eastAsia="Calibri" w:hAnsi="Arial" w:cs="Arial"/>
                <w:lang w:val="es-CL" w:eastAsia="en-US"/>
              </w:rPr>
              <w:t>identificando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marco institucional que lo soporta, proceso de aplicación del instrumento, dimensiones y secciones que el instrumento </w:t>
            </w:r>
            <w:r w:rsidR="00BE2151">
              <w:rPr>
                <w:rFonts w:ascii="Arial" w:eastAsia="Calibri" w:hAnsi="Arial" w:cs="Arial"/>
                <w:lang w:val="es-CL" w:eastAsia="en-US"/>
              </w:rPr>
              <w:t>define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logrando </w:t>
            </w:r>
            <w:r w:rsidR="00BE2151">
              <w:rPr>
                <w:rFonts w:ascii="Arial" w:eastAsia="Calibri" w:hAnsi="Arial" w:cs="Arial"/>
                <w:lang w:val="es-CL" w:eastAsia="en-US"/>
              </w:rPr>
              <w:t xml:space="preserve">con esto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seleccionar un espacio de estudio intensivo en el cual profundizar. </w:t>
            </w:r>
          </w:p>
          <w:p w14:paraId="451A3F98" w14:textId="77777777" w:rsidR="00BE2151" w:rsidRDefault="00BE2151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1B068C87" w14:textId="6B26145A" w:rsidR="00B7439C" w:rsidRDefault="00B7439C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E2151">
              <w:rPr>
                <w:rFonts w:ascii="Arial" w:eastAsia="Calibri" w:hAnsi="Arial" w:cs="Arial"/>
                <w:b/>
                <w:lang w:val="es-CL" w:eastAsia="en-US"/>
              </w:rPr>
              <w:t>Actividad</w:t>
            </w:r>
            <w:r w:rsidR="00BE2151" w:rsidRPr="00BE2151">
              <w:rPr>
                <w:rFonts w:ascii="Arial" w:eastAsia="Calibri" w:hAnsi="Arial" w:cs="Arial"/>
                <w:b/>
                <w:lang w:val="es-CL" w:eastAsia="en-US"/>
              </w:rPr>
              <w:t xml:space="preserve"> Evaluativa:</w:t>
            </w:r>
            <w:r w:rsidR="00BE2151">
              <w:rPr>
                <w:rFonts w:ascii="Arial" w:eastAsia="Calibri" w:hAnsi="Arial" w:cs="Arial"/>
                <w:lang w:val="es-CL" w:eastAsia="en-US"/>
              </w:rPr>
              <w:t xml:space="preserve"> En grupos pequeños (3 personas) las y los estudiantes generan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una propuesta </w:t>
            </w:r>
            <w:r w:rsidR="00BE2151">
              <w:rPr>
                <w:rFonts w:ascii="Arial" w:eastAsia="Calibri" w:hAnsi="Arial" w:cs="Arial"/>
                <w:lang w:val="es-CL" w:eastAsia="en-US"/>
              </w:rPr>
              <w:t xml:space="preserve">de estudio para el instrumento en cuestión y luego de desarrollarla la exponen en una presentación. Esta presentación es evaluada por colectivamente por los profesores y </w:t>
            </w:r>
            <w:r w:rsidR="00C55D4B">
              <w:rPr>
                <w:rFonts w:ascii="Arial" w:eastAsia="Calibri" w:hAnsi="Arial" w:cs="Arial"/>
                <w:lang w:val="es-CL" w:eastAsia="en-US"/>
              </w:rPr>
              <w:t>reciben feedback d</w:t>
            </w:r>
            <w:r w:rsidR="00BE2151">
              <w:rPr>
                <w:rFonts w:ascii="Arial" w:eastAsia="Calibri" w:hAnsi="Arial" w:cs="Arial"/>
                <w:lang w:val="es-CL" w:eastAsia="en-US"/>
              </w:rPr>
              <w:t xml:space="preserve">el resto de los estudiantes. </w:t>
            </w:r>
          </w:p>
          <w:p w14:paraId="6549D681" w14:textId="77777777" w:rsidR="00BE2151" w:rsidRDefault="00BE2151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5CB70D4B" w14:textId="625437B4" w:rsidR="00BE2151" w:rsidRDefault="00BE215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Formato de E</w:t>
            </w:r>
            <w:r w:rsidRPr="00BE2151">
              <w:rPr>
                <w:rFonts w:ascii="Arial" w:eastAsia="Calibri" w:hAnsi="Arial" w:cs="Arial"/>
                <w:b/>
                <w:lang w:val="es-CL" w:eastAsia="en-US"/>
              </w:rPr>
              <w:t>valuación: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3 presentacione</w:t>
            </w:r>
            <w:r w:rsidR="003359D7">
              <w:rPr>
                <w:rFonts w:ascii="Arial" w:eastAsia="Calibri" w:hAnsi="Arial" w:cs="Arial"/>
                <w:lang w:val="es-CL" w:eastAsia="en-US"/>
              </w:rPr>
              <w:t>s al final de cada unidad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–una por cada instru</w:t>
            </w:r>
            <w:r w:rsidR="004B4C92">
              <w:rPr>
                <w:rFonts w:ascii="Arial" w:eastAsia="Calibri" w:hAnsi="Arial" w:cs="Arial"/>
                <w:lang w:val="es-CL" w:eastAsia="en-US"/>
              </w:rPr>
              <w:t xml:space="preserve">mento- con una ponderación de 20% y que en el total representa </w:t>
            </w:r>
            <w:r w:rsidR="003359D7">
              <w:rPr>
                <w:rFonts w:ascii="Arial" w:eastAsia="Calibri" w:hAnsi="Arial" w:cs="Arial"/>
                <w:lang w:val="es-CL" w:eastAsia="en-US"/>
              </w:rPr>
              <w:t xml:space="preserve">el 60% de la nota del </w:t>
            </w:r>
            <w:r>
              <w:rPr>
                <w:rFonts w:ascii="Arial" w:eastAsia="Calibri" w:hAnsi="Arial" w:cs="Arial"/>
                <w:lang w:val="es-CL" w:eastAsia="en-US"/>
              </w:rPr>
              <w:t>seminario</w:t>
            </w:r>
            <w:r w:rsidR="003359D7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3359D7">
              <w:rPr>
                <w:rFonts w:ascii="Arial" w:eastAsia="Calibri" w:hAnsi="Arial" w:cs="Arial"/>
                <w:lang w:val="es-CL" w:eastAsia="en-US"/>
              </w:rPr>
              <w:t xml:space="preserve">Esta nota incorpora evaluaciones intermedias del trabajo realizado en las sesiones de taller. </w:t>
            </w:r>
          </w:p>
          <w:p w14:paraId="7585EECE" w14:textId="77777777" w:rsidR="00B7439C" w:rsidRDefault="00B7439C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E2738A4" w14:textId="77777777" w:rsidR="002C31A4" w:rsidRDefault="002C31A4" w:rsidP="00CA4CCF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2. Reflexión evaluativa del PYOT</w:t>
            </w:r>
          </w:p>
          <w:p w14:paraId="31B4C352" w14:textId="7C2A83E6" w:rsidR="00BE2151" w:rsidRDefault="00BE215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E2151">
              <w:rPr>
                <w:rFonts w:ascii="Arial" w:eastAsia="Calibri" w:hAnsi="Arial" w:cs="Arial"/>
                <w:b/>
                <w:lang w:eastAsia="en-US"/>
              </w:rPr>
              <w:t>Indicador:</w:t>
            </w:r>
            <w:r>
              <w:rPr>
                <w:rFonts w:ascii="Arial" w:eastAsia="Calibri" w:hAnsi="Arial" w:cs="Arial"/>
                <w:lang w:eastAsia="en-US"/>
              </w:rPr>
              <w:t xml:space="preserve"> Los y las estudiantes </w:t>
            </w:r>
            <w:r w:rsidR="00784CEB">
              <w:rPr>
                <w:rFonts w:ascii="Arial" w:eastAsia="Calibri" w:hAnsi="Arial" w:cs="Arial"/>
                <w:lang w:eastAsia="en-US"/>
              </w:rPr>
              <w:t>reflexionan a partir de su experiencia práctica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FF6398">
              <w:rPr>
                <w:rFonts w:ascii="Arial" w:eastAsia="Calibri" w:hAnsi="Arial" w:cs="Arial"/>
                <w:lang w:eastAsia="en-US"/>
              </w:rPr>
              <w:t xml:space="preserve">sobre </w:t>
            </w:r>
            <w:r>
              <w:rPr>
                <w:rFonts w:ascii="Arial" w:eastAsia="Calibri" w:hAnsi="Arial" w:cs="Arial"/>
                <w:lang w:eastAsia="en-US"/>
              </w:rPr>
              <w:t xml:space="preserve">uno de los instrumentos para luego hacer foco en uno de los ejes analíticos trabajados durante el seminario. </w:t>
            </w:r>
          </w:p>
          <w:p w14:paraId="7EB5EF29" w14:textId="77777777" w:rsidR="00BE2151" w:rsidRDefault="00BE215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4A4F7F3" w14:textId="435DE86D" w:rsidR="00F25A8B" w:rsidRDefault="00BE2151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E2151">
              <w:rPr>
                <w:rFonts w:ascii="Arial" w:eastAsia="Calibri" w:hAnsi="Arial" w:cs="Arial"/>
                <w:b/>
                <w:lang w:val="es-CL" w:eastAsia="en-US"/>
              </w:rPr>
              <w:t>Actividad Evaluativa: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De manera individual y en el formato d</w:t>
            </w:r>
            <w:r w:rsidR="00C55D4B">
              <w:rPr>
                <w:rFonts w:ascii="Arial" w:eastAsia="Calibri" w:hAnsi="Arial" w:cs="Arial"/>
                <w:lang w:val="es-CL" w:eastAsia="en-US"/>
              </w:rPr>
              <w:t>e una columna de opinión o micro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-ensayo (entre 1.500 y 2.000 palabras) las y los estudiantes contextualizan el instrumento seleccionado y discuten </w:t>
            </w:r>
            <w:r w:rsidR="00C55D4B">
              <w:rPr>
                <w:rFonts w:ascii="Arial" w:eastAsia="Calibri" w:hAnsi="Arial" w:cs="Arial"/>
                <w:lang w:val="es-CL" w:eastAsia="en-US"/>
              </w:rPr>
              <w:t xml:space="preserve">un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eje analítico. La evaluación de este “texto” no sólo valora elementos formales o conceptuales, sino que también abre la posibilidad a la creatividad de los estudiantes para </w:t>
            </w:r>
            <w:r w:rsidR="00F25A8B">
              <w:rPr>
                <w:rFonts w:ascii="Arial" w:eastAsia="Calibri" w:hAnsi="Arial" w:cs="Arial"/>
                <w:lang w:val="es-CL" w:eastAsia="en-US"/>
              </w:rPr>
              <w:t xml:space="preserve">captar la atención de diferentes tipos de lectores, pudiendo ser un grupo objetivo, personas no-expertas en el tema. </w:t>
            </w:r>
            <w:r w:rsidR="004B4C92">
              <w:rPr>
                <w:rFonts w:ascii="Arial" w:eastAsia="Calibri" w:hAnsi="Arial" w:cs="Arial"/>
                <w:lang w:val="es-CL" w:eastAsia="en-US"/>
              </w:rPr>
              <w:t xml:space="preserve">Este tipo de escritura apoya una reflexión práctica en las y los estudiantes respecto de la escritura de secciones como los “antecedentes” en el caso de las memorias de título. </w:t>
            </w:r>
          </w:p>
          <w:p w14:paraId="67C8E916" w14:textId="77777777" w:rsidR="00F25A8B" w:rsidRDefault="00F25A8B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21A2D998" w14:textId="6814FE46" w:rsidR="00F25A8B" w:rsidRPr="00F25A8B" w:rsidRDefault="00F25A8B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Formato de E</w:t>
            </w:r>
            <w:r w:rsidRPr="00BE2151">
              <w:rPr>
                <w:rFonts w:ascii="Arial" w:eastAsia="Calibri" w:hAnsi="Arial" w:cs="Arial"/>
                <w:b/>
                <w:lang w:val="es-CL" w:eastAsia="en-US"/>
              </w:rPr>
              <w:t>valuación: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Para una mejor evaluación, este texto se entrega individualizado mediante un </w:t>
            </w:r>
            <w:r w:rsidR="00C55D4B">
              <w:rPr>
                <w:rFonts w:ascii="Arial" w:eastAsia="Calibri" w:hAnsi="Arial" w:cs="Arial"/>
                <w:lang w:val="es-CL" w:eastAsia="en-US"/>
              </w:rPr>
              <w:t>código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y sin referencia al nombre de autor/a. </w:t>
            </w:r>
          </w:p>
          <w:p w14:paraId="7F826592" w14:textId="77777777" w:rsidR="00BE2151" w:rsidRDefault="00F25A8B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La evaluación representa un 30% de la nota del seminario. </w:t>
            </w:r>
          </w:p>
          <w:p w14:paraId="487F8B93" w14:textId="77777777" w:rsidR="00BE2151" w:rsidRDefault="00BE2151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601A51DA" w14:textId="77777777" w:rsidR="00784CEB" w:rsidRDefault="00B7439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784CEB">
              <w:rPr>
                <w:rFonts w:ascii="Arial" w:eastAsia="Calibri" w:hAnsi="Arial" w:cs="Arial"/>
                <w:b/>
                <w:lang w:val="es-CL" w:eastAsia="en-US"/>
              </w:rPr>
              <w:t xml:space="preserve">3. </w:t>
            </w:r>
            <w:r w:rsidR="00784CEB" w:rsidRPr="00784CEB">
              <w:rPr>
                <w:rFonts w:ascii="Arial" w:eastAsia="Calibri" w:hAnsi="Arial" w:cs="Arial"/>
                <w:b/>
                <w:lang w:val="es-CL" w:eastAsia="en-US"/>
              </w:rPr>
              <w:t xml:space="preserve">Participación </w:t>
            </w:r>
          </w:p>
          <w:p w14:paraId="6CC31506" w14:textId="77777777" w:rsidR="00F25A8B" w:rsidRPr="00784CEB" w:rsidRDefault="00F25A8B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BE2151">
              <w:rPr>
                <w:rFonts w:ascii="Arial" w:eastAsia="Calibri" w:hAnsi="Arial" w:cs="Arial"/>
                <w:b/>
                <w:lang w:eastAsia="en-US"/>
              </w:rPr>
              <w:t>Indicador:</w:t>
            </w:r>
            <w:r>
              <w:rPr>
                <w:rFonts w:ascii="Arial" w:eastAsia="Calibri" w:hAnsi="Arial" w:cs="Arial"/>
                <w:lang w:eastAsia="en-US"/>
              </w:rPr>
              <w:t xml:space="preserve"> Los y las estudiantes reconocen un aprendizaje práctico sobre instrumentos de planificación territorial a partir de sus propias expectativas respecto del seminario. </w:t>
            </w:r>
          </w:p>
          <w:p w14:paraId="13BF65F5" w14:textId="1C3B8A6C" w:rsidR="00F25A8B" w:rsidRPr="00CA4CCF" w:rsidRDefault="00F25A8B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E2151">
              <w:rPr>
                <w:rFonts w:ascii="Arial" w:eastAsia="Calibri" w:hAnsi="Arial" w:cs="Arial"/>
                <w:b/>
                <w:lang w:val="es-CL" w:eastAsia="en-US"/>
              </w:rPr>
              <w:t>Actividad Evaluativa: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Pr="00F25A8B">
              <w:rPr>
                <w:rFonts w:ascii="Arial" w:eastAsia="Calibri" w:hAnsi="Arial" w:cs="Arial"/>
                <w:lang w:val="es-CL" w:eastAsia="en-US"/>
              </w:rPr>
              <w:t xml:space="preserve">Cada estudiante entrega, luego de la primera sesión introductoria, un texto corto donde explicita sus expectativas profesionales respecto del </w:t>
            </w:r>
            <w:r w:rsidR="00C55D4B" w:rsidRPr="00F25A8B">
              <w:rPr>
                <w:rFonts w:ascii="Arial" w:eastAsia="Calibri" w:hAnsi="Arial" w:cs="Arial"/>
                <w:lang w:val="es-CL" w:eastAsia="en-US"/>
              </w:rPr>
              <w:t>seminario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Al finalizar el seminario, cada estudiante entrega otro texto corto donde refiere a las habilidades que adquirió durante el seminario, las que no </w:t>
            </w:r>
            <w:r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pudo trabajar y las que aún </w:t>
            </w:r>
            <w:r w:rsidR="00C55D4B">
              <w:rPr>
                <w:rFonts w:ascii="Arial" w:eastAsia="Calibri" w:hAnsi="Arial" w:cs="Arial"/>
                <w:lang w:val="es-CL" w:eastAsia="en-US"/>
              </w:rPr>
              <w:t>deben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reforzar</w:t>
            </w:r>
            <w:r w:rsidRPr="00F25A8B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También en este texto final se espera que las y los estudiantes reflexionen sobre su performance en el seminario. Los textos no deben superar las 800 palabras y se escriben de manera individual. </w:t>
            </w:r>
          </w:p>
          <w:p w14:paraId="30B72C57" w14:textId="77777777" w:rsidR="00F25A8B" w:rsidRDefault="00F25A8B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7E2CD241" w14:textId="77777777" w:rsidR="00B7439C" w:rsidRDefault="00F25A8B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Formato de E</w:t>
            </w:r>
            <w:r w:rsidRPr="00BE2151">
              <w:rPr>
                <w:rFonts w:ascii="Arial" w:eastAsia="Calibri" w:hAnsi="Arial" w:cs="Arial"/>
                <w:b/>
                <w:lang w:val="es-CL" w:eastAsia="en-US"/>
              </w:rPr>
              <w:t>valuación: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Estos textos se entregan haciendo referencia </w:t>
            </w:r>
            <w:r w:rsidR="00784CEB">
              <w:rPr>
                <w:rFonts w:ascii="Arial" w:eastAsia="Calibri" w:hAnsi="Arial" w:cs="Arial"/>
                <w:lang w:val="es-CL" w:eastAsia="en-US"/>
              </w:rPr>
              <w:t xml:space="preserve">explícita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a su autor/a y representa un 10% de la nota del seminario. </w:t>
            </w:r>
          </w:p>
          <w:p w14:paraId="188B00DA" w14:textId="77777777" w:rsidR="00784CEB" w:rsidRDefault="00784CEB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27AC5AC7" w14:textId="77777777" w:rsidR="00784CEB" w:rsidRDefault="00784CEB" w:rsidP="00CA4CCF">
            <w:pPr>
              <w:pStyle w:val="Default"/>
              <w:jc w:val="both"/>
              <w:rPr>
                <w:rFonts w:ascii="Cambria" w:eastAsiaTheme="minorHAnsi" w:hAnsi="Cambria" w:cstheme="minorHAnsi"/>
                <w:b/>
                <w:bCs/>
                <w:color w:val="auto"/>
                <w:sz w:val="22"/>
                <w:szCs w:val="22"/>
                <w:lang w:val="es-CL" w:eastAsia="es-ES"/>
              </w:rPr>
            </w:pPr>
            <w:r w:rsidRPr="00AE679D">
              <w:rPr>
                <w:rFonts w:ascii="Cambria" w:eastAsiaTheme="minorHAnsi" w:hAnsi="Cambria" w:cstheme="minorHAnsi"/>
                <w:b/>
                <w:bCs/>
                <w:color w:val="auto"/>
                <w:sz w:val="22"/>
                <w:szCs w:val="22"/>
                <w:lang w:val="es-CL" w:eastAsia="es-ES"/>
              </w:rPr>
              <w:t>Resumen Actividades de Evaluación</w:t>
            </w:r>
          </w:p>
          <w:p w14:paraId="24AF25A8" w14:textId="77777777" w:rsidR="00AE679D" w:rsidRPr="00AE679D" w:rsidRDefault="00AE679D" w:rsidP="00CA4CCF">
            <w:pPr>
              <w:pStyle w:val="Default"/>
              <w:jc w:val="both"/>
              <w:rPr>
                <w:rFonts w:ascii="Cambria" w:eastAsiaTheme="minorHAnsi" w:hAnsi="Cambria" w:cstheme="minorHAnsi"/>
                <w:b/>
                <w:bCs/>
                <w:color w:val="auto"/>
                <w:sz w:val="22"/>
                <w:szCs w:val="22"/>
                <w:u w:val="single"/>
                <w:lang w:val="es-CL" w:eastAsia="es-ES"/>
              </w:rPr>
            </w:pPr>
          </w:p>
          <w:tbl>
            <w:tblPr>
              <w:tblStyle w:val="Tabladecuadrcula4-nfasis31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3030"/>
              <w:gridCol w:w="2930"/>
            </w:tblGrid>
            <w:tr w:rsidR="00784CEB" w:rsidRPr="00AE679D" w14:paraId="50F90DEE" w14:textId="77777777" w:rsidTr="00D070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A2344E2" w14:textId="77777777" w:rsidR="00784CEB" w:rsidRPr="00AE679D" w:rsidRDefault="00784CEB" w:rsidP="00CA4CCF">
                  <w:pPr>
                    <w:pStyle w:val="Default"/>
                    <w:jc w:val="both"/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</w:pPr>
                  <w:r w:rsidRPr="00AE679D"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  <w:t>Actividad</w:t>
                  </w:r>
                </w:p>
              </w:tc>
              <w:tc>
                <w:tcPr>
                  <w:tcW w:w="3030" w:type="dxa"/>
                </w:tcPr>
                <w:p w14:paraId="56165B9B" w14:textId="77777777" w:rsidR="00784CEB" w:rsidRPr="00AE679D" w:rsidRDefault="00784CEB" w:rsidP="00D0708B">
                  <w:pPr>
                    <w:pStyle w:val="Defaul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</w:pPr>
                  <w:r w:rsidRPr="00AE679D"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  <w:t>Fecha</w:t>
                  </w:r>
                </w:p>
              </w:tc>
              <w:tc>
                <w:tcPr>
                  <w:tcW w:w="2930" w:type="dxa"/>
                </w:tcPr>
                <w:p w14:paraId="32C52A6B" w14:textId="77777777" w:rsidR="00784CEB" w:rsidRPr="00AE679D" w:rsidRDefault="00784CEB" w:rsidP="00CA4CCF">
                  <w:pPr>
                    <w:pStyle w:val="Default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</w:pPr>
                  <w:r w:rsidRPr="00AE679D"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  <w:t>Ponderación</w:t>
                  </w:r>
                </w:p>
              </w:tc>
            </w:tr>
            <w:tr w:rsidR="00784CEB" w:rsidRPr="00784CEB" w14:paraId="1C43A0FB" w14:textId="77777777" w:rsidTr="00D070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7D98531A" w14:textId="77777777" w:rsidR="00784CEB" w:rsidRPr="00FF6398" w:rsidRDefault="00784CEB" w:rsidP="00CA4CCF">
                  <w:pPr>
                    <w:jc w:val="both"/>
                    <w:rPr>
                      <w:rFonts w:ascii="Cambria" w:hAnsi="Cambria" w:cstheme="minorHAnsi"/>
                      <w:lang w:val="es-CL"/>
                    </w:rPr>
                  </w:pPr>
                  <w:r w:rsidRPr="00FF6398">
                    <w:rPr>
                      <w:rFonts w:ascii="Cambria" w:hAnsi="Cambria" w:cstheme="minorHAnsi"/>
                      <w:lang w:val="es-CL"/>
                    </w:rPr>
                    <w:t xml:space="preserve">Análisis </w:t>
                  </w:r>
                  <w:r w:rsidR="00FF6398">
                    <w:rPr>
                      <w:rFonts w:ascii="Cambria" w:hAnsi="Cambria" w:cstheme="minorHAnsi"/>
                      <w:lang w:val="es-CL"/>
                    </w:rPr>
                    <w:t xml:space="preserve">grupal </w:t>
                  </w:r>
                  <w:r w:rsidRPr="00FF6398">
                    <w:rPr>
                      <w:rFonts w:ascii="Cambria" w:hAnsi="Cambria" w:cstheme="minorHAnsi"/>
                      <w:lang w:val="es-CL"/>
                    </w:rPr>
                    <w:t>PYOT Plan Regional de Ordenamiento Territorial</w:t>
                  </w:r>
                </w:p>
              </w:tc>
              <w:tc>
                <w:tcPr>
                  <w:tcW w:w="3030" w:type="dxa"/>
                </w:tcPr>
                <w:p w14:paraId="57B8FF02" w14:textId="28CAEDBA" w:rsidR="00784CEB" w:rsidRPr="00FF6398" w:rsidRDefault="00AE679D" w:rsidP="00D0708B">
                  <w:pPr>
                    <w:pStyle w:val="ListParagraph"/>
                    <w:tabs>
                      <w:tab w:val="center" w:pos="4252"/>
                      <w:tab w:val="right" w:pos="8504"/>
                    </w:tabs>
                    <w:ind w:left="-17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Sesión 04, 08 de Abril</w:t>
                  </w:r>
                </w:p>
              </w:tc>
              <w:tc>
                <w:tcPr>
                  <w:tcW w:w="2930" w:type="dxa"/>
                </w:tcPr>
                <w:p w14:paraId="6F1BE596" w14:textId="6D57A281" w:rsidR="00784CEB" w:rsidRPr="00FF6398" w:rsidRDefault="00AA186D" w:rsidP="00CA4CCF">
                  <w:pPr>
                    <w:pStyle w:val="Defaul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>30</w:t>
                  </w:r>
                  <w:r w:rsidR="00784CEB" w:rsidRPr="00FF6398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 xml:space="preserve"> %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 xml:space="preserve"> [se seleccionan sólo dos métodos de los tres posibles]</w:t>
                  </w:r>
                </w:p>
              </w:tc>
            </w:tr>
            <w:tr w:rsidR="00784CEB" w:rsidRPr="00784CEB" w14:paraId="390FCB54" w14:textId="77777777" w:rsidTr="00D0708B">
              <w:trPr>
                <w:trHeight w:val="3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69838FD4" w14:textId="77777777" w:rsidR="00784CEB" w:rsidRPr="00FF6398" w:rsidRDefault="00784CEB" w:rsidP="00CA4CCF">
                  <w:pPr>
                    <w:jc w:val="both"/>
                    <w:rPr>
                      <w:rFonts w:ascii="Cambria" w:hAnsi="Cambria" w:cstheme="minorHAnsi"/>
                      <w:lang w:val="es-CL"/>
                    </w:rPr>
                  </w:pPr>
                  <w:r w:rsidRPr="00FF6398">
                    <w:rPr>
                      <w:rFonts w:ascii="Cambria" w:hAnsi="Cambria" w:cstheme="minorHAnsi"/>
                      <w:lang w:val="es-CL"/>
                    </w:rPr>
                    <w:t xml:space="preserve">Análisis </w:t>
                  </w:r>
                  <w:r w:rsidR="00FF6398">
                    <w:rPr>
                      <w:rFonts w:ascii="Cambria" w:hAnsi="Cambria" w:cstheme="minorHAnsi"/>
                      <w:lang w:val="es-CL"/>
                    </w:rPr>
                    <w:t xml:space="preserve">grupal </w:t>
                  </w:r>
                  <w:r w:rsidRPr="00FF6398">
                    <w:rPr>
                      <w:rFonts w:ascii="Cambria" w:hAnsi="Cambria" w:cstheme="minorHAnsi"/>
                      <w:lang w:val="es-CL"/>
                    </w:rPr>
                    <w:t>PYOT Estudio de Impacto Ambiental</w:t>
                  </w:r>
                </w:p>
              </w:tc>
              <w:tc>
                <w:tcPr>
                  <w:tcW w:w="3030" w:type="dxa"/>
                </w:tcPr>
                <w:p w14:paraId="77319F44" w14:textId="3AF57886" w:rsidR="00784CEB" w:rsidRPr="00FF6398" w:rsidRDefault="00AE679D" w:rsidP="00D0708B">
                  <w:pPr>
                    <w:pStyle w:val="ListParagraph"/>
                    <w:tabs>
                      <w:tab w:val="center" w:pos="4252"/>
                      <w:tab w:val="right" w:pos="8504"/>
                    </w:tabs>
                    <w:ind w:left="-179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highlight w:val="green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Sesión 09, 13 de Mayo</w:t>
                  </w:r>
                </w:p>
              </w:tc>
              <w:tc>
                <w:tcPr>
                  <w:tcW w:w="2930" w:type="dxa"/>
                </w:tcPr>
                <w:p w14:paraId="45B7D915" w14:textId="2E6889D4" w:rsidR="00784CEB" w:rsidRPr="00FF6398" w:rsidRDefault="00AA186D" w:rsidP="00CA4CCF">
                  <w:pPr>
                    <w:pStyle w:val="Defaul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 xml:space="preserve">30 </w:t>
                  </w:r>
                  <w:r w:rsidR="00784CEB" w:rsidRPr="00FF6398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>%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>[se seleccionan sólo dos métodos de los tres posibles]</w:t>
                  </w:r>
                </w:p>
              </w:tc>
            </w:tr>
            <w:tr w:rsidR="00784CEB" w:rsidRPr="00784CEB" w14:paraId="771669A5" w14:textId="77777777" w:rsidTr="00D070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2DF8210B" w14:textId="77777777" w:rsidR="00784CEB" w:rsidRPr="00FF6398" w:rsidRDefault="00784CEB" w:rsidP="00CA4CCF">
                  <w:pPr>
                    <w:pStyle w:val="Default"/>
                    <w:jc w:val="both"/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</w:pPr>
                  <w:r w:rsidRPr="00FF6398"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  <w:t xml:space="preserve">Análisis </w:t>
                  </w:r>
                  <w:r w:rsidR="00FF6398">
                    <w:rPr>
                      <w:rFonts w:ascii="Cambria" w:hAnsi="Cambria" w:cstheme="minorHAnsi"/>
                      <w:lang w:val="es-CL"/>
                    </w:rPr>
                    <w:t xml:space="preserve">grupal </w:t>
                  </w:r>
                  <w:r w:rsidRPr="00FF6398">
                    <w:rPr>
                      <w:rFonts w:ascii="Cambria" w:hAnsi="Cambria" w:cstheme="minorHAnsi"/>
                      <w:color w:val="auto"/>
                      <w:sz w:val="22"/>
                      <w:szCs w:val="22"/>
                      <w:lang w:val="es-CL" w:eastAsia="es-ES"/>
                    </w:rPr>
                    <w:t>PYOT Plan Regulador</w:t>
                  </w:r>
                </w:p>
              </w:tc>
              <w:tc>
                <w:tcPr>
                  <w:tcW w:w="3030" w:type="dxa"/>
                </w:tcPr>
                <w:p w14:paraId="2318806F" w14:textId="5A1A8117" w:rsidR="00784CEB" w:rsidRPr="00FF6398" w:rsidRDefault="00AE679D" w:rsidP="00D0708B">
                  <w:pPr>
                    <w:pStyle w:val="ListParagraph"/>
                    <w:tabs>
                      <w:tab w:val="center" w:pos="4252"/>
                      <w:tab w:val="right" w:pos="8504"/>
                    </w:tabs>
                    <w:ind w:left="-17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Sesión 13, 17 de Junio</w:t>
                  </w:r>
                </w:p>
              </w:tc>
              <w:tc>
                <w:tcPr>
                  <w:tcW w:w="2930" w:type="dxa"/>
                </w:tcPr>
                <w:p w14:paraId="7E03E934" w14:textId="534EC85B" w:rsidR="00784CEB" w:rsidRPr="00FF6398" w:rsidRDefault="00AA186D" w:rsidP="00CA4CCF">
                  <w:pPr>
                    <w:pStyle w:val="Defaul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>30</w:t>
                  </w:r>
                  <w:r w:rsidR="00784CEB" w:rsidRPr="00FF6398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>%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>[se seleccionan sólo dos métodos de los tres posibles]</w:t>
                  </w:r>
                </w:p>
              </w:tc>
            </w:tr>
            <w:tr w:rsidR="00AA186D" w:rsidRPr="00784CEB" w14:paraId="6EFFA962" w14:textId="77777777" w:rsidTr="00D0708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5E018B09" w14:textId="1039D717" w:rsidR="00AA186D" w:rsidRPr="00FF6398" w:rsidRDefault="00AA186D" w:rsidP="00CA4CCF">
                  <w:pPr>
                    <w:jc w:val="both"/>
                    <w:rPr>
                      <w:rFonts w:cstheme="minorHAnsi"/>
                      <w:lang w:val="es-CL"/>
                    </w:rPr>
                  </w:pPr>
                  <w:r w:rsidRPr="00AA186D">
                    <w:rPr>
                      <w:rFonts w:ascii="Cambria" w:hAnsi="Cambria" w:cstheme="minorHAnsi"/>
                      <w:sz w:val="22"/>
                      <w:szCs w:val="22"/>
                      <w:lang w:val="es-CL"/>
                    </w:rPr>
                    <w:t xml:space="preserve">Nota promedio </w:t>
                  </w:r>
                  <w:r>
                    <w:rPr>
                      <w:rFonts w:ascii="Cambria" w:hAnsi="Cambria" w:cstheme="minorHAnsi"/>
                      <w:sz w:val="22"/>
                      <w:szCs w:val="22"/>
                      <w:lang w:val="es-CL"/>
                    </w:rPr>
                    <w:t>análisis-</w:t>
                  </w:r>
                  <w:r w:rsidRPr="00AA186D">
                    <w:rPr>
                      <w:rFonts w:ascii="Cambria" w:hAnsi="Cambria" w:cstheme="minorHAnsi"/>
                      <w:sz w:val="22"/>
                      <w:szCs w:val="22"/>
                      <w:lang w:val="es-CL"/>
                    </w:rPr>
                    <w:t>presentación</w:t>
                  </w:r>
                  <w:r>
                    <w:rPr>
                      <w:rFonts w:ascii="Cambria" w:hAnsi="Cambria" w:cstheme="minorHAnsi"/>
                      <w:sz w:val="22"/>
                      <w:szCs w:val="22"/>
                      <w:lang w:val="es-CL"/>
                    </w:rPr>
                    <w:t xml:space="preserve"> de dos instrumentos de los tres posibles</w:t>
                  </w:r>
                </w:p>
              </w:tc>
              <w:tc>
                <w:tcPr>
                  <w:tcW w:w="3030" w:type="dxa"/>
                </w:tcPr>
                <w:p w14:paraId="7C3FADAF" w14:textId="77777777" w:rsidR="00AA186D" w:rsidRDefault="00AA186D" w:rsidP="00D0708B">
                  <w:pPr>
                    <w:pStyle w:val="Default"/>
                    <w:tabs>
                      <w:tab w:val="center" w:pos="4252"/>
                      <w:tab w:val="right" w:pos="8504"/>
                    </w:tabs>
                    <w:ind w:left="-179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30" w:type="dxa"/>
                </w:tcPr>
                <w:p w14:paraId="31F7157A" w14:textId="15FD4AE0" w:rsidR="00AA186D" w:rsidRPr="00FF6398" w:rsidRDefault="00AA186D" w:rsidP="00CA4CCF">
                  <w:pPr>
                    <w:pStyle w:val="Defaul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  <w:t>60% notal del seminario</w:t>
                  </w:r>
                </w:p>
              </w:tc>
            </w:tr>
            <w:tr w:rsidR="00784CEB" w:rsidRPr="00784CEB" w14:paraId="6749DAA6" w14:textId="77777777" w:rsidTr="00D070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31DFE597" w14:textId="77777777" w:rsidR="00784CEB" w:rsidRPr="00FF6398" w:rsidRDefault="00784CEB" w:rsidP="00CA4CCF">
                  <w:pPr>
                    <w:jc w:val="both"/>
                    <w:rPr>
                      <w:rFonts w:ascii="Cambria" w:hAnsi="Cambria" w:cstheme="minorHAnsi"/>
                      <w:lang w:val="es-CL"/>
                    </w:rPr>
                  </w:pPr>
                  <w:r w:rsidRPr="00FF6398">
                    <w:rPr>
                      <w:rFonts w:ascii="Cambria" w:hAnsi="Cambria" w:cstheme="minorHAnsi"/>
                      <w:lang w:val="es-CL"/>
                    </w:rPr>
                    <w:t xml:space="preserve">Reflexión </w:t>
                  </w:r>
                  <w:r w:rsidR="00FF6398">
                    <w:rPr>
                      <w:rFonts w:ascii="Cambria" w:hAnsi="Cambria" w:cstheme="minorHAnsi"/>
                      <w:lang w:val="es-CL"/>
                    </w:rPr>
                    <w:t xml:space="preserve">Individual sobre </w:t>
                  </w:r>
                  <w:r w:rsidRPr="00FF6398">
                    <w:rPr>
                      <w:rFonts w:ascii="Cambria" w:hAnsi="Cambria" w:cstheme="minorHAnsi"/>
                      <w:lang w:val="es-CL"/>
                    </w:rPr>
                    <w:t>PYOT</w:t>
                  </w:r>
                </w:p>
              </w:tc>
              <w:tc>
                <w:tcPr>
                  <w:tcW w:w="3030" w:type="dxa"/>
                </w:tcPr>
                <w:p w14:paraId="75779510" w14:textId="5C56B111" w:rsidR="00784CEB" w:rsidRPr="00FF6398" w:rsidRDefault="00AE679D" w:rsidP="00D0708B">
                  <w:pPr>
                    <w:pStyle w:val="Default"/>
                    <w:tabs>
                      <w:tab w:val="center" w:pos="4252"/>
                      <w:tab w:val="right" w:pos="8504"/>
                    </w:tabs>
                    <w:ind w:left="-17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Sesión 14, 24 de Junio</w:t>
                  </w:r>
                </w:p>
              </w:tc>
              <w:tc>
                <w:tcPr>
                  <w:tcW w:w="2930" w:type="dxa"/>
                </w:tcPr>
                <w:p w14:paraId="079E8465" w14:textId="77777777" w:rsidR="00784CEB" w:rsidRPr="00FF6398" w:rsidRDefault="00784CEB" w:rsidP="00CA4CCF">
                  <w:pPr>
                    <w:pStyle w:val="Defaul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</w:pPr>
                  <w:r w:rsidRPr="00FF6398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>30%</w:t>
                  </w:r>
                </w:p>
              </w:tc>
            </w:tr>
            <w:tr w:rsidR="00784CEB" w:rsidRPr="00784CEB" w14:paraId="3902BDFC" w14:textId="77777777" w:rsidTr="00D0708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75608D8" w14:textId="221ECC71" w:rsidR="00784CEB" w:rsidRPr="00FF6398" w:rsidRDefault="00784CEB" w:rsidP="00CA4CCF">
                  <w:pPr>
                    <w:jc w:val="both"/>
                    <w:rPr>
                      <w:rFonts w:cstheme="minorHAnsi"/>
                      <w:b w:val="0"/>
                      <w:lang w:val="es-CL"/>
                    </w:rPr>
                  </w:pPr>
                  <w:r w:rsidRPr="00FF6398">
                    <w:rPr>
                      <w:rFonts w:ascii="Cambria" w:hAnsi="Cambria" w:cstheme="minorHAnsi"/>
                      <w:lang w:val="es-CL"/>
                    </w:rPr>
                    <w:t>Participación</w:t>
                  </w:r>
                  <w:r w:rsidR="00FF6398">
                    <w:rPr>
                      <w:rFonts w:ascii="Cambria" w:hAnsi="Cambria" w:cstheme="minorHAnsi"/>
                      <w:lang w:val="es-CL"/>
                    </w:rPr>
                    <w:t xml:space="preserve"> reflejada en los textos </w:t>
                  </w:r>
                  <w:r w:rsidR="003359D7">
                    <w:rPr>
                      <w:rFonts w:ascii="Cambria" w:hAnsi="Cambria" w:cstheme="minorHAnsi"/>
                      <w:lang w:val="es-CL"/>
                    </w:rPr>
                    <w:t>inicial</w:t>
                  </w:r>
                  <w:r w:rsidR="00FF6398">
                    <w:rPr>
                      <w:rFonts w:ascii="Cambria" w:hAnsi="Cambria" w:cstheme="minorHAnsi"/>
                      <w:lang w:val="es-CL"/>
                    </w:rPr>
                    <w:t xml:space="preserve"> y final del semestre. </w:t>
                  </w:r>
                </w:p>
              </w:tc>
              <w:tc>
                <w:tcPr>
                  <w:tcW w:w="3030" w:type="dxa"/>
                </w:tcPr>
                <w:p w14:paraId="206F30B3" w14:textId="3221A3F9" w:rsidR="00784CEB" w:rsidRDefault="00AE679D" w:rsidP="00D0708B">
                  <w:pPr>
                    <w:pStyle w:val="Default"/>
                    <w:tabs>
                      <w:tab w:val="center" w:pos="4252"/>
                      <w:tab w:val="right" w:pos="8504"/>
                    </w:tabs>
                    <w:ind w:left="-179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Sesión 02, 18 de Marzo</w:t>
                  </w:r>
                </w:p>
                <w:p w14:paraId="5A9E0795" w14:textId="7316D898" w:rsidR="00AE679D" w:rsidRPr="00FF6398" w:rsidRDefault="00AE679D" w:rsidP="00D0708B">
                  <w:pPr>
                    <w:pStyle w:val="Default"/>
                    <w:tabs>
                      <w:tab w:val="center" w:pos="4252"/>
                      <w:tab w:val="right" w:pos="8504"/>
                    </w:tabs>
                    <w:ind w:left="-179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Sesión 15, 01 de Julio</w:t>
                  </w:r>
                </w:p>
              </w:tc>
              <w:tc>
                <w:tcPr>
                  <w:tcW w:w="2930" w:type="dxa"/>
                </w:tcPr>
                <w:p w14:paraId="7B95B30C" w14:textId="77777777" w:rsidR="00784CEB" w:rsidRPr="00FF6398" w:rsidRDefault="00784CEB" w:rsidP="00CA4CCF">
                  <w:pPr>
                    <w:pStyle w:val="Defaul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</w:pPr>
                  <w:r w:rsidRPr="00FF6398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 w:eastAsia="es-ES_tradnl"/>
                    </w:rPr>
                    <w:t>10%</w:t>
                  </w:r>
                </w:p>
              </w:tc>
            </w:tr>
            <w:tr w:rsidR="00AE679D" w:rsidRPr="00784CEB" w14:paraId="72AFB3BD" w14:textId="77777777" w:rsidTr="00D070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14:paraId="153B16D8" w14:textId="68C56411" w:rsidR="00AE679D" w:rsidRPr="00FF6398" w:rsidRDefault="00AE679D" w:rsidP="00CA4CCF">
                  <w:pPr>
                    <w:jc w:val="both"/>
                    <w:rPr>
                      <w:rFonts w:cstheme="minorHAnsi"/>
                      <w:lang w:val="es-CL"/>
                    </w:rPr>
                  </w:pPr>
                  <w:r w:rsidRPr="00AE679D">
                    <w:rPr>
                      <w:rFonts w:ascii="Cambria" w:hAnsi="Cambria" w:cstheme="minorHAnsi"/>
                      <w:lang w:val="es-CL"/>
                    </w:rPr>
                    <w:t>Examen Final</w:t>
                  </w:r>
                  <w:r>
                    <w:rPr>
                      <w:rFonts w:cstheme="minorHAnsi"/>
                      <w:lang w:val="es-CL"/>
                    </w:rPr>
                    <w:t xml:space="preserve"> </w:t>
                  </w:r>
                </w:p>
              </w:tc>
              <w:tc>
                <w:tcPr>
                  <w:tcW w:w="3030" w:type="dxa"/>
                </w:tcPr>
                <w:p w14:paraId="16E80EAC" w14:textId="02DFE68F" w:rsidR="00AE679D" w:rsidRDefault="00AE679D" w:rsidP="00D0708B">
                  <w:pPr>
                    <w:pStyle w:val="Default"/>
                    <w:tabs>
                      <w:tab w:val="center" w:pos="4252"/>
                      <w:tab w:val="right" w:pos="8504"/>
                    </w:tabs>
                    <w:ind w:left="-17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  <w:lang w:val="es-CL"/>
                    </w:rPr>
                    <w:t>Sesión 16, 08 de julio</w:t>
                  </w:r>
                </w:p>
              </w:tc>
              <w:tc>
                <w:tcPr>
                  <w:tcW w:w="2930" w:type="dxa"/>
                </w:tcPr>
                <w:p w14:paraId="4E554632" w14:textId="77777777" w:rsidR="00AE679D" w:rsidRDefault="00AE679D" w:rsidP="00CA4CCF">
                  <w:pPr>
                    <w:pStyle w:val="Defaul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  <w:t xml:space="preserve">40% </w:t>
                  </w:r>
                </w:p>
                <w:p w14:paraId="5F87AAC8" w14:textId="3872C8A0" w:rsidR="00AE679D" w:rsidRPr="00FF6398" w:rsidRDefault="00AE679D" w:rsidP="00CA4CCF">
                  <w:pPr>
                    <w:pStyle w:val="Defaul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CL"/>
                    </w:rPr>
                    <w:t xml:space="preserve">considerando 60% nota presentación </w:t>
                  </w:r>
                </w:p>
              </w:tc>
            </w:tr>
          </w:tbl>
          <w:p w14:paraId="171BFD32" w14:textId="47D1AAF8" w:rsidR="005D1D4F" w:rsidRPr="00784CEB" w:rsidRDefault="005D1D4F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color w:val="808080"/>
                <w:sz w:val="19"/>
                <w:szCs w:val="19"/>
                <w:shd w:val="clear" w:color="auto" w:fill="FFFFFF"/>
                <w:lang w:val="es-CL" w:eastAsia="en-US"/>
              </w:rPr>
            </w:pPr>
          </w:p>
        </w:tc>
      </w:tr>
      <w:tr w:rsidR="005D1D4F" w:rsidRPr="00A9797C" w14:paraId="4F630D66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D33D" w14:textId="77777777" w:rsidR="005D1D4F" w:rsidRDefault="00D14DA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49A06AAB" w14:textId="77777777" w:rsidR="002403CD" w:rsidRDefault="002403CD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Los requisitos para la aprobación del seminario son: </w:t>
            </w:r>
          </w:p>
          <w:p w14:paraId="2A28F75B" w14:textId="061A6D94" w:rsidR="00784CEB" w:rsidRPr="00C55D4B" w:rsidRDefault="002403CD" w:rsidP="00CA4CCF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C55D4B">
              <w:rPr>
                <w:rFonts w:ascii="Arial" w:eastAsia="Calibri" w:hAnsi="Arial" w:cs="Arial"/>
                <w:lang w:val="es-CL" w:eastAsia="en-US"/>
              </w:rPr>
              <w:t>Participar de todas las actividades evaluativas y tener nota superior a 2.5 en cada una de ellas</w:t>
            </w:r>
            <w:r w:rsidR="00CA4CCF">
              <w:rPr>
                <w:rFonts w:ascii="Arial" w:eastAsia="Calibri" w:hAnsi="Arial" w:cs="Arial"/>
                <w:lang w:val="es-CL" w:eastAsia="en-US"/>
              </w:rPr>
              <w:t xml:space="preserve"> para poder presentarse a examen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00A615F6" w14:textId="77777777" w:rsidR="00784CEB" w:rsidRPr="00C55D4B" w:rsidRDefault="00FF6398" w:rsidP="00CA4CCF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C55D4B">
              <w:rPr>
                <w:rFonts w:ascii="Arial" w:eastAsia="Calibri" w:hAnsi="Arial" w:cs="Arial"/>
                <w:lang w:val="es-CL" w:eastAsia="en-US"/>
              </w:rPr>
              <w:t>Asistencia a un 7</w:t>
            </w:r>
            <w:r w:rsidR="002403CD" w:rsidRPr="00C55D4B">
              <w:rPr>
                <w:rFonts w:ascii="Arial" w:eastAsia="Calibri" w:hAnsi="Arial" w:cs="Arial"/>
                <w:lang w:val="es-CL" w:eastAsia="en-US"/>
              </w:rPr>
              <w:t>0% de las sesiones del seminario (esto dado su carácter práctico y su intensión de privilegiar el trabajo directo en clases)</w:t>
            </w:r>
          </w:p>
          <w:p w14:paraId="7EA51ECF" w14:textId="44383002" w:rsidR="00784CEB" w:rsidRPr="00C55D4B" w:rsidRDefault="002403CD" w:rsidP="00CA4CCF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C55D4B">
              <w:rPr>
                <w:rFonts w:ascii="Arial" w:eastAsia="Calibri" w:hAnsi="Arial" w:cs="Arial"/>
                <w:lang w:val="es-CL" w:eastAsia="en-US"/>
              </w:rPr>
              <w:t>Promedio final de 5.5</w:t>
            </w:r>
            <w:r w:rsidR="00CA4CCF">
              <w:rPr>
                <w:rFonts w:ascii="Arial" w:eastAsia="Calibri" w:hAnsi="Arial" w:cs="Arial"/>
                <w:lang w:val="es-CL" w:eastAsia="en-US"/>
              </w:rPr>
              <w:t xml:space="preserve"> o superior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 para la eximición de examen y promedio</w:t>
            </w:r>
            <w:r w:rsidR="00CA4CCF">
              <w:rPr>
                <w:rFonts w:ascii="Arial" w:eastAsia="Calibri" w:hAnsi="Arial" w:cs="Arial"/>
                <w:lang w:val="es-CL" w:eastAsia="en-US"/>
              </w:rPr>
              <w:t xml:space="preserve"> igual o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 superior a 3.5 para presentación a examen. </w:t>
            </w:r>
          </w:p>
          <w:p w14:paraId="1F9BDDFE" w14:textId="3A139BE4" w:rsidR="002403CD" w:rsidRDefault="002403CD" w:rsidP="00CA4CCF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El examen final </w:t>
            </w:r>
            <w:r w:rsidR="00CA4CCF">
              <w:rPr>
                <w:rFonts w:ascii="Arial" w:eastAsia="Calibri" w:hAnsi="Arial" w:cs="Arial"/>
                <w:lang w:val="es-CL" w:eastAsia="en-US"/>
              </w:rPr>
              <w:t>consistirá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 repetir uno</w:t>
            </w:r>
            <w:r w:rsidR="003359D7">
              <w:rPr>
                <w:rFonts w:ascii="Arial" w:eastAsia="Calibri" w:hAnsi="Arial" w:cs="Arial"/>
                <w:lang w:val="es-CL" w:eastAsia="en-US"/>
              </w:rPr>
              <w:t xml:space="preserve"> de los trabajos</w:t>
            </w:r>
            <w:r w:rsidR="00CA4CCF">
              <w:rPr>
                <w:rFonts w:ascii="Arial" w:eastAsia="Calibri" w:hAnsi="Arial" w:cs="Arial"/>
                <w:lang w:val="es-CL" w:eastAsia="en-US"/>
              </w:rPr>
              <w:t xml:space="preserve"> prácticos</w:t>
            </w:r>
            <w:r w:rsidR="003359D7">
              <w:rPr>
                <w:rFonts w:ascii="Arial" w:eastAsia="Calibri" w:hAnsi="Arial" w:cs="Arial"/>
                <w:lang w:val="es-CL" w:eastAsia="en-US"/>
              </w:rPr>
              <w:t xml:space="preserve"> en los que el/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la estudiante hayan obtenido una nota deficiente. Evidentemente, </w:t>
            </w:r>
            <w:r w:rsidR="00CA4CCF">
              <w:rPr>
                <w:rFonts w:ascii="Arial" w:eastAsia="Calibri" w:hAnsi="Arial" w:cs="Arial"/>
                <w:lang w:val="es-CL" w:eastAsia="en-US"/>
              </w:rPr>
              <w:t>la nueva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CA4CCF">
              <w:rPr>
                <w:rFonts w:ascii="Arial" w:eastAsia="Calibri" w:hAnsi="Arial" w:cs="Arial"/>
                <w:lang w:val="es-CL" w:eastAsia="en-US"/>
              </w:rPr>
              <w:t>evaluación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 del trabajo cambiará levemente el </w:t>
            </w:r>
            <w:r w:rsidR="00CA4CCF">
              <w:rPr>
                <w:rFonts w:ascii="Arial" w:eastAsia="Calibri" w:hAnsi="Arial" w:cs="Arial"/>
                <w:lang w:val="es-CL" w:eastAsia="en-US"/>
              </w:rPr>
              <w:t>objetivo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 y considerará una escala de evaluación </w:t>
            </w:r>
            <w:r w:rsidR="00CA4CCF">
              <w:rPr>
                <w:rFonts w:ascii="Arial" w:eastAsia="Calibri" w:hAnsi="Arial" w:cs="Arial"/>
                <w:lang w:val="es-CL" w:eastAsia="en-US"/>
              </w:rPr>
              <w:t xml:space="preserve">algo </w:t>
            </w:r>
            <w:r w:rsidRPr="00C55D4B">
              <w:rPr>
                <w:rFonts w:ascii="Arial" w:eastAsia="Calibri" w:hAnsi="Arial" w:cs="Arial"/>
                <w:lang w:val="es-CL" w:eastAsia="en-US"/>
              </w:rPr>
              <w:t xml:space="preserve">más estricta.   </w:t>
            </w:r>
          </w:p>
          <w:p w14:paraId="39A022C7" w14:textId="35B19946" w:rsidR="005D1D4F" w:rsidRPr="00C55D4B" w:rsidRDefault="00C55D4B" w:rsidP="00CA4CCF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>Atrasos. Por día de atraso en la entrega de trabajos se descontará 1.0 punto.</w:t>
            </w:r>
          </w:p>
        </w:tc>
      </w:tr>
      <w:tr w:rsidR="005D1D4F" w:rsidRPr="00A9797C" w14:paraId="4FD5993F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EB7B" w14:textId="77777777" w:rsidR="005D1D4F" w:rsidRDefault="00D14DA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25D74DEF" w14:textId="55A2D318" w:rsidR="005D1D4F" w:rsidRPr="00C55D4B" w:rsidRDefault="002403CD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Planificación territorial; Ordenamiento territorial; </w:t>
            </w:r>
            <w:r w:rsidRPr="002403CD">
              <w:rPr>
                <w:rFonts w:ascii="Arial" w:eastAsia="Calibri" w:hAnsi="Arial" w:cs="Arial"/>
                <w:b/>
                <w:lang w:eastAsia="en-US"/>
              </w:rPr>
              <w:t>Plan Regional de Ordenamiento Territorial</w:t>
            </w:r>
            <w:r>
              <w:rPr>
                <w:rFonts w:ascii="Arial" w:eastAsia="Calibri" w:hAnsi="Arial" w:cs="Arial"/>
                <w:b/>
                <w:lang w:eastAsia="en-US"/>
              </w:rPr>
              <w:t>;</w:t>
            </w:r>
            <w:r w:rsidRPr="002403CD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Evaluación de Impacto Ambiental y Plan Regulador Comunal. </w:t>
            </w:r>
          </w:p>
        </w:tc>
      </w:tr>
      <w:tr w:rsidR="005D1D4F" w:rsidRPr="00A9797C" w14:paraId="75B618CB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F468" w14:textId="64013153" w:rsidR="00D27E5D" w:rsidRDefault="00347364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14:paraId="4C01108C" w14:textId="7F1D8409" w:rsidR="004328EA" w:rsidRPr="004328EA" w:rsidRDefault="004328EA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El estatus de la planificación </w:t>
            </w:r>
          </w:p>
          <w:p w14:paraId="5FE4B1BC" w14:textId="77777777" w:rsidR="004328EA" w:rsidRDefault="004328EA" w:rsidP="00CA4CCF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63836232" w14:textId="77777777" w:rsidR="00D27E5D" w:rsidRPr="004328EA" w:rsidRDefault="00D27E5D" w:rsidP="00CA4CC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184841">
              <w:rPr>
                <w:rFonts w:ascii="Arial" w:eastAsia="Calibri" w:hAnsi="Arial" w:cs="Arial"/>
                <w:lang w:val="en-US" w:eastAsia="en-US"/>
              </w:rPr>
              <w:t xml:space="preserve">W. Salet (2014). The authenticity of spatial planning knowledge. </w:t>
            </w:r>
            <w:r w:rsidRPr="004328EA">
              <w:rPr>
                <w:rFonts w:ascii="Arial" w:eastAsia="Calibri" w:hAnsi="Arial" w:cs="Arial"/>
                <w:lang w:val="es-CL" w:eastAsia="en-US"/>
              </w:rPr>
              <w:t>European Planning Studies, 22 (2), 293-305.</w:t>
            </w:r>
          </w:p>
          <w:p w14:paraId="37B7CE61" w14:textId="77777777" w:rsidR="004328EA" w:rsidRPr="004328EA" w:rsidRDefault="004328EA" w:rsidP="00CA4CCF">
            <w:pPr>
              <w:pStyle w:val="ListParagraph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21752C0B" w14:textId="2A5F40F6" w:rsidR="004328EA" w:rsidRPr="00DF7FDA" w:rsidRDefault="004328EA" w:rsidP="00CA4CCF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7FDA">
              <w:rPr>
                <w:rFonts w:ascii="Arial" w:eastAsia="Calibri" w:hAnsi="Arial" w:cs="Arial"/>
                <w:b/>
                <w:lang w:val="es-CL" w:eastAsia="en-US"/>
              </w:rPr>
              <w:t xml:space="preserve">Planificación Territorial en Chile  </w:t>
            </w:r>
          </w:p>
          <w:p w14:paraId="2C12289A" w14:textId="77777777" w:rsidR="004C7E3B" w:rsidRPr="00010284" w:rsidRDefault="004C7E3B" w:rsidP="00CA4CC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C7E3B">
              <w:rPr>
                <w:rFonts w:ascii="Arial" w:eastAsia="Calibri" w:hAnsi="Arial" w:cs="Arial"/>
                <w:lang w:val="es-CL" w:eastAsia="en-US"/>
              </w:rPr>
              <w:t>Romero, Hugo y Alexis Vásquez (2005) Pertinencia y Significado del Ordenamiento Territorial en Chile. Revista Urbano, Vol. 8, No. 11. 91</w:t>
            </w:r>
            <w:r w:rsidRPr="004C7E3B">
              <w:rPr>
                <w:rFonts w:ascii="Arial" w:eastAsia="Calibri" w:hAnsi="Arial" w:cs="Arial" w:hint="eastAsia"/>
                <w:lang w:val="es-CL" w:eastAsia="en-US"/>
              </w:rPr>
              <w:t>‐</w:t>
            </w:r>
            <w:r w:rsidRPr="004C7E3B">
              <w:rPr>
                <w:rFonts w:ascii="Arial" w:eastAsia="Calibri" w:hAnsi="Arial" w:cs="Arial"/>
                <w:lang w:val="es-CL" w:eastAsia="en-US"/>
              </w:rPr>
              <w:t>99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E64ECD">
              <w:rPr>
                <w:rFonts w:ascii="Arial" w:eastAsia="Calibri" w:hAnsi="Arial" w:cs="Arial"/>
                <w:lang w:val="es-CL" w:eastAsia="en-US"/>
              </w:rPr>
              <w:t>(Disponible en internet)</w:t>
            </w:r>
          </w:p>
          <w:p w14:paraId="3BD85EB6" w14:textId="77777777" w:rsidR="00010284" w:rsidRDefault="00010284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205AF135" w14:textId="5EB60930" w:rsidR="00010284" w:rsidRPr="00010284" w:rsidRDefault="00010284" w:rsidP="00CA4CCF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010284">
              <w:rPr>
                <w:rFonts w:ascii="Arial" w:eastAsia="Calibri" w:hAnsi="Arial" w:cs="Arial"/>
                <w:b/>
                <w:lang w:val="es-CL" w:eastAsia="en-US"/>
              </w:rPr>
              <w:t>Sistema de Evaluación Ambiental</w:t>
            </w:r>
          </w:p>
          <w:p w14:paraId="7C2087FF" w14:textId="1084831B" w:rsidR="00E64ECD" w:rsidRPr="004208E0" w:rsidRDefault="00E64ECD" w:rsidP="00CA4CC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CA4CCF">
              <w:rPr>
                <w:rFonts w:ascii="Arial" w:eastAsia="Calibri" w:hAnsi="Arial" w:cs="Arial"/>
                <w:lang w:val="es-CL" w:eastAsia="en-US"/>
              </w:rPr>
              <w:t xml:space="preserve">Cordero, Luis (2013). </w:t>
            </w:r>
            <w:r w:rsidRPr="00CA4CCF">
              <w:rPr>
                <w:rFonts w:ascii="Arial" w:eastAsia="Calibri" w:hAnsi="Arial" w:cs="Arial"/>
                <w:i/>
                <w:lang w:val="es-CL" w:eastAsia="en-US"/>
              </w:rPr>
              <w:t>La ruta del rediseño de la Institucionalidad Ambiental</w:t>
            </w:r>
            <w:r w:rsidR="00CA4CCF" w:rsidRPr="00CA4CCF">
              <w:rPr>
                <w:rFonts w:ascii="Arial" w:eastAsia="Calibri" w:hAnsi="Arial" w:cs="Arial"/>
                <w:i/>
                <w:lang w:val="es-CL" w:eastAsia="en-US"/>
              </w:rPr>
              <w:t xml:space="preserve">. </w:t>
            </w:r>
            <w:r w:rsidR="00CA4CCF" w:rsidRPr="00CA4CCF">
              <w:rPr>
                <w:rFonts w:ascii="Arial" w:eastAsia="Calibri" w:hAnsi="Arial" w:cs="Arial"/>
                <w:lang w:val="es-CL" w:eastAsia="en-US"/>
              </w:rPr>
              <w:t xml:space="preserve">En </w:t>
            </w:r>
            <w:r w:rsidR="002368E2">
              <w:rPr>
                <w:rFonts w:ascii="Arial" w:eastAsia="Calibri" w:hAnsi="Arial" w:cs="Arial"/>
                <w:lang w:val="en-US" w:eastAsia="en-US"/>
              </w:rPr>
              <w:t>Aliste, Enrique</w:t>
            </w:r>
            <w:r w:rsidR="00CA4CCF" w:rsidRPr="00CA4CCF">
              <w:rPr>
                <w:rFonts w:ascii="Arial" w:eastAsia="Calibri" w:hAnsi="Arial" w:cs="Arial"/>
                <w:lang w:val="en-US" w:eastAsia="en-US"/>
              </w:rPr>
              <w:t>, &amp; In Urquiza, A</w:t>
            </w:r>
            <w:r w:rsidR="002368E2">
              <w:rPr>
                <w:rFonts w:ascii="Arial" w:eastAsia="Calibri" w:hAnsi="Arial" w:cs="Arial"/>
                <w:lang w:val="en-US" w:eastAsia="en-US"/>
              </w:rPr>
              <w:t>nahi</w:t>
            </w:r>
            <w:r w:rsidR="00CA4CCF" w:rsidRPr="00CA4CCF">
              <w:rPr>
                <w:rFonts w:ascii="Arial" w:eastAsia="Calibri" w:hAnsi="Arial" w:cs="Arial"/>
                <w:lang w:val="en-US" w:eastAsia="en-US"/>
              </w:rPr>
              <w:t>. (2012).</w:t>
            </w:r>
            <w:r w:rsidR="00CA4CCF" w:rsidRPr="00066D27">
              <w:rPr>
                <w:rFonts w:ascii="Arial" w:eastAsia="Calibri" w:hAnsi="Arial" w:cs="Arial"/>
                <w:lang w:eastAsia="en-US"/>
              </w:rPr>
              <w:t> </w:t>
            </w:r>
            <w:r w:rsidR="00CA4CCF" w:rsidRPr="00066D27">
              <w:rPr>
                <w:rFonts w:ascii="Arial" w:eastAsia="Calibri" w:hAnsi="Arial" w:cs="Arial"/>
                <w:i/>
                <w:iCs/>
                <w:lang w:eastAsia="en-US"/>
              </w:rPr>
              <w:t xml:space="preserve">Medio ambiente y sociedad: Conceptos, </w:t>
            </w:r>
            <w:r w:rsidR="00066D27" w:rsidRPr="00066D27">
              <w:rPr>
                <w:rFonts w:ascii="Arial" w:eastAsia="Calibri" w:hAnsi="Arial" w:cs="Arial"/>
                <w:i/>
                <w:iCs/>
                <w:lang w:eastAsia="en-US"/>
              </w:rPr>
              <w:t>metodologías</w:t>
            </w:r>
            <w:r w:rsidR="00CA4CCF" w:rsidRPr="00066D27">
              <w:rPr>
                <w:rFonts w:ascii="Arial" w:eastAsia="Calibri" w:hAnsi="Arial" w:cs="Arial"/>
                <w:i/>
                <w:iCs/>
                <w:lang w:eastAsia="en-US"/>
              </w:rPr>
              <w:t xml:space="preserve"> y experiencias desde las ciencias sociales y humanas. </w:t>
            </w:r>
            <w:r w:rsidR="00CA4CCF" w:rsidRPr="00066D27">
              <w:rPr>
                <w:rFonts w:ascii="Arial" w:eastAsia="Calibri" w:hAnsi="Arial" w:cs="Arial"/>
                <w:iCs/>
                <w:lang w:eastAsia="en-US"/>
              </w:rPr>
              <w:t xml:space="preserve">Ril Editores, </w:t>
            </w:r>
            <w:r w:rsidR="00CA4CCF" w:rsidRPr="00CA4CCF">
              <w:rPr>
                <w:rFonts w:ascii="Arial" w:eastAsia="Calibri" w:hAnsi="Arial" w:cs="Arial"/>
                <w:iCs/>
                <w:lang w:val="en-US" w:eastAsia="en-US"/>
              </w:rPr>
              <w:t>Santiago de Chile</w:t>
            </w:r>
            <w:r w:rsidR="004208E0">
              <w:rPr>
                <w:rFonts w:ascii="Arial" w:eastAsia="Calibri" w:hAnsi="Arial" w:cs="Arial"/>
                <w:iCs/>
                <w:lang w:val="en-US" w:eastAsia="en-US"/>
              </w:rPr>
              <w:t xml:space="preserve">. </w:t>
            </w:r>
          </w:p>
          <w:p w14:paraId="292AA4CE" w14:textId="3FF818CD" w:rsidR="004208E0" w:rsidRPr="002368E2" w:rsidRDefault="004208E0" w:rsidP="002368E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eastAsia="Calibri" w:hAnsi="Arial" w:cs="Arial"/>
                <w:iCs/>
                <w:lang w:val="en-US" w:eastAsia="en-US"/>
              </w:rPr>
            </w:pPr>
            <w:r>
              <w:rPr>
                <w:rFonts w:ascii="Arial" w:eastAsia="Calibri" w:hAnsi="Arial" w:cs="Arial"/>
                <w:iCs/>
                <w:lang w:val="en-US" w:eastAsia="en-US"/>
              </w:rPr>
              <w:t xml:space="preserve">Ocampo-Melgar, Anahi, </w:t>
            </w:r>
            <w:r w:rsidR="002368E2">
              <w:rPr>
                <w:rFonts w:ascii="Arial" w:eastAsia="Calibri" w:hAnsi="Arial" w:cs="Arial"/>
                <w:iCs/>
                <w:lang w:val="en-US" w:eastAsia="en-US"/>
              </w:rPr>
              <w:t xml:space="preserve">Sagaris, </w:t>
            </w:r>
            <w:r>
              <w:rPr>
                <w:rFonts w:ascii="Arial" w:eastAsia="Calibri" w:hAnsi="Arial" w:cs="Arial"/>
                <w:iCs/>
                <w:lang w:val="en-US" w:eastAsia="en-US"/>
              </w:rPr>
              <w:t>La</w:t>
            </w:r>
            <w:r w:rsidR="002368E2">
              <w:rPr>
                <w:rFonts w:ascii="Arial" w:eastAsia="Calibri" w:hAnsi="Arial" w:cs="Arial"/>
                <w:iCs/>
                <w:lang w:val="en-US" w:eastAsia="en-US"/>
              </w:rPr>
              <w:t xml:space="preserve">ke y Jorge Gironás (2019) </w:t>
            </w:r>
            <w:r w:rsidR="002368E2" w:rsidRPr="002368E2">
              <w:rPr>
                <w:rFonts w:ascii="Arial" w:eastAsia="Calibri" w:hAnsi="Arial" w:cs="Arial"/>
                <w:iCs/>
                <w:lang w:val="en-US" w:eastAsia="en-US"/>
              </w:rPr>
              <w:t>Experiences of voluntary early participation in Environmental Impact Assessments in Chilean mining</w:t>
            </w:r>
            <w:r w:rsidR="002368E2">
              <w:rPr>
                <w:rFonts w:ascii="Arial" w:eastAsia="Calibri" w:hAnsi="Arial" w:cs="Arial"/>
                <w:iCs/>
                <w:lang w:val="en-US" w:eastAsia="en-US"/>
              </w:rPr>
              <w:t>. Environmental Impact Assessment Review 74, 43-53.</w:t>
            </w:r>
          </w:p>
          <w:p w14:paraId="088B5886" w14:textId="77777777" w:rsidR="00010284" w:rsidRPr="00010284" w:rsidRDefault="00010284" w:rsidP="00CA4CCF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5E75202B" w14:textId="5769E0D2" w:rsidR="00010284" w:rsidRPr="00010284" w:rsidRDefault="00010284" w:rsidP="00CA4CCF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010284">
              <w:rPr>
                <w:rFonts w:ascii="Arial" w:eastAsia="Calibri" w:hAnsi="Arial" w:cs="Arial"/>
                <w:b/>
                <w:lang w:val="es-CL" w:eastAsia="en-US"/>
              </w:rPr>
              <w:t xml:space="preserve">Ordenamiento Territorial y </w:t>
            </w:r>
            <w:r w:rsidR="00E64ECD">
              <w:rPr>
                <w:rFonts w:ascii="Arial" w:eastAsia="Calibri" w:hAnsi="Arial" w:cs="Arial"/>
                <w:b/>
                <w:lang w:val="es-CL" w:eastAsia="en-US"/>
              </w:rPr>
              <w:t>Plan R</w:t>
            </w:r>
            <w:r w:rsidRPr="00010284">
              <w:rPr>
                <w:rFonts w:ascii="Arial" w:eastAsia="Calibri" w:hAnsi="Arial" w:cs="Arial"/>
                <w:b/>
                <w:lang w:val="es-CL" w:eastAsia="en-US"/>
              </w:rPr>
              <w:t>egulador</w:t>
            </w:r>
          </w:p>
          <w:p w14:paraId="78FBEE38" w14:textId="77777777" w:rsidR="005D1D4F" w:rsidRPr="00DB39C2" w:rsidRDefault="00E64ECD" w:rsidP="00CA4CC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Cordero, L., Martínez, D., Poduje, I. (2015).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Políticas Nacionales, Territorios regionales: propuestas para un ordenamiento territorial en energía. </w:t>
            </w:r>
            <w:r>
              <w:rPr>
                <w:rFonts w:ascii="Arial" w:eastAsia="Calibri" w:hAnsi="Arial" w:cs="Arial"/>
                <w:lang w:val="es-CL" w:eastAsia="en-US"/>
              </w:rPr>
              <w:t>Fundación Espacio Público, Informe de Políticas Públicas N°7 (Disponible en Internet)</w:t>
            </w:r>
          </w:p>
          <w:p w14:paraId="0F41D131" w14:textId="5FB0CEA4" w:rsidR="00DB39C2" w:rsidRPr="00DB39C2" w:rsidRDefault="00DB39C2" w:rsidP="00DB39C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B39C2">
              <w:rPr>
                <w:rFonts w:ascii="Arial" w:eastAsia="Calibri" w:hAnsi="Arial" w:cs="Arial"/>
                <w:lang w:val="es-CL" w:eastAsia="en-US"/>
              </w:rPr>
              <w:t xml:space="preserve">Cárdenas, L. (2000). </w:t>
            </w:r>
            <w:r w:rsidRPr="00DB39C2">
              <w:rPr>
                <w:rFonts w:ascii="Arial" w:eastAsia="Calibri" w:hAnsi="Arial" w:cs="Arial"/>
                <w:i/>
                <w:lang w:val="es-CL" w:eastAsia="en-US"/>
              </w:rPr>
              <w:t>La forma urbana del medio ambiente construido: hacia una propuesta de estructuración para el instrumento Plan Regulador Comunal.</w:t>
            </w:r>
            <w:r w:rsidRPr="00DB39C2">
              <w:rPr>
                <w:rFonts w:ascii="Arial" w:eastAsia="Calibri" w:hAnsi="Arial" w:cs="Arial"/>
                <w:lang w:val="es-CL" w:eastAsia="en-US"/>
              </w:rPr>
              <w:t> Revista de Urbanismo, (3). </w:t>
            </w:r>
            <w:r>
              <w:rPr>
                <w:rFonts w:ascii="Arial" w:eastAsia="Calibri" w:hAnsi="Arial" w:cs="Arial"/>
                <w:lang w:val="es-CL" w:eastAsia="en-US"/>
              </w:rPr>
              <w:t>(Disponible en Internet)</w:t>
            </w:r>
          </w:p>
          <w:p w14:paraId="0C60B246" w14:textId="77777777" w:rsidR="00DB39C2" w:rsidRPr="00E64ECD" w:rsidRDefault="00DB39C2" w:rsidP="00FE1225">
            <w:pPr>
              <w:pStyle w:val="ListParagraph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</w:pPr>
          </w:p>
          <w:p w14:paraId="15BC592F" w14:textId="1F541D7C" w:rsidR="00E64ECD" w:rsidRPr="00E64ECD" w:rsidRDefault="00E64ECD" w:rsidP="00CA4CCF">
            <w:pPr>
              <w:pStyle w:val="ListParagraph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</w:pPr>
          </w:p>
        </w:tc>
      </w:tr>
      <w:tr w:rsidR="005D1D4F" w:rsidRPr="00E64ECD" w14:paraId="0216B38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10D7" w14:textId="77777777" w:rsidR="005D1D4F" w:rsidRPr="00A9797C" w:rsidRDefault="00347364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19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447B04C0" w14:textId="62F0E94E" w:rsidR="00DF7FDA" w:rsidRPr="004328EA" w:rsidRDefault="00DF7FDA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El estatus de la planificación </w:t>
            </w:r>
          </w:p>
          <w:p w14:paraId="210EF775" w14:textId="77777777" w:rsidR="00DF7FDA" w:rsidRPr="00DF7FDA" w:rsidRDefault="00DF7FDA" w:rsidP="00CA4CC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E64ECD">
              <w:rPr>
                <w:rFonts w:ascii="Arial" w:eastAsia="Calibri" w:hAnsi="Arial" w:cs="Arial"/>
                <w:lang w:val="es-CL" w:eastAsia="en-US"/>
              </w:rPr>
              <w:t>Bolan, R. S. (198</w:t>
            </w:r>
            <w:r w:rsidRPr="00184841">
              <w:rPr>
                <w:rFonts w:ascii="Arial" w:eastAsia="Calibri" w:hAnsi="Arial" w:cs="Arial"/>
                <w:lang w:val="en-US" w:eastAsia="en-US"/>
              </w:rPr>
              <w:t xml:space="preserve">0) The Practitioner as Theorist The Phenomenology of the Professional Episode. </w:t>
            </w:r>
            <w:r w:rsidRPr="004328EA">
              <w:rPr>
                <w:rFonts w:ascii="Arial" w:eastAsia="Calibri" w:hAnsi="Arial" w:cs="Arial"/>
                <w:lang w:val="en-US" w:eastAsia="en-US"/>
              </w:rPr>
              <w:t>Journal of the American Planning Association, 46:3, 261-274.</w:t>
            </w:r>
          </w:p>
          <w:p w14:paraId="5638054A" w14:textId="77777777" w:rsidR="00DF7FDA" w:rsidRPr="00DF7FDA" w:rsidRDefault="00DF7FDA" w:rsidP="00CA4CCF">
            <w:pPr>
              <w:pStyle w:val="ListParagraph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  <w:p w14:paraId="4BEAC810" w14:textId="72DCA127" w:rsidR="00DF7FDA" w:rsidRPr="00B82EB8" w:rsidRDefault="00DF7FDA" w:rsidP="00CA4CCF">
            <w:pPr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7FDA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 xml:space="preserve">Planificación Territorial en Chile  </w:t>
            </w:r>
          </w:p>
          <w:p w14:paraId="38D87442" w14:textId="77777777" w:rsidR="00DF7FDA" w:rsidRDefault="00DF7FDA" w:rsidP="00CA4CC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184841">
              <w:rPr>
                <w:rFonts w:ascii="Arial" w:eastAsia="Calibri" w:hAnsi="Arial" w:cs="Arial" w:hint="eastAsia"/>
                <w:lang w:val="es-CL" w:eastAsia="en-US"/>
              </w:rPr>
              <w:t>Pujadas, R., &amp; Font, J. (1998). </w:t>
            </w:r>
            <w:r w:rsidRPr="00184841">
              <w:rPr>
                <w:rFonts w:ascii="Arial" w:eastAsia="Calibri" w:hAnsi="Arial" w:cs="Arial" w:hint="eastAsia"/>
                <w:i/>
                <w:iCs/>
                <w:lang w:val="es-CL" w:eastAsia="en-US"/>
              </w:rPr>
              <w:t>Ordenación y planificación territorial</w:t>
            </w:r>
            <w:r w:rsidRPr="00184841">
              <w:rPr>
                <w:rFonts w:ascii="Arial" w:eastAsia="Calibri" w:hAnsi="Arial" w:cs="Arial" w:hint="eastAsia"/>
                <w:lang w:val="es-CL" w:eastAsia="en-US"/>
              </w:rPr>
              <w:t>. Madrid: Síntesis.</w:t>
            </w:r>
            <w:r w:rsidRPr="00184841">
              <w:rPr>
                <w:rFonts w:ascii="Arial" w:eastAsia="Calibri" w:hAnsi="Arial" w:cs="Arial"/>
                <w:lang w:val="es-CL" w:eastAsia="en-US"/>
              </w:rPr>
              <w:t xml:space="preserve"> (Disponible en Biblioteca de Arquitectura Urbanismo y Filosofía Humanidades)</w:t>
            </w:r>
          </w:p>
          <w:p w14:paraId="6020B396" w14:textId="3E6DE307" w:rsidR="00010284" w:rsidRDefault="00010284" w:rsidP="00CA4CC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E64ECD">
              <w:rPr>
                <w:rFonts w:ascii="Arial" w:eastAsia="Calibri" w:hAnsi="Arial" w:cs="Arial"/>
                <w:lang w:val="es-CL" w:eastAsia="en-US"/>
              </w:rPr>
              <w:t xml:space="preserve">Franks, D (2012). </w:t>
            </w:r>
            <w:r w:rsidRPr="00E64ECD">
              <w:rPr>
                <w:rFonts w:ascii="Arial" w:eastAsia="Calibri" w:hAnsi="Arial" w:cs="Arial"/>
                <w:i/>
                <w:lang w:val="es-CL" w:eastAsia="en-US"/>
              </w:rPr>
              <w:t>Evaluación del impacto social de los proyectos de recursos</w:t>
            </w:r>
            <w:r w:rsidR="00E64ECD" w:rsidRPr="00E64ECD">
              <w:rPr>
                <w:rFonts w:ascii="Arial" w:eastAsia="Calibri" w:hAnsi="Arial" w:cs="Arial"/>
                <w:i/>
                <w:lang w:val="es-CL" w:eastAsia="en-US"/>
              </w:rPr>
              <w:t>.</w:t>
            </w:r>
            <w:r w:rsidRPr="00E64ECD"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 w:rsidR="00E64ECD">
              <w:rPr>
                <w:rFonts w:ascii="Arial" w:eastAsia="Calibri" w:hAnsi="Arial" w:cs="Arial"/>
                <w:lang w:val="es-CL" w:eastAsia="en-US"/>
              </w:rPr>
              <w:t xml:space="preserve">Disponible en: </w:t>
            </w:r>
            <w:hyperlink r:id="rId10" w:history="1">
              <w:r w:rsidR="00E64ECD" w:rsidRPr="00433391">
                <w:rPr>
                  <w:rStyle w:val="Hyperlink"/>
                  <w:rFonts w:ascii="Arial" w:eastAsia="Calibri" w:hAnsi="Arial" w:cs="Arial"/>
                  <w:lang w:val="es-CL" w:eastAsia="en-US"/>
                </w:rPr>
                <w:t>https://im4dc.org/wp-content/uploads/2012/01/UWA_1833_Paper-2_Spanish-version_Social-impactassessment-of-resource-projects.pdf</w:t>
              </w:r>
            </w:hyperlink>
            <w:r w:rsidR="00E64ECD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070E339B" w14:textId="773F9CA0" w:rsidR="00E64ECD" w:rsidRPr="00E64ECD" w:rsidRDefault="00E64ECD" w:rsidP="00CA4CC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E64ECD">
              <w:rPr>
                <w:rFonts w:ascii="Arial" w:eastAsia="Calibri" w:hAnsi="Arial" w:cs="Arial"/>
                <w:lang w:val="en-US" w:eastAsia="en-US"/>
              </w:rPr>
              <w:t xml:space="preserve">IFC (2013). </w:t>
            </w:r>
            <w:r w:rsidRPr="00E64ECD">
              <w:rPr>
                <w:rFonts w:ascii="Arial" w:eastAsia="Calibri" w:hAnsi="Arial" w:cs="Arial"/>
                <w:i/>
                <w:lang w:val="en-US" w:eastAsia="en-US"/>
              </w:rPr>
              <w:t>“Cumulative Impact Assessment and Management: Guidance for the Private Sector in Emerging Markets”</w:t>
            </w:r>
            <w:r>
              <w:rPr>
                <w:rFonts w:ascii="Arial" w:eastAsia="Calibri" w:hAnsi="Arial" w:cs="Arial"/>
                <w:i/>
                <w:lang w:val="en-US" w:eastAsia="en-US"/>
              </w:rPr>
              <w:t xml:space="preserve">.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Disponible en: </w:t>
            </w:r>
            <w:hyperlink r:id="rId11" w:history="1">
              <w:r w:rsidRPr="00433391">
                <w:rPr>
                  <w:rStyle w:val="Hyperlink"/>
                  <w:rFonts w:ascii="Arial" w:eastAsia="Calibri" w:hAnsi="Arial" w:cs="Arial"/>
                  <w:lang w:val="es-CL" w:eastAsia="en-US"/>
                </w:rPr>
                <w:t>https://www.ifc.org/wps/wcm/connect/3aebf50041c11f8383ba8700caa2aa08/IFC_GoodPracticeHandbook_CumulativeImpactAssessment.pdf?MOD=AJPERES</w:t>
              </w:r>
            </w:hyperlink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2CACF3EE" w14:textId="2EFDAF0D" w:rsidR="005D1D4F" w:rsidRPr="00E64ECD" w:rsidRDefault="005D1D4F" w:rsidP="00CA4CCF">
            <w:pPr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</w:pPr>
          </w:p>
        </w:tc>
      </w:tr>
      <w:tr w:rsidR="005D1D4F" w:rsidRPr="00A9797C" w14:paraId="466B22D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E3A4" w14:textId="7B5D2338" w:rsidR="005D1D4F" w:rsidRPr="00114A8D" w:rsidRDefault="00D14DA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14:paraId="22B961E9" w14:textId="1E814AC3" w:rsidR="00DF7FDA" w:rsidRPr="00CA4CCF" w:rsidRDefault="00FE1225" w:rsidP="00CA4CCF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Plan Regional de Ordenamiento T</w:t>
            </w:r>
            <w:r w:rsidR="00DF7FDA" w:rsidRPr="00CA4CCF">
              <w:rPr>
                <w:rFonts w:ascii="Arial" w:eastAsia="Calibri" w:hAnsi="Arial" w:cs="Arial"/>
                <w:lang w:val="es-CL" w:eastAsia="en-US"/>
              </w:rPr>
              <w:t>erritorial:</w:t>
            </w:r>
          </w:p>
          <w:p w14:paraId="69A4F25B" w14:textId="1F39F08B" w:rsidR="00DF7FDA" w:rsidRDefault="004B4C92" w:rsidP="00CA4CCF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hyperlink r:id="rId12" w:history="1">
              <w:r w:rsidR="00DF7FDA" w:rsidRPr="00433391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s-ES" w:eastAsia="en-US"/>
                </w:rPr>
                <w:t>http://www.subdere.gov.cl/plan-regional-de-ordenamiento-territorial-prot</w:t>
              </w:r>
            </w:hyperlink>
            <w:r w:rsidR="00DF7FD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</w:p>
          <w:p w14:paraId="78F39AE3" w14:textId="76750669" w:rsidR="001D52D8" w:rsidRDefault="004B4C92" w:rsidP="00CA4CCF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hyperlink r:id="rId13" w:history="1">
              <w:r w:rsidR="001D52D8" w:rsidRPr="00BE48DC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s-ES" w:eastAsia="en-US"/>
                </w:rPr>
                <w:t>http://franjas.minenergia.cl/sites/default/files/guia_estudios_de_franjas_-_web.pdf</w:t>
              </w:r>
            </w:hyperlink>
            <w:r w:rsidR="001D52D8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</w:p>
          <w:p w14:paraId="05453152" w14:textId="77777777" w:rsidR="00010284" w:rsidRDefault="00010284" w:rsidP="00CA4CCF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</w:p>
          <w:p w14:paraId="07E2ED06" w14:textId="77777777" w:rsidR="00010284" w:rsidRPr="00CA4CCF" w:rsidRDefault="00DF7FDA" w:rsidP="00CA4CCF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CA4CCF">
              <w:rPr>
                <w:rFonts w:ascii="Arial" w:eastAsia="Calibri" w:hAnsi="Arial" w:cs="Arial"/>
                <w:lang w:val="es-CL" w:eastAsia="en-US"/>
              </w:rPr>
              <w:t>Sistema de Evaluación de Impacto Ambiental:</w:t>
            </w:r>
          </w:p>
          <w:p w14:paraId="234BE23A" w14:textId="27ABA518" w:rsidR="00DF7FDA" w:rsidRDefault="004B4C92" w:rsidP="00CA4CCF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hyperlink r:id="rId14" w:history="1">
              <w:r w:rsidR="00DF7FDA" w:rsidRPr="00010284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s-ES" w:eastAsia="en-US"/>
                </w:rPr>
                <w:t>http://www.sea.gob.cl/documentacion/reportes/informacion-de-proyectos-ingresados-al-seia</w:t>
              </w:r>
            </w:hyperlink>
            <w:r w:rsidR="00DF7FDA" w:rsidRPr="00010284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</w:p>
          <w:p w14:paraId="230FFD4C" w14:textId="425DF1B5" w:rsidR="00010284" w:rsidRDefault="004B4C92" w:rsidP="00CA4CCF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hyperlink r:id="rId15" w:history="1">
              <w:r w:rsidR="00CA4CCF" w:rsidRPr="00BE48DC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s-ES" w:eastAsia="en-US"/>
                </w:rPr>
                <w:t>http://portal.mma.gob.cl/wp-content/uploads/2015/12/Guia-de-orientacion-para-la-eae-en-Chile.pdf</w:t>
              </w:r>
            </w:hyperlink>
            <w:r w:rsidR="00CA4CC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</w:p>
          <w:p w14:paraId="05FA1408" w14:textId="77777777" w:rsidR="00CA4CCF" w:rsidRPr="00010284" w:rsidRDefault="00CA4CCF" w:rsidP="00CA4CCF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</w:p>
          <w:p w14:paraId="0FD276CC" w14:textId="151F4886" w:rsidR="00DF7FDA" w:rsidRPr="00CA4CCF" w:rsidRDefault="00DF7FDA" w:rsidP="00CA4CCF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CA4CCF">
              <w:rPr>
                <w:rFonts w:ascii="Arial" w:eastAsia="Calibri" w:hAnsi="Arial" w:cs="Arial"/>
                <w:lang w:val="es-CL" w:eastAsia="en-US"/>
              </w:rPr>
              <w:t>Plan</w:t>
            </w:r>
            <w:r w:rsidR="00B82EB8">
              <w:rPr>
                <w:rFonts w:ascii="Arial" w:eastAsia="Calibri" w:hAnsi="Arial" w:cs="Arial"/>
                <w:lang w:val="es-CL" w:eastAsia="en-US"/>
              </w:rPr>
              <w:t>o</w:t>
            </w:r>
            <w:r w:rsidRPr="00CA4CCF">
              <w:rPr>
                <w:rFonts w:ascii="Arial" w:eastAsia="Calibri" w:hAnsi="Arial" w:cs="Arial"/>
                <w:lang w:val="es-CL" w:eastAsia="en-US"/>
              </w:rPr>
              <w:t xml:space="preserve"> Regulador:</w:t>
            </w:r>
          </w:p>
          <w:p w14:paraId="37752241" w14:textId="77777777" w:rsidR="005D1D4F" w:rsidRDefault="004B4C92" w:rsidP="00CA4CCF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hyperlink r:id="rId16" w:history="1">
              <w:r w:rsidR="00DF7FDA" w:rsidRPr="00433391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s-ES" w:eastAsia="en-US"/>
                </w:rPr>
                <w:t>http://observatorios.minvu.cl/esplanurba/main.php</w:t>
              </w:r>
            </w:hyperlink>
            <w:r w:rsidR="00DF7FD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</w:p>
          <w:p w14:paraId="7013E5FE" w14:textId="6276A59F" w:rsidR="00010284" w:rsidRPr="00010284" w:rsidRDefault="00010284" w:rsidP="00CA4CCF">
            <w:pPr>
              <w:spacing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2E4954" w:rsidRPr="00A9797C" w14:paraId="3444F16B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C0A" w14:textId="77777777" w:rsidR="002E4954" w:rsidRDefault="00D14DAC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E852E1"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2E4954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. Programación por sesiones</w:t>
            </w:r>
          </w:p>
          <w:p w14:paraId="6A1170DB" w14:textId="606747EB" w:rsidR="00C55D4B" w:rsidRDefault="002403CD" w:rsidP="00CA4CCF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1 (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11-03-2019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Introducción.</w:t>
            </w:r>
            <w:r w:rsidR="00695131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695131">
              <w:rPr>
                <w:rFonts w:ascii="Arial" w:eastAsia="Calibri" w:hAnsi="Arial" w:cs="Arial"/>
                <w:lang w:val="es-CL" w:eastAsia="en-US"/>
              </w:rPr>
              <w:t>L</w:t>
            </w:r>
            <w:r w:rsidR="00695131" w:rsidRPr="001C5758">
              <w:rPr>
                <w:rFonts w:ascii="Arial" w:eastAsia="Calibri" w:hAnsi="Arial" w:cs="Arial"/>
                <w:lang w:val="es-CL" w:eastAsia="en-US"/>
              </w:rPr>
              <w:t xml:space="preserve">a tensión entre lógica científica y </w:t>
            </w:r>
            <w:r w:rsidR="00695131">
              <w:rPr>
                <w:rFonts w:ascii="Arial" w:eastAsia="Calibri" w:hAnsi="Arial" w:cs="Arial"/>
                <w:lang w:val="es-CL" w:eastAsia="en-US"/>
              </w:rPr>
              <w:t>lógica de la intervención (exposit</w:t>
            </w:r>
            <w:r w:rsidR="00283C93">
              <w:rPr>
                <w:rFonts w:ascii="Arial" w:eastAsia="Calibri" w:hAnsi="Arial" w:cs="Arial"/>
                <w:lang w:val="es-CL" w:eastAsia="en-US"/>
              </w:rPr>
              <w:t>i</w:t>
            </w:r>
            <w:r w:rsidR="00695131">
              <w:rPr>
                <w:rFonts w:ascii="Arial" w:eastAsia="Calibri" w:hAnsi="Arial" w:cs="Arial"/>
                <w:lang w:val="es-CL" w:eastAsia="en-US"/>
              </w:rPr>
              <w:t>vo).</w:t>
            </w:r>
          </w:p>
          <w:p w14:paraId="1539EAE5" w14:textId="326AB405" w:rsidR="00CA4CCF" w:rsidRPr="00CA4CCF" w:rsidRDefault="00CA4CCF" w:rsidP="00CA4CC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CA4CCF">
              <w:rPr>
                <w:rFonts w:ascii="Arial" w:eastAsia="Calibri" w:hAnsi="Arial" w:cs="Arial"/>
                <w:i/>
                <w:lang w:eastAsia="en-US"/>
              </w:rPr>
              <w:t xml:space="preserve">Revisión con las y los estudiantes del cronograma del seminario según calendario académico y otras situaciones relevantes. </w:t>
            </w:r>
          </w:p>
          <w:p w14:paraId="2DE5AB49" w14:textId="736C9106" w:rsidR="00C55D4B" w:rsidRPr="00C55D4B" w:rsidRDefault="00C55D4B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C55D4B">
              <w:rPr>
                <w:rFonts w:ascii="Arial" w:eastAsia="Calibri" w:hAnsi="Arial" w:cs="Arial"/>
                <w:lang w:eastAsia="en-US"/>
              </w:rPr>
              <w:t>Qué es la planificación y ordenamiento territorial</w:t>
            </w:r>
          </w:p>
          <w:p w14:paraId="7420EB09" w14:textId="755D6AEF" w:rsidR="00C55D4B" w:rsidRPr="00C55D4B" w:rsidRDefault="00C55D4B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C55D4B">
              <w:rPr>
                <w:rFonts w:ascii="Arial" w:eastAsia="Calibri" w:hAnsi="Arial" w:cs="Arial"/>
                <w:lang w:eastAsia="en-US"/>
              </w:rPr>
              <w:t>Las definiciones de territorio</w:t>
            </w:r>
          </w:p>
          <w:p w14:paraId="4E164AC4" w14:textId="77777777" w:rsidR="00C55D4B" w:rsidRPr="00C55D4B" w:rsidRDefault="00C55D4B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89B83D5" w14:textId="13B5EEEA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2 (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18-03-2019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>
              <w:rPr>
                <w:rFonts w:ascii="Arial" w:eastAsia="Calibri" w:hAnsi="Arial" w:cs="Arial"/>
                <w:b/>
                <w:lang w:val="es-CL" w:eastAsia="en-US"/>
              </w:rPr>
              <w:t xml:space="preserve">Unidad Dos: </w:t>
            </w:r>
            <w:r w:rsidR="00B92D0E">
              <w:rPr>
                <w:rFonts w:ascii="Arial" w:eastAsia="Calibri" w:hAnsi="Arial" w:cs="Arial"/>
                <w:lang w:val="es-CL" w:eastAsia="en-US"/>
              </w:rPr>
              <w:t xml:space="preserve">“El 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Plan Regional de Ordenamiento Territorial</w:t>
            </w:r>
            <w:r w:rsidR="00B92D0E">
              <w:rPr>
                <w:rFonts w:ascii="Arial" w:eastAsia="Calibri" w:hAnsi="Arial" w:cs="Arial"/>
                <w:lang w:eastAsia="en-US"/>
              </w:rPr>
              <w:t>”.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56036E">
              <w:rPr>
                <w:rFonts w:ascii="Arial" w:eastAsia="Calibri" w:hAnsi="Arial" w:cs="Arial"/>
                <w:lang w:eastAsia="en-US"/>
              </w:rPr>
              <w:t xml:space="preserve">[Semana </w:t>
            </w:r>
            <w:proofErr w:type="spellStart"/>
            <w:r w:rsidR="0056036E">
              <w:rPr>
                <w:rFonts w:ascii="Arial" w:eastAsia="Calibri" w:hAnsi="Arial" w:cs="Arial"/>
                <w:lang w:eastAsia="en-US"/>
              </w:rPr>
              <w:t>Mechona</w:t>
            </w:r>
            <w:proofErr w:type="spellEnd"/>
            <w:r w:rsidR="0056036E">
              <w:rPr>
                <w:rFonts w:ascii="Arial" w:eastAsia="Calibri" w:hAnsi="Arial" w:cs="Arial"/>
                <w:lang w:eastAsia="en-US"/>
              </w:rPr>
              <w:t>]</w:t>
            </w:r>
          </w:p>
          <w:p w14:paraId="111D63CA" w14:textId="77777777" w:rsidR="00B92D0E" w:rsidRPr="00B92D0E" w:rsidRDefault="00B92D0E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B92D0E">
              <w:rPr>
                <w:rFonts w:ascii="Arial" w:eastAsia="Calibri" w:hAnsi="Arial" w:cs="Arial"/>
                <w:lang w:eastAsia="en-US"/>
              </w:rPr>
              <w:t>Introducción al instrumento (expositivo)</w:t>
            </w:r>
          </w:p>
          <w:p w14:paraId="2F89F4F4" w14:textId="77777777" w:rsidR="00B92D0E" w:rsidRPr="00B92D0E" w:rsidRDefault="00B92D0E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B92D0E">
              <w:rPr>
                <w:rFonts w:ascii="Arial" w:eastAsia="Calibri" w:hAnsi="Arial" w:cs="Arial"/>
                <w:lang w:eastAsia="en-US"/>
              </w:rPr>
              <w:t xml:space="preserve">Trabajo dirigido: familiarizándose con el instrumento y su interfaz. </w:t>
            </w:r>
          </w:p>
          <w:p w14:paraId="0B0F6D2D" w14:textId="77777777" w:rsidR="00695131" w:rsidRPr="00B92D0E" w:rsidRDefault="00695131" w:rsidP="00CA4CCF">
            <w:pPr>
              <w:pStyle w:val="ListParagraph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9DC18AF" w14:textId="6F0B599F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3 (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25-03-2019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>
              <w:rPr>
                <w:rFonts w:ascii="Arial" w:eastAsia="Calibri" w:hAnsi="Arial" w:cs="Arial"/>
                <w:b/>
                <w:lang w:val="es-CL" w:eastAsia="en-US"/>
              </w:rPr>
              <w:t xml:space="preserve">Unidad Dos: </w:t>
            </w:r>
            <w:r w:rsidR="00B92D0E">
              <w:rPr>
                <w:rFonts w:ascii="Arial" w:eastAsia="Calibri" w:hAnsi="Arial" w:cs="Arial"/>
                <w:lang w:val="es-CL" w:eastAsia="en-US"/>
              </w:rPr>
              <w:t xml:space="preserve">“El 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Plan Regional de Ordenamiento Territorial</w:t>
            </w:r>
            <w:r w:rsidR="00B92D0E">
              <w:rPr>
                <w:rFonts w:ascii="Arial" w:eastAsia="Calibri" w:hAnsi="Arial" w:cs="Arial"/>
                <w:lang w:eastAsia="en-US"/>
              </w:rPr>
              <w:t>”.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56036E">
              <w:rPr>
                <w:rFonts w:ascii="Arial" w:eastAsia="Calibri" w:hAnsi="Arial" w:cs="Arial"/>
                <w:lang w:eastAsia="en-US"/>
              </w:rPr>
              <w:t xml:space="preserve"> [Renuncia y agrega de asignaturas]</w:t>
            </w:r>
          </w:p>
          <w:p w14:paraId="4AE65950" w14:textId="776C8810" w:rsidR="00695131" w:rsidRPr="00695131" w:rsidRDefault="00695131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695131">
              <w:rPr>
                <w:rFonts w:ascii="Arial" w:eastAsia="Calibri" w:hAnsi="Arial" w:cs="Arial"/>
                <w:lang w:eastAsia="en-US"/>
              </w:rPr>
              <w:t>Trabajo por grupos en su objetivo de análisis particular</w:t>
            </w:r>
            <w:r w:rsidR="003359D7">
              <w:rPr>
                <w:rFonts w:ascii="Arial" w:eastAsia="Calibri" w:hAnsi="Arial" w:cs="Arial"/>
                <w:lang w:eastAsia="en-US"/>
              </w:rPr>
              <w:t xml:space="preserve"> (trabajo taller).</w:t>
            </w:r>
          </w:p>
          <w:p w14:paraId="01FD3F3D" w14:textId="77777777" w:rsidR="00B92D0E" w:rsidRPr="00B92D0E" w:rsidRDefault="00B92D0E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B6FAD39" w14:textId="0D5F3E3B" w:rsidR="00B92D0E" w:rsidRPr="00B92D0E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4 (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08-04-2019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>
              <w:rPr>
                <w:rFonts w:ascii="Arial" w:eastAsia="Calibri" w:hAnsi="Arial" w:cs="Arial"/>
                <w:b/>
                <w:lang w:val="es-CL" w:eastAsia="en-US"/>
              </w:rPr>
              <w:t xml:space="preserve">Unidad Dos: </w:t>
            </w:r>
            <w:r w:rsidR="00B92D0E">
              <w:rPr>
                <w:rFonts w:ascii="Arial" w:eastAsia="Calibri" w:hAnsi="Arial" w:cs="Arial"/>
                <w:lang w:val="es-CL" w:eastAsia="en-US"/>
              </w:rPr>
              <w:t xml:space="preserve">“El 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Plan Regional de Ordenamiento Territorial</w:t>
            </w:r>
            <w:r w:rsidR="00B92D0E">
              <w:rPr>
                <w:rFonts w:ascii="Arial" w:eastAsia="Calibri" w:hAnsi="Arial" w:cs="Arial"/>
                <w:lang w:eastAsia="en-US"/>
              </w:rPr>
              <w:t>”.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3655480A" w14:textId="77777777" w:rsidR="00695131" w:rsidRDefault="00695131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Presentación por grupos y evaluación</w:t>
            </w:r>
          </w:p>
          <w:p w14:paraId="2FCDE6F6" w14:textId="0A1B0747" w:rsidR="0013421D" w:rsidRPr="00695131" w:rsidRDefault="0013421D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Síntesis colaborativa </w:t>
            </w:r>
          </w:p>
          <w:p w14:paraId="00B97A6F" w14:textId="77777777" w:rsidR="002403CD" w:rsidRDefault="002403CD" w:rsidP="00CA4CCF">
            <w:pPr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669A9CC9" w14:textId="0374C2BD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5 (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15-04-2019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872420">
              <w:rPr>
                <w:rFonts w:ascii="Arial" w:eastAsia="Calibri" w:hAnsi="Arial" w:cs="Arial"/>
                <w:b/>
                <w:lang w:eastAsia="en-US"/>
              </w:rPr>
              <w:t>Unidad Tres: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92D0E">
              <w:rPr>
                <w:rFonts w:ascii="Arial" w:eastAsia="Calibri" w:hAnsi="Arial" w:cs="Arial"/>
                <w:lang w:eastAsia="en-US"/>
              </w:rPr>
              <w:t>“La Eva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lu</w:t>
            </w:r>
            <w:r w:rsidR="00B92D0E">
              <w:rPr>
                <w:rFonts w:ascii="Arial" w:eastAsia="Calibri" w:hAnsi="Arial" w:cs="Arial"/>
                <w:lang w:eastAsia="en-US"/>
              </w:rPr>
              <w:t xml:space="preserve">ación de Impacto Ambiental”.  </w:t>
            </w:r>
          </w:p>
          <w:p w14:paraId="547DA828" w14:textId="77777777" w:rsidR="00784CEB" w:rsidRDefault="00695131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B92D0E">
              <w:rPr>
                <w:rFonts w:ascii="Arial" w:eastAsia="Calibri" w:hAnsi="Arial" w:cs="Arial"/>
                <w:lang w:eastAsia="en-US"/>
              </w:rPr>
              <w:t>Introducción al instrumento</w:t>
            </w:r>
            <w:r w:rsidR="00283C93">
              <w:rPr>
                <w:rFonts w:ascii="Arial" w:eastAsia="Calibri" w:hAnsi="Arial" w:cs="Arial"/>
                <w:lang w:eastAsia="en-US"/>
              </w:rPr>
              <w:t xml:space="preserve"> I</w:t>
            </w:r>
            <w:r w:rsidRPr="00B92D0E">
              <w:rPr>
                <w:rFonts w:ascii="Arial" w:eastAsia="Calibri" w:hAnsi="Arial" w:cs="Arial"/>
                <w:lang w:eastAsia="en-US"/>
              </w:rPr>
              <w:t xml:space="preserve"> (expositivo)</w:t>
            </w:r>
          </w:p>
          <w:p w14:paraId="73A8E35D" w14:textId="77777777" w:rsidR="00695131" w:rsidRDefault="00784CEB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784CEB">
              <w:rPr>
                <w:rFonts w:ascii="Arial" w:eastAsia="Calibri" w:hAnsi="Arial" w:cs="Arial"/>
                <w:lang w:eastAsia="en-US"/>
              </w:rPr>
              <w:t>Trabajo dirigido: familiarizándose con el instrumento y su interfaz.</w:t>
            </w:r>
          </w:p>
          <w:p w14:paraId="31276903" w14:textId="77777777" w:rsidR="00784CEB" w:rsidRPr="00784CEB" w:rsidRDefault="00784CEB" w:rsidP="00CA4CCF">
            <w:pPr>
              <w:pStyle w:val="ListParagraph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FF4663D" w14:textId="68D13BE8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6 (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22-04-2019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872420">
              <w:rPr>
                <w:rFonts w:ascii="Arial" w:eastAsia="Calibri" w:hAnsi="Arial" w:cs="Arial"/>
                <w:b/>
                <w:lang w:eastAsia="en-US"/>
              </w:rPr>
              <w:t>Unidad Tres: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92D0E">
              <w:rPr>
                <w:rFonts w:ascii="Arial" w:eastAsia="Calibri" w:hAnsi="Arial" w:cs="Arial"/>
                <w:lang w:eastAsia="en-US"/>
              </w:rPr>
              <w:t>“La Eva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lu</w:t>
            </w:r>
            <w:r w:rsidR="00B92D0E">
              <w:rPr>
                <w:rFonts w:ascii="Arial" w:eastAsia="Calibri" w:hAnsi="Arial" w:cs="Arial"/>
                <w:lang w:eastAsia="en-US"/>
              </w:rPr>
              <w:t xml:space="preserve">ación de Impacto Ambiental”.  </w:t>
            </w:r>
          </w:p>
          <w:p w14:paraId="217A1F00" w14:textId="6B0D293C" w:rsidR="0056036E" w:rsidRDefault="0056036E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[Semana docencia de puertas abiertas]</w:t>
            </w:r>
          </w:p>
          <w:p w14:paraId="6E031D4E" w14:textId="40DC1D3A" w:rsidR="00695131" w:rsidRPr="00B92D0E" w:rsidRDefault="00283C93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Introducción al instrumento II (expositivo)</w:t>
            </w:r>
          </w:p>
          <w:p w14:paraId="6E2283FB" w14:textId="77777777" w:rsidR="0013421D" w:rsidRPr="00695131" w:rsidRDefault="0013421D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Ejercicio práctico: Generación de un insumo necesario para el instrumento en términos de participación ciudadana.</w:t>
            </w:r>
          </w:p>
          <w:p w14:paraId="6B9E85B1" w14:textId="77777777" w:rsidR="00695131" w:rsidRPr="00B92D0E" w:rsidRDefault="0069513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B7BB64F" w14:textId="04902700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7 (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29-04-2019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872420">
              <w:rPr>
                <w:rFonts w:ascii="Arial" w:eastAsia="Calibri" w:hAnsi="Arial" w:cs="Arial"/>
                <w:b/>
                <w:lang w:eastAsia="en-US"/>
              </w:rPr>
              <w:t>Unidad Tres: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92D0E">
              <w:rPr>
                <w:rFonts w:ascii="Arial" w:eastAsia="Calibri" w:hAnsi="Arial" w:cs="Arial"/>
                <w:lang w:eastAsia="en-US"/>
              </w:rPr>
              <w:t>“La Eva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lu</w:t>
            </w:r>
            <w:r w:rsidR="00B92D0E">
              <w:rPr>
                <w:rFonts w:ascii="Arial" w:eastAsia="Calibri" w:hAnsi="Arial" w:cs="Arial"/>
                <w:lang w:eastAsia="en-US"/>
              </w:rPr>
              <w:t xml:space="preserve">ación de Impacto Ambiental”.  </w:t>
            </w:r>
          </w:p>
          <w:p w14:paraId="140DDAD4" w14:textId="510EBAD1" w:rsidR="00695131" w:rsidRPr="00695131" w:rsidRDefault="00695131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695131">
              <w:rPr>
                <w:rFonts w:ascii="Arial" w:eastAsia="Calibri" w:hAnsi="Arial" w:cs="Arial"/>
                <w:lang w:eastAsia="en-US"/>
              </w:rPr>
              <w:t>Trabajo por grupos en su objetivo de análisis particular</w:t>
            </w:r>
            <w:r w:rsidR="003359D7">
              <w:rPr>
                <w:rFonts w:ascii="Arial" w:eastAsia="Calibri" w:hAnsi="Arial" w:cs="Arial"/>
                <w:lang w:eastAsia="en-US"/>
              </w:rPr>
              <w:t xml:space="preserve"> (trabajo taller).</w:t>
            </w:r>
          </w:p>
          <w:p w14:paraId="7290C098" w14:textId="77777777" w:rsidR="00695131" w:rsidRDefault="00695131" w:rsidP="00CA4CCF">
            <w:pPr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36396F4C" w14:textId="46EB7B25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8 (</w:t>
            </w:r>
            <w:r w:rsidR="00AE679D">
              <w:rPr>
                <w:rFonts w:ascii="Arial" w:eastAsia="Calibri" w:hAnsi="Arial" w:cs="Arial"/>
                <w:b/>
                <w:bCs/>
                <w:lang w:val="es-ES" w:eastAsia="en-US"/>
              </w:rPr>
              <w:t>06-05-2019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872420">
              <w:rPr>
                <w:rFonts w:ascii="Arial" w:eastAsia="Calibri" w:hAnsi="Arial" w:cs="Arial"/>
                <w:b/>
                <w:lang w:eastAsia="en-US"/>
              </w:rPr>
              <w:t>Unidad Tres: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92D0E">
              <w:rPr>
                <w:rFonts w:ascii="Arial" w:eastAsia="Calibri" w:hAnsi="Arial" w:cs="Arial"/>
                <w:lang w:eastAsia="en-US"/>
              </w:rPr>
              <w:t>“La Eva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lu</w:t>
            </w:r>
            <w:r w:rsidR="00B92D0E">
              <w:rPr>
                <w:rFonts w:ascii="Arial" w:eastAsia="Calibri" w:hAnsi="Arial" w:cs="Arial"/>
                <w:lang w:eastAsia="en-US"/>
              </w:rPr>
              <w:t xml:space="preserve">ación de Impacto Ambiental”.  </w:t>
            </w:r>
            <w:r w:rsidR="0056036E">
              <w:rPr>
                <w:rFonts w:ascii="Arial" w:eastAsia="Calibri" w:hAnsi="Arial" w:cs="Arial"/>
                <w:lang w:eastAsia="en-US"/>
              </w:rPr>
              <w:t>[Semana SOCIALINA sin actividades a partir de las 13:30 hrs.]</w:t>
            </w:r>
          </w:p>
          <w:p w14:paraId="546F75A0" w14:textId="4D363DC6" w:rsidR="00695131" w:rsidRDefault="00695131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695131">
              <w:rPr>
                <w:rFonts w:ascii="Arial" w:eastAsia="Calibri" w:hAnsi="Arial" w:cs="Arial"/>
                <w:lang w:eastAsia="en-US"/>
              </w:rPr>
              <w:t>Trabajo por grupos en su objetivo de análisis particular</w:t>
            </w:r>
            <w:r w:rsidR="003359D7">
              <w:rPr>
                <w:rFonts w:ascii="Arial" w:eastAsia="Calibri" w:hAnsi="Arial" w:cs="Arial"/>
                <w:lang w:eastAsia="en-US"/>
              </w:rPr>
              <w:t xml:space="preserve"> (trabajo taller).</w:t>
            </w:r>
          </w:p>
          <w:p w14:paraId="4D66C94F" w14:textId="77777777" w:rsidR="00695131" w:rsidRDefault="00695131" w:rsidP="00CA4CCF">
            <w:pPr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7B45BD41" w14:textId="70924888" w:rsidR="00695131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9 (</w:t>
            </w:r>
            <w:r w:rsidR="00AE679D">
              <w:rPr>
                <w:rFonts w:ascii="Arial" w:eastAsia="Calibri" w:hAnsi="Arial" w:cs="Arial"/>
                <w:b/>
                <w:bCs/>
                <w:lang w:val="es-ES" w:eastAsia="en-US"/>
              </w:rPr>
              <w:t>13-05-2019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872420">
              <w:rPr>
                <w:rFonts w:ascii="Arial" w:eastAsia="Calibri" w:hAnsi="Arial" w:cs="Arial"/>
                <w:b/>
                <w:lang w:eastAsia="en-US"/>
              </w:rPr>
              <w:t>Unidad Tres: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92D0E">
              <w:rPr>
                <w:rFonts w:ascii="Arial" w:eastAsia="Calibri" w:hAnsi="Arial" w:cs="Arial"/>
                <w:lang w:eastAsia="en-US"/>
              </w:rPr>
              <w:t>“La Eva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lu</w:t>
            </w:r>
            <w:r w:rsidR="00B92D0E">
              <w:rPr>
                <w:rFonts w:ascii="Arial" w:eastAsia="Calibri" w:hAnsi="Arial" w:cs="Arial"/>
                <w:lang w:eastAsia="en-US"/>
              </w:rPr>
              <w:t xml:space="preserve">ación de Impacto Ambiental”. </w:t>
            </w:r>
          </w:p>
          <w:p w14:paraId="3D7A537C" w14:textId="77777777" w:rsidR="00695131" w:rsidRPr="00695131" w:rsidRDefault="00695131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Presentación por grupos y evaluación</w:t>
            </w:r>
          </w:p>
          <w:p w14:paraId="18E1930B" w14:textId="77D32EC0" w:rsidR="002403CD" w:rsidRDefault="0013421D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Síntesis colaborativa </w:t>
            </w:r>
          </w:p>
          <w:p w14:paraId="4D214C13" w14:textId="77777777" w:rsidR="0056036E" w:rsidRDefault="0056036E" w:rsidP="0056036E">
            <w:pPr>
              <w:pStyle w:val="ListParagraph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10A3F3CF" w14:textId="6D6169B6" w:rsidR="0013421D" w:rsidRDefault="001D52D8" w:rsidP="00CA4CCF">
            <w:pPr>
              <w:jc w:val="both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DF0EEC">
              <w:rPr>
                <w:rFonts w:ascii="Arial" w:eastAsia="Calibri" w:hAnsi="Arial" w:cs="Arial"/>
                <w:highlight w:val="yellow"/>
                <w:lang w:eastAsia="en-US"/>
              </w:rPr>
              <w:t>(20-05-2019) sin se</w:t>
            </w:r>
            <w:r w:rsidR="0056036E">
              <w:rPr>
                <w:rFonts w:ascii="Arial" w:eastAsia="Calibri" w:hAnsi="Arial" w:cs="Arial"/>
                <w:highlight w:val="yellow"/>
                <w:lang w:eastAsia="en-US"/>
              </w:rPr>
              <w:t>sión por feriado del 21 de Mayo</w:t>
            </w:r>
          </w:p>
          <w:p w14:paraId="72F3DDAD" w14:textId="77777777" w:rsidR="0056036E" w:rsidRPr="00DF0EEC" w:rsidRDefault="0056036E" w:rsidP="00CA4CCF">
            <w:pPr>
              <w:jc w:val="both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  <w:p w14:paraId="6BDD2ADB" w14:textId="25EB1A0B" w:rsidR="003359D7" w:rsidRPr="00B92D0E" w:rsidRDefault="002403CD" w:rsidP="001D52D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6036E">
              <w:rPr>
                <w:rFonts w:ascii="Arial" w:eastAsia="Calibri" w:hAnsi="Arial" w:cs="Arial"/>
                <w:b/>
                <w:bCs/>
                <w:lang w:val="es-ES" w:eastAsia="en-US"/>
              </w:rPr>
              <w:t>Sesión 10 (</w:t>
            </w:r>
            <w:r w:rsidR="00AE679D" w:rsidRPr="0056036E">
              <w:rPr>
                <w:rFonts w:ascii="Arial" w:eastAsia="Calibri" w:hAnsi="Arial" w:cs="Arial"/>
                <w:b/>
                <w:bCs/>
                <w:lang w:val="es-ES" w:eastAsia="en-US"/>
              </w:rPr>
              <w:t>27-05-2019</w:t>
            </w:r>
            <w:r w:rsidRPr="0056036E"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 w:rsidRPr="0056036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56036E">
              <w:rPr>
                <w:rFonts w:ascii="Arial" w:eastAsia="Calibri" w:hAnsi="Arial" w:cs="Arial"/>
                <w:b/>
                <w:lang w:eastAsia="en-US"/>
              </w:rPr>
              <w:t xml:space="preserve">Unidad </w:t>
            </w:r>
            <w:r w:rsidR="003359D7" w:rsidRPr="0056036E">
              <w:rPr>
                <w:rFonts w:ascii="Arial" w:eastAsia="Calibri" w:hAnsi="Arial" w:cs="Arial"/>
                <w:b/>
                <w:lang w:eastAsia="en-US"/>
              </w:rPr>
              <w:t>Cuatro</w:t>
            </w:r>
            <w:r w:rsidR="00B92D0E" w:rsidRPr="0056036E">
              <w:rPr>
                <w:rFonts w:ascii="Arial" w:eastAsia="Calibri" w:hAnsi="Arial" w:cs="Arial"/>
                <w:b/>
                <w:lang w:eastAsia="en-US"/>
              </w:rPr>
              <w:t>:</w:t>
            </w:r>
            <w:r w:rsidR="00B92D0E" w:rsidRPr="0056036E">
              <w:rPr>
                <w:rFonts w:ascii="Arial" w:eastAsia="Calibri" w:hAnsi="Arial" w:cs="Arial"/>
                <w:lang w:eastAsia="en-US"/>
              </w:rPr>
              <w:t xml:space="preserve"> “</w:t>
            </w:r>
            <w:r w:rsidR="00283C93" w:rsidRPr="0056036E">
              <w:rPr>
                <w:rFonts w:ascii="Arial" w:eastAsia="Calibri" w:hAnsi="Arial" w:cs="Arial"/>
                <w:lang w:eastAsia="en-US"/>
              </w:rPr>
              <w:t>Plan Regulador</w:t>
            </w:r>
            <w:r w:rsidR="001D52D8" w:rsidRPr="0056036E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359D7" w:rsidRPr="0056036E">
              <w:rPr>
                <w:rFonts w:ascii="Arial" w:eastAsia="Calibri" w:hAnsi="Arial" w:cs="Arial"/>
                <w:lang w:eastAsia="en-US"/>
              </w:rPr>
              <w:t>Introducción al instrumento (expositivo)</w:t>
            </w:r>
          </w:p>
          <w:p w14:paraId="1EC21124" w14:textId="77777777" w:rsidR="003359D7" w:rsidRPr="00B92D0E" w:rsidRDefault="003359D7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B92D0E">
              <w:rPr>
                <w:rFonts w:ascii="Arial" w:eastAsia="Calibri" w:hAnsi="Arial" w:cs="Arial"/>
                <w:lang w:eastAsia="en-US"/>
              </w:rPr>
              <w:t xml:space="preserve">Trabajo dirigido: familiarizándose con el instrumento y su interfaz. </w:t>
            </w:r>
          </w:p>
          <w:p w14:paraId="54627DB6" w14:textId="77777777" w:rsidR="00695131" w:rsidRPr="003359D7" w:rsidRDefault="00695131" w:rsidP="00CA4CCF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617D958B" w14:textId="34A99945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11 (</w:t>
            </w:r>
            <w:r w:rsidR="00AE679D">
              <w:rPr>
                <w:rFonts w:ascii="Arial" w:eastAsia="Calibri" w:hAnsi="Arial" w:cs="Arial"/>
                <w:b/>
                <w:bCs/>
                <w:lang w:val="es-ES" w:eastAsia="en-US"/>
              </w:rPr>
              <w:t>03-06-2019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872420">
              <w:rPr>
                <w:rFonts w:ascii="Arial" w:eastAsia="Calibri" w:hAnsi="Arial" w:cs="Arial"/>
                <w:b/>
                <w:lang w:eastAsia="en-US"/>
              </w:rPr>
              <w:t>Unidad Cuatro:</w:t>
            </w:r>
            <w:r w:rsidR="00B92D0E">
              <w:rPr>
                <w:rFonts w:ascii="Arial" w:eastAsia="Calibri" w:hAnsi="Arial" w:cs="Arial"/>
                <w:lang w:eastAsia="en-US"/>
              </w:rPr>
              <w:t xml:space="preserve"> “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Plano Regulador</w:t>
            </w:r>
            <w:r w:rsidR="00B92D0E">
              <w:rPr>
                <w:rFonts w:ascii="Arial" w:eastAsia="Calibri" w:hAnsi="Arial" w:cs="Arial"/>
                <w:lang w:eastAsia="en-US"/>
              </w:rPr>
              <w:t>”</w:t>
            </w:r>
          </w:p>
          <w:p w14:paraId="691A4ECE" w14:textId="77777777" w:rsidR="003359D7" w:rsidRPr="00695131" w:rsidRDefault="003359D7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695131">
              <w:rPr>
                <w:rFonts w:ascii="Arial" w:eastAsia="Calibri" w:hAnsi="Arial" w:cs="Arial"/>
                <w:lang w:eastAsia="en-US"/>
              </w:rPr>
              <w:t>Trabajo por grupos en su objetivo de análisis particular</w:t>
            </w:r>
            <w:r>
              <w:rPr>
                <w:rFonts w:ascii="Arial" w:eastAsia="Calibri" w:hAnsi="Arial" w:cs="Arial"/>
                <w:lang w:eastAsia="en-US"/>
              </w:rPr>
              <w:t xml:space="preserve"> (trabajo taller).</w:t>
            </w:r>
          </w:p>
          <w:p w14:paraId="658273DE" w14:textId="77777777" w:rsidR="00695131" w:rsidRPr="00B92D0E" w:rsidRDefault="0069513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8A3F273" w14:textId="1A3EC26E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12 (</w:t>
            </w:r>
            <w:r w:rsidR="00AE679D">
              <w:rPr>
                <w:rFonts w:ascii="Arial" w:eastAsia="Calibri" w:hAnsi="Arial" w:cs="Arial"/>
                <w:b/>
                <w:bCs/>
                <w:lang w:val="es-ES" w:eastAsia="en-US"/>
              </w:rPr>
              <w:t>10-06-2019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872420">
              <w:rPr>
                <w:rFonts w:ascii="Arial" w:eastAsia="Calibri" w:hAnsi="Arial" w:cs="Arial"/>
                <w:b/>
                <w:lang w:eastAsia="en-US"/>
              </w:rPr>
              <w:t>Unidad Cuatro:</w:t>
            </w:r>
            <w:r w:rsidR="00B92D0E">
              <w:rPr>
                <w:rFonts w:ascii="Arial" w:eastAsia="Calibri" w:hAnsi="Arial" w:cs="Arial"/>
                <w:lang w:eastAsia="en-US"/>
              </w:rPr>
              <w:t xml:space="preserve"> “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Plano Regulador</w:t>
            </w:r>
            <w:r w:rsidR="00B92D0E">
              <w:rPr>
                <w:rFonts w:ascii="Arial" w:eastAsia="Calibri" w:hAnsi="Arial" w:cs="Arial"/>
                <w:lang w:eastAsia="en-US"/>
              </w:rPr>
              <w:t>”</w:t>
            </w:r>
          </w:p>
          <w:p w14:paraId="314E20E2" w14:textId="77777777" w:rsidR="003359D7" w:rsidRPr="00695131" w:rsidRDefault="003359D7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695131">
              <w:rPr>
                <w:rFonts w:ascii="Arial" w:eastAsia="Calibri" w:hAnsi="Arial" w:cs="Arial"/>
                <w:lang w:eastAsia="en-US"/>
              </w:rPr>
              <w:t>Trabajo por grupos en su objetivo de análisis particular</w:t>
            </w:r>
            <w:r>
              <w:rPr>
                <w:rFonts w:ascii="Arial" w:eastAsia="Calibri" w:hAnsi="Arial" w:cs="Arial"/>
                <w:lang w:eastAsia="en-US"/>
              </w:rPr>
              <w:t xml:space="preserve"> (trabajo taller).</w:t>
            </w:r>
          </w:p>
          <w:p w14:paraId="1DC9941B" w14:textId="77777777" w:rsidR="00695131" w:rsidRPr="00B92D0E" w:rsidRDefault="0069513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943921E" w14:textId="174CAB19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13 (</w:t>
            </w:r>
            <w:r w:rsidR="00AE679D">
              <w:rPr>
                <w:rFonts w:ascii="Arial" w:eastAsia="Calibri" w:hAnsi="Arial" w:cs="Arial"/>
                <w:b/>
                <w:bCs/>
                <w:lang w:val="es-ES" w:eastAsia="en-US"/>
              </w:rPr>
              <w:t>17-06-2019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B92D0E" w:rsidRPr="00872420">
              <w:rPr>
                <w:rFonts w:ascii="Arial" w:eastAsia="Calibri" w:hAnsi="Arial" w:cs="Arial"/>
                <w:b/>
                <w:lang w:eastAsia="en-US"/>
              </w:rPr>
              <w:t>Unidad Cuatro:</w:t>
            </w:r>
            <w:r w:rsidR="00B92D0E">
              <w:rPr>
                <w:rFonts w:ascii="Arial" w:eastAsia="Calibri" w:hAnsi="Arial" w:cs="Arial"/>
                <w:lang w:eastAsia="en-US"/>
              </w:rPr>
              <w:t xml:space="preserve"> “</w:t>
            </w:r>
            <w:r w:rsidR="00B92D0E" w:rsidRPr="005B49F1">
              <w:rPr>
                <w:rFonts w:ascii="Arial" w:eastAsia="Calibri" w:hAnsi="Arial" w:cs="Arial"/>
                <w:lang w:eastAsia="en-US"/>
              </w:rPr>
              <w:t>Plano Regulador</w:t>
            </w:r>
            <w:r w:rsidR="00B92D0E">
              <w:rPr>
                <w:rFonts w:ascii="Arial" w:eastAsia="Calibri" w:hAnsi="Arial" w:cs="Arial"/>
                <w:lang w:eastAsia="en-US"/>
              </w:rPr>
              <w:t>”</w:t>
            </w:r>
          </w:p>
          <w:p w14:paraId="1E31CE41" w14:textId="77777777" w:rsidR="003359D7" w:rsidRDefault="003359D7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Presentación por grupos y evaluación</w:t>
            </w:r>
          </w:p>
          <w:p w14:paraId="77C25399" w14:textId="77777777" w:rsidR="003359D7" w:rsidRPr="00695131" w:rsidRDefault="003359D7" w:rsidP="00CA4CC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Síntesis colaborativa </w:t>
            </w:r>
          </w:p>
          <w:p w14:paraId="6EB06C8A" w14:textId="77777777" w:rsidR="00695131" w:rsidRPr="00B92D0E" w:rsidRDefault="00695131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0140DC2E" w14:textId="08A4BA2E" w:rsidR="002403CD" w:rsidRDefault="002403CD" w:rsidP="00CA4CCF">
            <w:pPr>
              <w:jc w:val="both"/>
              <w:rPr>
                <w:rFonts w:ascii="Arial" w:eastAsia="Calibri" w:hAnsi="Arial" w:cs="Arial"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14 (</w:t>
            </w:r>
            <w:r w:rsidR="00AE679D">
              <w:rPr>
                <w:rFonts w:ascii="Arial" w:eastAsia="Calibri" w:hAnsi="Arial" w:cs="Arial"/>
                <w:b/>
                <w:bCs/>
                <w:lang w:val="es-ES" w:eastAsia="en-US"/>
              </w:rPr>
              <w:t>24-06-2019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695131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Síntesis</w:t>
            </w:r>
            <w:r w:rsidR="00695131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; </w:t>
            </w:r>
            <w:r w:rsidR="00695131" w:rsidRPr="00214368">
              <w:rPr>
                <w:rFonts w:ascii="Arial" w:eastAsia="Calibri" w:hAnsi="Arial" w:cs="Arial"/>
                <w:bCs/>
                <w:lang w:val="es-ES" w:eastAsia="en-US"/>
              </w:rPr>
              <w:t>Los instrumentos y su aplicabilid</w:t>
            </w:r>
            <w:r w:rsidR="00214368">
              <w:rPr>
                <w:rFonts w:ascii="Arial" w:eastAsia="Calibri" w:hAnsi="Arial" w:cs="Arial"/>
                <w:bCs/>
                <w:lang w:val="es-ES" w:eastAsia="en-US"/>
              </w:rPr>
              <w:t>ad en el tiempo</w:t>
            </w:r>
            <w:r w:rsidR="003359D7">
              <w:rPr>
                <w:rFonts w:ascii="Arial" w:eastAsia="Calibri" w:hAnsi="Arial" w:cs="Arial"/>
                <w:bCs/>
                <w:lang w:val="es-ES" w:eastAsia="en-US"/>
              </w:rPr>
              <w:t xml:space="preserve">. </w:t>
            </w:r>
            <w:r w:rsidR="0056036E">
              <w:rPr>
                <w:rFonts w:ascii="Arial" w:eastAsia="Calibri" w:hAnsi="Arial" w:cs="Arial"/>
                <w:bCs/>
                <w:lang w:val="es-ES" w:eastAsia="en-US"/>
              </w:rPr>
              <w:t>[Termino de clases 28 de Junio]</w:t>
            </w:r>
          </w:p>
          <w:p w14:paraId="5889B574" w14:textId="77777777" w:rsidR="003359D7" w:rsidRPr="003359D7" w:rsidRDefault="003359D7" w:rsidP="00CA4CCF">
            <w:pPr>
              <w:pStyle w:val="CommentText"/>
              <w:numPr>
                <w:ilvl w:val="0"/>
                <w:numId w:val="45"/>
              </w:numPr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n-US"/>
              </w:rPr>
            </w:pPr>
            <w:r w:rsidRPr="003359D7">
              <w:rPr>
                <w:rFonts w:ascii="Arial" w:eastAsia="Calibri" w:hAnsi="Arial" w:cs="Arial"/>
                <w:bCs/>
                <w:sz w:val="24"/>
                <w:szCs w:val="24"/>
                <w:lang w:val="es-ES" w:eastAsia="en-US"/>
              </w:rPr>
              <w:t>Brechas vigentes en Chile</w:t>
            </w:r>
          </w:p>
          <w:p w14:paraId="360317A8" w14:textId="77777777" w:rsidR="003359D7" w:rsidRPr="003359D7" w:rsidRDefault="003359D7" w:rsidP="00CA4CCF">
            <w:pPr>
              <w:pStyle w:val="CommentText"/>
              <w:numPr>
                <w:ilvl w:val="0"/>
                <w:numId w:val="45"/>
              </w:numPr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n-US"/>
              </w:rPr>
            </w:pPr>
            <w:r w:rsidRPr="003359D7">
              <w:rPr>
                <w:rFonts w:ascii="Arial" w:eastAsia="Calibri" w:hAnsi="Arial" w:cs="Arial"/>
                <w:bCs/>
                <w:sz w:val="24"/>
                <w:szCs w:val="24"/>
                <w:lang w:val="es-ES" w:eastAsia="en-US"/>
              </w:rPr>
              <w:t>Posibilidades de mejora</w:t>
            </w:r>
          </w:p>
          <w:p w14:paraId="304B6F82" w14:textId="77777777" w:rsidR="00695131" w:rsidRDefault="00695131" w:rsidP="00CA4CCF">
            <w:pPr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59019ACE" w14:textId="7FBF3D69" w:rsidR="002403CD" w:rsidRDefault="002403CD" w:rsidP="00CA4C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15 (</w:t>
            </w:r>
            <w:r w:rsidR="00AE679D">
              <w:rPr>
                <w:rFonts w:ascii="Arial" w:eastAsia="Calibri" w:hAnsi="Arial" w:cs="Arial"/>
                <w:b/>
                <w:bCs/>
                <w:lang w:val="es-ES" w:eastAsia="en-US"/>
              </w:rPr>
              <w:t>01-07-2019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</w:t>
            </w:r>
            <w:r w:rsidR="00B92D0E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 </w:t>
            </w:r>
            <w:r w:rsidR="003359D7">
              <w:rPr>
                <w:rFonts w:ascii="Arial" w:eastAsia="Calibri" w:hAnsi="Arial" w:cs="Arial"/>
                <w:b/>
                <w:bCs/>
                <w:lang w:val="es-ES" w:eastAsia="en-US"/>
              </w:rPr>
              <w:t>Síntesis</w:t>
            </w:r>
            <w:r w:rsidR="00695131">
              <w:rPr>
                <w:rFonts w:ascii="Arial" w:eastAsia="Calibri" w:hAnsi="Arial" w:cs="Arial"/>
                <w:b/>
                <w:bCs/>
                <w:lang w:val="es-ES" w:eastAsia="en-US"/>
              </w:rPr>
              <w:t>;</w:t>
            </w:r>
            <w:r w:rsidR="00695131" w:rsidRPr="00214368">
              <w:rPr>
                <w:rFonts w:ascii="Arial" w:eastAsia="Calibri" w:hAnsi="Arial" w:cs="Arial"/>
                <w:bCs/>
                <w:lang w:val="es-ES" w:eastAsia="en-US"/>
              </w:rPr>
              <w:t xml:space="preserve"> Los instrumentos </w:t>
            </w:r>
            <w:r w:rsidR="00214368" w:rsidRPr="00214368">
              <w:rPr>
                <w:rFonts w:ascii="Arial" w:eastAsia="Calibri" w:hAnsi="Arial" w:cs="Arial"/>
                <w:lang w:eastAsia="en-US"/>
              </w:rPr>
              <w:t>y la actividad interventora-reguladora</w:t>
            </w:r>
          </w:p>
          <w:p w14:paraId="7101CF10" w14:textId="77777777" w:rsidR="003359D7" w:rsidRDefault="003359D7" w:rsidP="00CA4CCF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Arial" w:eastAsia="Calibri" w:hAnsi="Arial" w:cs="Arial"/>
                <w:bCs/>
                <w:lang w:val="es-ES" w:eastAsia="en-US"/>
              </w:rPr>
            </w:pPr>
            <w:r w:rsidRPr="003359D7">
              <w:rPr>
                <w:rFonts w:ascii="Arial" w:eastAsia="Calibri" w:hAnsi="Arial" w:cs="Arial"/>
                <w:bCs/>
                <w:lang w:val="es-ES" w:eastAsia="en-US"/>
              </w:rPr>
              <w:lastRenderedPageBreak/>
              <w:t>Reflexiones grupales en torno a las dinámicas socio-territoriales</w:t>
            </w:r>
          </w:p>
          <w:p w14:paraId="32873AAC" w14:textId="77777777" w:rsidR="0056036E" w:rsidRPr="003359D7" w:rsidRDefault="0056036E" w:rsidP="0056036E">
            <w:pPr>
              <w:pStyle w:val="ListParagraph"/>
              <w:jc w:val="both"/>
              <w:rPr>
                <w:rFonts w:ascii="Arial" w:eastAsia="Calibri" w:hAnsi="Arial" w:cs="Arial"/>
                <w:bCs/>
                <w:lang w:val="es-ES" w:eastAsia="en-US"/>
              </w:rPr>
            </w:pPr>
          </w:p>
          <w:p w14:paraId="741DBF68" w14:textId="1F82CBDA" w:rsidR="002E4954" w:rsidRPr="00114A8D" w:rsidRDefault="002403CD" w:rsidP="00CA4CC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Sesión 16 (</w:t>
            </w:r>
            <w:r w:rsidR="00AE679D">
              <w:rPr>
                <w:rFonts w:ascii="Arial" w:eastAsia="Calibri" w:hAnsi="Arial" w:cs="Arial"/>
                <w:b/>
                <w:bCs/>
                <w:lang w:val="es-ES" w:eastAsia="en-US"/>
              </w:rPr>
              <w:t>08-07-2019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) Examen</w:t>
            </w:r>
          </w:p>
        </w:tc>
      </w:tr>
    </w:tbl>
    <w:p w14:paraId="553027D3" w14:textId="77777777" w:rsidR="002E4954" w:rsidRPr="005D1D4F" w:rsidRDefault="002E4954" w:rsidP="00CA4CCF">
      <w:pPr>
        <w:jc w:val="both"/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17"/>
      <w:footerReference w:type="even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A2453" w14:textId="77777777" w:rsidR="004B4C92" w:rsidRDefault="004B4C92" w:rsidP="00EF79FB">
      <w:r>
        <w:separator/>
      </w:r>
    </w:p>
  </w:endnote>
  <w:endnote w:type="continuationSeparator" w:id="0">
    <w:p w14:paraId="7CFBF6B2" w14:textId="77777777" w:rsidR="004B4C92" w:rsidRDefault="004B4C92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31DFD" w14:textId="77777777" w:rsidR="004B4C92" w:rsidRDefault="004B4C92" w:rsidP="00EF79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23381" w14:textId="77777777" w:rsidR="004B4C92" w:rsidRDefault="004B4C92" w:rsidP="00EF79F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2A78" w14:textId="77777777" w:rsidR="004B4C92" w:rsidRPr="00EF79FB" w:rsidRDefault="004B4C92" w:rsidP="00EF79FB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EF79FB">
      <w:rPr>
        <w:rStyle w:val="PageNumber"/>
        <w:rFonts w:ascii="Arial" w:hAnsi="Arial" w:cs="Arial"/>
        <w:b/>
      </w:rPr>
      <w:fldChar w:fldCharType="begin"/>
    </w:r>
    <w:r w:rsidRPr="00EF79FB">
      <w:rPr>
        <w:rStyle w:val="PageNumber"/>
        <w:rFonts w:ascii="Arial" w:hAnsi="Arial" w:cs="Arial"/>
        <w:b/>
      </w:rPr>
      <w:instrText xml:space="preserve">PAGE  </w:instrText>
    </w:r>
    <w:r w:rsidRPr="00EF79FB">
      <w:rPr>
        <w:rStyle w:val="PageNumber"/>
        <w:rFonts w:ascii="Arial" w:hAnsi="Arial" w:cs="Arial"/>
        <w:b/>
      </w:rPr>
      <w:fldChar w:fldCharType="separate"/>
    </w:r>
    <w:r w:rsidR="00AA186D">
      <w:rPr>
        <w:rStyle w:val="PageNumber"/>
        <w:rFonts w:ascii="Arial" w:hAnsi="Arial" w:cs="Arial"/>
        <w:b/>
        <w:noProof/>
      </w:rPr>
      <w:t>6</w:t>
    </w:r>
    <w:r w:rsidRPr="00EF79FB">
      <w:rPr>
        <w:rStyle w:val="PageNumber"/>
        <w:rFonts w:ascii="Arial" w:hAnsi="Arial" w:cs="Arial"/>
        <w:b/>
      </w:rPr>
      <w:fldChar w:fldCharType="end"/>
    </w:r>
  </w:p>
  <w:p w14:paraId="2DC92705" w14:textId="77777777" w:rsidR="004B4C92" w:rsidRDefault="004B4C92" w:rsidP="00EF79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FD486" w14:textId="77777777" w:rsidR="004B4C92" w:rsidRDefault="004B4C92" w:rsidP="00EF79FB">
      <w:r>
        <w:separator/>
      </w:r>
    </w:p>
  </w:footnote>
  <w:footnote w:type="continuationSeparator" w:id="0">
    <w:p w14:paraId="27B27E89" w14:textId="77777777" w:rsidR="004B4C92" w:rsidRDefault="004B4C92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4C0A5" w14:textId="77777777" w:rsidR="004B4C92" w:rsidRDefault="004B4C9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7E792F3" wp14:editId="59FD1612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6089A"/>
    <w:multiLevelType w:val="hybridMultilevel"/>
    <w:tmpl w:val="5F26B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32F4C"/>
    <w:multiLevelType w:val="hybridMultilevel"/>
    <w:tmpl w:val="7CAC7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834D1"/>
    <w:multiLevelType w:val="hybridMultilevel"/>
    <w:tmpl w:val="C2B08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36CB8"/>
    <w:multiLevelType w:val="hybridMultilevel"/>
    <w:tmpl w:val="55BEE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B3826"/>
    <w:multiLevelType w:val="hybridMultilevel"/>
    <w:tmpl w:val="95124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171F5"/>
    <w:multiLevelType w:val="hybridMultilevel"/>
    <w:tmpl w:val="3954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53E2C22"/>
    <w:multiLevelType w:val="hybridMultilevel"/>
    <w:tmpl w:val="4184E8A2"/>
    <w:lvl w:ilvl="0" w:tplc="2CB80F46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BF3EE3"/>
    <w:multiLevelType w:val="hybridMultilevel"/>
    <w:tmpl w:val="9E6E4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B4155"/>
    <w:multiLevelType w:val="hybridMultilevel"/>
    <w:tmpl w:val="550886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10F68E9"/>
    <w:multiLevelType w:val="hybridMultilevel"/>
    <w:tmpl w:val="0C6E5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47948"/>
    <w:multiLevelType w:val="hybridMultilevel"/>
    <w:tmpl w:val="3FF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B716B"/>
    <w:multiLevelType w:val="hybridMultilevel"/>
    <w:tmpl w:val="783E457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038D9"/>
    <w:multiLevelType w:val="hybridMultilevel"/>
    <w:tmpl w:val="4A3A12F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02CC4"/>
    <w:multiLevelType w:val="hybridMultilevel"/>
    <w:tmpl w:val="3D8EBE7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F2FCB"/>
    <w:multiLevelType w:val="hybridMultilevel"/>
    <w:tmpl w:val="88665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4B2F5E"/>
    <w:multiLevelType w:val="hybridMultilevel"/>
    <w:tmpl w:val="AF12B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5"/>
  </w:num>
  <w:num w:numId="3">
    <w:abstractNumId w:val="3"/>
  </w:num>
  <w:num w:numId="4">
    <w:abstractNumId w:val="2"/>
  </w:num>
  <w:num w:numId="5">
    <w:abstractNumId w:val="23"/>
  </w:num>
  <w:num w:numId="6">
    <w:abstractNumId w:val="8"/>
  </w:num>
  <w:num w:numId="7">
    <w:abstractNumId w:val="35"/>
  </w:num>
  <w:num w:numId="8">
    <w:abstractNumId w:val="30"/>
  </w:num>
  <w:num w:numId="9">
    <w:abstractNumId w:val="25"/>
  </w:num>
  <w:num w:numId="10">
    <w:abstractNumId w:val="20"/>
  </w:num>
  <w:num w:numId="11">
    <w:abstractNumId w:val="42"/>
  </w:num>
  <w:num w:numId="12">
    <w:abstractNumId w:val="18"/>
  </w:num>
  <w:num w:numId="13">
    <w:abstractNumId w:val="34"/>
  </w:num>
  <w:num w:numId="14">
    <w:abstractNumId w:val="29"/>
  </w:num>
  <w:num w:numId="15">
    <w:abstractNumId w:val="4"/>
  </w:num>
  <w:num w:numId="16">
    <w:abstractNumId w:val="33"/>
  </w:num>
  <w:num w:numId="17">
    <w:abstractNumId w:val="19"/>
  </w:num>
  <w:num w:numId="18">
    <w:abstractNumId w:val="0"/>
  </w:num>
  <w:num w:numId="19">
    <w:abstractNumId w:val="22"/>
  </w:num>
  <w:num w:numId="20">
    <w:abstractNumId w:val="28"/>
  </w:num>
  <w:num w:numId="21">
    <w:abstractNumId w:val="32"/>
  </w:num>
  <w:num w:numId="22">
    <w:abstractNumId w:val="17"/>
  </w:num>
  <w:num w:numId="23">
    <w:abstractNumId w:val="13"/>
  </w:num>
  <w:num w:numId="24">
    <w:abstractNumId w:val="45"/>
  </w:num>
  <w:num w:numId="25">
    <w:abstractNumId w:val="37"/>
  </w:num>
  <w:num w:numId="26">
    <w:abstractNumId w:val="1"/>
  </w:num>
  <w:num w:numId="27">
    <w:abstractNumId w:val="21"/>
  </w:num>
  <w:num w:numId="28">
    <w:abstractNumId w:val="43"/>
  </w:num>
  <w:num w:numId="29">
    <w:abstractNumId w:val="47"/>
  </w:num>
  <w:num w:numId="30">
    <w:abstractNumId w:val="27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1"/>
  </w:num>
  <w:num w:numId="34">
    <w:abstractNumId w:val="26"/>
  </w:num>
  <w:num w:numId="35">
    <w:abstractNumId w:val="10"/>
  </w:num>
  <w:num w:numId="36">
    <w:abstractNumId w:val="16"/>
  </w:num>
  <w:num w:numId="37">
    <w:abstractNumId w:val="5"/>
  </w:num>
  <w:num w:numId="38">
    <w:abstractNumId w:val="6"/>
  </w:num>
  <w:num w:numId="39">
    <w:abstractNumId w:val="9"/>
  </w:num>
  <w:num w:numId="40">
    <w:abstractNumId w:val="14"/>
  </w:num>
  <w:num w:numId="41">
    <w:abstractNumId w:val="44"/>
  </w:num>
  <w:num w:numId="42">
    <w:abstractNumId w:val="7"/>
  </w:num>
  <w:num w:numId="43">
    <w:abstractNumId w:val="40"/>
  </w:num>
  <w:num w:numId="44">
    <w:abstractNumId w:val="39"/>
  </w:num>
  <w:num w:numId="45">
    <w:abstractNumId w:val="24"/>
  </w:num>
  <w:num w:numId="46">
    <w:abstractNumId w:val="38"/>
  </w:num>
  <w:num w:numId="47">
    <w:abstractNumId w:val="3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B"/>
    <w:rsid w:val="00002EE7"/>
    <w:rsid w:val="00010172"/>
    <w:rsid w:val="00010284"/>
    <w:rsid w:val="00066D27"/>
    <w:rsid w:val="00083C1A"/>
    <w:rsid w:val="000A0E1C"/>
    <w:rsid w:val="000E0D2B"/>
    <w:rsid w:val="000E3712"/>
    <w:rsid w:val="000E6F1D"/>
    <w:rsid w:val="000F74C7"/>
    <w:rsid w:val="00102837"/>
    <w:rsid w:val="00102C84"/>
    <w:rsid w:val="00114A8D"/>
    <w:rsid w:val="0011734E"/>
    <w:rsid w:val="0013421D"/>
    <w:rsid w:val="001502B0"/>
    <w:rsid w:val="00184841"/>
    <w:rsid w:val="00184C4B"/>
    <w:rsid w:val="00191AF6"/>
    <w:rsid w:val="0019358E"/>
    <w:rsid w:val="001C5758"/>
    <w:rsid w:val="001D52D8"/>
    <w:rsid w:val="00214368"/>
    <w:rsid w:val="00220891"/>
    <w:rsid w:val="002368E2"/>
    <w:rsid w:val="002403CD"/>
    <w:rsid w:val="00242110"/>
    <w:rsid w:val="00242175"/>
    <w:rsid w:val="002436FE"/>
    <w:rsid w:val="0026742D"/>
    <w:rsid w:val="00283C93"/>
    <w:rsid w:val="00286428"/>
    <w:rsid w:val="002A7202"/>
    <w:rsid w:val="002B1052"/>
    <w:rsid w:val="002B72FC"/>
    <w:rsid w:val="002C0450"/>
    <w:rsid w:val="002C31A4"/>
    <w:rsid w:val="002E4954"/>
    <w:rsid w:val="00321604"/>
    <w:rsid w:val="00326CB6"/>
    <w:rsid w:val="003359D7"/>
    <w:rsid w:val="00347364"/>
    <w:rsid w:val="00350595"/>
    <w:rsid w:val="003E4B4F"/>
    <w:rsid w:val="003E6A0A"/>
    <w:rsid w:val="003E71F4"/>
    <w:rsid w:val="004208E0"/>
    <w:rsid w:val="004328EA"/>
    <w:rsid w:val="00446F81"/>
    <w:rsid w:val="00454256"/>
    <w:rsid w:val="004B4C92"/>
    <w:rsid w:val="004C01E5"/>
    <w:rsid w:val="004C7E3B"/>
    <w:rsid w:val="004D3DB6"/>
    <w:rsid w:val="004E09B1"/>
    <w:rsid w:val="00510C4D"/>
    <w:rsid w:val="00544DFD"/>
    <w:rsid w:val="0056036E"/>
    <w:rsid w:val="00590705"/>
    <w:rsid w:val="00594B44"/>
    <w:rsid w:val="005A2E6F"/>
    <w:rsid w:val="005B49F1"/>
    <w:rsid w:val="005D18AD"/>
    <w:rsid w:val="005D1D4F"/>
    <w:rsid w:val="005F0272"/>
    <w:rsid w:val="005F03FC"/>
    <w:rsid w:val="005F7184"/>
    <w:rsid w:val="006225A1"/>
    <w:rsid w:val="00624F37"/>
    <w:rsid w:val="00655C6B"/>
    <w:rsid w:val="00672EB5"/>
    <w:rsid w:val="00695131"/>
    <w:rsid w:val="006D1C49"/>
    <w:rsid w:val="006E3340"/>
    <w:rsid w:val="006F7AB1"/>
    <w:rsid w:val="007026E1"/>
    <w:rsid w:val="00726290"/>
    <w:rsid w:val="0074699C"/>
    <w:rsid w:val="00747DAD"/>
    <w:rsid w:val="007839CF"/>
    <w:rsid w:val="00784CEB"/>
    <w:rsid w:val="00787998"/>
    <w:rsid w:val="007B7EBA"/>
    <w:rsid w:val="007C62A2"/>
    <w:rsid w:val="007D6F8D"/>
    <w:rsid w:val="00844C93"/>
    <w:rsid w:val="00872420"/>
    <w:rsid w:val="00885064"/>
    <w:rsid w:val="008B78E7"/>
    <w:rsid w:val="008D4820"/>
    <w:rsid w:val="008E7F10"/>
    <w:rsid w:val="008F7BD9"/>
    <w:rsid w:val="009105E7"/>
    <w:rsid w:val="00916E1C"/>
    <w:rsid w:val="009833B4"/>
    <w:rsid w:val="00993AFD"/>
    <w:rsid w:val="00997BF3"/>
    <w:rsid w:val="009B29D3"/>
    <w:rsid w:val="009F01FA"/>
    <w:rsid w:val="00A05DEB"/>
    <w:rsid w:val="00A618AB"/>
    <w:rsid w:val="00A82DA8"/>
    <w:rsid w:val="00A85D63"/>
    <w:rsid w:val="00A9797C"/>
    <w:rsid w:val="00AA186D"/>
    <w:rsid w:val="00AA634E"/>
    <w:rsid w:val="00AA7AF2"/>
    <w:rsid w:val="00AB35E9"/>
    <w:rsid w:val="00AB44D9"/>
    <w:rsid w:val="00AE131E"/>
    <w:rsid w:val="00AE679D"/>
    <w:rsid w:val="00B13387"/>
    <w:rsid w:val="00B368DB"/>
    <w:rsid w:val="00B57B2E"/>
    <w:rsid w:val="00B7439C"/>
    <w:rsid w:val="00B75AB3"/>
    <w:rsid w:val="00B82191"/>
    <w:rsid w:val="00B82EB8"/>
    <w:rsid w:val="00B86931"/>
    <w:rsid w:val="00B92D0E"/>
    <w:rsid w:val="00BE2151"/>
    <w:rsid w:val="00C072AA"/>
    <w:rsid w:val="00C473A4"/>
    <w:rsid w:val="00C55D4B"/>
    <w:rsid w:val="00C90F50"/>
    <w:rsid w:val="00CA0500"/>
    <w:rsid w:val="00CA4518"/>
    <w:rsid w:val="00CA4CCF"/>
    <w:rsid w:val="00CB4A5C"/>
    <w:rsid w:val="00D01510"/>
    <w:rsid w:val="00D0708B"/>
    <w:rsid w:val="00D14DAC"/>
    <w:rsid w:val="00D23A7C"/>
    <w:rsid w:val="00D27E5D"/>
    <w:rsid w:val="00D764E2"/>
    <w:rsid w:val="00DB39C2"/>
    <w:rsid w:val="00DB5854"/>
    <w:rsid w:val="00DF0EEC"/>
    <w:rsid w:val="00DF7FDA"/>
    <w:rsid w:val="00E001C6"/>
    <w:rsid w:val="00E4707C"/>
    <w:rsid w:val="00E50919"/>
    <w:rsid w:val="00E54692"/>
    <w:rsid w:val="00E64ECD"/>
    <w:rsid w:val="00E73BB9"/>
    <w:rsid w:val="00E852E1"/>
    <w:rsid w:val="00E951EC"/>
    <w:rsid w:val="00EE16F7"/>
    <w:rsid w:val="00EE4702"/>
    <w:rsid w:val="00EF79FB"/>
    <w:rsid w:val="00F25A8B"/>
    <w:rsid w:val="00F67E13"/>
    <w:rsid w:val="00F96BBC"/>
    <w:rsid w:val="00FB44BD"/>
    <w:rsid w:val="00FB588E"/>
    <w:rsid w:val="00FE1225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07A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9F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FB"/>
  </w:style>
  <w:style w:type="character" w:styleId="PageNumber">
    <w:name w:val="page number"/>
    <w:basedOn w:val="DefaultParagraphFont"/>
    <w:uiPriority w:val="99"/>
    <w:semiHidden/>
    <w:unhideWhenUsed/>
    <w:rsid w:val="00EF79FB"/>
  </w:style>
  <w:style w:type="paragraph" w:styleId="Header">
    <w:name w:val="header"/>
    <w:basedOn w:val="Normal"/>
    <w:link w:val="Head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FB"/>
  </w:style>
  <w:style w:type="paragraph" w:styleId="ListParagraph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DefaultParagraphFont"/>
    <w:rsid w:val="00010172"/>
  </w:style>
  <w:style w:type="paragraph" w:styleId="Title">
    <w:name w:val="Title"/>
    <w:basedOn w:val="Normal"/>
    <w:link w:val="TitleCh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DefaultParagraphFont"/>
    <w:rsid w:val="003E4B4F"/>
  </w:style>
  <w:style w:type="character" w:customStyle="1" w:styleId="autoreslistado">
    <w:name w:val="autoreslistado"/>
    <w:basedOn w:val="DefaultParagraphFont"/>
    <w:rsid w:val="003E4B4F"/>
  </w:style>
  <w:style w:type="character" w:customStyle="1" w:styleId="desccortalistado">
    <w:name w:val="desccortalistado"/>
    <w:basedOn w:val="DefaultParagraphFont"/>
    <w:rsid w:val="003E4B4F"/>
  </w:style>
  <w:style w:type="character" w:customStyle="1" w:styleId="st">
    <w:name w:val="st"/>
    <w:basedOn w:val="DefaultParagraphFont"/>
    <w:rsid w:val="003E4B4F"/>
  </w:style>
  <w:style w:type="character" w:styleId="Emphasis">
    <w:name w:val="Emphasis"/>
    <w:basedOn w:val="DefaultParagraphFont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DefaultParagraphFont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BodyText">
    <w:name w:val="Body Text"/>
    <w:basedOn w:val="Normal"/>
    <w:link w:val="BodyTextCh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BodyTextChar">
    <w:name w:val="Body Text Char"/>
    <w:basedOn w:val="DefaultParagraphFont"/>
    <w:link w:val="BodyText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eGrid">
    <w:name w:val="Table Grid"/>
    <w:basedOn w:val="Table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5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854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854"/>
    <w:rPr>
      <w:b/>
      <w:bCs/>
      <w:lang w:eastAsia="es-ES"/>
    </w:rPr>
  </w:style>
  <w:style w:type="table" w:customStyle="1" w:styleId="Tabladecuadrcula4-nfasis31">
    <w:name w:val="Tabla de cuadrícula 4 - Énfasis 31"/>
    <w:basedOn w:val="TableNormal"/>
    <w:uiPriority w:val="49"/>
    <w:rsid w:val="00784CEB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A4C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9F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FB"/>
  </w:style>
  <w:style w:type="character" w:styleId="PageNumber">
    <w:name w:val="page number"/>
    <w:basedOn w:val="DefaultParagraphFont"/>
    <w:uiPriority w:val="99"/>
    <w:semiHidden/>
    <w:unhideWhenUsed/>
    <w:rsid w:val="00EF79FB"/>
  </w:style>
  <w:style w:type="paragraph" w:styleId="Header">
    <w:name w:val="header"/>
    <w:basedOn w:val="Normal"/>
    <w:link w:val="Head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FB"/>
  </w:style>
  <w:style w:type="paragraph" w:styleId="ListParagraph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DefaultParagraphFont"/>
    <w:rsid w:val="00010172"/>
  </w:style>
  <w:style w:type="paragraph" w:styleId="Title">
    <w:name w:val="Title"/>
    <w:basedOn w:val="Normal"/>
    <w:link w:val="TitleCh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DefaultParagraphFont"/>
    <w:rsid w:val="003E4B4F"/>
  </w:style>
  <w:style w:type="character" w:customStyle="1" w:styleId="autoreslistado">
    <w:name w:val="autoreslistado"/>
    <w:basedOn w:val="DefaultParagraphFont"/>
    <w:rsid w:val="003E4B4F"/>
  </w:style>
  <w:style w:type="character" w:customStyle="1" w:styleId="desccortalistado">
    <w:name w:val="desccortalistado"/>
    <w:basedOn w:val="DefaultParagraphFont"/>
    <w:rsid w:val="003E4B4F"/>
  </w:style>
  <w:style w:type="character" w:customStyle="1" w:styleId="st">
    <w:name w:val="st"/>
    <w:basedOn w:val="DefaultParagraphFont"/>
    <w:rsid w:val="003E4B4F"/>
  </w:style>
  <w:style w:type="character" w:styleId="Emphasis">
    <w:name w:val="Emphasis"/>
    <w:basedOn w:val="DefaultParagraphFont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DefaultParagraphFont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BodyText">
    <w:name w:val="Body Text"/>
    <w:basedOn w:val="Normal"/>
    <w:link w:val="BodyTextCh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BodyTextChar">
    <w:name w:val="Body Text Char"/>
    <w:basedOn w:val="DefaultParagraphFont"/>
    <w:link w:val="BodyText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eGrid">
    <w:name w:val="Table Grid"/>
    <w:basedOn w:val="Table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5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854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854"/>
    <w:rPr>
      <w:b/>
      <w:bCs/>
      <w:lang w:eastAsia="es-ES"/>
    </w:rPr>
  </w:style>
  <w:style w:type="table" w:customStyle="1" w:styleId="Tabladecuadrcula4-nfasis31">
    <w:name w:val="Tabla de cuadrícula 4 - Énfasis 31"/>
    <w:basedOn w:val="TableNormal"/>
    <w:uiPriority w:val="49"/>
    <w:rsid w:val="00784CEB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A4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fcamposmedina@gmail.com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im4dc.org/wp-content/uploads/2012/01/UWA_1833_Paper-2_Spanish-version_Social-impactassessment-of-resource-projects.pdf" TargetMode="External"/><Relationship Id="rId11" Type="http://schemas.openxmlformats.org/officeDocument/2006/relationships/hyperlink" Target="https://www.ifc.org/wps/wcm/connect/3aebf50041c11f8383ba8700caa2aa08/IFC_GoodPracticeHandbook_CumulativeImpactAssessment.pdf?MOD=AJPERES" TargetMode="External"/><Relationship Id="rId12" Type="http://schemas.openxmlformats.org/officeDocument/2006/relationships/hyperlink" Target="http://www.subdere.gov.cl/plan-regional-de-ordenamiento-territorial-prot" TargetMode="External"/><Relationship Id="rId13" Type="http://schemas.openxmlformats.org/officeDocument/2006/relationships/hyperlink" Target="http://franjas.minenergia.cl/sites/default/files/guia_estudios_de_franjas_-_web.pdf" TargetMode="External"/><Relationship Id="rId14" Type="http://schemas.openxmlformats.org/officeDocument/2006/relationships/hyperlink" Target="http://www.sea.gob.cl/documentacion/reportes/informacion-de-proyectos-ingresados-al-seia" TargetMode="External"/><Relationship Id="rId15" Type="http://schemas.openxmlformats.org/officeDocument/2006/relationships/hyperlink" Target="http://portal.mma.gob.cl/wp-content/uploads/2015/12/Guia-de-orientacion-para-la-eae-en-Chile.pdf" TargetMode="External"/><Relationship Id="rId16" Type="http://schemas.openxmlformats.org/officeDocument/2006/relationships/hyperlink" Target="http://observatorios.minvu.cl/esplanurba/main.php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FB558E-5673-6345-AEEA-18D10526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2756</Words>
  <Characters>15710</Characters>
  <Application>Microsoft Macintosh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Fernando  Campos Medina </cp:lastModifiedBy>
  <cp:revision>4</cp:revision>
  <cp:lastPrinted>2013-03-27T16:49:00Z</cp:lastPrinted>
  <dcterms:created xsi:type="dcterms:W3CDTF">2019-01-23T02:19:00Z</dcterms:created>
  <dcterms:modified xsi:type="dcterms:W3CDTF">2019-01-23T14:24:00Z</dcterms:modified>
</cp:coreProperties>
</file>