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2772FA" w:rsidRDefault="00B96D62" w:rsidP="002772FA">
      <w:pPr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-13970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2FA" w:rsidRPr="002772FA">
        <w:rPr>
          <w:sz w:val="22"/>
          <w:szCs w:val="22"/>
          <w:lang w:val="es-CL"/>
        </w:rPr>
        <w:t xml:space="preserve">Universidad de Chile 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Facultad de Ciencias Sociales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Escuela de Ciencias Sociales</w:t>
      </w:r>
    </w:p>
    <w:p w:rsidR="002772FA" w:rsidRPr="0023376E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 xml:space="preserve">Carrera de </w:t>
      </w:r>
      <w:r w:rsidR="0023376E">
        <w:rPr>
          <w:sz w:val="22"/>
          <w:szCs w:val="22"/>
          <w:lang w:val="es-CL"/>
        </w:rPr>
        <w:t>Psicología</w:t>
      </w:r>
    </w:p>
    <w:p w:rsidR="002772FA" w:rsidRDefault="002772FA" w:rsidP="00B80091">
      <w:pPr>
        <w:jc w:val="center"/>
        <w:rPr>
          <w:b/>
          <w:lang w:val="es-CL"/>
        </w:rPr>
      </w:pPr>
    </w:p>
    <w:p w:rsidR="002772FA" w:rsidRDefault="002772FA" w:rsidP="00B80091">
      <w:pPr>
        <w:jc w:val="center"/>
        <w:rPr>
          <w:b/>
          <w:lang w:val="es-CL"/>
        </w:rPr>
      </w:pPr>
      <w:r>
        <w:rPr>
          <w:b/>
          <w:lang w:val="es-CL"/>
        </w:rPr>
        <w:t>Programa</w:t>
      </w:r>
    </w:p>
    <w:p w:rsidR="00B80091" w:rsidRDefault="007A45B6" w:rsidP="0023376E">
      <w:pPr>
        <w:jc w:val="center"/>
        <w:rPr>
          <w:b/>
          <w:lang w:val="es-CL"/>
        </w:rPr>
      </w:pPr>
      <w:r>
        <w:rPr>
          <w:b/>
          <w:lang w:val="es-CL"/>
        </w:rPr>
        <w:t>PSICOLOGIA JURIDICA</w:t>
      </w:r>
    </w:p>
    <w:p w:rsidR="0023376E" w:rsidRPr="0023376E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B80091" w:rsidRPr="00231FE9" w:rsidTr="00231FE9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A853F2" w:rsidRDefault="00A853F2">
            <w:pPr>
              <w:rPr>
                <w:b/>
                <w:lang w:val="es-CL"/>
              </w:rPr>
            </w:pPr>
          </w:p>
          <w:p w:rsidR="00B80091" w:rsidRDefault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I.- Identificación de la actividad curricular</w:t>
            </w:r>
          </w:p>
          <w:p w:rsidR="00A853F2" w:rsidRPr="00231FE9" w:rsidRDefault="00A853F2">
            <w:pPr>
              <w:rPr>
                <w:b/>
                <w:lang w:val="es-CL"/>
              </w:rPr>
            </w:pP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23376E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Psicología</w:t>
            </w:r>
          </w:p>
        </w:tc>
      </w:tr>
      <w:tr w:rsidR="0066786A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231FE9" w:rsidRDefault="0066786A" w:rsidP="0066786A">
            <w:pPr>
              <w:rPr>
                <w:lang w:val="es-CL"/>
              </w:rPr>
            </w:pPr>
            <w:r w:rsidRPr="00231FE9">
              <w:rPr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217D" w:rsidRDefault="00FD0E67" w:rsidP="0066786A">
            <w:pPr>
              <w:rPr>
                <w:lang w:val="es-CL"/>
              </w:rPr>
            </w:pPr>
            <w:r>
              <w:rPr>
                <w:lang w:val="es-CL"/>
              </w:rPr>
              <w:t xml:space="preserve">María Isabel Salinas </w:t>
            </w:r>
            <w:r w:rsidR="00C0217D">
              <w:rPr>
                <w:lang w:val="es-CL"/>
              </w:rPr>
              <w:t>(Coordinadora)</w:t>
            </w:r>
          </w:p>
          <w:p w:rsidR="0066786A" w:rsidRPr="00231FE9" w:rsidRDefault="00FD0E67" w:rsidP="003B4B4F">
            <w:pPr>
              <w:rPr>
                <w:lang w:val="es-CL"/>
              </w:rPr>
            </w:pPr>
            <w:r>
              <w:rPr>
                <w:lang w:val="es-CL"/>
              </w:rPr>
              <w:t xml:space="preserve">Elías </w:t>
            </w:r>
            <w:proofErr w:type="spellStart"/>
            <w:r>
              <w:rPr>
                <w:lang w:val="es-CL"/>
              </w:rPr>
              <w:t>Escaff</w:t>
            </w:r>
            <w:proofErr w:type="spellEnd"/>
            <w:r>
              <w:rPr>
                <w:lang w:val="es-CL"/>
              </w:rPr>
              <w:t>,</w:t>
            </w:r>
            <w:r w:rsidR="00CE04A5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D</w:t>
            </w:r>
            <w:r w:rsidR="005A522B">
              <w:rPr>
                <w:lang w:val="es-CL"/>
              </w:rPr>
              <w:t>ecio</w:t>
            </w:r>
            <w:proofErr w:type="spellEnd"/>
            <w:r w:rsidR="005A522B">
              <w:rPr>
                <w:lang w:val="es-CL"/>
              </w:rPr>
              <w:t xml:space="preserve"> </w:t>
            </w:r>
            <w:proofErr w:type="spellStart"/>
            <w:r w:rsidR="005A522B">
              <w:rPr>
                <w:lang w:val="es-CL"/>
              </w:rPr>
              <w:t>Mettifogo</w:t>
            </w:r>
            <w:proofErr w:type="spellEnd"/>
            <w:r>
              <w:rPr>
                <w:lang w:val="es-CL"/>
              </w:rPr>
              <w:t>,</w:t>
            </w:r>
            <w:r w:rsidR="00CE04A5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 </w:t>
            </w:r>
            <w:proofErr w:type="spellStart"/>
            <w:r w:rsidR="007A45B6">
              <w:rPr>
                <w:lang w:val="es-CL"/>
              </w:rPr>
              <w:t>Sven</w:t>
            </w:r>
            <w:r w:rsidR="003A477B">
              <w:rPr>
                <w:lang w:val="es-CL"/>
              </w:rPr>
              <w:t>s</w:t>
            </w:r>
            <w:r w:rsidR="005A522B">
              <w:rPr>
                <w:lang w:val="es-CL"/>
              </w:rPr>
              <w:t>ka</w:t>
            </w:r>
            <w:proofErr w:type="spellEnd"/>
            <w:r w:rsidR="005A522B">
              <w:rPr>
                <w:lang w:val="es-CL"/>
              </w:rPr>
              <w:t xml:space="preserve"> </w:t>
            </w:r>
            <w:proofErr w:type="spellStart"/>
            <w:r w:rsidR="005A522B">
              <w:rPr>
                <w:lang w:val="es-CL"/>
              </w:rPr>
              <w:t>Arensburg</w:t>
            </w:r>
            <w:proofErr w:type="spellEnd"/>
            <w:r w:rsidR="005A522B">
              <w:rPr>
                <w:lang w:val="es-CL"/>
              </w:rPr>
              <w:t>,</w:t>
            </w:r>
            <w:r w:rsidR="00CE04A5">
              <w:rPr>
                <w:lang w:val="es-CL"/>
              </w:rPr>
              <w:t xml:space="preserve"> Carolina </w:t>
            </w:r>
            <w:proofErr w:type="spellStart"/>
            <w:r w:rsidR="00CE04A5">
              <w:rPr>
                <w:lang w:val="es-CL"/>
              </w:rPr>
              <w:t>Villagra</w:t>
            </w:r>
            <w:proofErr w:type="spellEnd"/>
            <w:r w:rsidR="00CE04A5">
              <w:rPr>
                <w:lang w:val="es-CL"/>
              </w:rPr>
              <w:t>,</w:t>
            </w:r>
            <w:r w:rsidR="005A522B">
              <w:rPr>
                <w:lang w:val="es-CL"/>
              </w:rPr>
              <w:t xml:space="preserve"> Daniela </w:t>
            </w:r>
            <w:proofErr w:type="spellStart"/>
            <w:r w:rsidR="005A522B">
              <w:rPr>
                <w:lang w:val="es-CL"/>
              </w:rPr>
              <w:t>Bolivar</w:t>
            </w:r>
            <w:proofErr w:type="spellEnd"/>
            <w:r w:rsidR="00134D71">
              <w:rPr>
                <w:lang w:val="es-CL"/>
              </w:rPr>
              <w:t xml:space="preserve">, y Rodrigo </w:t>
            </w:r>
            <w:proofErr w:type="spellStart"/>
            <w:r w:rsidR="00134D71">
              <w:rPr>
                <w:lang w:val="es-CL"/>
              </w:rPr>
              <w:t>Landabur</w:t>
            </w:r>
            <w:proofErr w:type="spellEnd"/>
            <w:r w:rsidR="00677140">
              <w:rPr>
                <w:lang w:val="es-CL"/>
              </w:rPr>
              <w:t xml:space="preserve">. 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7A45B6" w:rsidP="00445426">
            <w:pPr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FD0E67" w:rsidP="00FD0E67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  <w:r w:rsidR="003A477B">
              <w:rPr>
                <w:lang w:val="es-CL"/>
              </w:rPr>
              <w:t>º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7A45B6" w:rsidP="00B80091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7A45B6" w:rsidP="00B80091">
            <w:pPr>
              <w:rPr>
                <w:lang w:val="es-CL"/>
              </w:rPr>
            </w:pPr>
            <w:r>
              <w:rPr>
                <w:lang w:val="es-CL"/>
              </w:rPr>
              <w:t>Obligatorio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FD0E67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 Social I e Introducción a la Evaluación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445426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7A45B6" w:rsidP="00657F82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3A477B">
              <w:rPr>
                <w:lang w:val="es-CL"/>
              </w:rPr>
              <w:t>1</w:t>
            </w:r>
            <w:r w:rsidR="00134D71">
              <w:rPr>
                <w:lang w:val="es-CL"/>
              </w:rPr>
              <w:t>7</w:t>
            </w:r>
          </w:p>
        </w:tc>
      </w:tr>
      <w:tr w:rsidR="00B80091" w:rsidRPr="00231FE9" w:rsidTr="00231FE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A853F2" w:rsidRDefault="00A853F2" w:rsidP="00B80091">
            <w:pPr>
              <w:rPr>
                <w:b/>
                <w:lang w:val="es-CL"/>
              </w:rPr>
            </w:pPr>
          </w:p>
          <w:p w:rsidR="00B80091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II.- Descripción / Justificación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7A45B6" w:rsidRDefault="007A45B6" w:rsidP="00373107">
            <w:pPr>
              <w:pStyle w:val="NormalWeb"/>
              <w:spacing w:before="120" w:beforeAutospacing="0" w:after="120" w:afterAutospacing="0"/>
              <w:jc w:val="both"/>
            </w:pPr>
            <w:r w:rsidRPr="007A45B6">
              <w:t xml:space="preserve">El propósito del curso es entregar una visión de los distintos fenómenos que abordan la relación entre lo subjetivo y lo cultural al interior de la institucionalidad jurídica, valorando especialmente, el desarrollo histórico de la disciplina psicológica en su vinculación al mundo del Derecho. </w:t>
            </w:r>
          </w:p>
          <w:p w:rsidR="007A45B6" w:rsidRPr="007A45B6" w:rsidRDefault="002926CE" w:rsidP="00373107">
            <w:pPr>
              <w:pStyle w:val="NormalWeb"/>
              <w:spacing w:before="120" w:beforeAutospacing="0" w:after="120" w:afterAutospacing="0"/>
              <w:jc w:val="both"/>
            </w:pPr>
            <w:r>
              <w:t>Para ello,</w:t>
            </w:r>
            <w:r w:rsidR="007A45B6" w:rsidRPr="007A45B6">
              <w:t xml:space="preserve"> se presenta como un espacio que permite conectar el ámbito de las políticas públicas en materias afines al ámbito legal con la reflexión teórica e investigativa de la psicología vinculada al área. Se enfatiza el análisis de las prácticas de control social, relacionadas con los dominios de la infracción legal.</w:t>
            </w:r>
          </w:p>
          <w:p w:rsidR="007A45B6" w:rsidRPr="002B1BBD" w:rsidRDefault="007A45B6" w:rsidP="00880069">
            <w:pPr>
              <w:pStyle w:val="NormalWeb"/>
              <w:spacing w:before="120" w:beforeAutospacing="0" w:after="120" w:afterAutospacing="0"/>
              <w:jc w:val="both"/>
            </w:pPr>
            <w:r w:rsidRPr="007A45B6">
              <w:t xml:space="preserve">El curso ofrece elementos de formación general, focalizada en la especialidad del rol profesional en las distintas líneas de intervención </w:t>
            </w:r>
            <w:proofErr w:type="spellStart"/>
            <w:r w:rsidRPr="007A45B6">
              <w:t>ps</w:t>
            </w:r>
            <w:r w:rsidR="00880069">
              <w:t>ic</w:t>
            </w:r>
            <w:r w:rsidRPr="007A45B6">
              <w:t>ojurídica</w:t>
            </w:r>
            <w:proofErr w:type="spellEnd"/>
            <w:r w:rsidRPr="007A45B6">
              <w:t>. Asimismo, se especifica el funcionamiento de diferentes instancias e instituciones con relación al tema.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III.- Objetivos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1302EA" w:rsidRDefault="007A45B6" w:rsidP="00373107">
            <w:pPr>
              <w:spacing w:before="120" w:after="120"/>
              <w:jc w:val="both"/>
              <w:outlineLvl w:val="0"/>
              <w:rPr>
                <w:b/>
              </w:rPr>
            </w:pPr>
            <w:r w:rsidRPr="001302EA">
              <w:rPr>
                <w:b/>
              </w:rPr>
              <w:t>General</w:t>
            </w:r>
            <w:r w:rsidR="00FD0E67" w:rsidRPr="001302EA">
              <w:rPr>
                <w:b/>
              </w:rPr>
              <w:t>:</w:t>
            </w:r>
            <w:r w:rsidRPr="001302EA">
              <w:rPr>
                <w:b/>
              </w:rPr>
              <w:t xml:space="preserve"> </w:t>
            </w:r>
          </w:p>
          <w:p w:rsidR="007A45B6" w:rsidRPr="007A45B6" w:rsidRDefault="007A45B6" w:rsidP="00373107">
            <w:pPr>
              <w:spacing w:before="120" w:after="120"/>
              <w:jc w:val="both"/>
              <w:outlineLvl w:val="0"/>
            </w:pPr>
            <w:r w:rsidRPr="007A45B6">
              <w:t>Conocer y comprender los principales aportes conceptu</w:t>
            </w:r>
            <w:r w:rsidR="00FD0E67">
              <w:t xml:space="preserve">ales relativos al estudio </w:t>
            </w:r>
            <w:proofErr w:type="spellStart"/>
            <w:r w:rsidR="00FD0E67">
              <w:t>psico</w:t>
            </w:r>
            <w:r w:rsidRPr="007A45B6">
              <w:t>jurídico</w:t>
            </w:r>
            <w:proofErr w:type="spellEnd"/>
            <w:r w:rsidRPr="007A45B6">
              <w:t xml:space="preserve">, y lograr un acercamiento a los ámbitos de intervención profesional en esta área. </w:t>
            </w:r>
          </w:p>
          <w:p w:rsidR="007A45B6" w:rsidRPr="001302EA" w:rsidRDefault="007A45B6" w:rsidP="00373107">
            <w:pPr>
              <w:spacing w:before="120" w:after="120"/>
              <w:jc w:val="both"/>
              <w:outlineLvl w:val="0"/>
              <w:rPr>
                <w:b/>
              </w:rPr>
            </w:pPr>
            <w:r w:rsidRPr="001302EA">
              <w:rPr>
                <w:b/>
              </w:rPr>
              <w:t>Específicos</w:t>
            </w:r>
            <w:r w:rsidR="00FD0E67" w:rsidRPr="001302EA">
              <w:rPr>
                <w:b/>
              </w:rPr>
              <w:t>:</w:t>
            </w:r>
          </w:p>
          <w:p w:rsidR="007A45B6" w:rsidRPr="007A45B6" w:rsidRDefault="007A45B6" w:rsidP="007A45B6">
            <w:pPr>
              <w:numPr>
                <w:ilvl w:val="1"/>
                <w:numId w:val="19"/>
              </w:numPr>
              <w:spacing w:before="120" w:after="120"/>
              <w:jc w:val="both"/>
              <w:outlineLvl w:val="0"/>
            </w:pPr>
            <w:r w:rsidRPr="007A45B6">
              <w:t xml:space="preserve">Conocer el contexto histórico y los debates teóricos pertinentes al nacimiento de </w:t>
            </w:r>
            <w:smartTag w:uri="urn:schemas-microsoft-com:office:smarttags" w:element="PersonName">
              <w:smartTagPr>
                <w:attr w:name="ProductID" w:val="la Psicología Jurídica."/>
              </w:smartTagPr>
              <w:r w:rsidRPr="007A45B6">
                <w:t>la Psicología Jurídica.</w:t>
              </w:r>
            </w:smartTag>
          </w:p>
          <w:p w:rsidR="007B51DD" w:rsidRDefault="007A45B6" w:rsidP="005A522B">
            <w:pPr>
              <w:numPr>
                <w:ilvl w:val="1"/>
                <w:numId w:val="19"/>
              </w:numPr>
              <w:spacing w:before="120" w:after="120"/>
              <w:jc w:val="both"/>
              <w:outlineLvl w:val="0"/>
            </w:pPr>
            <w:r w:rsidRPr="007A45B6">
              <w:lastRenderedPageBreak/>
              <w:t xml:space="preserve">Reflexionar sobre desarrollos disciplinarios derivados del Derecho, como la criminología, la </w:t>
            </w:r>
            <w:proofErr w:type="spellStart"/>
            <w:r w:rsidRPr="007A45B6">
              <w:t>victimología</w:t>
            </w:r>
            <w:proofErr w:type="spellEnd"/>
            <w:r w:rsidRPr="007A45B6">
              <w:t xml:space="preserve">, así como de las prácticas e instituciones judiciales que operan en Chile. </w:t>
            </w:r>
          </w:p>
          <w:p w:rsidR="007A45B6" w:rsidRPr="007A45B6" w:rsidRDefault="007A45B6" w:rsidP="007A45B6">
            <w:pPr>
              <w:numPr>
                <w:ilvl w:val="1"/>
                <w:numId w:val="19"/>
              </w:numPr>
              <w:spacing w:before="120" w:after="120"/>
              <w:jc w:val="both"/>
              <w:outlineLvl w:val="0"/>
            </w:pPr>
            <w:r w:rsidRPr="007A45B6">
              <w:t xml:space="preserve">Vincular los elementos teóricos básicos con las técnicas de intervención psicológicas utilizadas para responder las demandas de las instituciones Judiciales. </w:t>
            </w:r>
          </w:p>
          <w:p w:rsidR="007A45B6" w:rsidRPr="009D4EE8" w:rsidRDefault="007A45B6" w:rsidP="007A45B6">
            <w:pPr>
              <w:numPr>
                <w:ilvl w:val="1"/>
                <w:numId w:val="19"/>
              </w:numPr>
              <w:spacing w:before="120" w:after="120"/>
              <w:jc w:val="both"/>
              <w:outlineLvl w:val="0"/>
              <w:rPr>
                <w:rFonts w:ascii="Verdana" w:hAnsi="Verdana"/>
                <w:sz w:val="22"/>
                <w:szCs w:val="22"/>
                <w:lang w:val="es-MX"/>
              </w:rPr>
            </w:pPr>
            <w:r w:rsidRPr="007A45B6">
              <w:t>Describir los diversos roles que ejerce el psicólogo dentro del área jurídica en nuestro país.</w:t>
            </w:r>
            <w:r w:rsidRPr="009D4EE8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445426">
            <w:pPr>
              <w:rPr>
                <w:b/>
                <w:lang w:val="es-CL"/>
              </w:rPr>
            </w:pPr>
          </w:p>
          <w:p w:rsidR="007A45B6" w:rsidRDefault="007A45B6" w:rsidP="00445426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IV.- Temáticas o contenidos de la actividad curricular</w:t>
            </w:r>
          </w:p>
          <w:p w:rsidR="00A853F2" w:rsidRPr="00231FE9" w:rsidRDefault="00A853F2" w:rsidP="00445426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7F144D" w:rsidRDefault="007A45B6" w:rsidP="007A45B6">
            <w:pPr>
              <w:pStyle w:val="Ttulo7"/>
              <w:spacing w:after="120"/>
              <w:rPr>
                <w:rFonts w:ascii="Times New Roman" w:hAnsi="Times New Roman"/>
                <w:b/>
              </w:rPr>
            </w:pPr>
            <w:r w:rsidRPr="007F144D">
              <w:rPr>
                <w:rFonts w:ascii="Times New Roman" w:hAnsi="Times New Roman"/>
                <w:b/>
              </w:rPr>
              <w:t>Unidad I: Antecedentes históricos</w:t>
            </w:r>
            <w:r w:rsidR="007F144D">
              <w:rPr>
                <w:rFonts w:ascii="Times New Roman" w:hAnsi="Times New Roman"/>
                <w:b/>
              </w:rPr>
              <w:t xml:space="preserve"> y Sistema de la Psicología Jurídica.</w:t>
            </w:r>
            <w:r w:rsidRPr="007F144D">
              <w:rPr>
                <w:rFonts w:ascii="Times New Roman" w:hAnsi="Times New Roman"/>
                <w:b/>
              </w:rPr>
              <w:t xml:space="preserve"> </w:t>
            </w:r>
          </w:p>
          <w:p w:rsidR="007A45B6" w:rsidRPr="007A45B6" w:rsidRDefault="007A45B6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7A45B6">
              <w:rPr>
                <w:b/>
              </w:rPr>
              <w:t xml:space="preserve">Introducción a la Psicología Jurídica. </w:t>
            </w:r>
          </w:p>
          <w:p w:rsidR="007A45B6" w:rsidRP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>Antecedentes históricos.</w:t>
            </w:r>
          </w:p>
          <w:p w:rsidR="007A45B6" w:rsidRP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 xml:space="preserve">Organizaciones internacionales. </w:t>
            </w:r>
          </w:p>
          <w:p w:rsidR="007A45B6" w:rsidRPr="007A45B6" w:rsidRDefault="00205320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Teoría </w:t>
            </w:r>
            <w:r w:rsidR="007A45B6" w:rsidRPr="007A45B6">
              <w:rPr>
                <w:b/>
              </w:rPr>
              <w:t>Criminol</w:t>
            </w:r>
            <w:r>
              <w:rPr>
                <w:b/>
              </w:rPr>
              <w:t>ógic</w:t>
            </w:r>
            <w:r w:rsidR="007A45B6" w:rsidRPr="007A45B6">
              <w:rPr>
                <w:b/>
              </w:rPr>
              <w:t xml:space="preserve">a. </w:t>
            </w:r>
          </w:p>
          <w:p w:rsidR="007A45B6" w:rsidRPr="007A45B6" w:rsidRDefault="00205320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  <w:rPr>
                <w:b/>
              </w:rPr>
            </w:pPr>
            <w:r>
              <w:t>Historia de la Criminología</w:t>
            </w:r>
            <w:r w:rsidR="007A45B6" w:rsidRPr="007A45B6">
              <w:t>.</w:t>
            </w:r>
          </w:p>
          <w:p w:rsidR="007A45B6" w:rsidRPr="00D369B3" w:rsidRDefault="001302EA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  <w:rPr>
                <w:b/>
              </w:rPr>
            </w:pPr>
            <w:r>
              <w:t>P</w:t>
            </w:r>
            <w:r w:rsidR="00205320">
              <w:t>rincipales</w:t>
            </w:r>
            <w:r>
              <w:t xml:space="preserve"> Teorías</w:t>
            </w:r>
            <w:r w:rsidR="007A45B6" w:rsidRPr="007A45B6">
              <w:t>.</w:t>
            </w:r>
          </w:p>
          <w:p w:rsidR="00D369B3" w:rsidRPr="007A45B6" w:rsidRDefault="00D369B3" w:rsidP="00D369B3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7A45B6">
              <w:rPr>
                <w:b/>
              </w:rPr>
              <w:t xml:space="preserve">Perspectivas críticas sobre  la violencia  </w:t>
            </w:r>
          </w:p>
          <w:p w:rsidR="00D369B3" w:rsidRPr="007A45B6" w:rsidRDefault="00D369B3" w:rsidP="00D369B3">
            <w:pPr>
              <w:numPr>
                <w:ilvl w:val="0"/>
                <w:numId w:val="20"/>
              </w:numPr>
              <w:tabs>
                <w:tab w:val="num" w:pos="1068"/>
              </w:tabs>
              <w:spacing w:before="120" w:after="120"/>
            </w:pPr>
            <w:r w:rsidRPr="007A45B6">
              <w:t xml:space="preserve">Perspectiva socio antropológica de la violencia </w:t>
            </w:r>
          </w:p>
          <w:p w:rsidR="00D369B3" w:rsidRPr="00D369B3" w:rsidRDefault="00D369B3" w:rsidP="00D369B3">
            <w:pPr>
              <w:numPr>
                <w:ilvl w:val="0"/>
                <w:numId w:val="20"/>
              </w:numPr>
              <w:tabs>
                <w:tab w:val="num" w:pos="1068"/>
              </w:tabs>
              <w:spacing w:before="120" w:after="120"/>
            </w:pPr>
            <w:r w:rsidRPr="007A45B6">
              <w:rPr>
                <w:bCs/>
              </w:rPr>
              <w:t>La sociedad disciplinaria y formas de control institucional</w:t>
            </w:r>
          </w:p>
          <w:p w:rsidR="007A45B6" w:rsidRPr="007A45B6" w:rsidRDefault="007A45B6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proofErr w:type="spellStart"/>
            <w:r w:rsidRPr="007A45B6">
              <w:rPr>
                <w:b/>
              </w:rPr>
              <w:t>Victimología</w:t>
            </w:r>
            <w:proofErr w:type="spellEnd"/>
            <w:r w:rsidRPr="007A45B6">
              <w:rPr>
                <w:b/>
              </w:rPr>
              <w:t>.</w:t>
            </w:r>
          </w:p>
          <w:p w:rsid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>Perspectiva actual</w:t>
            </w:r>
            <w:r w:rsidR="007F144D">
              <w:t xml:space="preserve">. Definiciones </w:t>
            </w:r>
          </w:p>
          <w:p w:rsidR="007F144D" w:rsidRPr="007A45B6" w:rsidRDefault="007F144D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>
              <w:t>Tipos de Victimización. Vulnerabilidad</w:t>
            </w:r>
          </w:p>
          <w:p w:rsidR="007A45B6" w:rsidRPr="007A45B6" w:rsidRDefault="007A45B6" w:rsidP="007A45B6">
            <w:pPr>
              <w:spacing w:before="120" w:after="120"/>
              <w:ind w:left="1080"/>
            </w:pPr>
          </w:p>
          <w:p w:rsidR="007A45B6" w:rsidRDefault="007A45B6" w:rsidP="007A45B6">
            <w:pPr>
              <w:tabs>
                <w:tab w:val="num" w:pos="1710"/>
              </w:tabs>
              <w:spacing w:before="120" w:after="120"/>
              <w:ind w:left="360"/>
              <w:rPr>
                <w:b/>
                <w:bCs/>
              </w:rPr>
            </w:pPr>
            <w:r w:rsidRPr="007A45B6">
              <w:rPr>
                <w:b/>
                <w:bCs/>
              </w:rPr>
              <w:t>Unidad II: Antecedentes teóricos</w:t>
            </w:r>
            <w:r w:rsidR="00344671">
              <w:rPr>
                <w:b/>
                <w:bCs/>
              </w:rPr>
              <w:t>,</w:t>
            </w:r>
            <w:r w:rsidRPr="007A45B6">
              <w:rPr>
                <w:b/>
                <w:bCs/>
              </w:rPr>
              <w:t xml:space="preserve"> conceptuales</w:t>
            </w:r>
            <w:r w:rsidR="00344671">
              <w:rPr>
                <w:b/>
                <w:bCs/>
              </w:rPr>
              <w:t xml:space="preserve"> e institucionales</w:t>
            </w:r>
          </w:p>
          <w:p w:rsidR="00344671" w:rsidRDefault="00344671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>
              <w:rPr>
                <w:b/>
              </w:rPr>
              <w:t>Institucionalidad y Administración de Justicia</w:t>
            </w:r>
          </w:p>
          <w:p w:rsidR="00344671" w:rsidRPr="00344671" w:rsidRDefault="00344671" w:rsidP="00344671">
            <w:pPr>
              <w:pStyle w:val="Prrafodelista"/>
              <w:numPr>
                <w:ilvl w:val="0"/>
                <w:numId w:val="28"/>
              </w:numPr>
              <w:spacing w:before="120" w:after="120"/>
            </w:pPr>
            <w:r w:rsidRPr="00344671">
              <w:t>Poderes del Estado</w:t>
            </w:r>
          </w:p>
          <w:p w:rsidR="00A853F2" w:rsidRDefault="00344671" w:rsidP="00A853F2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344671">
              <w:t>Oferta de Programas y Servicios</w:t>
            </w:r>
            <w:r w:rsidR="00A853F2" w:rsidRPr="007A45B6">
              <w:t xml:space="preserve"> </w:t>
            </w:r>
          </w:p>
          <w:p w:rsidR="007A45B6" w:rsidRPr="007A45B6" w:rsidRDefault="007A45B6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7A45B6">
              <w:rPr>
                <w:b/>
              </w:rPr>
              <w:t xml:space="preserve">Dimensión del fenómeno delictivo en Chile.  </w:t>
            </w:r>
          </w:p>
          <w:p w:rsidR="007A45B6" w:rsidRP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 xml:space="preserve">Cuantificación y cualificación del fenómeno. </w:t>
            </w:r>
          </w:p>
          <w:p w:rsidR="007A45B6" w:rsidRP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 xml:space="preserve">Estadísticas y sistemas de registro. </w:t>
            </w:r>
          </w:p>
          <w:p w:rsidR="007A45B6" w:rsidRPr="007A45B6" w:rsidRDefault="007A45B6" w:rsidP="007A45B6">
            <w:pPr>
              <w:numPr>
                <w:ilvl w:val="0"/>
                <w:numId w:val="20"/>
              </w:numPr>
              <w:tabs>
                <w:tab w:val="num" w:pos="1710"/>
              </w:tabs>
              <w:spacing w:before="120" w:after="120"/>
            </w:pPr>
            <w:r w:rsidRPr="007A45B6">
              <w:t xml:space="preserve">Estudios de Victimización </w:t>
            </w:r>
          </w:p>
          <w:p w:rsidR="00344671" w:rsidRDefault="00344671" w:rsidP="00344671">
            <w:pPr>
              <w:spacing w:before="120" w:after="120"/>
              <w:ind w:left="360"/>
            </w:pPr>
          </w:p>
          <w:p w:rsidR="00134D71" w:rsidRPr="007A45B6" w:rsidRDefault="00134D71" w:rsidP="00344671">
            <w:pPr>
              <w:spacing w:before="120" w:after="120"/>
              <w:ind w:left="360"/>
            </w:pPr>
          </w:p>
          <w:p w:rsidR="00D369B3" w:rsidRPr="00373107" w:rsidRDefault="00D369B3" w:rsidP="00D369B3">
            <w:pPr>
              <w:pStyle w:val="Ttulo1"/>
              <w:spacing w:before="120" w:after="120"/>
              <w:ind w:left="36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373107">
              <w:rPr>
                <w:rFonts w:ascii="Times New Roman" w:hAnsi="Times New Roman"/>
                <w:bCs w:val="0"/>
                <w:sz w:val="24"/>
                <w:szCs w:val="24"/>
              </w:rPr>
              <w:t xml:space="preserve">Unidad IV: </w:t>
            </w:r>
            <w:r w:rsidR="00134D71">
              <w:rPr>
                <w:rFonts w:ascii="Times New Roman" w:hAnsi="Times New Roman"/>
                <w:bCs w:val="0"/>
                <w:sz w:val="24"/>
                <w:szCs w:val="24"/>
              </w:rPr>
              <w:t>Políticas en la</w:t>
            </w:r>
            <w:r w:rsidRPr="00373107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A853F2">
              <w:rPr>
                <w:rFonts w:ascii="Times New Roman" w:hAnsi="Times New Roman"/>
                <w:bCs w:val="0"/>
                <w:sz w:val="24"/>
                <w:szCs w:val="24"/>
              </w:rPr>
              <w:t>I</w:t>
            </w:r>
            <w:r w:rsidRPr="00373107">
              <w:rPr>
                <w:rFonts w:ascii="Times New Roman" w:hAnsi="Times New Roman"/>
                <w:bCs w:val="0"/>
                <w:sz w:val="24"/>
                <w:szCs w:val="24"/>
              </w:rPr>
              <w:t xml:space="preserve">ntervención </w:t>
            </w:r>
            <w:proofErr w:type="spellStart"/>
            <w:r w:rsidR="00A853F2">
              <w:rPr>
                <w:rFonts w:ascii="Times New Roman" w:hAnsi="Times New Roman"/>
                <w:bCs w:val="0"/>
                <w:sz w:val="24"/>
                <w:szCs w:val="24"/>
              </w:rPr>
              <w:t>P</w:t>
            </w:r>
            <w:r w:rsidRPr="00373107">
              <w:rPr>
                <w:rFonts w:ascii="Times New Roman" w:hAnsi="Times New Roman"/>
                <w:bCs w:val="0"/>
                <w:sz w:val="24"/>
                <w:szCs w:val="24"/>
              </w:rPr>
              <w:t>sicojurídica</w:t>
            </w:r>
            <w:proofErr w:type="spellEnd"/>
            <w:r w:rsidRPr="00373107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</w:p>
          <w:p w:rsidR="007A45B6" w:rsidRPr="00114267" w:rsidRDefault="007A45B6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114267">
              <w:rPr>
                <w:b/>
              </w:rPr>
              <w:lastRenderedPageBreak/>
              <w:t>P</w:t>
            </w:r>
            <w:r w:rsidR="00134D71" w:rsidRPr="00114267">
              <w:rPr>
                <w:b/>
              </w:rPr>
              <w:t>olíticas</w:t>
            </w:r>
            <w:r w:rsidR="00D369B3" w:rsidRPr="00114267">
              <w:rPr>
                <w:b/>
              </w:rPr>
              <w:t xml:space="preserve"> </w:t>
            </w:r>
            <w:r w:rsidRPr="00114267">
              <w:rPr>
                <w:b/>
              </w:rPr>
              <w:t xml:space="preserve">en infancia y adolescencia </w:t>
            </w:r>
          </w:p>
          <w:p w:rsidR="00C32380" w:rsidRPr="00114267" w:rsidRDefault="00134D71" w:rsidP="00C32380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114267">
              <w:rPr>
                <w:b/>
              </w:rPr>
              <w:t>Políticas en el ámbito penitenciario</w:t>
            </w:r>
            <w:r w:rsidR="00C32380" w:rsidRPr="00114267">
              <w:rPr>
                <w:b/>
              </w:rPr>
              <w:t xml:space="preserve"> </w:t>
            </w:r>
          </w:p>
          <w:p w:rsidR="007A45B6" w:rsidRDefault="007A45B6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 w:rsidRPr="00114267">
              <w:rPr>
                <w:b/>
              </w:rPr>
              <w:t>P</w:t>
            </w:r>
            <w:r w:rsidR="00134D71" w:rsidRPr="00114267">
              <w:rPr>
                <w:b/>
              </w:rPr>
              <w:t xml:space="preserve">olítica en el ámbito </w:t>
            </w:r>
            <w:proofErr w:type="spellStart"/>
            <w:r w:rsidR="00134D71" w:rsidRPr="00114267">
              <w:rPr>
                <w:b/>
              </w:rPr>
              <w:t>victimológico</w:t>
            </w:r>
            <w:proofErr w:type="spellEnd"/>
          </w:p>
          <w:p w:rsidR="00114267" w:rsidRPr="00114267" w:rsidRDefault="00114267" w:rsidP="007A45B6">
            <w:pPr>
              <w:numPr>
                <w:ilvl w:val="1"/>
                <w:numId w:val="21"/>
              </w:numPr>
              <w:spacing w:before="120" w:after="120"/>
              <w:rPr>
                <w:b/>
              </w:rPr>
            </w:pPr>
            <w:r>
              <w:rPr>
                <w:b/>
              </w:rPr>
              <w:t>Justicia restaurativa y terapéutica</w:t>
            </w:r>
          </w:p>
          <w:p w:rsidR="007A45B6" w:rsidRPr="00114267" w:rsidRDefault="00134D71" w:rsidP="007A45B6">
            <w:pPr>
              <w:pStyle w:val="NormalWeb"/>
              <w:numPr>
                <w:ilvl w:val="1"/>
                <w:numId w:val="21"/>
              </w:numPr>
              <w:spacing w:before="120" w:beforeAutospacing="0" w:after="120" w:afterAutospacing="0"/>
              <w:rPr>
                <w:b/>
              </w:rPr>
            </w:pPr>
            <w:r w:rsidRPr="00114267">
              <w:rPr>
                <w:b/>
              </w:rPr>
              <w:t>Respuestas</w:t>
            </w:r>
            <w:r w:rsidR="007A45B6" w:rsidRPr="00114267">
              <w:rPr>
                <w:b/>
              </w:rPr>
              <w:t xml:space="preserve"> </w:t>
            </w:r>
            <w:r w:rsidR="00C32380" w:rsidRPr="00114267">
              <w:rPr>
                <w:b/>
              </w:rPr>
              <w:t>en el ámbito pericial</w:t>
            </w:r>
            <w:r w:rsidR="00AD3C75" w:rsidRPr="00114267">
              <w:rPr>
                <w:b/>
              </w:rPr>
              <w:t>.</w:t>
            </w:r>
            <w:r w:rsidR="007A45B6" w:rsidRPr="00114267">
              <w:rPr>
                <w:b/>
              </w:rPr>
              <w:t xml:space="preserve"> </w:t>
            </w:r>
          </w:p>
          <w:p w:rsidR="007A45B6" w:rsidRPr="007A45B6" w:rsidRDefault="007A45B6" w:rsidP="00303D02">
            <w:pPr>
              <w:jc w:val="both"/>
              <w:rPr>
                <w:b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V.- Metodología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125D63" w:rsidRDefault="007A45B6" w:rsidP="005A522B">
            <w:pPr>
              <w:pStyle w:val="Sangra3detindependiente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5B6">
              <w:rPr>
                <w:rFonts w:ascii="Times New Roman" w:hAnsi="Times New Roman"/>
                <w:sz w:val="24"/>
                <w:szCs w:val="24"/>
              </w:rPr>
              <w:t>Dada la especificidad y amplitud de los contenidos tratados, el curso favorecerá la realización de</w:t>
            </w:r>
            <w:r w:rsidR="005A522B">
              <w:rPr>
                <w:rFonts w:ascii="Times New Roman" w:hAnsi="Times New Roman"/>
                <w:sz w:val="24"/>
                <w:szCs w:val="24"/>
              </w:rPr>
              <w:t xml:space="preserve"> sesiones expositivas.</w:t>
            </w:r>
            <w:r w:rsidRPr="007A45B6">
              <w:rPr>
                <w:rFonts w:ascii="Times New Roman" w:hAnsi="Times New Roman"/>
                <w:sz w:val="24"/>
                <w:szCs w:val="24"/>
              </w:rPr>
              <w:t xml:space="preserve"> Paralelamente</w:t>
            </w:r>
            <w:r w:rsidR="005A522B">
              <w:rPr>
                <w:rFonts w:ascii="Times New Roman" w:hAnsi="Times New Roman"/>
                <w:sz w:val="24"/>
                <w:szCs w:val="24"/>
              </w:rPr>
              <w:t>, y en un horario distinto, una vez por semana</w:t>
            </w:r>
            <w:r w:rsidRPr="007A45B6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125D63">
              <w:rPr>
                <w:rFonts w:ascii="Times New Roman" w:hAnsi="Times New Roman"/>
                <w:sz w:val="24"/>
                <w:szCs w:val="24"/>
              </w:rPr>
              <w:t>e realizará</w:t>
            </w:r>
            <w:r w:rsidR="002926CE">
              <w:rPr>
                <w:rFonts w:ascii="Times New Roman" w:hAnsi="Times New Roman"/>
                <w:sz w:val="24"/>
                <w:szCs w:val="24"/>
              </w:rPr>
              <w:t xml:space="preserve"> una ayudantía que se dividirá en tres actividades:  U</w:t>
            </w:r>
            <w:r w:rsidR="00125D63">
              <w:rPr>
                <w:rFonts w:ascii="Times New Roman" w:hAnsi="Times New Roman"/>
                <w:sz w:val="24"/>
                <w:szCs w:val="24"/>
              </w:rPr>
              <w:t>n Seminario teórico-práctico, con</w:t>
            </w:r>
            <w:r w:rsidR="005A522B">
              <w:rPr>
                <w:rFonts w:ascii="Times New Roman" w:hAnsi="Times New Roman"/>
                <w:sz w:val="24"/>
                <w:szCs w:val="24"/>
              </w:rPr>
              <w:t xml:space="preserve"> la exposición de invitados (profesionales y/o investigadores) cuyo trabajo se vincule con un área de aplicación de la Ps Jurídica.</w:t>
            </w:r>
            <w:r w:rsidR="00125D63">
              <w:rPr>
                <w:rFonts w:ascii="Times New Roman" w:hAnsi="Times New Roman"/>
                <w:sz w:val="24"/>
                <w:szCs w:val="24"/>
              </w:rPr>
              <w:t xml:space="preserve"> Esta actividad tiene asistencia obligatoria</w:t>
            </w:r>
            <w:r w:rsidR="002926CE">
              <w:rPr>
                <w:rFonts w:ascii="Times New Roman" w:hAnsi="Times New Roman"/>
                <w:sz w:val="24"/>
                <w:szCs w:val="24"/>
              </w:rPr>
              <w:t>; Revisión de pruebas</w:t>
            </w:r>
            <w:r w:rsidR="00866C74">
              <w:rPr>
                <w:rFonts w:ascii="Times New Roman" w:hAnsi="Times New Roman"/>
                <w:sz w:val="24"/>
                <w:szCs w:val="24"/>
              </w:rPr>
              <w:t>; P</w:t>
            </w:r>
            <w:r w:rsidR="002926CE">
              <w:rPr>
                <w:rFonts w:ascii="Times New Roman" w:hAnsi="Times New Roman"/>
                <w:sz w:val="24"/>
                <w:szCs w:val="24"/>
              </w:rPr>
              <w:t>reparación de pruebas y trabajos</w:t>
            </w:r>
            <w:r w:rsidR="00CE3C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45B6" w:rsidRPr="00125D63" w:rsidRDefault="003A7F3A" w:rsidP="005A522B">
            <w:pPr>
              <w:pStyle w:val="Sangra3detindependiente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la vez, se realizará una actividad de terreno, con el propósito de facilitar </w:t>
            </w:r>
            <w:r w:rsidR="007A45B6" w:rsidRPr="007A45B6">
              <w:rPr>
                <w:rFonts w:ascii="Times New Roman" w:hAnsi="Times New Roman"/>
                <w:sz w:val="24"/>
                <w:szCs w:val="24"/>
              </w:rPr>
              <w:t>el conocimiento directo de experiencias de intervención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psicojurídica</w:t>
            </w:r>
            <w:proofErr w:type="spellEnd"/>
            <w:r w:rsidR="007A45B6" w:rsidRPr="007A45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231FE9">
            <w:pPr>
              <w:rPr>
                <w:b/>
                <w:lang w:val="es-CL"/>
              </w:rPr>
            </w:pPr>
          </w:p>
          <w:p w:rsidR="007A45B6" w:rsidRDefault="007A45B6" w:rsidP="00231FE9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VI.- Evaluación de la actividad curricular</w:t>
            </w:r>
          </w:p>
          <w:p w:rsidR="00A853F2" w:rsidRPr="00231FE9" w:rsidRDefault="00A853F2" w:rsidP="00231FE9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7A45B6" w:rsidRDefault="007A45B6" w:rsidP="007A45B6">
            <w:pPr>
              <w:spacing w:before="120" w:after="120"/>
              <w:rPr>
                <w:lang w:val="es-CL"/>
              </w:rPr>
            </w:pPr>
            <w:r w:rsidRPr="007A45B6">
              <w:rPr>
                <w:lang w:val="es-CL"/>
              </w:rPr>
              <w:t xml:space="preserve">El curso se evaluará a través de tres instancias: </w:t>
            </w:r>
          </w:p>
          <w:p w:rsidR="007A45B6" w:rsidRPr="007A45B6" w:rsidRDefault="007A45B6" w:rsidP="007A45B6">
            <w:pPr>
              <w:numPr>
                <w:ilvl w:val="0"/>
                <w:numId w:val="23"/>
              </w:numPr>
              <w:tabs>
                <w:tab w:val="left" w:pos="1440"/>
              </w:tabs>
              <w:spacing w:before="120" w:after="120"/>
              <w:rPr>
                <w:lang w:val="es-CL"/>
              </w:rPr>
            </w:pPr>
            <w:r w:rsidRPr="007A45B6">
              <w:rPr>
                <w:lang w:val="es-CL"/>
              </w:rPr>
              <w:t>60% dos pruebas solemnes, de selección múltiple</w:t>
            </w:r>
          </w:p>
          <w:p w:rsidR="001F0F29" w:rsidRDefault="001F0F29" w:rsidP="007A45B6">
            <w:pPr>
              <w:numPr>
                <w:ilvl w:val="0"/>
                <w:numId w:val="23"/>
              </w:numPr>
              <w:spacing w:before="120" w:after="120"/>
              <w:rPr>
                <w:lang w:val="es-CL"/>
              </w:rPr>
            </w:pPr>
            <w:r>
              <w:rPr>
                <w:lang w:val="es-CL"/>
              </w:rPr>
              <w:t>30% Confección de un artículo</w:t>
            </w:r>
          </w:p>
          <w:p w:rsidR="007A45B6" w:rsidRDefault="001F0F29" w:rsidP="007A45B6">
            <w:pPr>
              <w:numPr>
                <w:ilvl w:val="0"/>
                <w:numId w:val="23"/>
              </w:numPr>
              <w:spacing w:before="120" w:after="120"/>
              <w:rPr>
                <w:lang w:val="es-CL"/>
              </w:rPr>
            </w:pPr>
            <w:r>
              <w:rPr>
                <w:lang w:val="es-CL"/>
              </w:rPr>
              <w:t>10% Informe juicio oral</w:t>
            </w:r>
            <w:r w:rsidR="007A45B6" w:rsidRPr="007A45B6">
              <w:rPr>
                <w:lang w:val="es-CL"/>
              </w:rPr>
              <w:t xml:space="preserve"> </w:t>
            </w:r>
          </w:p>
          <w:p w:rsidR="00125D63" w:rsidRPr="007A45B6" w:rsidRDefault="00125D63" w:rsidP="007A45B6">
            <w:pPr>
              <w:numPr>
                <w:ilvl w:val="0"/>
                <w:numId w:val="23"/>
              </w:numPr>
              <w:spacing w:before="120" w:after="120"/>
              <w:rPr>
                <w:lang w:val="es-CL"/>
              </w:rPr>
            </w:pPr>
            <w:r>
              <w:rPr>
                <w:lang w:val="es-CL"/>
              </w:rPr>
              <w:t>75% Asistencia</w:t>
            </w:r>
            <w:r w:rsidR="00995C9D">
              <w:rPr>
                <w:lang w:val="es-CL"/>
              </w:rPr>
              <w:t xml:space="preserve"> a los Seminarios teórico-prácticos</w:t>
            </w:r>
          </w:p>
          <w:p w:rsidR="007A45B6" w:rsidRPr="007A45B6" w:rsidRDefault="007A45B6" w:rsidP="007A45B6">
            <w:pPr>
              <w:spacing w:before="120" w:after="120"/>
              <w:rPr>
                <w:lang w:val="es-CL"/>
              </w:rPr>
            </w:pPr>
            <w:r w:rsidRPr="007A45B6">
              <w:rPr>
                <w:lang w:val="es-CL"/>
              </w:rPr>
              <w:t>Total 100% de nota del curso</w:t>
            </w:r>
          </w:p>
          <w:p w:rsidR="007A45B6" w:rsidRDefault="001F0F29" w:rsidP="007A45B6">
            <w:pPr>
              <w:spacing w:before="120" w:after="120"/>
              <w:jc w:val="both"/>
              <w:rPr>
                <w:lang w:val="es-CL"/>
              </w:rPr>
            </w:pPr>
            <w:r>
              <w:rPr>
                <w:lang w:val="es-CL"/>
              </w:rPr>
              <w:t>Examen Escrito, prueba</w:t>
            </w:r>
            <w:r w:rsidR="007A45B6" w:rsidRPr="007A45B6">
              <w:rPr>
                <w:lang w:val="es-CL"/>
              </w:rPr>
              <w:t xml:space="preserve"> de selec</w:t>
            </w:r>
            <w:r>
              <w:rPr>
                <w:lang w:val="es-CL"/>
              </w:rPr>
              <w:t>ción múltiple</w:t>
            </w:r>
            <w:r w:rsidR="007A45B6" w:rsidRPr="007A45B6">
              <w:rPr>
                <w:lang w:val="es-CL"/>
              </w:rPr>
              <w:t xml:space="preserve">. Se eximirá según Reglamento del Dpto. (desde 5,5). </w:t>
            </w:r>
          </w:p>
          <w:p w:rsidR="00125D63" w:rsidRPr="007A45B6" w:rsidRDefault="00125D63" w:rsidP="007A45B6">
            <w:pPr>
              <w:spacing w:before="120" w:after="120"/>
              <w:jc w:val="both"/>
              <w:rPr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D426B5" w:rsidRDefault="00D426B5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VII.- Bibliografía básica y obligatoria de la actividad curricular</w:t>
            </w:r>
          </w:p>
          <w:p w:rsidR="00D426B5" w:rsidRPr="00231FE9" w:rsidRDefault="00D426B5" w:rsidP="00B80091">
            <w:pPr>
              <w:rPr>
                <w:b/>
                <w:lang w:val="es-CL"/>
              </w:rPr>
            </w:pPr>
          </w:p>
        </w:tc>
      </w:tr>
      <w:tr w:rsidR="007A45B6" w:rsidRPr="00AD3C75" w:rsidTr="00231FE9">
        <w:tc>
          <w:tcPr>
            <w:tcW w:w="8644" w:type="dxa"/>
            <w:gridSpan w:val="2"/>
          </w:tcPr>
          <w:p w:rsidR="00AD3C75" w:rsidRPr="003B4B4F" w:rsidRDefault="00AD3C75" w:rsidP="00AD3C75">
            <w:pPr>
              <w:numPr>
                <w:ilvl w:val="0"/>
                <w:numId w:val="24"/>
              </w:numPr>
              <w:spacing w:before="120" w:after="120"/>
            </w:pPr>
            <w:r w:rsidRPr="003B4B4F">
              <w:t xml:space="preserve">Clemente, M. Fundamentos de la Psicología Jurídica. </w:t>
            </w:r>
            <w:proofErr w:type="spellStart"/>
            <w:r w:rsidRPr="003B4B4F">
              <w:t>Ed.Pirámide</w:t>
            </w:r>
            <w:proofErr w:type="spellEnd"/>
            <w:r w:rsidRPr="003B4B4F">
              <w:t>, Madrid, 1995.</w:t>
            </w:r>
          </w:p>
          <w:p w:rsidR="00AD3C75" w:rsidRPr="003B4B4F" w:rsidRDefault="00AD3C75" w:rsidP="00AD3C75">
            <w:pPr>
              <w:numPr>
                <w:ilvl w:val="0"/>
                <w:numId w:val="24"/>
              </w:numPr>
              <w:spacing w:before="120" w:after="120"/>
            </w:pPr>
            <w:r w:rsidRPr="007A45B6">
              <w:t xml:space="preserve">Garrido, E., </w:t>
            </w:r>
            <w:proofErr w:type="spellStart"/>
            <w:r w:rsidRPr="007A45B6">
              <w:t>Masip</w:t>
            </w:r>
            <w:proofErr w:type="spellEnd"/>
            <w:r w:rsidRPr="007A45B6">
              <w:t xml:space="preserve">, J. y Herrero, M. </w:t>
            </w:r>
            <w:r w:rsidRPr="003B4B4F">
              <w:t>Psicología Jurídica</w:t>
            </w:r>
            <w:r w:rsidRPr="007A45B6">
              <w:t xml:space="preserve">. </w:t>
            </w:r>
            <w:r w:rsidRPr="003B4B4F">
              <w:t>Ed. Pearson Prentice Hall. Madrid, 2006</w:t>
            </w:r>
          </w:p>
          <w:p w:rsidR="00AD3C75" w:rsidRDefault="006040ED" w:rsidP="00AD3C75">
            <w:pPr>
              <w:numPr>
                <w:ilvl w:val="0"/>
                <w:numId w:val="24"/>
              </w:numPr>
              <w:spacing w:before="120" w:after="120"/>
            </w:pPr>
            <w:proofErr w:type="spellStart"/>
            <w:r w:rsidRPr="007A45B6">
              <w:t>Echeburúa</w:t>
            </w:r>
            <w:proofErr w:type="spellEnd"/>
            <w:r w:rsidRPr="007A45B6">
              <w:t xml:space="preserve">, O y Baca, E. Y </w:t>
            </w:r>
            <w:proofErr w:type="spellStart"/>
            <w:r w:rsidRPr="007A45B6">
              <w:t>Tamarit</w:t>
            </w:r>
            <w:proofErr w:type="spellEnd"/>
            <w:r w:rsidRPr="007A45B6">
              <w:t xml:space="preserve">, J (coord..) </w:t>
            </w:r>
            <w:r w:rsidRPr="003B4B4F">
              <w:t xml:space="preserve">Manual de </w:t>
            </w:r>
            <w:proofErr w:type="spellStart"/>
            <w:r w:rsidRPr="003B4B4F">
              <w:t>Victimología</w:t>
            </w:r>
            <w:proofErr w:type="spellEnd"/>
            <w:r w:rsidRPr="003B4B4F">
              <w:t xml:space="preserve"> . Editores </w:t>
            </w:r>
            <w:r w:rsidRPr="007A45B6">
              <w:t>Tirant lo Blanch, España.</w:t>
            </w:r>
            <w:r w:rsidR="00AD3C75" w:rsidRPr="007A45B6">
              <w:t xml:space="preserve"> 2006</w:t>
            </w:r>
          </w:p>
          <w:p w:rsidR="00D426B5" w:rsidRPr="003B4B4F" w:rsidRDefault="00D426B5" w:rsidP="00AD3C75">
            <w:pPr>
              <w:numPr>
                <w:ilvl w:val="0"/>
                <w:numId w:val="24"/>
              </w:numPr>
              <w:spacing w:before="120" w:after="120"/>
            </w:pPr>
            <w:r w:rsidRPr="003B4B4F">
              <w:t>Salinas, M., Teoría y práctica</w:t>
            </w:r>
            <w:r w:rsidR="003B4B4F" w:rsidRPr="003B4B4F">
              <w:t xml:space="preserve"> psicológica en el ámbito jurídico.</w:t>
            </w:r>
            <w:r w:rsidR="003B4B4F">
              <w:t xml:space="preserve"> Editorial EOS. Madrid. 2010.</w:t>
            </w:r>
          </w:p>
          <w:p w:rsidR="007A45B6" w:rsidRPr="003B4B4F" w:rsidRDefault="002A5EA6" w:rsidP="007A45B6">
            <w:pPr>
              <w:numPr>
                <w:ilvl w:val="0"/>
                <w:numId w:val="24"/>
              </w:numPr>
              <w:spacing w:before="120" w:after="120"/>
            </w:pPr>
            <w:r>
              <w:lastRenderedPageBreak/>
              <w:t xml:space="preserve">Vázquez Blanca. </w:t>
            </w:r>
            <w:r w:rsidRPr="003B4B4F">
              <w:t>Manual de Psicología Forense</w:t>
            </w:r>
            <w:r w:rsidR="00846C34">
              <w:t>.</w:t>
            </w:r>
            <w:r>
              <w:t xml:space="preserve"> Editorial Síntesis. España</w:t>
            </w:r>
            <w:r w:rsidR="00846C34">
              <w:t>. 2005</w:t>
            </w:r>
          </w:p>
          <w:p w:rsidR="007A45B6" w:rsidRPr="00AD3C75" w:rsidRDefault="007A45B6" w:rsidP="00303D02">
            <w:pPr>
              <w:jc w:val="both"/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D426B5" w:rsidRDefault="00D426B5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VIII.- Bibliografía complementaria</w:t>
            </w:r>
          </w:p>
          <w:p w:rsidR="00D426B5" w:rsidRPr="00231FE9" w:rsidRDefault="00D426B5" w:rsidP="00B80091">
            <w:pPr>
              <w:rPr>
                <w:b/>
                <w:lang w:val="es-CL"/>
              </w:rPr>
            </w:pPr>
          </w:p>
        </w:tc>
      </w:tr>
      <w:tr w:rsidR="00B80580" w:rsidRPr="00231FE9" w:rsidTr="00B80580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80" w:rsidRPr="00754D38" w:rsidRDefault="00B80580" w:rsidP="00B80580">
            <w:pPr>
              <w:rPr>
                <w:b/>
                <w:lang w:val="es-CL"/>
              </w:rPr>
            </w:pPr>
            <w:r w:rsidRPr="00754D38">
              <w:rPr>
                <w:b/>
                <w:lang w:val="es-CL"/>
              </w:rPr>
              <w:t>Unidad I y II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Arendt</w:t>
            </w:r>
            <w:proofErr w:type="spellEnd"/>
            <w:r w:rsidRPr="00B80580">
              <w:rPr>
                <w:lang w:val="es-CL"/>
              </w:rPr>
              <w:t xml:space="preserve">, H. Sobre la violencia.  </w:t>
            </w:r>
            <w:proofErr w:type="spellStart"/>
            <w:r w:rsidRPr="00B80580">
              <w:rPr>
                <w:lang w:val="es-CL"/>
              </w:rPr>
              <w:t>Ed.Joaquín</w:t>
            </w:r>
            <w:proofErr w:type="spellEnd"/>
            <w:r w:rsidRPr="00B80580">
              <w:rPr>
                <w:lang w:val="es-CL"/>
              </w:rPr>
              <w:t xml:space="preserve"> </w:t>
            </w:r>
            <w:proofErr w:type="spellStart"/>
            <w:r w:rsidRPr="00B80580">
              <w:rPr>
                <w:lang w:val="es-CL"/>
              </w:rPr>
              <w:t>mortiz</w:t>
            </w:r>
            <w:proofErr w:type="spellEnd"/>
            <w:r w:rsidRPr="00B80580">
              <w:rPr>
                <w:lang w:val="es-CL"/>
              </w:rPr>
              <w:t xml:space="preserve"> S.A.,</w:t>
            </w:r>
            <w:proofErr w:type="spellStart"/>
            <w:r w:rsidRPr="00B80580">
              <w:rPr>
                <w:lang w:val="es-CL"/>
              </w:rPr>
              <w:t>Méxíco</w:t>
            </w:r>
            <w:proofErr w:type="spellEnd"/>
            <w:r w:rsidRPr="00B80580">
              <w:rPr>
                <w:lang w:val="es-CL"/>
              </w:rPr>
              <w:t xml:space="preserve"> 1970.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Baratta</w:t>
            </w:r>
            <w:proofErr w:type="spellEnd"/>
            <w:r w:rsidRPr="00B80580">
              <w:rPr>
                <w:lang w:val="es-CL"/>
              </w:rPr>
              <w:t>, A. Criminología crítica y crítica del Derecho Penal.  Ed. Siglo XXI, México, 1986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Clemente, M. Fundamentos de </w:t>
            </w:r>
            <w:smartTag w:uri="urn:schemas-microsoft-com:office:smarttags" w:element="PersonName">
              <w:smartTagPr>
                <w:attr w:name="ProductID" w:val="la Psicolog￭a Jur￭dica. Ed.Pir￡mide"/>
              </w:smartTagPr>
              <w:smartTag w:uri="urn:schemas-microsoft-com:office:smarttags" w:element="PersonName">
                <w:smartTagPr>
                  <w:attr w:name="ProductID" w:val="la Psicolog￭a Jur￭dica."/>
                </w:smartTagPr>
                <w:smartTag w:uri="urn:schemas-microsoft-com:office:smarttags" w:element="PersonName">
                  <w:smartTagPr>
                    <w:attr w:name="ProductID" w:val="la Psicolog￭a"/>
                  </w:smartTagPr>
                  <w:r w:rsidRPr="00B80580">
                    <w:rPr>
                      <w:lang w:val="es-CL"/>
                    </w:rPr>
                    <w:t>la Psicología</w:t>
                  </w:r>
                </w:smartTag>
                <w:r w:rsidRPr="00B80580">
                  <w:rPr>
                    <w:lang w:val="es-CL"/>
                  </w:rPr>
                  <w:t xml:space="preserve"> Jurídica.</w:t>
                </w:r>
              </w:smartTag>
              <w:r w:rsidRPr="00B80580">
                <w:rPr>
                  <w:lang w:val="es-CL"/>
                </w:rPr>
                <w:t xml:space="preserve"> </w:t>
              </w:r>
              <w:proofErr w:type="spellStart"/>
              <w:r w:rsidRPr="00B80580">
                <w:rPr>
                  <w:lang w:val="es-CL"/>
                </w:rPr>
                <w:t>Ed.Pirámide</w:t>
              </w:r>
            </w:smartTag>
            <w:proofErr w:type="spellEnd"/>
            <w:r w:rsidRPr="00B80580">
              <w:rPr>
                <w:lang w:val="es-CL"/>
              </w:rPr>
              <w:t>, Madrid, 1995.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Código de Procedimiento Penal. Ed. </w:t>
            </w:r>
            <w:proofErr w:type="spellStart"/>
            <w:r w:rsidRPr="00B80580">
              <w:rPr>
                <w:lang w:val="es-CL"/>
              </w:rPr>
              <w:t>Juridica</w:t>
            </w:r>
            <w:proofErr w:type="spellEnd"/>
            <w:r w:rsidRPr="00B80580">
              <w:rPr>
                <w:lang w:val="es-CL"/>
              </w:rPr>
              <w:t>.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Encuesta Nacional de Seguridad Urbana (ENUSUC), disponible en </w:t>
            </w:r>
            <w:hyperlink r:id="rId8" w:history="1">
              <w:r w:rsidRPr="00B80580">
                <w:rPr>
                  <w:rStyle w:val="Hipervnculo"/>
                  <w:lang w:val="es-CL"/>
                </w:rPr>
                <w:t>http://www.ine.cl</w:t>
              </w:r>
            </w:hyperlink>
            <w:r w:rsidRPr="00B80580">
              <w:rPr>
                <w:lang w:val="es-CL"/>
              </w:rPr>
              <w:t xml:space="preserve"> 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tabs>
                <w:tab w:val="left" w:pos="3544"/>
              </w:tabs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Escaff</w:t>
            </w:r>
            <w:proofErr w:type="spellEnd"/>
            <w:r w:rsidRPr="00B80580">
              <w:rPr>
                <w:lang w:val="es-CL"/>
              </w:rPr>
              <w:t xml:space="preserve">, E. Capítulo </w:t>
            </w:r>
            <w:smartTag w:uri="urn:schemas-microsoft-com:office:smarttags" w:element="PersonName">
              <w:smartTagPr>
                <w:attr w:name="ProductID" w:val="La Psicolog￭a Jur￭dica"/>
              </w:smartTagPr>
              <w:r w:rsidRPr="00B80580">
                <w:rPr>
                  <w:lang w:val="es-CL"/>
                </w:rPr>
                <w:t>La Psicología Jurídica</w:t>
              </w:r>
            </w:smartTag>
            <w:r w:rsidRPr="00B80580">
              <w:rPr>
                <w:lang w:val="es-CL"/>
              </w:rPr>
              <w:t xml:space="preserve"> en Chile. Tratado de Psicología Forense. Compilador Javier Urra Portillo. Editorial Siglo Veintiuno, Madrid, España. 2002. 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Escaff</w:t>
            </w:r>
            <w:proofErr w:type="spellEnd"/>
            <w:r w:rsidRPr="00B80580">
              <w:rPr>
                <w:lang w:val="es-CL"/>
              </w:rPr>
              <w:t>, E. Estudios de Victimización. Apuntes de clases de la cátedra de Psicología Jurídica de U. Chile.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Foucault, M. </w:t>
            </w:r>
            <w:smartTag w:uri="urn:schemas-microsoft-com:office:smarttags" w:element="PersonName">
              <w:smartTagPr>
                <w:attr w:name="ProductID" w:val="La Verdad"/>
              </w:smartTagPr>
              <w:r w:rsidRPr="00B80580">
                <w:rPr>
                  <w:lang w:val="es-CL"/>
                </w:rPr>
                <w:t>La Verdad</w:t>
              </w:r>
            </w:smartTag>
            <w:r w:rsidRPr="00B80580">
              <w:rPr>
                <w:lang w:val="es-CL"/>
              </w:rPr>
              <w:t xml:space="preserve"> y las Formas Jurídicas. Ed. </w:t>
            </w:r>
            <w:proofErr w:type="spellStart"/>
            <w:r w:rsidRPr="00B80580">
              <w:rPr>
                <w:lang w:val="es-CL"/>
              </w:rPr>
              <w:t>Gedisa</w:t>
            </w:r>
            <w:proofErr w:type="spellEnd"/>
            <w:r w:rsidRPr="00B80580">
              <w:rPr>
                <w:lang w:val="es-CL"/>
              </w:rPr>
              <w:t>, Buenos Aires, 1995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García, A. Manual de Criminología, Madrid España 1993</w:t>
            </w:r>
          </w:p>
          <w:p w:rsidR="00B80580" w:rsidRPr="00B80580" w:rsidRDefault="00D426B5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>
              <w:rPr>
                <w:lang w:val="es-CL"/>
              </w:rPr>
              <w:t>Jimé</w:t>
            </w:r>
            <w:r w:rsidR="00B80580" w:rsidRPr="00B80580">
              <w:rPr>
                <w:lang w:val="es-CL"/>
              </w:rPr>
              <w:t>nez Burillo Florencio y Clemente Díaz Miguel (</w:t>
            </w:r>
            <w:proofErr w:type="spellStart"/>
            <w:r w:rsidR="00B80580" w:rsidRPr="00B80580">
              <w:rPr>
                <w:lang w:val="es-CL"/>
              </w:rPr>
              <w:t>comp.</w:t>
            </w:r>
            <w:proofErr w:type="spellEnd"/>
            <w:r w:rsidR="00B80580" w:rsidRPr="00B80580">
              <w:rPr>
                <w:lang w:val="es-CL"/>
              </w:rPr>
              <w:t xml:space="preserve">) Psicología social y sistema penal.  </w:t>
            </w:r>
            <w:proofErr w:type="spellStart"/>
            <w:r w:rsidR="00B80580" w:rsidRPr="00B80580">
              <w:rPr>
                <w:lang w:val="es-CL"/>
              </w:rPr>
              <w:t>Ed.Alianza</w:t>
            </w:r>
            <w:proofErr w:type="spellEnd"/>
            <w:r w:rsidR="00B80580" w:rsidRPr="00B80580">
              <w:rPr>
                <w:lang w:val="es-CL"/>
              </w:rPr>
              <w:t xml:space="preserve"> Madrid España 1986 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Lamnek</w:t>
            </w:r>
            <w:proofErr w:type="spellEnd"/>
            <w:r w:rsidRPr="00B80580">
              <w:rPr>
                <w:lang w:val="es-CL"/>
              </w:rPr>
              <w:t xml:space="preserve"> s. Teorías de </w:t>
            </w:r>
            <w:smartTag w:uri="urn:schemas-microsoft-com:office:smarttags" w:element="PersonName">
              <w:smartTagPr>
                <w:attr w:name="ProductID" w:val="la criminalidad Ed"/>
              </w:smartTagPr>
              <w:r w:rsidRPr="00B80580">
                <w:rPr>
                  <w:lang w:val="es-CL"/>
                </w:rPr>
                <w:t>la criminalidad Ed</w:t>
              </w:r>
            </w:smartTag>
            <w:r w:rsidRPr="00B80580">
              <w:rPr>
                <w:lang w:val="es-CL"/>
              </w:rPr>
              <w:t xml:space="preserve"> siglo XXI México 1986</w:t>
            </w:r>
          </w:p>
          <w:p w:rsidR="00B80580" w:rsidRPr="0067714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n-US"/>
              </w:rPr>
            </w:pPr>
            <w:r w:rsidRPr="00B80580">
              <w:rPr>
                <w:lang w:val="es-CL"/>
              </w:rPr>
              <w:t xml:space="preserve">Londoño, Juan Luis; Guerrero, Rodrigo. Violencia en América Latina Epidemiología y Costo. </w:t>
            </w:r>
            <w:r w:rsidRPr="00677140">
              <w:rPr>
                <w:lang w:val="en-US"/>
              </w:rPr>
              <w:t xml:space="preserve">Research Network Working Papers.  (R-375, 1999). BID. </w:t>
            </w:r>
            <w:hyperlink r:id="rId9" w:history="1">
              <w:r w:rsidRPr="00677140">
                <w:rPr>
                  <w:rStyle w:val="Hipervnculo"/>
                  <w:lang w:val="en-US"/>
                </w:rPr>
                <w:t>http://www.iadb.org/oce/322a.cfm?PUBCODE=R%2D375</w:t>
              </w:r>
            </w:hyperlink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Mira y López, E. Manual de Psicología Jurídica.. Ed. El Ateneo, Buenos Aires, 1961.</w:t>
            </w:r>
          </w:p>
          <w:p w:rsid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Muñoz, L. Introducción a </w:t>
            </w:r>
            <w:smartTag w:uri="urn:schemas-microsoft-com:office:smarttags" w:element="PersonName">
              <w:smartTagPr>
                <w:attr w:name="ProductID" w:val="la Psicolog￭a Jur￭dica. Ed."/>
              </w:smartTagPr>
              <w:smartTag w:uri="urn:schemas-microsoft-com:office:smarttags" w:element="PersonName">
                <w:smartTagPr>
                  <w:attr w:name="ProductID" w:val="la Psicolog￭a Jur￭dica."/>
                </w:smartTagPr>
                <w:smartTag w:uri="urn:schemas-microsoft-com:office:smarttags" w:element="PersonName">
                  <w:smartTagPr>
                    <w:attr w:name="ProductID" w:val="la Psicolog￭a"/>
                  </w:smartTagPr>
                  <w:r w:rsidRPr="00B80580">
                    <w:rPr>
                      <w:lang w:val="es-CL"/>
                    </w:rPr>
                    <w:t>la Psicología</w:t>
                  </w:r>
                </w:smartTag>
                <w:r w:rsidRPr="00B80580">
                  <w:rPr>
                    <w:lang w:val="es-CL"/>
                  </w:rPr>
                  <w:t xml:space="preserve"> Jurídica.</w:t>
                </w:r>
              </w:smartTag>
              <w:r w:rsidRPr="00B80580">
                <w:rPr>
                  <w:lang w:val="es-CL"/>
                </w:rPr>
                <w:t xml:space="preserve"> Ed.</w:t>
              </w:r>
            </w:smartTag>
            <w:r w:rsidRPr="00B80580">
              <w:rPr>
                <w:lang w:val="es-CL"/>
              </w:rPr>
              <w:t xml:space="preserve"> Trillas, México, 1980 </w:t>
            </w:r>
          </w:p>
          <w:p w:rsidR="00754D38" w:rsidRPr="00B80580" w:rsidRDefault="00754D38" w:rsidP="00754D38">
            <w:pPr>
              <w:spacing w:before="120" w:after="120"/>
              <w:ind w:left="360"/>
              <w:rPr>
                <w:lang w:val="es-CL"/>
              </w:rPr>
            </w:pP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Salinas, M. “Teoría y Práctica Psicológica en el ámbito Jurídico". Editorial EOS: Madrid, 2010.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Taylor, Y; </w:t>
            </w:r>
            <w:proofErr w:type="spellStart"/>
            <w:r w:rsidRPr="00B80580">
              <w:rPr>
                <w:lang w:val="es-CL"/>
              </w:rPr>
              <w:t>Walton</w:t>
            </w:r>
            <w:proofErr w:type="spellEnd"/>
            <w:r w:rsidRPr="00B80580">
              <w:rPr>
                <w:lang w:val="es-CL"/>
              </w:rPr>
              <w:t xml:space="preserve">, P; Young, J. </w:t>
            </w:r>
            <w:smartTag w:uri="urn:schemas-microsoft-com:office:smarttags" w:element="PersonName">
              <w:smartTagPr>
                <w:attr w:name="ProductID" w:val="La Nueva Criminolog￭a"/>
              </w:smartTagPr>
              <w:smartTag w:uri="urn:schemas-microsoft-com:office:smarttags" w:element="PersonName">
                <w:smartTagPr>
                  <w:attr w:name="ProductID" w:val="La Nueva"/>
                </w:smartTagPr>
                <w:r w:rsidRPr="00B80580">
                  <w:rPr>
                    <w:lang w:val="es-CL"/>
                  </w:rPr>
                  <w:t>La Nueva</w:t>
                </w:r>
              </w:smartTag>
              <w:r w:rsidRPr="00B80580">
                <w:rPr>
                  <w:lang w:val="es-CL"/>
                </w:rPr>
                <w:t xml:space="preserve"> Criminología</w:t>
              </w:r>
            </w:smartTag>
            <w:r w:rsidRPr="00B80580">
              <w:rPr>
                <w:lang w:val="es-CL"/>
              </w:rPr>
              <w:t>: Contribución a una teoría social de la conducta desviada. Ed. Siglo XXI, México, 2001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>, C. Teorías Criminológicas. Apuntes de clases de la cátedra de Psicología Jurídica de U. Chile.</w:t>
            </w:r>
          </w:p>
          <w:p w:rsidR="00B80580" w:rsidRPr="00754D38" w:rsidRDefault="00B80580" w:rsidP="00B80580">
            <w:pPr>
              <w:rPr>
                <w:b/>
                <w:lang w:val="es-CL"/>
              </w:rPr>
            </w:pPr>
            <w:r w:rsidRPr="00754D38">
              <w:rPr>
                <w:b/>
                <w:lang w:val="es-CL"/>
              </w:rPr>
              <w:t>Unidad III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Centro de Asistencia a Víctimas de Atentados Sexuales, CAVAS: 16 años de Experiencia. Santiago: Publicación SEMANE-PICH. 2004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Foucault, M. Vigilar y Castigar. Ed. Siglo XXI, Argentina, 1996 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lastRenderedPageBreak/>
              <w:t>Garrido, V. Manual de Intervención educativa en Readaptación Social (Volumen I) Fundamentos de la intervención. Tirant Lo Blanch, 2005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Garrido, V. y López, M. Manual de Intervención educativa en Readaptación Social (Volumen II) Los Programas del pensamiento </w:t>
            </w:r>
            <w:proofErr w:type="spellStart"/>
            <w:r w:rsidRPr="00B80580">
              <w:rPr>
                <w:lang w:val="es-CL"/>
              </w:rPr>
              <w:t>Prosocial</w:t>
            </w:r>
            <w:proofErr w:type="spellEnd"/>
            <w:r w:rsidRPr="00B80580">
              <w:rPr>
                <w:lang w:val="es-CL"/>
              </w:rPr>
              <w:t>. Tirant Lo Blanch, 2005</w:t>
            </w:r>
          </w:p>
          <w:p w:rsidR="00B80580" w:rsidRPr="00B80580" w:rsidRDefault="00B80580" w:rsidP="00B80580">
            <w:pPr>
              <w:numPr>
                <w:ilvl w:val="0"/>
                <w:numId w:val="24"/>
              </w:numPr>
              <w:spacing w:before="120" w:after="120"/>
              <w:rPr>
                <w:rStyle w:val="Textoennegrita"/>
                <w:b w:val="0"/>
                <w:bCs w:val="0"/>
                <w:lang w:val="es-CL"/>
              </w:rPr>
            </w:pPr>
            <w:proofErr w:type="spellStart"/>
            <w:r w:rsidRPr="00B80580">
              <w:rPr>
                <w:rStyle w:val="Textoennegrita"/>
                <w:b w:val="0"/>
                <w:bCs w:val="0"/>
                <w:lang w:val="es-CL"/>
              </w:rPr>
              <w:t>Mathiesen</w:t>
            </w:r>
            <w:proofErr w:type="spellEnd"/>
            <w:r w:rsidRPr="00B80580">
              <w:rPr>
                <w:rStyle w:val="Textoennegrita"/>
                <w:b w:val="0"/>
                <w:bCs w:val="0"/>
                <w:lang w:val="es-CL"/>
              </w:rPr>
              <w:t xml:space="preserve">, T. </w:t>
            </w:r>
            <w:r w:rsidRPr="00B80580">
              <w:rPr>
                <w:rStyle w:val="nfasis"/>
                <w:i w:val="0"/>
                <w:iCs w:val="0"/>
                <w:lang w:val="es-CL"/>
              </w:rPr>
              <w:t xml:space="preserve">Juicio a </w:t>
            </w:r>
            <w:smartTag w:uri="urn:schemas-microsoft-com:office:smarttags" w:element="PersonName">
              <w:smartTagPr>
                <w:attr w:name="ProductID" w:val="la Prisi￳n. Ediar Editores"/>
              </w:smartTagPr>
              <w:smartTag w:uri="urn:schemas-microsoft-com:office:smarttags" w:element="PersonName">
                <w:smartTagPr>
                  <w:attr w:name="ProductID" w:val="la Prisión. Ediar"/>
                </w:smartTagPr>
                <w:r w:rsidRPr="00B80580">
                  <w:rPr>
                    <w:rStyle w:val="nfasis"/>
                    <w:i w:val="0"/>
                    <w:iCs w:val="0"/>
                    <w:lang w:val="es-CL"/>
                  </w:rPr>
                  <w:t>la Prisión</w:t>
                </w:r>
                <w:r w:rsidRPr="00B80580">
                  <w:rPr>
                    <w:rStyle w:val="Textoennegrita"/>
                    <w:b w:val="0"/>
                    <w:bCs w:val="0"/>
                    <w:lang w:val="es-CL"/>
                  </w:rPr>
                  <w:t xml:space="preserve">. </w:t>
                </w:r>
                <w:proofErr w:type="spellStart"/>
                <w:r w:rsidRPr="00B80580">
                  <w:rPr>
                    <w:rStyle w:val="Textoennegrita"/>
                    <w:b w:val="0"/>
                    <w:bCs w:val="0"/>
                    <w:lang w:val="es-CL"/>
                  </w:rPr>
                  <w:t>Ediar</w:t>
                </w:r>
              </w:smartTag>
              <w:proofErr w:type="spellEnd"/>
              <w:r w:rsidRPr="00B80580">
                <w:rPr>
                  <w:rStyle w:val="Textoennegrita"/>
                  <w:b w:val="0"/>
                  <w:bCs w:val="0"/>
                  <w:lang w:val="es-CL"/>
                </w:rPr>
                <w:t xml:space="preserve"> Editores</w:t>
              </w:r>
            </w:smartTag>
            <w:r w:rsidRPr="00B80580">
              <w:rPr>
                <w:rStyle w:val="Textoennegrita"/>
                <w:b w:val="0"/>
                <w:bCs w:val="0"/>
                <w:lang w:val="es-CL"/>
              </w:rPr>
              <w:t xml:space="preserve">, Buenos Aires. 2003 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Mettifogo, D. y Sepúlveda, R. (2005) Trayectorias de Vida de Jóvenes Infractores de Ley, disponible en </w:t>
            </w:r>
            <w:hyperlink r:id="rId10" w:history="1">
              <w:r w:rsidRPr="00B80580">
                <w:rPr>
                  <w:rStyle w:val="Hipervnculo"/>
                  <w:lang w:val="es-CL"/>
                </w:rPr>
                <w:t>http://www.cesc.uchile.cl/trayectoriadevida.pdf</w:t>
              </w:r>
            </w:hyperlink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Rutter</w:t>
            </w:r>
            <w:proofErr w:type="spellEnd"/>
            <w:r w:rsidRPr="00B80580">
              <w:rPr>
                <w:lang w:val="es-CL"/>
              </w:rPr>
              <w:t xml:space="preserve">, </w:t>
            </w:r>
            <w:proofErr w:type="spellStart"/>
            <w:r w:rsidRPr="00B80580">
              <w:rPr>
                <w:lang w:val="es-CL"/>
              </w:rPr>
              <w:t>Giller</w:t>
            </w:r>
            <w:proofErr w:type="spellEnd"/>
            <w:r w:rsidRPr="00B80580">
              <w:rPr>
                <w:lang w:val="es-CL"/>
              </w:rPr>
              <w:t xml:space="preserve">, </w:t>
            </w:r>
            <w:proofErr w:type="spellStart"/>
            <w:r w:rsidRPr="00B80580">
              <w:rPr>
                <w:lang w:val="es-CL"/>
              </w:rPr>
              <w:t>Hagell</w:t>
            </w:r>
            <w:proofErr w:type="spellEnd"/>
            <w:r w:rsidRPr="00B80580">
              <w:rPr>
                <w:lang w:val="es-CL"/>
              </w:rPr>
              <w:t xml:space="preserve">. </w:t>
            </w:r>
            <w:smartTag w:uri="urn:schemas-microsoft-com:office:smarttags" w:element="PersonName">
              <w:smartTagPr>
                <w:attr w:name="ProductID" w:val="La Conducta Antisocial"/>
              </w:smartTagPr>
              <w:r w:rsidRPr="00B80580">
                <w:rPr>
                  <w:lang w:val="es-CL"/>
                </w:rPr>
                <w:t>La Conducta Antisocial</w:t>
              </w:r>
            </w:smartTag>
            <w:r w:rsidRPr="00B80580">
              <w:rPr>
                <w:lang w:val="es-CL"/>
              </w:rPr>
              <w:t xml:space="preserve"> de los Jóvenes. Cambridge </w:t>
            </w:r>
            <w:proofErr w:type="spellStart"/>
            <w:r w:rsidRPr="00B80580">
              <w:rPr>
                <w:lang w:val="es-CL"/>
              </w:rPr>
              <w:t>University</w:t>
            </w:r>
            <w:proofErr w:type="spellEnd"/>
            <w:r w:rsidRPr="00B80580">
              <w:rPr>
                <w:lang w:val="es-CL"/>
              </w:rPr>
              <w:t xml:space="preserve"> </w:t>
            </w:r>
            <w:proofErr w:type="spellStart"/>
            <w:r w:rsidRPr="00B80580">
              <w:rPr>
                <w:lang w:val="es-CL"/>
              </w:rPr>
              <w:t>Press</w:t>
            </w:r>
            <w:proofErr w:type="spellEnd"/>
            <w:r w:rsidRPr="00B80580">
              <w:rPr>
                <w:lang w:val="es-CL"/>
              </w:rPr>
              <w:t xml:space="preserve">, Madrid, 2000 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Soto, P. y </w:t>
            </w:r>
            <w:proofErr w:type="spellStart"/>
            <w:r w:rsidRPr="00B80580">
              <w:rPr>
                <w:lang w:val="es-CL"/>
              </w:rPr>
              <w:t>Viano</w:t>
            </w:r>
            <w:proofErr w:type="spellEnd"/>
            <w:r w:rsidRPr="00B80580">
              <w:rPr>
                <w:lang w:val="es-CL"/>
              </w:rPr>
              <w:t xml:space="preserve">, C. (2007) </w:t>
            </w:r>
            <w:smartTag w:uri="urn:schemas-microsoft-com:office:smarttags" w:element="PersonName">
              <w:smartTagPr>
                <w:attr w:name="ProductID" w:val="La Ley"/>
              </w:smartTagPr>
              <w:r w:rsidRPr="00B80580">
                <w:rPr>
                  <w:lang w:val="es-CL"/>
                </w:rPr>
                <w:t>La Ley</w:t>
              </w:r>
            </w:smartTag>
            <w:r w:rsidRPr="00B80580">
              <w:rPr>
                <w:lang w:val="es-CL"/>
              </w:rPr>
              <w:t xml:space="preserve"> de Responsabilidad Penal Adolescente, una Historia por escribir, disponible en </w:t>
            </w:r>
            <w:r w:rsidRPr="00B80580">
              <w:rPr>
                <w:rStyle w:val="A6"/>
                <w:rFonts w:cs="Times New Roman"/>
                <w:color w:val="auto"/>
                <w:sz w:val="24"/>
                <w:szCs w:val="24"/>
                <w:lang w:val="es-CL"/>
              </w:rPr>
              <w:t xml:space="preserve">Revista Debates Penitenciarios, </w:t>
            </w:r>
            <w:hyperlink r:id="rId11" w:history="1">
              <w:r w:rsidRPr="00B80580">
                <w:rPr>
                  <w:rStyle w:val="Hipervnculo"/>
                  <w:lang w:val="es-CL"/>
                </w:rPr>
                <w:t>http://www.cesc.uchile.cl/debates_penitenciarios_05.pdf</w:t>
              </w:r>
            </w:hyperlink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Hacia una Política </w:t>
            </w:r>
            <w:proofErr w:type="spellStart"/>
            <w:r w:rsidRPr="00B80580">
              <w:rPr>
                <w:lang w:val="es-CL"/>
              </w:rPr>
              <w:t>Postpenitenciaria</w:t>
            </w:r>
            <w:proofErr w:type="spellEnd"/>
            <w:r w:rsidRPr="00B80580">
              <w:rPr>
                <w:lang w:val="es-CL"/>
              </w:rPr>
              <w:t xml:space="preserve"> en Chile. Ed. </w:t>
            </w:r>
            <w:proofErr w:type="spellStart"/>
            <w:r w:rsidRPr="00B80580">
              <w:rPr>
                <w:lang w:val="es-CL"/>
              </w:rPr>
              <w:t>Ril</w:t>
            </w:r>
            <w:proofErr w:type="spellEnd"/>
            <w:r w:rsidRPr="00B80580">
              <w:rPr>
                <w:lang w:val="es-CL"/>
              </w:rPr>
              <w:t>, Santiago de Chile, 2008.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“La Familia, el eje de la reinserción </w:t>
            </w:r>
            <w:proofErr w:type="spellStart"/>
            <w:r w:rsidRPr="00B80580">
              <w:rPr>
                <w:lang w:val="es-CL"/>
              </w:rPr>
              <w:t>postcarcelaria</w:t>
            </w:r>
            <w:proofErr w:type="spellEnd"/>
            <w:r w:rsidRPr="00B80580">
              <w:rPr>
                <w:lang w:val="es-CL"/>
              </w:rPr>
              <w:t>” en “Reflexiones sobre el Programa Abriendo Caminos. Notas para la Política Social”. Programa Chile Solidario, Ministerio de Planificación, Gobierno de Chile, 2010.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“Proyecto de Reintegración </w:t>
            </w:r>
            <w:proofErr w:type="spellStart"/>
            <w:r w:rsidRPr="00B80580">
              <w:rPr>
                <w:lang w:val="es-CL"/>
              </w:rPr>
              <w:t>Postcarcelaria</w:t>
            </w:r>
            <w:proofErr w:type="spellEnd"/>
            <w:r w:rsidRPr="00B80580">
              <w:rPr>
                <w:lang w:val="es-CL"/>
              </w:rPr>
              <w:t xml:space="preserve"> Volver a Confiar: una experiencia piloto en Chile” en Catalina </w:t>
            </w:r>
            <w:proofErr w:type="spellStart"/>
            <w:r w:rsidRPr="00B80580">
              <w:rPr>
                <w:lang w:val="es-CL"/>
              </w:rPr>
              <w:t>Droppelmann</w:t>
            </w:r>
            <w:proofErr w:type="spellEnd"/>
            <w:r w:rsidRPr="00B80580">
              <w:rPr>
                <w:lang w:val="es-CL"/>
              </w:rPr>
              <w:t xml:space="preserve"> y Jorge Varela (eds.) “Buenas Prácticas en Rehabilitación y Reinserción de Infractores de Ley”. Santiago, Fundación Paz Ciudadana: 2010.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La Familia, el eje de la reinserción </w:t>
            </w:r>
            <w:proofErr w:type="spellStart"/>
            <w:r w:rsidRPr="00B80580">
              <w:rPr>
                <w:lang w:val="es-CL"/>
              </w:rPr>
              <w:t>postcarcelaria</w:t>
            </w:r>
            <w:proofErr w:type="spellEnd"/>
            <w:r w:rsidRPr="00B80580">
              <w:rPr>
                <w:lang w:val="es-CL"/>
              </w:rPr>
              <w:t>” en “Reflexiones sobre el Programa Abriendo Caminos. Notas para la Política Social”. Programa Chile Solidario, Ministerio de Planificación, Gobierno de Chile, 2010.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“Bases Teóricas del programa Volver a Confiar”, en Olga Espinoza (ed.) “Volver a Confiar: Caminos para la Integración Post Carcelaria”. Santiago: Editorial </w:t>
            </w:r>
            <w:proofErr w:type="spellStart"/>
            <w:r w:rsidRPr="00B80580">
              <w:rPr>
                <w:lang w:val="es-CL"/>
              </w:rPr>
              <w:t>Andros</w:t>
            </w:r>
            <w:proofErr w:type="spellEnd"/>
            <w:r w:rsidRPr="00B80580">
              <w:rPr>
                <w:lang w:val="es-CL"/>
              </w:rPr>
              <w:t>, 2010: 31-52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C.; Aguilar, L;  Landabur, R. y Sánchez, M. “De vuelta a casa: cómo enfrentaron los participantes de Volver a Confiar los primeros meses en libertad” en Olga Espinoza (ed.) “Volver a Confiar: Caminos para la Integración Post Carcelaria”. Santiago: Editorial </w:t>
            </w:r>
            <w:proofErr w:type="spellStart"/>
            <w:r w:rsidRPr="00B80580">
              <w:rPr>
                <w:lang w:val="es-CL"/>
              </w:rPr>
              <w:t>Andros</w:t>
            </w:r>
            <w:proofErr w:type="spellEnd"/>
            <w:r w:rsidRPr="00B80580">
              <w:rPr>
                <w:lang w:val="es-CL"/>
              </w:rPr>
              <w:t xml:space="preserve">, 2010: 83-129. 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C.; Aguilar, L;  Landabur, R. y Sánchez, M.  “Estudios de Caso” en Olga Espinoza (ed.) “Volver a Confiar: Caminos para la Integración Post Carcelaria”. Santiago: Editorial </w:t>
            </w:r>
            <w:proofErr w:type="spellStart"/>
            <w:r w:rsidRPr="00B80580">
              <w:rPr>
                <w:lang w:val="es-CL"/>
              </w:rPr>
              <w:t>Andros</w:t>
            </w:r>
            <w:proofErr w:type="spellEnd"/>
            <w:r w:rsidRPr="00B80580">
              <w:rPr>
                <w:lang w:val="es-CL"/>
              </w:rPr>
              <w:t>, 2010: 164 - 212.</w:t>
            </w:r>
          </w:p>
          <w:p w:rsidR="00B80580" w:rsidRPr="00B80580" w:rsidRDefault="00B80580" w:rsidP="00B80580">
            <w:pPr>
              <w:numPr>
                <w:ilvl w:val="0"/>
                <w:numId w:val="25"/>
              </w:numPr>
              <w:spacing w:before="120" w:after="120"/>
              <w:rPr>
                <w:lang w:val="es-CL"/>
              </w:rPr>
            </w:pPr>
            <w:proofErr w:type="spellStart"/>
            <w:r w:rsidRPr="00B80580">
              <w:rPr>
                <w:lang w:val="es-CL"/>
              </w:rPr>
              <w:t>Villagra</w:t>
            </w:r>
            <w:proofErr w:type="spellEnd"/>
            <w:r w:rsidRPr="00B80580">
              <w:rPr>
                <w:lang w:val="es-CL"/>
              </w:rPr>
              <w:t xml:space="preserve">, C. y Martínez, F. “Volver a Confiar: Los primeros 100 días en libertad” Manual para personas que salen de la cárcel. Santiago: Editorial </w:t>
            </w:r>
            <w:proofErr w:type="spellStart"/>
            <w:r w:rsidRPr="00B80580">
              <w:rPr>
                <w:lang w:val="es-CL"/>
              </w:rPr>
              <w:t>Andros</w:t>
            </w:r>
            <w:proofErr w:type="spellEnd"/>
            <w:r w:rsidRPr="00B80580">
              <w:rPr>
                <w:lang w:val="es-CL"/>
              </w:rPr>
              <w:t>, 2010.</w:t>
            </w:r>
          </w:p>
          <w:p w:rsidR="00B80580" w:rsidRPr="00754D38" w:rsidRDefault="00B80580" w:rsidP="00B80580">
            <w:pPr>
              <w:rPr>
                <w:b/>
                <w:lang w:val="es-CL"/>
              </w:rPr>
            </w:pPr>
          </w:p>
          <w:p w:rsidR="00B80580" w:rsidRPr="00754D38" w:rsidRDefault="00B80580" w:rsidP="00B80580">
            <w:pPr>
              <w:rPr>
                <w:b/>
                <w:lang w:val="es-CL"/>
              </w:rPr>
            </w:pPr>
            <w:r w:rsidRPr="00754D38">
              <w:rPr>
                <w:b/>
                <w:lang w:val="es-CL"/>
              </w:rPr>
              <w:t>Unidad IV</w:t>
            </w:r>
          </w:p>
          <w:p w:rsidR="00B80580" w:rsidRPr="00B80580" w:rsidRDefault="00B80580" w:rsidP="00B80580">
            <w:pPr>
              <w:pStyle w:val="Textoindependiente3"/>
              <w:numPr>
                <w:ilvl w:val="0"/>
                <w:numId w:val="26"/>
              </w:numPr>
              <w:spacing w:before="120"/>
              <w:rPr>
                <w:sz w:val="24"/>
                <w:szCs w:val="24"/>
                <w:lang w:val="es-CL"/>
              </w:rPr>
            </w:pPr>
            <w:r w:rsidRPr="00B80580">
              <w:rPr>
                <w:sz w:val="24"/>
                <w:szCs w:val="24"/>
                <w:lang w:val="es-CL"/>
              </w:rPr>
              <w:t>Alonso-</w:t>
            </w:r>
            <w:proofErr w:type="spellStart"/>
            <w:r w:rsidRPr="00B80580">
              <w:rPr>
                <w:sz w:val="24"/>
                <w:szCs w:val="24"/>
                <w:lang w:val="es-CL"/>
              </w:rPr>
              <w:t>Quecuty</w:t>
            </w:r>
            <w:proofErr w:type="spellEnd"/>
            <w:r w:rsidRPr="00B80580">
              <w:rPr>
                <w:sz w:val="24"/>
                <w:szCs w:val="24"/>
                <w:lang w:val="es-CL"/>
              </w:rPr>
              <w:t>, M. L. Psicología Forense Experimental: Testigos y Testimonios. En Delgado, S. (</w:t>
            </w:r>
            <w:proofErr w:type="spellStart"/>
            <w:r w:rsidRPr="00B80580">
              <w:rPr>
                <w:sz w:val="24"/>
                <w:szCs w:val="24"/>
                <w:lang w:val="es-CL"/>
              </w:rPr>
              <w:t>Dir</w:t>
            </w:r>
            <w:proofErr w:type="spellEnd"/>
            <w:r w:rsidRPr="00B80580">
              <w:rPr>
                <w:sz w:val="24"/>
                <w:szCs w:val="24"/>
                <w:lang w:val="es-CL"/>
              </w:rPr>
              <w:t xml:space="preserve">) Psiquiatría Legal y Forense. Madrid: </w:t>
            </w:r>
            <w:proofErr w:type="spellStart"/>
            <w:r w:rsidRPr="00B80580">
              <w:rPr>
                <w:sz w:val="24"/>
                <w:szCs w:val="24"/>
                <w:lang w:val="es-CL"/>
              </w:rPr>
              <w:t>Colex</w:t>
            </w:r>
            <w:proofErr w:type="spellEnd"/>
            <w:r w:rsidRPr="00B80580">
              <w:rPr>
                <w:sz w:val="24"/>
                <w:szCs w:val="24"/>
                <w:lang w:val="es-CL"/>
              </w:rPr>
              <w:t>. 1994</w:t>
            </w:r>
          </w:p>
          <w:p w:rsidR="00B80580" w:rsidRPr="00B80580" w:rsidRDefault="00B80580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Garrido, E., </w:t>
            </w:r>
            <w:proofErr w:type="spellStart"/>
            <w:r w:rsidRPr="00B80580">
              <w:rPr>
                <w:lang w:val="es-CL"/>
              </w:rPr>
              <w:t>Masip</w:t>
            </w:r>
            <w:proofErr w:type="spellEnd"/>
            <w:r w:rsidRPr="00B80580">
              <w:rPr>
                <w:lang w:val="es-CL"/>
              </w:rPr>
              <w:t>, J. y Herrero, M. Psicología Jurídica. Cap. 17 El Informe psicológico en los Tribunales de Justicia. Ed. Pearson Prentice Hall. Madrid, 2006</w:t>
            </w:r>
          </w:p>
          <w:p w:rsidR="00B80580" w:rsidRPr="00B80580" w:rsidRDefault="00B80580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lastRenderedPageBreak/>
              <w:t xml:space="preserve">Navarro, C. Evaluación de </w:t>
            </w:r>
            <w:smartTag w:uri="urn:schemas-microsoft-com:office:smarttags" w:element="PersonName">
              <w:smartTagPr>
                <w:attr w:name="ProductID" w:val="la Credibilidad"/>
              </w:smartTagPr>
              <w:r w:rsidRPr="00B80580">
                <w:rPr>
                  <w:lang w:val="es-CL"/>
                </w:rPr>
                <w:t>la Credibilidad</w:t>
              </w:r>
            </w:smartTag>
            <w:r w:rsidRPr="00B80580">
              <w:rPr>
                <w:lang w:val="es-CL"/>
              </w:rPr>
              <w:t xml:space="preserve"> discursiva en niños, niñas y adolescentes víctimas de agresiones sexuales. Tesis para optar al grado de Magíster en Psicología, mención Psicología Clínica Infanto-Juvenil. Universidad de Chile. 2006</w:t>
            </w:r>
          </w:p>
          <w:p w:rsidR="00B80580" w:rsidRPr="00B80580" w:rsidRDefault="00B80580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Navarro, C. y cols. Pericia Psicológica en Víctimas de Delitos Sexuales: Metodología de Evaluación Clínico-Pericial desarrollada en el CAVAS Metropolitano. XVI Congreso Internacional de Ciencias Forenses, Santiago, Chile. 2004.</w:t>
            </w:r>
          </w:p>
          <w:p w:rsidR="00B80580" w:rsidRPr="00B80580" w:rsidRDefault="00B80580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>Rodríguez, C. Relación y diferencia entre el informe clínico y el informe forense. Papeles del Psicólogo, Junio, nº 73, 1999.</w:t>
            </w:r>
          </w:p>
          <w:p w:rsidR="00B80580" w:rsidRPr="00B80580" w:rsidRDefault="00A44EA1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hyperlink r:id="rId12" w:history="1">
              <w:r w:rsidR="00B80580" w:rsidRPr="00B80580">
                <w:rPr>
                  <w:rStyle w:val="Hipervnculo"/>
                  <w:lang w:val="es-CL"/>
                </w:rPr>
                <w:t>http://www.papelesdelpsicologo.es/vernumero.asp?id=823</w:t>
              </w:r>
            </w:hyperlink>
          </w:p>
          <w:p w:rsidR="00B80580" w:rsidRPr="00B80580" w:rsidRDefault="00B80580" w:rsidP="00B80580">
            <w:pPr>
              <w:numPr>
                <w:ilvl w:val="0"/>
                <w:numId w:val="26"/>
              </w:numPr>
              <w:spacing w:before="120" w:after="120"/>
              <w:rPr>
                <w:lang w:val="es-CL"/>
              </w:rPr>
            </w:pPr>
            <w:r w:rsidRPr="00B80580">
              <w:rPr>
                <w:lang w:val="es-CL"/>
              </w:rPr>
              <w:t xml:space="preserve">Rodríguez, M. Sistemas de asistencia, protección y reparación de las víctimas. En Manual de </w:t>
            </w:r>
            <w:proofErr w:type="spellStart"/>
            <w:r w:rsidRPr="00B80580">
              <w:rPr>
                <w:lang w:val="es-CL"/>
              </w:rPr>
              <w:t>Victimología</w:t>
            </w:r>
            <w:proofErr w:type="spellEnd"/>
            <w:r w:rsidRPr="00B80580">
              <w:rPr>
                <w:lang w:val="es-CL"/>
              </w:rPr>
              <w:t xml:space="preserve">. </w:t>
            </w:r>
            <w:proofErr w:type="spellStart"/>
            <w:r w:rsidRPr="00B80580">
              <w:rPr>
                <w:lang w:val="es-CL"/>
              </w:rPr>
              <w:t>Echeburúa</w:t>
            </w:r>
            <w:proofErr w:type="spellEnd"/>
            <w:r w:rsidRPr="00B80580">
              <w:rPr>
                <w:lang w:val="es-CL"/>
              </w:rPr>
              <w:t xml:space="preserve">, O y Baca, E. Y </w:t>
            </w:r>
            <w:proofErr w:type="spellStart"/>
            <w:r w:rsidRPr="00B80580">
              <w:rPr>
                <w:lang w:val="es-CL"/>
              </w:rPr>
              <w:t>Tamarit</w:t>
            </w:r>
            <w:proofErr w:type="spellEnd"/>
            <w:r w:rsidRPr="00B80580">
              <w:rPr>
                <w:lang w:val="es-CL"/>
              </w:rPr>
              <w:t xml:space="preserve">, J (coord..) </w:t>
            </w:r>
            <w:r w:rsidRPr="00B80580">
              <w:rPr>
                <w:rStyle w:val="Textoennegrita"/>
                <w:b w:val="0"/>
                <w:bCs w:val="0"/>
                <w:lang w:val="es-CL"/>
              </w:rPr>
              <w:t xml:space="preserve">Editores </w:t>
            </w:r>
            <w:r w:rsidRPr="00B80580">
              <w:rPr>
                <w:lang w:val="es-CL"/>
              </w:rPr>
              <w:t>Tirant lo Blanch, España. 2006</w:t>
            </w:r>
          </w:p>
          <w:p w:rsidR="00B80580" w:rsidRPr="00B80580" w:rsidRDefault="00B80580" w:rsidP="00B80580">
            <w:pPr>
              <w:rPr>
                <w:lang w:val="es-CL"/>
              </w:rPr>
            </w:pPr>
          </w:p>
        </w:tc>
      </w:tr>
    </w:tbl>
    <w:p w:rsidR="007A45B6" w:rsidRDefault="007A45B6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</w:p>
    <w:p w:rsidR="00A44EA1" w:rsidRDefault="00A44EA1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</w:p>
    <w:p w:rsidR="00A44EA1" w:rsidRDefault="00A44EA1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</w:p>
    <w:p w:rsidR="00A44EA1" w:rsidRDefault="00A44EA1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</w:p>
    <w:p w:rsidR="00A44EA1" w:rsidRDefault="00A44EA1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067"/>
        <w:gridCol w:w="1136"/>
        <w:gridCol w:w="1479"/>
        <w:gridCol w:w="1780"/>
        <w:gridCol w:w="2546"/>
      </w:tblGrid>
      <w:tr w:rsidR="00A44EA1" w:rsidRPr="008360FB" w:rsidTr="00B32A0E">
        <w:tc>
          <w:tcPr>
            <w:tcW w:w="2966" w:type="dxa"/>
            <w:gridSpan w:val="3"/>
            <w:shd w:val="clear" w:color="auto" w:fill="D9D9D9"/>
          </w:tcPr>
          <w:p w:rsidR="00A44EA1" w:rsidRPr="001B155C" w:rsidRDefault="00A44EA1" w:rsidP="00B32A0E">
            <w:pPr>
              <w:pStyle w:val="Textodeglobo"/>
              <w:jc w:val="center"/>
              <w:rPr>
                <w:b/>
              </w:rPr>
            </w:pPr>
          </w:p>
        </w:tc>
        <w:tc>
          <w:tcPr>
            <w:tcW w:w="6088" w:type="dxa"/>
            <w:gridSpan w:val="3"/>
            <w:shd w:val="clear" w:color="auto" w:fill="D9D9D9"/>
          </w:tcPr>
          <w:p w:rsidR="00A44EA1" w:rsidRPr="001B155C" w:rsidRDefault="00A44EA1" w:rsidP="00B32A0E">
            <w:pPr>
              <w:pStyle w:val="Textodeglobo"/>
              <w:jc w:val="center"/>
              <w:rPr>
                <w:b/>
                <w:noProof/>
              </w:rPr>
            </w:pPr>
            <w:r w:rsidRPr="001B155C">
              <w:rPr>
                <w:b/>
              </w:rPr>
              <w:t>CALENDARIZACIÓN</w:t>
            </w:r>
            <w:r>
              <w:rPr>
                <w:b/>
              </w:rPr>
              <w:t xml:space="preserve"> CÁTEDRA DE PSICOLOGÍA JURÍDICA</w:t>
            </w:r>
          </w:p>
        </w:tc>
      </w:tr>
      <w:tr w:rsidR="00A44EA1" w:rsidRPr="00893DD9" w:rsidTr="00B32A0E">
        <w:tc>
          <w:tcPr>
            <w:tcW w:w="740" w:type="dxa"/>
          </w:tcPr>
          <w:p w:rsidR="00A44EA1" w:rsidRPr="00893DD9" w:rsidRDefault="00A44EA1" w:rsidP="00B32A0E">
            <w:pPr>
              <w:pStyle w:val="Textodeglobo"/>
              <w:rPr>
                <w:b/>
                <w:sz w:val="22"/>
                <w:szCs w:val="22"/>
              </w:rPr>
            </w:pPr>
            <w:r w:rsidRPr="00893DD9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rPr>
                <w:b/>
                <w:sz w:val="22"/>
                <w:szCs w:val="22"/>
              </w:rPr>
            </w:pPr>
            <w:r w:rsidRPr="00893DD9"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893DD9" w:rsidRDefault="00A44EA1" w:rsidP="00B32A0E">
            <w:pPr>
              <w:pStyle w:val="Textodeglobo"/>
              <w:rPr>
                <w:b/>
                <w:sz w:val="22"/>
                <w:szCs w:val="22"/>
              </w:rPr>
            </w:pPr>
            <w:r w:rsidRPr="00893DD9">
              <w:rPr>
                <w:b/>
                <w:sz w:val="22"/>
                <w:szCs w:val="22"/>
              </w:rPr>
              <w:t>CONTENIDO</w:t>
            </w:r>
          </w:p>
        </w:tc>
        <w:tc>
          <w:tcPr>
            <w:tcW w:w="1884" w:type="dxa"/>
          </w:tcPr>
          <w:p w:rsidR="00A44EA1" w:rsidRPr="00893DD9" w:rsidRDefault="00A44EA1" w:rsidP="00B32A0E">
            <w:pPr>
              <w:pStyle w:val="Textodeglobo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:rsidR="00A44EA1" w:rsidRPr="00893DD9" w:rsidRDefault="00A44EA1" w:rsidP="00B32A0E">
            <w:pPr>
              <w:pStyle w:val="Textodeglobo"/>
              <w:rPr>
                <w:b/>
                <w:sz w:val="22"/>
                <w:szCs w:val="22"/>
              </w:rPr>
            </w:pPr>
            <w:r w:rsidRPr="00893DD9">
              <w:rPr>
                <w:b/>
                <w:sz w:val="22"/>
                <w:szCs w:val="22"/>
              </w:rPr>
              <w:t>PROFESOR RESPONSABLE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10</w:t>
            </w:r>
            <w:r w:rsidRPr="00893DD9">
              <w:rPr>
                <w:sz w:val="22"/>
                <w:szCs w:val="22"/>
              </w:rPr>
              <w:t>.03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4D5542">
              <w:rPr>
                <w:rFonts w:ascii="Arial Narrow" w:hAnsi="Arial Narrow"/>
                <w:bCs/>
              </w:rPr>
              <w:t xml:space="preserve">PRESENTACION EQUIPO. </w:t>
            </w:r>
          </w:p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4D5542">
              <w:rPr>
                <w:rFonts w:ascii="Arial Narrow" w:hAnsi="Arial Narrow"/>
                <w:bCs/>
              </w:rPr>
              <w:t>CLASE INAUGURAL</w:t>
            </w:r>
          </w:p>
        </w:tc>
        <w:tc>
          <w:tcPr>
            <w:tcW w:w="1884" w:type="dxa"/>
          </w:tcPr>
          <w:p w:rsidR="00A44EA1" w:rsidRPr="00893DD9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643" w:type="dxa"/>
            <w:vAlign w:val="center"/>
          </w:tcPr>
          <w:p w:rsidR="00A44EA1" w:rsidRPr="00893DD9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893DD9">
              <w:rPr>
                <w:rFonts w:ascii="Arial Narrow" w:hAnsi="Arial Narrow"/>
              </w:rPr>
              <w:t>EQUIPO DOCENTE</w:t>
            </w:r>
          </w:p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4D5542">
              <w:rPr>
                <w:rFonts w:ascii="Arial Narrow" w:hAnsi="Arial Narrow"/>
                <w:bCs/>
              </w:rPr>
              <w:t>ELÍAS ESCAFF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2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17</w:t>
            </w:r>
            <w:r w:rsidRPr="00893DD9">
              <w:rPr>
                <w:sz w:val="22"/>
                <w:szCs w:val="22"/>
              </w:rPr>
              <w:t>.03</w:t>
            </w:r>
          </w:p>
        </w:tc>
        <w:tc>
          <w:tcPr>
            <w:tcW w:w="2703" w:type="dxa"/>
            <w:gridSpan w:val="2"/>
          </w:tcPr>
          <w:p w:rsidR="00A44EA1" w:rsidRPr="00893DD9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7A6CF0">
              <w:rPr>
                <w:rFonts w:ascii="Arial Narrow" w:hAnsi="Arial Narrow"/>
                <w:bCs/>
              </w:rPr>
              <w:t>ORÍGENES DE LA PRÁCTICA PSICOLÓGICA EN EL ÁMBITO JURÍDICO.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7A6CF0">
              <w:rPr>
                <w:rFonts w:ascii="Arial Narrow" w:hAnsi="Arial Narrow"/>
                <w:bCs/>
              </w:rPr>
              <w:t>VINCULACIONES DE LA PSICOLOGÍA JURÍDICA CON OTRAS DISCIPLINAS.</w:t>
            </w:r>
          </w:p>
        </w:tc>
        <w:tc>
          <w:tcPr>
            <w:tcW w:w="1884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  <w:p w:rsidR="00A44EA1" w:rsidRPr="00DA6AF0" w:rsidRDefault="00A44EA1" w:rsidP="00B32A0E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MA. ISABEL SALINAS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3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24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4D5542">
              <w:rPr>
                <w:rFonts w:ascii="Arial Narrow" w:hAnsi="Arial Narrow"/>
                <w:bCs/>
              </w:rPr>
              <w:t>SISTEMA DE ADMINISTRACIÓN DE JUSTICIA. ANTECEDENTES TEÓRICOS, CONCEPTUALES E INSTITUCIONALES</w:t>
            </w:r>
          </w:p>
        </w:tc>
        <w:tc>
          <w:tcPr>
            <w:tcW w:w="1884" w:type="dxa"/>
          </w:tcPr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4D5542">
              <w:rPr>
                <w:rFonts w:ascii="Arial Narrow" w:hAnsi="Arial Narrow"/>
                <w:bCs/>
              </w:rPr>
              <w:t>ELÍAS ESCAFF</w:t>
            </w:r>
          </w:p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4D5542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31.03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2D76B0" w:rsidRDefault="00A44EA1" w:rsidP="00B32A0E">
            <w:pPr>
              <w:spacing w:before="120" w:after="120"/>
              <w:rPr>
                <w:rFonts w:ascii="Arial Narrow" w:hAnsi="Arial Narrow"/>
                <w:bCs/>
              </w:rPr>
            </w:pPr>
            <w:r w:rsidRPr="002D76B0">
              <w:rPr>
                <w:rFonts w:ascii="Arial Narrow" w:hAnsi="Arial Narrow"/>
                <w:bCs/>
              </w:rPr>
              <w:t xml:space="preserve">DIMENSIÓN DEL FENÓMENO DELICTIVO EN CHILE.  </w:t>
            </w:r>
          </w:p>
          <w:p w:rsidR="00A44EA1" w:rsidRPr="008360FB" w:rsidRDefault="00A44EA1" w:rsidP="00B32A0E">
            <w:pPr>
              <w:pStyle w:val="Textodeglobo"/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CUANTIFICACIÓN DEL DELITO. </w:t>
            </w:r>
            <w:r w:rsidRPr="002D76B0">
              <w:rPr>
                <w:rFonts w:ascii="Arial Narrow" w:hAnsi="Arial Narrow"/>
                <w:bCs/>
                <w:sz w:val="22"/>
                <w:szCs w:val="22"/>
              </w:rPr>
              <w:t xml:space="preserve">ESTUDIOS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NACIONALES</w:t>
            </w:r>
          </w:p>
        </w:tc>
        <w:tc>
          <w:tcPr>
            <w:tcW w:w="1884" w:type="dxa"/>
          </w:tcPr>
          <w:p w:rsidR="00A44EA1" w:rsidRPr="00E91BB5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43" w:type="dxa"/>
            <w:vAlign w:val="center"/>
          </w:tcPr>
          <w:p w:rsidR="00A44EA1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  <w:r w:rsidRPr="00E91BB5"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  <w:t>CAROLINA VILLAGRA</w:t>
            </w:r>
          </w:p>
          <w:p w:rsidR="00A44EA1" w:rsidRPr="008360FB" w:rsidRDefault="00A44EA1" w:rsidP="00B32A0E">
            <w:pPr>
              <w:pStyle w:val="Textodeglobo"/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07</w:t>
            </w:r>
            <w:r w:rsidRPr="00893DD9">
              <w:rPr>
                <w:sz w:val="22"/>
                <w:szCs w:val="22"/>
              </w:rPr>
              <w:t>.04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TEORÍAS CRIMINOLÓGICAS</w:t>
            </w:r>
          </w:p>
          <w:p w:rsidR="00A44EA1" w:rsidRPr="00DA6AF0" w:rsidRDefault="00A44EA1" w:rsidP="00B32A0E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1884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  <w:p w:rsidR="00A44EA1" w:rsidRPr="00DA6AF0" w:rsidRDefault="00A44EA1" w:rsidP="00B32A0E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DECIO METTIFOGO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14</w:t>
            </w:r>
            <w:r w:rsidRPr="00893DD9">
              <w:rPr>
                <w:sz w:val="22"/>
                <w:szCs w:val="22"/>
              </w:rPr>
              <w:t>.04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8360FB" w:rsidRDefault="00A44EA1" w:rsidP="00B32A0E">
            <w:pPr>
              <w:tabs>
                <w:tab w:val="num" w:pos="1710"/>
              </w:tabs>
              <w:spacing w:before="120" w:after="120"/>
            </w:pPr>
          </w:p>
        </w:tc>
        <w:tc>
          <w:tcPr>
            <w:tcW w:w="1884" w:type="dxa"/>
          </w:tcPr>
          <w:p w:rsidR="00A44EA1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  <w:t>FERIADO</w:t>
            </w:r>
          </w:p>
        </w:tc>
        <w:tc>
          <w:tcPr>
            <w:tcW w:w="2643" w:type="dxa"/>
            <w:vAlign w:val="center"/>
          </w:tcPr>
          <w:p w:rsidR="00A44EA1" w:rsidRPr="008360FB" w:rsidRDefault="00A44EA1" w:rsidP="00B32A0E">
            <w:pPr>
              <w:pStyle w:val="Textodeglobo"/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21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2D76B0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DA6AF0">
              <w:rPr>
                <w:rFonts w:ascii="Arial Narrow" w:hAnsi="Arial Narrow"/>
                <w:bCs/>
              </w:rPr>
              <w:t>VICTIMOLOGÍA</w:t>
            </w:r>
            <w:r>
              <w:rPr>
                <w:rFonts w:ascii="Arial Narrow" w:hAnsi="Arial Narrow"/>
                <w:bCs/>
              </w:rPr>
              <w:t>:</w:t>
            </w:r>
            <w:r w:rsidRPr="002D76B0">
              <w:rPr>
                <w:rFonts w:ascii="Arial Narrow" w:hAnsi="Arial Narrow"/>
                <w:bCs/>
              </w:rPr>
              <w:t xml:space="preserve"> DEFINICIONES</w:t>
            </w:r>
            <w:r>
              <w:rPr>
                <w:rFonts w:ascii="Arial Narrow" w:hAnsi="Arial Narrow"/>
                <w:bCs/>
              </w:rPr>
              <w:t xml:space="preserve"> Y POLÍTICA VICTIMOLÓGICA</w:t>
            </w:r>
          </w:p>
          <w:p w:rsidR="00A44EA1" w:rsidRPr="00C25146" w:rsidRDefault="00A44EA1" w:rsidP="00B32A0E">
            <w:pPr>
              <w:tabs>
                <w:tab w:val="num" w:pos="1068"/>
              </w:tabs>
              <w:spacing w:before="120" w:after="120"/>
              <w:rPr>
                <w:rFonts w:ascii="Arial Narrow" w:hAnsi="Arial Narrow"/>
                <w:bCs/>
              </w:rPr>
            </w:pPr>
          </w:p>
        </w:tc>
        <w:tc>
          <w:tcPr>
            <w:tcW w:w="1884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  <w:p w:rsidR="00A44EA1" w:rsidRPr="00DB413B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lang w:val="es-ES_tradnl"/>
              </w:rPr>
              <w:t>ELIAS ESCAFF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b/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b/>
                <w:sz w:val="22"/>
                <w:szCs w:val="22"/>
              </w:rPr>
            </w:pPr>
          </w:p>
          <w:p w:rsidR="00A44EA1" w:rsidRPr="00272F8A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272F8A">
              <w:rPr>
                <w:sz w:val="22"/>
                <w:szCs w:val="22"/>
              </w:rPr>
              <w:t>8</w:t>
            </w:r>
          </w:p>
        </w:tc>
        <w:tc>
          <w:tcPr>
            <w:tcW w:w="1084" w:type="dxa"/>
            <w:vAlign w:val="center"/>
          </w:tcPr>
          <w:p w:rsidR="00A44EA1" w:rsidRPr="00272F8A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272F8A">
              <w:rPr>
                <w:sz w:val="22"/>
                <w:szCs w:val="22"/>
              </w:rPr>
              <w:t>Vi. 28.04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A8382F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/>
                <w:bCs/>
              </w:rPr>
            </w:pPr>
            <w:r w:rsidRPr="00B939E5">
              <w:rPr>
                <w:rFonts w:ascii="Arial Narrow" w:hAnsi="Arial Narrow"/>
                <w:bCs/>
              </w:rPr>
              <w:t>PERSPECTIVA SOCIO ANTROPOLÓGICA DE LA VIOLENCIA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1884" w:type="dxa"/>
          </w:tcPr>
          <w:p w:rsidR="00A44EA1" w:rsidRPr="00A8382F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2643" w:type="dxa"/>
          </w:tcPr>
          <w:p w:rsidR="00A44EA1" w:rsidRPr="00A8382F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SVENSKA ARENSBURG</w:t>
            </w:r>
          </w:p>
          <w:p w:rsidR="00A44EA1" w:rsidRPr="00A8382F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  <w:highlight w:val="yellow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05</w:t>
            </w:r>
            <w:r w:rsidRPr="00893DD9">
              <w:rPr>
                <w:sz w:val="22"/>
                <w:szCs w:val="22"/>
              </w:rPr>
              <w:t>.05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272F8A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Pr="00272F8A" w:rsidRDefault="00A44EA1" w:rsidP="00B32A0E">
            <w:pPr>
              <w:pStyle w:val="Textodeglobo"/>
              <w:rPr>
                <w:rFonts w:ascii="Arial Narrow" w:hAnsi="Arial Narrow"/>
                <w:bCs/>
                <w:sz w:val="22"/>
                <w:szCs w:val="22"/>
              </w:rPr>
            </w:pPr>
            <w:r w:rsidRPr="00272F8A">
              <w:rPr>
                <w:rFonts w:ascii="Arial Narrow" w:hAnsi="Arial Narrow"/>
                <w:bCs/>
                <w:sz w:val="22"/>
                <w:szCs w:val="22"/>
              </w:rPr>
              <w:t>PRUEBA N°1</w:t>
            </w:r>
          </w:p>
          <w:p w:rsidR="00A44EA1" w:rsidRPr="00272F8A" w:rsidRDefault="00A44EA1" w:rsidP="00B32A0E">
            <w:pPr>
              <w:pStyle w:val="Textodeglobo"/>
            </w:pPr>
          </w:p>
        </w:tc>
        <w:tc>
          <w:tcPr>
            <w:tcW w:w="1884" w:type="dxa"/>
          </w:tcPr>
          <w:p w:rsidR="00A44EA1" w:rsidRPr="00272F8A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43" w:type="dxa"/>
            <w:vAlign w:val="center"/>
          </w:tcPr>
          <w:p w:rsidR="00A44EA1" w:rsidRPr="00272F8A" w:rsidRDefault="00A44EA1" w:rsidP="00B32A0E">
            <w:pPr>
              <w:pStyle w:val="Textodeglobo"/>
              <w:rPr>
                <w:sz w:val="22"/>
                <w:szCs w:val="22"/>
              </w:rPr>
            </w:pPr>
            <w:r w:rsidRPr="00272F8A"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A44EA1" w:rsidRPr="008360FB" w:rsidTr="00B32A0E">
        <w:trPr>
          <w:trHeight w:val="2235"/>
        </w:trPr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10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12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:rsidR="00A44EA1" w:rsidRPr="00272F8A" w:rsidRDefault="00A44EA1" w:rsidP="00B32A0E">
            <w:pPr>
              <w:tabs>
                <w:tab w:val="num" w:pos="171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B939E5">
              <w:rPr>
                <w:rFonts w:ascii="Arial Narrow" w:hAnsi="Arial Narrow"/>
                <w:bCs/>
              </w:rPr>
              <w:t>LA SOCIEDAD DISCIPLINARIA Y FORMAS DE CONTROL INSTITUCIONAL</w:t>
            </w:r>
          </w:p>
        </w:tc>
        <w:tc>
          <w:tcPr>
            <w:tcW w:w="1884" w:type="dxa"/>
          </w:tcPr>
          <w:p w:rsidR="00A44EA1" w:rsidRPr="00272F8A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43" w:type="dxa"/>
            <w:vAlign w:val="center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SVENSKA ARENSBURG</w:t>
            </w:r>
          </w:p>
          <w:p w:rsidR="00A44EA1" w:rsidRPr="00272F8A" w:rsidRDefault="00A44EA1" w:rsidP="00B32A0E">
            <w:pPr>
              <w:pStyle w:val="Textodeglob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4EA1" w:rsidRPr="008360FB" w:rsidTr="00B32A0E">
        <w:trPr>
          <w:trHeight w:val="1424"/>
        </w:trPr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11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19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03" w:type="dxa"/>
            <w:gridSpan w:val="2"/>
            <w:vAlign w:val="center"/>
          </w:tcPr>
          <w:p w:rsidR="00A44EA1" w:rsidRDefault="00A44EA1" w:rsidP="00B32A0E">
            <w:pPr>
              <w:pStyle w:val="Textodeglob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A44EA1" w:rsidRPr="00A7043B" w:rsidRDefault="00A44EA1" w:rsidP="00B32A0E">
            <w:pPr>
              <w:pStyle w:val="Textodeglobo"/>
            </w:pPr>
            <w:r>
              <w:rPr>
                <w:rFonts w:ascii="Arial Narrow" w:hAnsi="Arial Narrow"/>
                <w:bCs/>
                <w:sz w:val="22"/>
                <w:szCs w:val="22"/>
              </w:rPr>
              <w:t>POLÍTICA P</w:t>
            </w:r>
            <w:r w:rsidRPr="00DA6AF0">
              <w:rPr>
                <w:rFonts w:ascii="Arial Narrow" w:hAnsi="Arial Narrow"/>
                <w:bCs/>
                <w:sz w:val="22"/>
                <w:szCs w:val="22"/>
              </w:rPr>
              <w:t>ENITENCIARIA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EN CHILE</w:t>
            </w:r>
          </w:p>
          <w:p w:rsidR="00A44EA1" w:rsidRDefault="00A44EA1" w:rsidP="00B32A0E">
            <w:pPr>
              <w:pStyle w:val="Textodeglobo"/>
            </w:pPr>
          </w:p>
          <w:p w:rsidR="00A44EA1" w:rsidRPr="008360FB" w:rsidRDefault="00A44EA1" w:rsidP="00B32A0E">
            <w:pPr>
              <w:pStyle w:val="Textodeglobo"/>
            </w:pPr>
          </w:p>
        </w:tc>
        <w:tc>
          <w:tcPr>
            <w:tcW w:w="1884" w:type="dxa"/>
          </w:tcPr>
          <w:p w:rsidR="00A44EA1" w:rsidRPr="008E5990" w:rsidRDefault="00A44EA1" w:rsidP="00B32A0E">
            <w:pPr>
              <w:pStyle w:val="Textodeglobo"/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643" w:type="dxa"/>
            <w:vAlign w:val="center"/>
          </w:tcPr>
          <w:p w:rsidR="00A44EA1" w:rsidRPr="008360FB" w:rsidRDefault="00A44EA1" w:rsidP="00B32A0E">
            <w:pPr>
              <w:pStyle w:val="Textodeglobo"/>
            </w:pPr>
            <w:r w:rsidRPr="00E91BB5">
              <w:rPr>
                <w:rFonts w:ascii="Arial Narrow" w:hAnsi="Arial Narrow" w:cstheme="minorBidi"/>
                <w:bCs/>
                <w:sz w:val="22"/>
                <w:szCs w:val="22"/>
                <w:lang w:val="es-ES_tradnl"/>
              </w:rPr>
              <w:t>CAROLINA VILLAGRA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12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26.05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spacing w:before="120" w:after="120"/>
              <w:rPr>
                <w:rFonts w:ascii="Arial Narrow" w:hAnsi="Arial Narrow"/>
                <w:bCs/>
              </w:rPr>
            </w:pPr>
          </w:p>
          <w:p w:rsidR="00A44EA1" w:rsidRDefault="00A44EA1" w:rsidP="00B32A0E">
            <w:pPr>
              <w:spacing w:before="120" w:after="12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POLÍTICAS DE INFANCIA </w:t>
            </w:r>
            <w:r>
              <w:rPr>
                <w:rFonts w:ascii="Arial Narrow" w:hAnsi="Arial Narrow"/>
                <w:bCs/>
              </w:rPr>
              <w:lastRenderedPageBreak/>
              <w:t>Y ADOLESCENCIA</w:t>
            </w:r>
            <w:r w:rsidRPr="00DA6AF0">
              <w:rPr>
                <w:rFonts w:ascii="Arial Narrow" w:hAnsi="Arial Narrow"/>
                <w:bCs/>
              </w:rPr>
              <w:t xml:space="preserve">  </w:t>
            </w:r>
          </w:p>
          <w:p w:rsidR="00A44EA1" w:rsidRPr="008E5990" w:rsidRDefault="00A44EA1" w:rsidP="00B32A0E">
            <w:pPr>
              <w:spacing w:before="120" w:after="120"/>
              <w:rPr>
                <w:rFonts w:ascii="Arial Narrow" w:hAnsi="Arial Narrow"/>
                <w:bCs/>
              </w:rPr>
            </w:pPr>
          </w:p>
        </w:tc>
        <w:tc>
          <w:tcPr>
            <w:tcW w:w="1884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  <w:bCs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  <w:bCs/>
                <w:lang w:val="es-ES_tradnl"/>
              </w:rPr>
            </w:pPr>
          </w:p>
          <w:p w:rsidR="00A44EA1" w:rsidRDefault="00A44EA1" w:rsidP="00B32A0E">
            <w:pPr>
              <w:spacing w:before="120"/>
              <w:rPr>
                <w:rFonts w:ascii="Arial Narrow" w:hAnsi="Arial Narrow"/>
                <w:bCs/>
              </w:rPr>
            </w:pPr>
            <w:r w:rsidRPr="008E5990">
              <w:rPr>
                <w:rFonts w:ascii="Arial Narrow" w:hAnsi="Arial Narrow"/>
                <w:bCs/>
                <w:lang w:val="es-ES_tradnl"/>
              </w:rPr>
              <w:t>DECIO METTIFOGO</w:t>
            </w:r>
          </w:p>
          <w:p w:rsidR="00A44EA1" w:rsidRPr="00DA6AF0" w:rsidRDefault="00A44EA1" w:rsidP="00B32A0E">
            <w:pPr>
              <w:spacing w:before="120"/>
              <w:rPr>
                <w:rFonts w:ascii="Arial Narrow" w:hAnsi="Arial Narrow"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13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02</w:t>
            </w:r>
            <w:r w:rsidRPr="00893DD9">
              <w:rPr>
                <w:sz w:val="22"/>
                <w:szCs w:val="22"/>
              </w:rPr>
              <w:t>.06</w:t>
            </w:r>
          </w:p>
        </w:tc>
        <w:tc>
          <w:tcPr>
            <w:tcW w:w="2703" w:type="dxa"/>
            <w:gridSpan w:val="2"/>
          </w:tcPr>
          <w:p w:rsidR="00A44EA1" w:rsidRPr="00284F01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bCs/>
                <w:sz w:val="22"/>
                <w:szCs w:val="22"/>
              </w:rPr>
            </w:pPr>
            <w:r w:rsidRPr="00284F01">
              <w:rPr>
                <w:rFonts w:ascii="Arial Narrow" w:hAnsi="Arial Narrow"/>
                <w:bCs/>
                <w:sz w:val="22"/>
                <w:szCs w:val="22"/>
              </w:rPr>
              <w:t>JUSTICIA RESTAURATIVA Y TERAPÉUTICA</w:t>
            </w:r>
          </w:p>
        </w:tc>
        <w:tc>
          <w:tcPr>
            <w:tcW w:w="1884" w:type="dxa"/>
          </w:tcPr>
          <w:p w:rsidR="00A44EA1" w:rsidRPr="00284F01" w:rsidRDefault="00A44EA1" w:rsidP="00B32A0E">
            <w:pPr>
              <w:pStyle w:val="Textodeglob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:rsidR="00A44EA1" w:rsidRPr="00284F01" w:rsidRDefault="00A44EA1" w:rsidP="00B32A0E">
            <w:pPr>
              <w:pStyle w:val="Textodeglobo"/>
              <w:rPr>
                <w:rFonts w:ascii="Arial Narrow" w:hAnsi="Arial Narrow"/>
                <w:sz w:val="22"/>
                <w:szCs w:val="22"/>
              </w:rPr>
            </w:pPr>
            <w:r w:rsidRPr="00284F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84F01">
              <w:rPr>
                <w:rFonts w:ascii="Arial Narrow" w:hAnsi="Arial Narrow"/>
                <w:bCs/>
                <w:sz w:val="22"/>
                <w:szCs w:val="22"/>
              </w:rPr>
              <w:t>DANIELA BOLÍVAR</w:t>
            </w:r>
          </w:p>
          <w:p w:rsidR="00A44EA1" w:rsidRPr="00284F01" w:rsidRDefault="00A44EA1" w:rsidP="00B32A0E">
            <w:pPr>
              <w:pStyle w:val="Textodeglobo"/>
              <w:rPr>
                <w:sz w:val="22"/>
                <w:szCs w:val="22"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>14</w:t>
            </w: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 w:rsidRPr="00893DD9">
              <w:rPr>
                <w:sz w:val="22"/>
                <w:szCs w:val="22"/>
              </w:rPr>
              <w:t xml:space="preserve">Vi. </w:t>
            </w:r>
            <w:r>
              <w:rPr>
                <w:sz w:val="22"/>
                <w:szCs w:val="22"/>
              </w:rPr>
              <w:t>09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A44EA1" w:rsidRPr="00CB3E8A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RESPUESTA FORENSE AL ÁMBITO PENAL Y DE FAMILIA </w:t>
            </w:r>
          </w:p>
        </w:tc>
        <w:tc>
          <w:tcPr>
            <w:tcW w:w="1884" w:type="dxa"/>
          </w:tcPr>
          <w:p w:rsidR="00A44EA1" w:rsidRPr="00893DD9" w:rsidRDefault="00A44EA1" w:rsidP="00B32A0E">
            <w:pPr>
              <w:pStyle w:val="Textodeglob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:rsidR="00A44EA1" w:rsidRPr="008E5990" w:rsidRDefault="00A44EA1" w:rsidP="00B32A0E">
            <w:pPr>
              <w:pStyle w:val="Textodeglobo"/>
              <w:rPr>
                <w:sz w:val="22"/>
                <w:szCs w:val="22"/>
              </w:rPr>
            </w:pPr>
            <w:r w:rsidRPr="008E5990">
              <w:rPr>
                <w:rFonts w:ascii="Arial Narrow" w:hAnsi="Arial Narrow"/>
                <w:sz w:val="22"/>
                <w:szCs w:val="22"/>
              </w:rPr>
              <w:t>MA. ISABEL SALINAS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A44EA1" w:rsidRPr="00893DD9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16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03" w:type="dxa"/>
            <w:gridSpan w:val="2"/>
          </w:tcPr>
          <w:p w:rsidR="00A44EA1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A44EA1" w:rsidRPr="00634A33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INSTRUMENTOS</w:t>
            </w:r>
            <w:r w:rsidRPr="00634A33">
              <w:rPr>
                <w:rFonts w:ascii="Arial Narrow" w:hAnsi="Arial Narrow"/>
                <w:bCs/>
                <w:sz w:val="22"/>
                <w:szCs w:val="22"/>
              </w:rPr>
              <w:t xml:space="preserve"> DE EVALUACIÓN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FORENSE</w:t>
            </w:r>
            <w:r w:rsidRPr="00634A3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:rsidR="00A44EA1" w:rsidRPr="00893DD9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1884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RODRIGO LANDABUR</w:t>
            </w:r>
          </w:p>
          <w:p w:rsidR="00A44EA1" w:rsidRPr="00893DD9" w:rsidRDefault="00A44EA1" w:rsidP="00B32A0E">
            <w:pPr>
              <w:spacing w:before="120"/>
              <w:rPr>
                <w:rFonts w:ascii="Arial Narrow" w:hAnsi="Arial Narrow"/>
                <w:b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</w:p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84" w:type="dxa"/>
            <w:vAlign w:val="center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23</w:t>
            </w:r>
            <w:r w:rsidRPr="00893DD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03" w:type="dxa"/>
            <w:gridSpan w:val="2"/>
          </w:tcPr>
          <w:p w:rsidR="00A44EA1" w:rsidRPr="00284F01" w:rsidRDefault="00A44EA1" w:rsidP="00B32A0E">
            <w:pPr>
              <w:pStyle w:val="NormalWeb"/>
              <w:spacing w:before="120" w:beforeAutospacing="0" w:after="120" w:afterAutospacing="0"/>
              <w:rPr>
                <w:rFonts w:ascii="Arial Narrow" w:hAnsi="Arial Narrow"/>
                <w:szCs w:val="22"/>
              </w:rPr>
            </w:pPr>
          </w:p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  <w:r w:rsidRPr="00284F01">
              <w:rPr>
                <w:rFonts w:ascii="Arial Narrow" w:hAnsi="Arial Narrow"/>
              </w:rPr>
              <w:t>PRUEBA  N° 2</w:t>
            </w:r>
          </w:p>
        </w:tc>
        <w:tc>
          <w:tcPr>
            <w:tcW w:w="1884" w:type="dxa"/>
          </w:tcPr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2643" w:type="dxa"/>
          </w:tcPr>
          <w:p w:rsidR="00A44EA1" w:rsidRDefault="00A44EA1" w:rsidP="00B32A0E">
            <w:pPr>
              <w:spacing w:before="120"/>
              <w:rPr>
                <w:rFonts w:ascii="Arial Narrow" w:hAnsi="Arial Narrow"/>
              </w:rPr>
            </w:pPr>
          </w:p>
          <w:p w:rsidR="00A44EA1" w:rsidRPr="00284F01" w:rsidRDefault="00A44EA1" w:rsidP="00B32A0E">
            <w:pPr>
              <w:spacing w:before="120"/>
              <w:rPr>
                <w:rFonts w:ascii="Arial Narrow" w:hAnsi="Arial Narrow"/>
              </w:rPr>
            </w:pPr>
            <w:r w:rsidRPr="00284F01">
              <w:rPr>
                <w:rFonts w:ascii="Arial Narrow" w:hAnsi="Arial Narrow"/>
              </w:rPr>
              <w:t>EQUIPO DOCENTE</w:t>
            </w:r>
          </w:p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</w:p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84" w:type="dxa"/>
            <w:vAlign w:val="center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30.06</w:t>
            </w:r>
          </w:p>
        </w:tc>
        <w:tc>
          <w:tcPr>
            <w:tcW w:w="2703" w:type="dxa"/>
            <w:gridSpan w:val="2"/>
          </w:tcPr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  <w:r w:rsidRPr="00284F01">
              <w:rPr>
                <w:rFonts w:ascii="Arial Narrow" w:hAnsi="Arial Narrow"/>
              </w:rPr>
              <w:t>PRUEBA RECUPERATIVA</w:t>
            </w:r>
          </w:p>
        </w:tc>
        <w:tc>
          <w:tcPr>
            <w:tcW w:w="1884" w:type="dxa"/>
          </w:tcPr>
          <w:p w:rsidR="00A44EA1" w:rsidRPr="00735683" w:rsidRDefault="00A44EA1" w:rsidP="00B32A0E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2643" w:type="dxa"/>
          </w:tcPr>
          <w:p w:rsidR="00A44EA1" w:rsidRPr="00735683" w:rsidRDefault="00A44EA1" w:rsidP="00B32A0E">
            <w:pPr>
              <w:spacing w:before="120"/>
              <w:rPr>
                <w:rFonts w:ascii="Tahoma" w:hAnsi="Tahoma" w:cs="Tahoma"/>
              </w:rPr>
            </w:pPr>
            <w:r w:rsidRPr="00735683">
              <w:rPr>
                <w:rFonts w:ascii="Tahoma" w:hAnsi="Tahoma" w:cs="Tahoma"/>
              </w:rPr>
              <w:t>EQUIPO DOCENTE</w:t>
            </w:r>
          </w:p>
        </w:tc>
      </w:tr>
      <w:tr w:rsidR="00A44EA1" w:rsidRPr="008360FB" w:rsidTr="00B32A0E">
        <w:tc>
          <w:tcPr>
            <w:tcW w:w="740" w:type="dxa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4" w:type="dxa"/>
            <w:vAlign w:val="center"/>
          </w:tcPr>
          <w:p w:rsidR="00A44EA1" w:rsidRDefault="00A44EA1" w:rsidP="00B32A0E">
            <w:pPr>
              <w:pStyle w:val="Textodeglob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 07.07</w:t>
            </w:r>
          </w:p>
        </w:tc>
        <w:tc>
          <w:tcPr>
            <w:tcW w:w="2703" w:type="dxa"/>
            <w:gridSpan w:val="2"/>
          </w:tcPr>
          <w:p w:rsidR="00A44EA1" w:rsidRPr="00284F01" w:rsidRDefault="00A44EA1" w:rsidP="00B32A0E">
            <w:pPr>
              <w:spacing w:before="120"/>
              <w:rPr>
                <w:rFonts w:ascii="Tahoma" w:hAnsi="Tahoma" w:cs="Tahoma"/>
              </w:rPr>
            </w:pPr>
            <w:r w:rsidRPr="00284F01">
              <w:rPr>
                <w:rFonts w:ascii="Tahoma" w:hAnsi="Tahoma" w:cs="Tahoma"/>
              </w:rPr>
              <w:t>EXAMEN FINAL</w:t>
            </w:r>
          </w:p>
        </w:tc>
        <w:tc>
          <w:tcPr>
            <w:tcW w:w="1884" w:type="dxa"/>
          </w:tcPr>
          <w:p w:rsidR="00A44EA1" w:rsidRPr="00735683" w:rsidRDefault="00A44EA1" w:rsidP="00B32A0E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2643" w:type="dxa"/>
          </w:tcPr>
          <w:p w:rsidR="00A44EA1" w:rsidRPr="00735683" w:rsidRDefault="00A44EA1" w:rsidP="00B32A0E">
            <w:pPr>
              <w:spacing w:before="120"/>
              <w:rPr>
                <w:rFonts w:ascii="Tahoma" w:hAnsi="Tahoma" w:cs="Tahoma"/>
              </w:rPr>
            </w:pPr>
            <w:r w:rsidRPr="00735683">
              <w:rPr>
                <w:rFonts w:ascii="Tahoma" w:hAnsi="Tahoma" w:cs="Tahoma"/>
              </w:rPr>
              <w:t>EQUIPO DOCENTE</w:t>
            </w:r>
          </w:p>
        </w:tc>
      </w:tr>
    </w:tbl>
    <w:p w:rsidR="00A44EA1" w:rsidRDefault="00A44EA1" w:rsidP="00A44EA1"/>
    <w:p w:rsidR="00A44EA1" w:rsidRDefault="00A44EA1" w:rsidP="00A44EA1"/>
    <w:p w:rsidR="00A44EA1" w:rsidRDefault="00A44EA1" w:rsidP="00754D38">
      <w:pPr>
        <w:spacing w:before="120" w:after="120"/>
        <w:rPr>
          <w:rFonts w:ascii="Verdana" w:hAnsi="Verdana"/>
          <w:sz w:val="22"/>
          <w:szCs w:val="22"/>
          <w:lang w:val="es-CL"/>
        </w:rPr>
      </w:pPr>
      <w:bookmarkStart w:id="0" w:name="_GoBack"/>
      <w:bookmarkEnd w:id="0"/>
    </w:p>
    <w:sectPr w:rsidR="00A44EA1" w:rsidSect="00A21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girema">
    <w:altName w:val="Ogire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0F2B69"/>
    <w:multiLevelType w:val="hybridMultilevel"/>
    <w:tmpl w:val="468CCA54"/>
    <w:lvl w:ilvl="0" w:tplc="1616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FF7A56"/>
    <w:multiLevelType w:val="hybridMultilevel"/>
    <w:tmpl w:val="2E746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8409B"/>
    <w:multiLevelType w:val="hybridMultilevel"/>
    <w:tmpl w:val="52CE085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003D72"/>
    <w:multiLevelType w:val="hybridMultilevel"/>
    <w:tmpl w:val="0A223346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575889"/>
    <w:multiLevelType w:val="hybridMultilevel"/>
    <w:tmpl w:val="A3904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C1F2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AB5D86"/>
    <w:multiLevelType w:val="hybridMultilevel"/>
    <w:tmpl w:val="0C927A72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CF5C8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1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6480282"/>
    <w:multiLevelType w:val="hybridMultilevel"/>
    <w:tmpl w:val="B9BE4744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13"/>
  </w:num>
  <w:num w:numId="5">
    <w:abstractNumId w:val="24"/>
  </w:num>
  <w:num w:numId="6">
    <w:abstractNumId w:val="1"/>
  </w:num>
  <w:num w:numId="7">
    <w:abstractNumId w:val="17"/>
  </w:num>
  <w:num w:numId="8">
    <w:abstractNumId w:val="4"/>
  </w:num>
  <w:num w:numId="9">
    <w:abstractNumId w:val="3"/>
  </w:num>
  <w:num w:numId="10">
    <w:abstractNumId w:val="26"/>
  </w:num>
  <w:num w:numId="11">
    <w:abstractNumId w:val="12"/>
  </w:num>
  <w:num w:numId="12">
    <w:abstractNumId w:val="25"/>
  </w:num>
  <w:num w:numId="13">
    <w:abstractNumId w:val="22"/>
  </w:num>
  <w:num w:numId="14">
    <w:abstractNumId w:val="14"/>
  </w:num>
  <w:num w:numId="15">
    <w:abstractNumId w:val="5"/>
  </w:num>
  <w:num w:numId="16">
    <w:abstractNumId w:val="2"/>
  </w:num>
  <w:num w:numId="17">
    <w:abstractNumId w:val="27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15"/>
  </w:num>
  <w:num w:numId="21">
    <w:abstractNumId w:val="20"/>
  </w:num>
  <w:num w:numId="22">
    <w:abstractNumId w:val="11"/>
  </w:num>
  <w:num w:numId="23">
    <w:abstractNumId w:val="6"/>
  </w:num>
  <w:num w:numId="24">
    <w:abstractNumId w:val="18"/>
  </w:num>
  <w:num w:numId="25">
    <w:abstractNumId w:val="23"/>
  </w:num>
  <w:num w:numId="26">
    <w:abstractNumId w:val="10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0200D"/>
    <w:rsid w:val="0001452C"/>
    <w:rsid w:val="000655A8"/>
    <w:rsid w:val="000A1410"/>
    <w:rsid w:val="0010595E"/>
    <w:rsid w:val="00114267"/>
    <w:rsid w:val="00125D63"/>
    <w:rsid w:val="001302EA"/>
    <w:rsid w:val="00134D71"/>
    <w:rsid w:val="001439BF"/>
    <w:rsid w:val="001E1CD2"/>
    <w:rsid w:val="001E36E8"/>
    <w:rsid w:val="001F0F29"/>
    <w:rsid w:val="00205320"/>
    <w:rsid w:val="002163F1"/>
    <w:rsid w:val="00231FE9"/>
    <w:rsid w:val="0023376E"/>
    <w:rsid w:val="00272580"/>
    <w:rsid w:val="002772FA"/>
    <w:rsid w:val="002926CE"/>
    <w:rsid w:val="002A5EA6"/>
    <w:rsid w:val="002B1BBD"/>
    <w:rsid w:val="00303D02"/>
    <w:rsid w:val="00326CC5"/>
    <w:rsid w:val="00344671"/>
    <w:rsid w:val="00373107"/>
    <w:rsid w:val="003A477B"/>
    <w:rsid w:val="003A7F3A"/>
    <w:rsid w:val="003B4B4F"/>
    <w:rsid w:val="003E65E4"/>
    <w:rsid w:val="00433408"/>
    <w:rsid w:val="00445426"/>
    <w:rsid w:val="00450434"/>
    <w:rsid w:val="00456AED"/>
    <w:rsid w:val="00460ABC"/>
    <w:rsid w:val="004801A1"/>
    <w:rsid w:val="004F7C8C"/>
    <w:rsid w:val="005208C3"/>
    <w:rsid w:val="005850F4"/>
    <w:rsid w:val="00593161"/>
    <w:rsid w:val="005A522B"/>
    <w:rsid w:val="005E4304"/>
    <w:rsid w:val="006040ED"/>
    <w:rsid w:val="0060483D"/>
    <w:rsid w:val="006315A7"/>
    <w:rsid w:val="00645AFB"/>
    <w:rsid w:val="00656729"/>
    <w:rsid w:val="00657F82"/>
    <w:rsid w:val="0066786A"/>
    <w:rsid w:val="00677140"/>
    <w:rsid w:val="00686F88"/>
    <w:rsid w:val="006E6393"/>
    <w:rsid w:val="00754D38"/>
    <w:rsid w:val="007910AB"/>
    <w:rsid w:val="007A45B6"/>
    <w:rsid w:val="007B51DD"/>
    <w:rsid w:val="007F144D"/>
    <w:rsid w:val="0084499C"/>
    <w:rsid w:val="00846C34"/>
    <w:rsid w:val="00866C74"/>
    <w:rsid w:val="00880069"/>
    <w:rsid w:val="008D4F76"/>
    <w:rsid w:val="00925454"/>
    <w:rsid w:val="009257F4"/>
    <w:rsid w:val="009910BE"/>
    <w:rsid w:val="00995C9D"/>
    <w:rsid w:val="009A09B5"/>
    <w:rsid w:val="00A21E89"/>
    <w:rsid w:val="00A44EA1"/>
    <w:rsid w:val="00A822E9"/>
    <w:rsid w:val="00A853F2"/>
    <w:rsid w:val="00AD3C75"/>
    <w:rsid w:val="00B211B1"/>
    <w:rsid w:val="00B80091"/>
    <w:rsid w:val="00B80580"/>
    <w:rsid w:val="00B8403D"/>
    <w:rsid w:val="00B84A0F"/>
    <w:rsid w:val="00B96D62"/>
    <w:rsid w:val="00BA0745"/>
    <w:rsid w:val="00BB0463"/>
    <w:rsid w:val="00BC769F"/>
    <w:rsid w:val="00BD5A40"/>
    <w:rsid w:val="00C0217D"/>
    <w:rsid w:val="00C32380"/>
    <w:rsid w:val="00C46ED4"/>
    <w:rsid w:val="00CD30F6"/>
    <w:rsid w:val="00CE04A5"/>
    <w:rsid w:val="00CE3CD6"/>
    <w:rsid w:val="00D335C8"/>
    <w:rsid w:val="00D369B3"/>
    <w:rsid w:val="00D426B5"/>
    <w:rsid w:val="00D758FC"/>
    <w:rsid w:val="00DD022A"/>
    <w:rsid w:val="00DE22AB"/>
    <w:rsid w:val="00E2368B"/>
    <w:rsid w:val="00E40DF1"/>
    <w:rsid w:val="00E61C5A"/>
    <w:rsid w:val="00EE1ED8"/>
    <w:rsid w:val="00EE2769"/>
    <w:rsid w:val="00F41E32"/>
    <w:rsid w:val="00F648F8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E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A44EA1"/>
    <w:pPr>
      <w:spacing w:before="60" w:after="60"/>
    </w:pPr>
    <w:rPr>
      <w:rFonts w:ascii="Tahoma" w:eastAsiaTheme="minorEastAsia" w:hAnsi="Tahoma" w:cs="Tahoma"/>
      <w:sz w:val="16"/>
      <w:szCs w:val="16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44EA1"/>
    <w:rPr>
      <w:rFonts w:ascii="Tahoma" w:eastAsiaTheme="minorEastAsia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E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A44EA1"/>
    <w:pPr>
      <w:spacing w:before="60" w:after="60"/>
    </w:pPr>
    <w:rPr>
      <w:rFonts w:ascii="Tahoma" w:eastAsiaTheme="minorEastAsia" w:hAnsi="Tahoma" w:cs="Tahoma"/>
      <w:sz w:val="16"/>
      <w:szCs w:val="16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44EA1"/>
    <w:rPr>
      <w:rFonts w:ascii="Tahoma" w:eastAsiaTheme="minorEastAsi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ine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papelesdelpsicologo.es/vernumero.asp?id=8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sc.uchile.cl/debates_penitenciarios_0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sc.uchile.cl/trayectoriadevid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adb.org/oce/322a.cfm?PUBCODE=R%2D3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A76C-E77A-42D3-B191-2A81AA5A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1906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12369</CharactersWithSpaces>
  <SharedDoc>false</SharedDoc>
  <HLinks>
    <vt:vector size="30" baseType="variant">
      <vt:variant>
        <vt:i4>7602291</vt:i4>
      </vt:variant>
      <vt:variant>
        <vt:i4>12</vt:i4>
      </vt:variant>
      <vt:variant>
        <vt:i4>0</vt:i4>
      </vt:variant>
      <vt:variant>
        <vt:i4>5</vt:i4>
      </vt:variant>
      <vt:variant>
        <vt:lpwstr>http://www.papelesdelpsicologo.es/vernumero.asp?id=823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http://www.cesc.uchile.cl/debates_penitenciarios_05.pdf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http://www.cesc.uchile.cl/trayectoriadevida.pdf</vt:lpwstr>
      </vt:variant>
      <vt:variant>
        <vt:lpwstr/>
      </vt:variant>
      <vt:variant>
        <vt:i4>1703966</vt:i4>
      </vt:variant>
      <vt:variant>
        <vt:i4>3</vt:i4>
      </vt:variant>
      <vt:variant>
        <vt:i4>0</vt:i4>
      </vt:variant>
      <vt:variant>
        <vt:i4>5</vt:i4>
      </vt:variant>
      <vt:variant>
        <vt:lpwstr>http://www.iadb.org/oce/322a.cfm?PUBCODE=R%2D375</vt:lpwstr>
      </vt:variant>
      <vt:variant>
        <vt:lpwstr/>
      </vt:variant>
      <vt:variant>
        <vt:i4>458769</vt:i4>
      </vt:variant>
      <vt:variant>
        <vt:i4>0</vt:i4>
      </vt:variant>
      <vt:variant>
        <vt:i4>0</vt:i4>
      </vt:variant>
      <vt:variant>
        <vt:i4>5</vt:i4>
      </vt:variant>
      <vt:variant>
        <vt:lpwstr>http://wwwine.cl/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3</cp:revision>
  <dcterms:created xsi:type="dcterms:W3CDTF">2016-12-02T15:59:00Z</dcterms:created>
  <dcterms:modified xsi:type="dcterms:W3CDTF">2017-01-13T21:38:00Z</dcterms:modified>
</cp:coreProperties>
</file>