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D1101" w14:textId="7DB32B2D" w:rsidR="003F5202" w:rsidRPr="001E6529" w:rsidRDefault="001E6529" w:rsidP="003F5202">
      <w:pPr>
        <w:spacing w:after="0" w:line="276" w:lineRule="auto"/>
        <w:rPr>
          <w:rFonts w:ascii="Garamond" w:hAnsi="Garamond"/>
          <w:sz w:val="24"/>
          <w:szCs w:val="24"/>
          <w:lang w:val="es-ES_tradnl"/>
        </w:rPr>
      </w:pPr>
      <w:r w:rsidRPr="001E6529">
        <w:rPr>
          <w:rFonts w:ascii="Garamond" w:hAnsi="Garamond"/>
          <w:sz w:val="24"/>
          <w:szCs w:val="24"/>
          <w:lang w:val="es-ES_tradnl"/>
        </w:rPr>
        <w:t>Universidad de Chile</w:t>
      </w:r>
    </w:p>
    <w:p w14:paraId="57B2319F" w14:textId="6CE23C7C" w:rsidR="003F5202" w:rsidRPr="001E6529" w:rsidRDefault="001E6529" w:rsidP="003F5202">
      <w:pPr>
        <w:spacing w:after="0" w:line="276" w:lineRule="auto"/>
        <w:rPr>
          <w:rFonts w:ascii="Garamond" w:hAnsi="Garamond"/>
          <w:sz w:val="24"/>
          <w:szCs w:val="24"/>
          <w:lang w:val="es-ES_tradnl"/>
        </w:rPr>
      </w:pPr>
      <w:r w:rsidRPr="001E6529">
        <w:rPr>
          <w:rFonts w:ascii="Garamond" w:hAnsi="Garamond"/>
          <w:sz w:val="24"/>
          <w:szCs w:val="24"/>
          <w:lang w:val="es-ES_tradnl"/>
        </w:rPr>
        <w:t>Facultad de Derecho</w:t>
      </w:r>
    </w:p>
    <w:p w14:paraId="6A268DEE" w14:textId="6B4D6095" w:rsidR="003F5202" w:rsidRPr="001E6529" w:rsidRDefault="001E6529" w:rsidP="003F5202">
      <w:pPr>
        <w:spacing w:after="0" w:line="276" w:lineRule="auto"/>
        <w:rPr>
          <w:rFonts w:ascii="Garamond" w:hAnsi="Garamond"/>
          <w:sz w:val="24"/>
          <w:szCs w:val="24"/>
          <w:lang w:val="es-ES_tradnl"/>
        </w:rPr>
      </w:pPr>
      <w:r w:rsidRPr="001E6529">
        <w:rPr>
          <w:rFonts w:ascii="Garamond" w:hAnsi="Garamond"/>
          <w:sz w:val="24"/>
          <w:szCs w:val="24"/>
          <w:lang w:val="es-ES_tradnl"/>
        </w:rPr>
        <w:t>Departamento de Ciencias Del Derecho</w:t>
      </w:r>
    </w:p>
    <w:p w14:paraId="641FD640" w14:textId="4CAFA979" w:rsidR="003F5202" w:rsidRPr="001E6529" w:rsidRDefault="001E6529" w:rsidP="003F5202">
      <w:pPr>
        <w:spacing w:after="0" w:line="276" w:lineRule="auto"/>
        <w:rPr>
          <w:rFonts w:ascii="Garamond" w:hAnsi="Garamond"/>
          <w:sz w:val="24"/>
          <w:szCs w:val="24"/>
          <w:lang w:val="es-ES_tradnl"/>
        </w:rPr>
      </w:pPr>
      <w:r w:rsidRPr="001E6529">
        <w:rPr>
          <w:rFonts w:ascii="Garamond" w:hAnsi="Garamond"/>
          <w:sz w:val="24"/>
          <w:szCs w:val="24"/>
          <w:lang w:val="es-ES_tradnl"/>
        </w:rPr>
        <w:t>Introducción Al Derecho I</w:t>
      </w:r>
    </w:p>
    <w:p w14:paraId="346B3994" w14:textId="6B76EBF4" w:rsidR="003F5202" w:rsidRPr="001E6529" w:rsidRDefault="001E6529" w:rsidP="003F5202">
      <w:pPr>
        <w:spacing w:after="0" w:line="276" w:lineRule="auto"/>
        <w:rPr>
          <w:rFonts w:ascii="Garamond" w:hAnsi="Garamond"/>
          <w:sz w:val="24"/>
          <w:szCs w:val="24"/>
          <w:lang w:val="es-ES_tradnl"/>
        </w:rPr>
      </w:pPr>
      <w:r w:rsidRPr="001E6529">
        <w:rPr>
          <w:rFonts w:ascii="Garamond" w:hAnsi="Garamond"/>
          <w:sz w:val="24"/>
          <w:szCs w:val="24"/>
          <w:lang w:val="es-ES_tradnl"/>
        </w:rPr>
        <w:t>Prof. Marcela Chahuán Zedan</w:t>
      </w:r>
    </w:p>
    <w:p w14:paraId="108CC4ED" w14:textId="6F3FAD36" w:rsidR="003F5202" w:rsidRPr="001E6529" w:rsidRDefault="001E6529" w:rsidP="003F5202">
      <w:pPr>
        <w:spacing w:after="0" w:line="276" w:lineRule="auto"/>
        <w:rPr>
          <w:rFonts w:ascii="Garamond" w:hAnsi="Garamond"/>
          <w:sz w:val="24"/>
          <w:szCs w:val="24"/>
          <w:lang w:val="es-ES_tradnl"/>
        </w:rPr>
      </w:pPr>
      <w:r w:rsidRPr="001E6529">
        <w:rPr>
          <w:rFonts w:ascii="Garamond" w:hAnsi="Garamond"/>
          <w:sz w:val="24"/>
          <w:szCs w:val="24"/>
          <w:lang w:val="es-ES_tradnl"/>
        </w:rPr>
        <w:t>Semestre I, 2022</w:t>
      </w:r>
    </w:p>
    <w:p w14:paraId="036B69A1" w14:textId="77777777" w:rsidR="003F5202" w:rsidRPr="003C3B9D" w:rsidRDefault="003F5202" w:rsidP="003F5202">
      <w:pPr>
        <w:spacing w:after="0" w:line="276" w:lineRule="auto"/>
        <w:jc w:val="right"/>
        <w:rPr>
          <w:rFonts w:ascii="Garamond" w:hAnsi="Garamond"/>
          <w:sz w:val="20"/>
          <w:szCs w:val="20"/>
          <w:lang w:val="es-ES_tradnl"/>
        </w:rPr>
      </w:pPr>
    </w:p>
    <w:p w14:paraId="0BBA0834" w14:textId="77777777" w:rsidR="003F5202" w:rsidRPr="003C3B9D" w:rsidRDefault="003F5202" w:rsidP="009E4D4B">
      <w:pPr>
        <w:spacing w:line="276" w:lineRule="auto"/>
        <w:rPr>
          <w:rFonts w:ascii="Garamond" w:hAnsi="Garamond"/>
          <w:b/>
          <w:lang w:val="es-ES_tradnl"/>
        </w:rPr>
      </w:pPr>
    </w:p>
    <w:p w14:paraId="7AD9671D" w14:textId="77777777" w:rsidR="003F5202" w:rsidRPr="003C3B9D" w:rsidRDefault="003F5202" w:rsidP="003F5202">
      <w:pPr>
        <w:spacing w:line="276" w:lineRule="auto"/>
        <w:jc w:val="center"/>
        <w:rPr>
          <w:rFonts w:ascii="Garamond" w:hAnsi="Garamond"/>
          <w:lang w:val="es-ES_tradnl"/>
        </w:rPr>
      </w:pPr>
    </w:p>
    <w:p w14:paraId="0155B488" w14:textId="77777777" w:rsidR="003F5202" w:rsidRPr="003C3B9D" w:rsidRDefault="003F5202" w:rsidP="003F5202">
      <w:pPr>
        <w:pStyle w:val="Prrafodelista"/>
        <w:spacing w:line="276" w:lineRule="auto"/>
        <w:ind w:left="1080"/>
        <w:jc w:val="both"/>
        <w:rPr>
          <w:rFonts w:ascii="Garamond" w:hAnsi="Garamond"/>
          <w:b/>
          <w:lang w:val="es-ES_tradnl"/>
        </w:rPr>
      </w:pPr>
    </w:p>
    <w:p w14:paraId="4FFB7596" w14:textId="78F7C676" w:rsidR="003F5202" w:rsidRPr="001E6529" w:rsidRDefault="003F5202" w:rsidP="001E6529">
      <w:pPr>
        <w:pStyle w:val="Prrafodelista"/>
        <w:numPr>
          <w:ilvl w:val="0"/>
          <w:numId w:val="35"/>
        </w:numPr>
        <w:spacing w:line="276" w:lineRule="auto"/>
        <w:jc w:val="both"/>
        <w:rPr>
          <w:rFonts w:ascii="Garamond" w:hAnsi="Garamond"/>
          <w:b/>
          <w:lang w:val="es-ES_tradnl"/>
        </w:rPr>
      </w:pPr>
      <w:r w:rsidRPr="001E6529">
        <w:rPr>
          <w:rFonts w:ascii="Garamond" w:hAnsi="Garamond"/>
          <w:b/>
          <w:lang w:val="es-ES_tradnl"/>
        </w:rPr>
        <w:t>Descripción general.</w:t>
      </w:r>
    </w:p>
    <w:p w14:paraId="7CDACD76" w14:textId="36E9B486" w:rsidR="003F5202" w:rsidRPr="003C3B9D" w:rsidRDefault="001E6529" w:rsidP="003F5202">
      <w:pPr>
        <w:spacing w:line="276" w:lineRule="auto"/>
        <w:ind w:firstLine="720"/>
        <w:jc w:val="both"/>
        <w:rPr>
          <w:rFonts w:ascii="Garamond" w:hAnsi="Garamond"/>
          <w:b/>
          <w:i/>
          <w:lang w:val="es-ES_tradnl"/>
        </w:rPr>
      </w:pPr>
      <w:r>
        <w:rPr>
          <w:rFonts w:ascii="Garamond" w:hAnsi="Garamond"/>
          <w:b/>
          <w:i/>
          <w:lang w:val="es-ES_tradnl"/>
        </w:rPr>
        <w:t xml:space="preserve">Propósito general del </w:t>
      </w:r>
      <w:r w:rsidR="003F5202" w:rsidRPr="003C3B9D">
        <w:rPr>
          <w:rFonts w:ascii="Garamond" w:hAnsi="Garamond"/>
          <w:b/>
          <w:i/>
          <w:lang w:val="es-ES_tradnl"/>
        </w:rPr>
        <w:t>curso</w:t>
      </w:r>
      <w:r w:rsidR="003F5202" w:rsidRPr="003C3B9D">
        <w:rPr>
          <w:rFonts w:ascii="Garamond" w:hAnsi="Garamond"/>
          <w:lang w:val="es-ES_tradnl"/>
        </w:rPr>
        <w:t xml:space="preserve">. </w:t>
      </w:r>
      <w:r w:rsidR="00B33E86" w:rsidRPr="00B33E86">
        <w:rPr>
          <w:rFonts w:ascii="Garamond" w:hAnsi="Garamond"/>
          <w:lang w:val="es-ES_tradnl"/>
        </w:rPr>
        <w:t>Este curso tiene como propósito que las y los estudiantes adquieran el conocimiento que les permita comprender las principales concepciones acerca del fenómeno jurídico, así como los conceptos y características centrales del derecho moderno en tanto sistema normativo institucionalizado</w:t>
      </w:r>
    </w:p>
    <w:p w14:paraId="71092897" w14:textId="46045B51" w:rsidR="003F5202" w:rsidRDefault="003F5202" w:rsidP="003F5202">
      <w:pPr>
        <w:spacing w:line="276" w:lineRule="auto"/>
        <w:ind w:firstLine="720"/>
        <w:jc w:val="both"/>
        <w:rPr>
          <w:rFonts w:ascii="Garamond" w:hAnsi="Garamond"/>
          <w:lang w:val="es-ES_tradnl"/>
        </w:rPr>
      </w:pPr>
      <w:r w:rsidRPr="003C3B9D">
        <w:rPr>
          <w:rFonts w:ascii="Garamond" w:hAnsi="Garamond"/>
          <w:b/>
          <w:i/>
          <w:lang w:val="es-ES_tradnl"/>
        </w:rPr>
        <w:t>Metodología de enseñanza</w:t>
      </w:r>
      <w:r w:rsidRPr="003C3B9D">
        <w:rPr>
          <w:rFonts w:ascii="Garamond" w:hAnsi="Garamond"/>
          <w:lang w:val="es-ES_tradnl"/>
        </w:rPr>
        <w:t xml:space="preserve">. El curso se desarrollará a través de clases en las cuales se discutirán los contenidos de la asignatura mediante la reconstrucción crítica de materiales de lectura previamente asignados. Los materiales de lectura que las </w:t>
      </w:r>
      <w:r w:rsidR="00B33E86">
        <w:rPr>
          <w:rFonts w:ascii="Garamond" w:hAnsi="Garamond"/>
          <w:lang w:val="es-ES_tradnl"/>
        </w:rPr>
        <w:t xml:space="preserve">y los </w:t>
      </w:r>
      <w:r w:rsidRPr="003C3B9D">
        <w:rPr>
          <w:rFonts w:ascii="Garamond" w:hAnsi="Garamond"/>
          <w:lang w:val="es-ES_tradnl"/>
        </w:rPr>
        <w:t>estudiantes deberán preparar previamente a cada clase les permitirá</w:t>
      </w:r>
      <w:r w:rsidR="00B33E86">
        <w:rPr>
          <w:rFonts w:ascii="Garamond" w:hAnsi="Garamond"/>
          <w:lang w:val="es-ES_tradnl"/>
        </w:rPr>
        <w:t>n</w:t>
      </w:r>
      <w:r w:rsidRPr="003C3B9D">
        <w:rPr>
          <w:rFonts w:ascii="Garamond" w:hAnsi="Garamond"/>
          <w:lang w:val="es-ES_tradnl"/>
        </w:rPr>
        <w:t xml:space="preserve"> familiarizarse de manera directa con los problemas a tratar, para que </w:t>
      </w:r>
      <w:r w:rsidR="00B33E86">
        <w:rPr>
          <w:rFonts w:ascii="Garamond" w:hAnsi="Garamond"/>
          <w:lang w:val="es-ES_tradnl"/>
        </w:rPr>
        <w:t>así</w:t>
      </w:r>
      <w:r w:rsidRPr="003C3B9D">
        <w:rPr>
          <w:rFonts w:ascii="Garamond" w:hAnsi="Garamond"/>
          <w:lang w:val="es-ES_tradnl"/>
        </w:rPr>
        <w:t xml:space="preserve"> puedan consolidar, profundizar y refinar los conocimientos adquiridos mediante la discusión guiada en clases. Los materiales de lectura estarán disponible en la plataforma </w:t>
      </w:r>
      <w:r w:rsidRPr="003C3B9D">
        <w:rPr>
          <w:rFonts w:ascii="Garamond" w:hAnsi="Garamond"/>
          <w:i/>
          <w:iCs/>
          <w:lang w:val="es-ES_tradnl"/>
        </w:rPr>
        <w:t xml:space="preserve">u-cursos </w:t>
      </w:r>
      <w:r w:rsidRPr="003C3B9D">
        <w:rPr>
          <w:rFonts w:ascii="Garamond" w:hAnsi="Garamond"/>
          <w:lang w:val="es-ES_tradnl"/>
        </w:rPr>
        <w:t xml:space="preserve">correspondiente a la asignatura </w:t>
      </w:r>
    </w:p>
    <w:p w14:paraId="6D621E13" w14:textId="77777777" w:rsidR="001E6529" w:rsidRPr="001E6529" w:rsidRDefault="001E6529" w:rsidP="001E6529">
      <w:pPr>
        <w:spacing w:line="276" w:lineRule="auto"/>
        <w:ind w:firstLine="720"/>
        <w:jc w:val="both"/>
        <w:rPr>
          <w:rFonts w:ascii="Garamond" w:hAnsi="Garamond"/>
          <w:b/>
          <w:bCs/>
          <w:i/>
          <w:iCs/>
          <w:lang w:val="es-ES_tradnl"/>
        </w:rPr>
      </w:pPr>
      <w:r w:rsidRPr="001E6529">
        <w:rPr>
          <w:rFonts w:ascii="Garamond" w:hAnsi="Garamond"/>
          <w:b/>
          <w:bCs/>
          <w:i/>
          <w:iCs/>
          <w:lang w:val="es-ES_tradnl"/>
        </w:rPr>
        <w:t xml:space="preserve">Resultados de Aprendizaje </w:t>
      </w:r>
    </w:p>
    <w:p w14:paraId="7A94EA74" w14:textId="753C48EE" w:rsidR="001E6529" w:rsidRPr="001E6529" w:rsidRDefault="001E6529" w:rsidP="001E6529">
      <w:pPr>
        <w:spacing w:line="276" w:lineRule="auto"/>
        <w:ind w:firstLine="720"/>
        <w:jc w:val="both"/>
        <w:rPr>
          <w:rFonts w:ascii="Garamond" w:hAnsi="Garamond"/>
          <w:lang w:val="es-ES_tradnl"/>
        </w:rPr>
      </w:pPr>
      <w:r w:rsidRPr="001E6529">
        <w:rPr>
          <w:rFonts w:ascii="Garamond" w:hAnsi="Garamond"/>
          <w:lang w:val="es-ES_tradnl"/>
        </w:rPr>
        <w:t xml:space="preserve">1. Analiza el fenómeno jurídico desde las concepciones del Derecho más relevantes, a fin de comprender de manera crítica la complejidad </w:t>
      </w:r>
      <w:r w:rsidRPr="001E6529">
        <w:rPr>
          <w:rFonts w:ascii="Garamond" w:hAnsi="Garamond"/>
          <w:lang w:val="es-ES_tradnl"/>
        </w:rPr>
        <w:t>de este</w:t>
      </w:r>
      <w:r w:rsidRPr="001E6529">
        <w:rPr>
          <w:rFonts w:ascii="Garamond" w:hAnsi="Garamond"/>
          <w:lang w:val="es-ES_tradnl"/>
        </w:rPr>
        <w:t>, y su relación con otras disciplinas.</w:t>
      </w:r>
    </w:p>
    <w:p w14:paraId="3D37F779" w14:textId="24C6CE3F" w:rsidR="001E6529" w:rsidRPr="001E6529" w:rsidRDefault="001E6529" w:rsidP="001E6529">
      <w:pPr>
        <w:spacing w:line="276" w:lineRule="auto"/>
        <w:ind w:firstLine="720"/>
        <w:jc w:val="both"/>
        <w:rPr>
          <w:rFonts w:ascii="Garamond" w:hAnsi="Garamond"/>
          <w:lang w:val="es-ES_tradnl"/>
        </w:rPr>
      </w:pPr>
      <w:r w:rsidRPr="001E6529">
        <w:rPr>
          <w:rFonts w:ascii="Garamond" w:hAnsi="Garamond"/>
          <w:lang w:val="es-ES_tradnl"/>
        </w:rPr>
        <w:t>2. Examina las características de los órdenes normativos con el objetivo de conocer y distinguir las particularidades de las normas jurídicas.</w:t>
      </w:r>
    </w:p>
    <w:p w14:paraId="3887B277" w14:textId="79E2FD0F" w:rsidR="001E6529" w:rsidRPr="001E6529" w:rsidRDefault="001E6529" w:rsidP="001E6529">
      <w:pPr>
        <w:spacing w:line="276" w:lineRule="auto"/>
        <w:ind w:firstLine="720"/>
        <w:jc w:val="both"/>
        <w:rPr>
          <w:rFonts w:ascii="Garamond" w:hAnsi="Garamond"/>
          <w:lang w:val="es-ES_tradnl"/>
        </w:rPr>
      </w:pPr>
      <w:r w:rsidRPr="001E6529">
        <w:rPr>
          <w:rFonts w:ascii="Garamond" w:hAnsi="Garamond"/>
          <w:lang w:val="es-ES_tradnl"/>
        </w:rPr>
        <w:t>3. Analiza los rasgos centrales del Derecho moderno para comprenderlo como sistema normativo institucionalizado.</w:t>
      </w:r>
    </w:p>
    <w:p w14:paraId="13DAC657" w14:textId="7B24341A" w:rsidR="001E6529" w:rsidRDefault="001E6529" w:rsidP="009E4D4B">
      <w:pPr>
        <w:spacing w:line="276" w:lineRule="auto"/>
        <w:ind w:firstLine="720"/>
        <w:jc w:val="both"/>
        <w:rPr>
          <w:rFonts w:ascii="Garamond" w:hAnsi="Garamond"/>
          <w:lang w:val="es-ES_tradnl"/>
        </w:rPr>
      </w:pPr>
      <w:r w:rsidRPr="001E6529">
        <w:rPr>
          <w:rFonts w:ascii="Garamond" w:hAnsi="Garamond"/>
          <w:lang w:val="es-ES_tradnl"/>
        </w:rPr>
        <w:t>4. Identifica los modos de creación de las normas jurídicas vigentes en el ordenamiento jurídico nacional, con el propósito de conocer las fuentes formales del Derecho chileno y evaluar críticamente sus instituciones.</w:t>
      </w:r>
    </w:p>
    <w:p w14:paraId="36EFBE42" w14:textId="77777777" w:rsidR="009E4D4B" w:rsidRDefault="009E4D4B" w:rsidP="009E4D4B">
      <w:pPr>
        <w:spacing w:line="276" w:lineRule="auto"/>
        <w:ind w:firstLine="720"/>
        <w:jc w:val="both"/>
        <w:rPr>
          <w:rFonts w:ascii="Garamond" w:hAnsi="Garamond"/>
          <w:lang w:val="es-ES_tradnl"/>
        </w:rPr>
      </w:pPr>
    </w:p>
    <w:p w14:paraId="1BFAF20F" w14:textId="03C67D53" w:rsidR="003F5202" w:rsidRDefault="003F5202" w:rsidP="001E6529">
      <w:pPr>
        <w:pStyle w:val="Prrafodelista"/>
        <w:numPr>
          <w:ilvl w:val="0"/>
          <w:numId w:val="35"/>
        </w:numPr>
        <w:spacing w:line="276" w:lineRule="auto"/>
        <w:jc w:val="both"/>
        <w:rPr>
          <w:rFonts w:ascii="Garamond" w:hAnsi="Garamond"/>
          <w:b/>
          <w:lang w:val="es-ES_tradnl"/>
        </w:rPr>
      </w:pPr>
      <w:r w:rsidRPr="001E6529">
        <w:rPr>
          <w:rFonts w:ascii="Garamond" w:hAnsi="Garamond"/>
          <w:b/>
          <w:lang w:val="es-ES_tradnl"/>
        </w:rPr>
        <w:t>Requisitos de aprobación y evaluaciones.</w:t>
      </w:r>
    </w:p>
    <w:p w14:paraId="70C28761" w14:textId="77777777" w:rsidR="009E4D4B" w:rsidRPr="001E6529" w:rsidRDefault="009E4D4B" w:rsidP="009E4D4B">
      <w:pPr>
        <w:pStyle w:val="Prrafodelista"/>
        <w:spacing w:line="276" w:lineRule="auto"/>
        <w:ind w:left="1080"/>
        <w:jc w:val="both"/>
        <w:rPr>
          <w:rFonts w:ascii="Garamond" w:hAnsi="Garamond"/>
          <w:b/>
          <w:lang w:val="es-ES_tradnl"/>
        </w:rPr>
      </w:pPr>
    </w:p>
    <w:p w14:paraId="0524F907" w14:textId="6749581F" w:rsidR="003F5202" w:rsidRDefault="009E4D4B" w:rsidP="009E4D4B">
      <w:pPr>
        <w:pStyle w:val="Prrafodelista"/>
        <w:numPr>
          <w:ilvl w:val="0"/>
          <w:numId w:val="23"/>
        </w:numPr>
        <w:spacing w:line="276" w:lineRule="auto"/>
        <w:jc w:val="both"/>
        <w:rPr>
          <w:rFonts w:ascii="Garamond" w:hAnsi="Garamond"/>
          <w:lang w:val="es-ES_tradnl"/>
        </w:rPr>
      </w:pPr>
      <w:r w:rsidRPr="009E4D4B">
        <w:rPr>
          <w:rFonts w:ascii="Garamond" w:hAnsi="Garamond"/>
          <w:i/>
          <w:iCs/>
          <w:lang w:val="es-ES_tradnl"/>
        </w:rPr>
        <w:t>Requisitos de aprobación</w:t>
      </w:r>
      <w:r w:rsidRPr="009E4D4B">
        <w:rPr>
          <w:rFonts w:ascii="Garamond" w:hAnsi="Garamond"/>
          <w:lang w:val="es-ES_tradnl"/>
        </w:rPr>
        <w:t xml:space="preserve"> </w:t>
      </w:r>
      <w:r w:rsidR="003F5202" w:rsidRPr="009E4D4B">
        <w:rPr>
          <w:rFonts w:ascii="Garamond" w:hAnsi="Garamond"/>
          <w:lang w:val="es-ES_tradnl"/>
        </w:rPr>
        <w:t>Para aprobar el curso el o la estudiante deberá obtener una nota final (</w:t>
      </w:r>
      <w:r w:rsidR="003F5202" w:rsidRPr="009E4D4B">
        <w:rPr>
          <w:rFonts w:ascii="Garamond" w:hAnsi="Garamond"/>
          <w:i/>
          <w:lang w:val="es-ES_tradnl"/>
        </w:rPr>
        <w:t>NF</w:t>
      </w:r>
      <w:r w:rsidR="003F5202" w:rsidRPr="009E4D4B">
        <w:rPr>
          <w:rFonts w:ascii="Garamond" w:hAnsi="Garamond"/>
          <w:lang w:val="es-ES_tradnl"/>
        </w:rPr>
        <w:t xml:space="preserve">) igual o superior a 4,0 (cuatro y cero décimas). </w:t>
      </w:r>
      <w:r w:rsidR="003F5202" w:rsidRPr="009E4D4B">
        <w:rPr>
          <w:rFonts w:ascii="Garamond" w:hAnsi="Garamond"/>
          <w:i/>
          <w:lang w:val="es-ES_tradnl"/>
        </w:rPr>
        <w:t>NF</w:t>
      </w:r>
      <w:r w:rsidR="003F5202" w:rsidRPr="009E4D4B">
        <w:rPr>
          <w:rFonts w:ascii="Garamond" w:hAnsi="Garamond"/>
          <w:lang w:val="es-ES_tradnl"/>
        </w:rPr>
        <w:t xml:space="preserve"> corresponde al promedio entre la nota de presentación a examen (</w:t>
      </w:r>
      <w:r w:rsidR="003F5202" w:rsidRPr="009E4D4B">
        <w:rPr>
          <w:rFonts w:ascii="Garamond" w:hAnsi="Garamond"/>
          <w:i/>
          <w:lang w:val="es-ES_tradnl"/>
        </w:rPr>
        <w:t>NP</w:t>
      </w:r>
      <w:r w:rsidR="003F5202" w:rsidRPr="009E4D4B">
        <w:rPr>
          <w:rFonts w:ascii="Garamond" w:hAnsi="Garamond"/>
          <w:lang w:val="es-ES_tradnl"/>
        </w:rPr>
        <w:t>) y la nota de examen (</w:t>
      </w:r>
      <w:r w:rsidR="003F5202" w:rsidRPr="009E4D4B">
        <w:rPr>
          <w:rFonts w:ascii="Garamond" w:hAnsi="Garamond"/>
          <w:i/>
          <w:lang w:val="es-ES_tradnl"/>
        </w:rPr>
        <w:t>NE</w:t>
      </w:r>
      <w:r w:rsidR="003F5202" w:rsidRPr="009E4D4B">
        <w:rPr>
          <w:rFonts w:ascii="Garamond" w:hAnsi="Garamond"/>
          <w:lang w:val="es-ES_tradnl"/>
        </w:rPr>
        <w:t xml:space="preserve">). Para este cálculo, </w:t>
      </w:r>
      <w:r w:rsidR="003F5202" w:rsidRPr="009E4D4B">
        <w:rPr>
          <w:rFonts w:ascii="Garamond" w:hAnsi="Garamond"/>
          <w:i/>
          <w:lang w:val="es-ES_tradnl"/>
        </w:rPr>
        <w:t>NP</w:t>
      </w:r>
      <w:r w:rsidR="003F5202" w:rsidRPr="009E4D4B">
        <w:rPr>
          <w:rFonts w:ascii="Garamond" w:hAnsi="Garamond"/>
          <w:lang w:val="es-ES_tradnl"/>
        </w:rPr>
        <w:t xml:space="preserve"> tendrá una ponderación de 50% (cincuenta por ciento) en </w:t>
      </w:r>
      <w:r w:rsidR="003F5202" w:rsidRPr="009E4D4B">
        <w:rPr>
          <w:rFonts w:ascii="Garamond" w:hAnsi="Garamond"/>
          <w:i/>
          <w:lang w:val="es-ES_tradnl"/>
        </w:rPr>
        <w:t>NF</w:t>
      </w:r>
      <w:r w:rsidR="003F5202" w:rsidRPr="009E4D4B">
        <w:rPr>
          <w:rFonts w:ascii="Garamond" w:hAnsi="Garamond"/>
          <w:lang w:val="es-ES_tradnl"/>
        </w:rPr>
        <w:t xml:space="preserve">, lo que refleja la importancia que tiene para el curso el trabajo responsable a lo largo del semestre lectivo. En consecuencia, NE tendrá una ponderación de 50% (cincuenta por ciento) en </w:t>
      </w:r>
      <w:r w:rsidR="003F5202" w:rsidRPr="009E4D4B">
        <w:rPr>
          <w:rFonts w:ascii="Garamond" w:hAnsi="Garamond"/>
          <w:i/>
          <w:lang w:val="es-ES_tradnl"/>
        </w:rPr>
        <w:t>NF</w:t>
      </w:r>
      <w:r w:rsidR="003F5202" w:rsidRPr="009E4D4B">
        <w:rPr>
          <w:rFonts w:ascii="Garamond" w:hAnsi="Garamond"/>
          <w:lang w:val="es-ES_tradnl"/>
        </w:rPr>
        <w:t xml:space="preserve">. </w:t>
      </w:r>
    </w:p>
    <w:p w14:paraId="12327A2C" w14:textId="77777777" w:rsidR="009E4D4B" w:rsidRPr="009E4D4B" w:rsidRDefault="009E4D4B" w:rsidP="009E4D4B">
      <w:pPr>
        <w:pStyle w:val="Prrafodelista"/>
        <w:spacing w:line="276" w:lineRule="auto"/>
        <w:jc w:val="both"/>
        <w:rPr>
          <w:rFonts w:ascii="Garamond" w:hAnsi="Garamond"/>
          <w:lang w:val="es-ES_tradnl"/>
        </w:rPr>
      </w:pPr>
    </w:p>
    <w:p w14:paraId="76723145" w14:textId="2CB51362" w:rsidR="003F5202" w:rsidRPr="003C3B9D" w:rsidRDefault="003F5202" w:rsidP="009E4D4B">
      <w:pPr>
        <w:pStyle w:val="Prrafodelista"/>
        <w:spacing w:line="276" w:lineRule="auto"/>
        <w:jc w:val="both"/>
        <w:rPr>
          <w:rFonts w:ascii="Garamond" w:hAnsi="Garamond"/>
          <w:lang w:val="es-ES_tradnl"/>
        </w:rPr>
      </w:pPr>
      <w:r w:rsidRPr="003C3B9D">
        <w:rPr>
          <w:rFonts w:ascii="Garamond" w:hAnsi="Garamond"/>
          <w:i/>
          <w:lang w:val="es-ES_tradnl"/>
        </w:rPr>
        <w:t>Nota de presentación a examen (NP).</w:t>
      </w:r>
      <w:r w:rsidRPr="003C3B9D">
        <w:rPr>
          <w:rFonts w:ascii="Garamond" w:hAnsi="Garamond"/>
          <w:lang w:val="es-ES_tradnl"/>
        </w:rPr>
        <w:t xml:space="preserve"> La nota del semestre lectivo corresponde al resultado de la </w:t>
      </w:r>
      <w:r w:rsidR="009E4D4B">
        <w:rPr>
          <w:rFonts w:ascii="Garamond" w:hAnsi="Garamond"/>
          <w:lang w:val="es-ES_tradnl"/>
        </w:rPr>
        <w:t>evaluación parcial (p</w:t>
      </w:r>
      <w:r w:rsidRPr="003C3B9D">
        <w:rPr>
          <w:rFonts w:ascii="Garamond" w:hAnsi="Garamond"/>
          <w:lang w:val="es-ES_tradnl"/>
        </w:rPr>
        <w:t xml:space="preserve">rueba </w:t>
      </w:r>
      <w:r w:rsidR="009E4D4B">
        <w:rPr>
          <w:rFonts w:ascii="Garamond" w:hAnsi="Garamond"/>
          <w:lang w:val="es-ES_tradnl"/>
        </w:rPr>
        <w:t>d</w:t>
      </w:r>
      <w:r w:rsidRPr="003C3B9D">
        <w:rPr>
          <w:rFonts w:ascii="Garamond" w:hAnsi="Garamond"/>
          <w:lang w:val="es-ES_tradnl"/>
        </w:rPr>
        <w:t>epartamental</w:t>
      </w:r>
      <w:r w:rsidR="009E4D4B">
        <w:rPr>
          <w:rFonts w:ascii="Garamond" w:hAnsi="Garamond"/>
          <w:lang w:val="es-ES_tradnl"/>
        </w:rPr>
        <w:t xml:space="preserve">) </w:t>
      </w:r>
      <w:r w:rsidRPr="003C3B9D">
        <w:rPr>
          <w:rFonts w:ascii="Garamond" w:hAnsi="Garamond"/>
          <w:lang w:val="es-ES_tradnl"/>
        </w:rPr>
        <w:t>a realizarse en la fecha fijada por</w:t>
      </w:r>
      <w:r w:rsidR="009E4D4B">
        <w:rPr>
          <w:rFonts w:ascii="Garamond" w:hAnsi="Garamond"/>
          <w:lang w:val="es-ES_tradnl"/>
        </w:rPr>
        <w:t xml:space="preserve"> la </w:t>
      </w:r>
      <w:r w:rsidR="009E4D4B" w:rsidRPr="003C3B9D">
        <w:rPr>
          <w:rFonts w:ascii="Garamond" w:hAnsi="Garamond"/>
          <w:lang w:val="es-ES_tradnl"/>
        </w:rPr>
        <w:t>Dirección de Escuela</w:t>
      </w:r>
      <w:r w:rsidRPr="003C3B9D">
        <w:rPr>
          <w:rFonts w:ascii="Garamond" w:hAnsi="Garamond"/>
          <w:lang w:val="es-ES_tradnl"/>
        </w:rPr>
        <w:t>.</w:t>
      </w:r>
    </w:p>
    <w:p w14:paraId="15D918F5" w14:textId="77777777" w:rsidR="003F5202" w:rsidRPr="003C3B9D" w:rsidRDefault="003F5202" w:rsidP="003F5202">
      <w:pPr>
        <w:pStyle w:val="Prrafodelista"/>
        <w:spacing w:line="276" w:lineRule="auto"/>
        <w:jc w:val="both"/>
        <w:rPr>
          <w:rFonts w:ascii="Garamond" w:hAnsi="Garamond"/>
          <w:lang w:val="es-ES_tradnl"/>
        </w:rPr>
      </w:pPr>
    </w:p>
    <w:p w14:paraId="449F3044" w14:textId="2CC95162" w:rsidR="003F5202" w:rsidRPr="003C3B9D" w:rsidRDefault="003F5202" w:rsidP="009E4D4B">
      <w:pPr>
        <w:pStyle w:val="Prrafodelista"/>
        <w:spacing w:line="276" w:lineRule="auto"/>
        <w:jc w:val="both"/>
        <w:rPr>
          <w:rFonts w:ascii="Garamond" w:hAnsi="Garamond"/>
          <w:i/>
          <w:lang w:val="es-ES_tradnl"/>
        </w:rPr>
      </w:pPr>
      <w:r w:rsidRPr="003C3B9D">
        <w:rPr>
          <w:rFonts w:ascii="Garamond" w:hAnsi="Garamond"/>
          <w:i/>
          <w:lang w:val="es-ES_tradnl"/>
        </w:rPr>
        <w:t xml:space="preserve">Examen. </w:t>
      </w:r>
      <w:r w:rsidRPr="003C3B9D">
        <w:rPr>
          <w:rFonts w:ascii="Garamond" w:hAnsi="Garamond"/>
          <w:lang w:val="es-ES_tradnl"/>
        </w:rPr>
        <w:t>El examen</w:t>
      </w:r>
      <w:r w:rsidR="00DF542B">
        <w:rPr>
          <w:rFonts w:ascii="Garamond" w:hAnsi="Garamond"/>
          <w:lang w:val="es-ES_tradnl"/>
        </w:rPr>
        <w:t xml:space="preserve"> ab</w:t>
      </w:r>
      <w:r w:rsidRPr="003C3B9D">
        <w:rPr>
          <w:rFonts w:ascii="Garamond" w:hAnsi="Garamond"/>
          <w:lang w:val="es-ES_tradnl"/>
        </w:rPr>
        <w:t>arcará todos los contenidos revisados en las sesiones de clases y los materiales de lectura obligatoria. Tod</w:t>
      </w:r>
      <w:r>
        <w:rPr>
          <w:rFonts w:ascii="Garamond" w:hAnsi="Garamond"/>
          <w:lang w:val="es-ES_tradnl"/>
        </w:rPr>
        <w:t>a</w:t>
      </w:r>
      <w:r w:rsidRPr="003C3B9D">
        <w:rPr>
          <w:rFonts w:ascii="Garamond" w:hAnsi="Garamond"/>
          <w:lang w:val="es-ES_tradnl"/>
        </w:rPr>
        <w:t xml:space="preserve"> estudiante tiene derecho a rendir el examen final, sin importar su nota de presentación.</w:t>
      </w:r>
    </w:p>
    <w:p w14:paraId="2A0B8290" w14:textId="2195983D" w:rsidR="003F5202" w:rsidRDefault="003F5202" w:rsidP="003F5202">
      <w:pPr>
        <w:pStyle w:val="Prrafodelista"/>
        <w:spacing w:line="276" w:lineRule="auto"/>
        <w:jc w:val="both"/>
        <w:rPr>
          <w:rFonts w:ascii="Garamond" w:hAnsi="Garamond"/>
          <w:lang w:val="es-ES_tradnl"/>
        </w:rPr>
      </w:pPr>
      <w:r w:rsidRPr="003C3B9D">
        <w:rPr>
          <w:rFonts w:ascii="Garamond" w:hAnsi="Garamond"/>
          <w:lang w:val="es-ES_tradnl"/>
        </w:rPr>
        <w:t>El examen será rendido en la fecha fijada por la Dirección de Escuela.</w:t>
      </w:r>
    </w:p>
    <w:p w14:paraId="02FE2A64" w14:textId="77777777" w:rsidR="009E4D4B" w:rsidRDefault="009E4D4B" w:rsidP="003F5202">
      <w:pPr>
        <w:pStyle w:val="Prrafodelista"/>
        <w:spacing w:line="276" w:lineRule="auto"/>
        <w:jc w:val="both"/>
        <w:rPr>
          <w:rFonts w:ascii="Garamond" w:hAnsi="Garamond"/>
          <w:lang w:val="es-ES_tradnl"/>
        </w:rPr>
      </w:pPr>
    </w:p>
    <w:p w14:paraId="4502917B" w14:textId="77777777" w:rsidR="009E4D4B" w:rsidRPr="009E4D4B" w:rsidRDefault="009E4D4B" w:rsidP="009E4D4B">
      <w:pPr>
        <w:pStyle w:val="Prrafodelista"/>
        <w:numPr>
          <w:ilvl w:val="0"/>
          <w:numId w:val="23"/>
        </w:numPr>
        <w:spacing w:line="259" w:lineRule="auto"/>
        <w:jc w:val="both"/>
        <w:rPr>
          <w:rFonts w:ascii="Garamond" w:hAnsi="Garamond"/>
          <w:i/>
          <w:lang w:val="es-ES_tradnl"/>
        </w:rPr>
      </w:pPr>
      <w:r w:rsidRPr="009E4D4B">
        <w:rPr>
          <w:rFonts w:ascii="Garamond" w:hAnsi="Garamond"/>
          <w:i/>
          <w:lang w:val="es-ES_tradnl"/>
        </w:rPr>
        <w:lastRenderedPageBreak/>
        <w:t>Asistencia a evaluaciones</w:t>
      </w:r>
      <w:r w:rsidRPr="009E4D4B">
        <w:rPr>
          <w:rFonts w:ascii="Garamond" w:hAnsi="Garamond"/>
          <w:lang w:val="es-ES_tradnl"/>
        </w:rPr>
        <w:t xml:space="preserve">. Si una/un estudiante no asistiere u entregase alguna evaluación, podrá rendirla en el periodo extraordinario fijado por la Dirección de Escuela. Las evaluaciones extraordinarias serán en modalidad oral. </w:t>
      </w:r>
    </w:p>
    <w:p w14:paraId="2111DAC6" w14:textId="77777777" w:rsidR="009E4D4B" w:rsidRDefault="009E4D4B" w:rsidP="009E4D4B">
      <w:pPr>
        <w:pStyle w:val="Prrafodelista"/>
        <w:spacing w:line="259" w:lineRule="auto"/>
        <w:jc w:val="both"/>
        <w:rPr>
          <w:rFonts w:ascii="Garamond" w:hAnsi="Garamond"/>
          <w:i/>
          <w:lang w:val="es-ES_tradnl"/>
        </w:rPr>
      </w:pPr>
    </w:p>
    <w:p w14:paraId="275E969F" w14:textId="2BCAE076" w:rsidR="009E4D4B" w:rsidRPr="009E4D4B" w:rsidRDefault="009E4D4B" w:rsidP="009E4D4B">
      <w:pPr>
        <w:pStyle w:val="Prrafodelista"/>
        <w:numPr>
          <w:ilvl w:val="0"/>
          <w:numId w:val="23"/>
        </w:numPr>
        <w:spacing w:line="259" w:lineRule="auto"/>
        <w:jc w:val="both"/>
        <w:rPr>
          <w:rFonts w:ascii="Garamond" w:hAnsi="Garamond"/>
          <w:i/>
          <w:lang w:val="es-ES_tradnl"/>
        </w:rPr>
      </w:pPr>
      <w:r w:rsidRPr="009E4D4B">
        <w:rPr>
          <w:rFonts w:ascii="Garamond" w:hAnsi="Garamond"/>
          <w:i/>
          <w:lang w:val="es-ES_tradnl"/>
        </w:rPr>
        <w:t>Fechas de las evaluaciones del semestre lectivo.</w:t>
      </w:r>
    </w:p>
    <w:p w14:paraId="72C50AB4" w14:textId="77777777" w:rsidR="009E4D4B" w:rsidRPr="00E001C9" w:rsidRDefault="009E4D4B" w:rsidP="009E4D4B">
      <w:pPr>
        <w:pStyle w:val="Prrafodelista"/>
        <w:jc w:val="both"/>
        <w:rPr>
          <w:lang w:val="es-ES_tradnl"/>
        </w:rPr>
      </w:pPr>
    </w:p>
    <w:tbl>
      <w:tblPr>
        <w:tblStyle w:val="Tablaconcuadrcula"/>
        <w:tblW w:w="0" w:type="auto"/>
        <w:tblInd w:w="720" w:type="dxa"/>
        <w:tblLook w:val="04A0" w:firstRow="1" w:lastRow="0" w:firstColumn="1" w:lastColumn="0" w:noHBand="0" w:noVBand="1"/>
      </w:tblPr>
      <w:tblGrid>
        <w:gridCol w:w="4414"/>
        <w:gridCol w:w="4414"/>
      </w:tblGrid>
      <w:tr w:rsidR="009E4D4B" w:rsidRPr="009E4D4B" w14:paraId="1E2ABC77" w14:textId="77777777" w:rsidTr="009E4D4B">
        <w:tc>
          <w:tcPr>
            <w:tcW w:w="4414" w:type="dxa"/>
          </w:tcPr>
          <w:p w14:paraId="0C389D65" w14:textId="77777777" w:rsidR="009E4D4B" w:rsidRPr="009E4D4B" w:rsidRDefault="009E4D4B" w:rsidP="009D4B38">
            <w:pPr>
              <w:jc w:val="center"/>
              <w:rPr>
                <w:rFonts w:ascii="Garamond" w:hAnsi="Garamond"/>
                <w:lang w:val="es-ES_tradnl"/>
              </w:rPr>
            </w:pPr>
            <w:r w:rsidRPr="009E4D4B">
              <w:rPr>
                <w:rFonts w:ascii="Garamond" w:hAnsi="Garamond"/>
                <w:lang w:val="es-ES_tradnl"/>
              </w:rPr>
              <w:t>EVALUACIÓN</w:t>
            </w:r>
          </w:p>
        </w:tc>
        <w:tc>
          <w:tcPr>
            <w:tcW w:w="4414" w:type="dxa"/>
            <w:shd w:val="clear" w:color="auto" w:fill="auto"/>
          </w:tcPr>
          <w:p w14:paraId="72FAE4DC" w14:textId="77777777" w:rsidR="009E4D4B" w:rsidRPr="009E4D4B" w:rsidRDefault="009E4D4B" w:rsidP="009D4B38">
            <w:pPr>
              <w:jc w:val="center"/>
              <w:rPr>
                <w:rFonts w:ascii="Garamond" w:hAnsi="Garamond"/>
                <w:lang w:val="es-ES_tradnl"/>
              </w:rPr>
            </w:pPr>
            <w:r w:rsidRPr="009E4D4B">
              <w:rPr>
                <w:rFonts w:ascii="Garamond" w:hAnsi="Garamond"/>
                <w:lang w:val="es-ES_tradnl"/>
              </w:rPr>
              <w:t>FECHA</w:t>
            </w:r>
          </w:p>
        </w:tc>
      </w:tr>
      <w:tr w:rsidR="009E4D4B" w:rsidRPr="009E4D4B" w14:paraId="2AAEA11D" w14:textId="77777777" w:rsidTr="009E4D4B">
        <w:tc>
          <w:tcPr>
            <w:tcW w:w="4414" w:type="dxa"/>
          </w:tcPr>
          <w:p w14:paraId="688CF479" w14:textId="4CC7C5C0" w:rsidR="009E4D4B" w:rsidRPr="009E4D4B" w:rsidRDefault="009E4D4B" w:rsidP="009D4B38">
            <w:pPr>
              <w:jc w:val="both"/>
              <w:rPr>
                <w:rFonts w:ascii="Garamond" w:hAnsi="Garamond"/>
                <w:lang w:val="es-ES_tradnl"/>
              </w:rPr>
            </w:pPr>
            <w:r>
              <w:rPr>
                <w:rFonts w:ascii="Garamond" w:hAnsi="Garamond"/>
                <w:lang w:val="es-ES_tradnl"/>
              </w:rPr>
              <w:t xml:space="preserve"> Evaluación parcial (p</w:t>
            </w:r>
            <w:r w:rsidRPr="009E4D4B">
              <w:rPr>
                <w:rFonts w:ascii="Garamond" w:hAnsi="Garamond"/>
                <w:lang w:val="es-ES_tradnl"/>
              </w:rPr>
              <w:t xml:space="preserve">rueba </w:t>
            </w:r>
            <w:r>
              <w:rPr>
                <w:rFonts w:ascii="Garamond" w:hAnsi="Garamond"/>
                <w:lang w:val="es-ES_tradnl"/>
              </w:rPr>
              <w:t>d</w:t>
            </w:r>
            <w:r w:rsidRPr="009E4D4B">
              <w:rPr>
                <w:rFonts w:ascii="Garamond" w:hAnsi="Garamond"/>
                <w:lang w:val="es-ES_tradnl"/>
              </w:rPr>
              <w:t>epartamental</w:t>
            </w:r>
            <w:r>
              <w:rPr>
                <w:rFonts w:ascii="Garamond" w:hAnsi="Garamond"/>
                <w:lang w:val="es-ES_tradnl"/>
              </w:rPr>
              <w:t>)</w:t>
            </w:r>
          </w:p>
          <w:p w14:paraId="028BBE98" w14:textId="77777777" w:rsidR="009E4D4B" w:rsidRPr="009E4D4B" w:rsidRDefault="009E4D4B" w:rsidP="009D4B38">
            <w:pPr>
              <w:pStyle w:val="Prrafodelista"/>
              <w:ind w:left="0"/>
              <w:jc w:val="both"/>
              <w:rPr>
                <w:rFonts w:ascii="Garamond" w:hAnsi="Garamond"/>
                <w:lang w:val="es-ES_tradnl"/>
              </w:rPr>
            </w:pPr>
          </w:p>
        </w:tc>
        <w:tc>
          <w:tcPr>
            <w:tcW w:w="4414" w:type="dxa"/>
            <w:shd w:val="clear" w:color="auto" w:fill="auto"/>
          </w:tcPr>
          <w:p w14:paraId="461B91A1" w14:textId="04B2B46D" w:rsidR="009E4D4B" w:rsidRPr="009E4D4B" w:rsidRDefault="009E4D4B" w:rsidP="009D4B38">
            <w:pPr>
              <w:jc w:val="both"/>
              <w:rPr>
                <w:rFonts w:ascii="Garamond" w:hAnsi="Garamond"/>
                <w:lang w:val="es-ES_tradnl"/>
              </w:rPr>
            </w:pPr>
            <w:r w:rsidRPr="009E4D4B">
              <w:rPr>
                <w:rFonts w:ascii="Garamond" w:hAnsi="Garamond"/>
                <w:lang w:val="es-ES_tradnl"/>
              </w:rPr>
              <w:t>31</w:t>
            </w:r>
            <w:r w:rsidRPr="009E4D4B">
              <w:rPr>
                <w:rFonts w:ascii="Garamond" w:hAnsi="Garamond"/>
                <w:lang w:val="es-ES_tradnl"/>
              </w:rPr>
              <w:t xml:space="preserve"> de mayo de 202</w:t>
            </w:r>
            <w:r w:rsidRPr="009E4D4B">
              <w:rPr>
                <w:rFonts w:ascii="Garamond" w:hAnsi="Garamond"/>
                <w:lang w:val="es-ES_tradnl"/>
              </w:rPr>
              <w:t>2</w:t>
            </w:r>
          </w:p>
        </w:tc>
      </w:tr>
      <w:tr w:rsidR="009E4D4B" w:rsidRPr="009E4D4B" w14:paraId="011C10E7" w14:textId="77777777" w:rsidTr="009E4D4B">
        <w:tc>
          <w:tcPr>
            <w:tcW w:w="4414" w:type="dxa"/>
          </w:tcPr>
          <w:p w14:paraId="1CBE518B" w14:textId="78689CF1" w:rsidR="009E4D4B" w:rsidRPr="009E4D4B" w:rsidRDefault="009E4D4B" w:rsidP="009E4D4B">
            <w:pPr>
              <w:jc w:val="both"/>
              <w:rPr>
                <w:rFonts w:ascii="Garamond" w:hAnsi="Garamond"/>
                <w:lang w:val="es-ES_tradnl"/>
              </w:rPr>
            </w:pPr>
          </w:p>
          <w:p w14:paraId="3611D36A" w14:textId="4A976063" w:rsidR="009E4D4B" w:rsidRPr="009E4D4B" w:rsidRDefault="009E4D4B" w:rsidP="009E4D4B">
            <w:pPr>
              <w:spacing w:after="0" w:line="240" w:lineRule="auto"/>
              <w:rPr>
                <w:rFonts w:ascii="Garamond" w:eastAsia="Times New Roman" w:hAnsi="Garamond" w:cs="Times New Roman"/>
                <w:color w:val="000000"/>
                <w:lang w:val="es-CL" w:eastAsia="es-MX"/>
              </w:rPr>
            </w:pPr>
            <w:r>
              <w:rPr>
                <w:rFonts w:ascii="Garamond" w:hAnsi="Garamond"/>
                <w:lang w:val="es-ES_tradnl"/>
              </w:rPr>
              <w:t>Evaluación parcial</w:t>
            </w:r>
            <w:r>
              <w:rPr>
                <w:rFonts w:ascii="Garamond" w:hAnsi="Garamond"/>
                <w:lang w:val="es-ES_tradnl"/>
              </w:rPr>
              <w:t xml:space="preserve"> </w:t>
            </w:r>
            <w:r w:rsidRPr="009E4D4B">
              <w:rPr>
                <w:rFonts w:ascii="Garamond" w:hAnsi="Garamond"/>
                <w:color w:val="000000"/>
                <w:lang w:val="es-CL"/>
              </w:rPr>
              <w:t>extraordinar</w:t>
            </w:r>
            <w:r>
              <w:rPr>
                <w:rFonts w:ascii="Garamond" w:hAnsi="Garamond"/>
                <w:color w:val="000000"/>
                <w:lang w:val="es-CL"/>
              </w:rPr>
              <w:t>ia</w:t>
            </w:r>
            <w:r w:rsidRPr="009E4D4B">
              <w:rPr>
                <w:rFonts w:ascii="Garamond" w:hAnsi="Garamond"/>
                <w:color w:val="000000"/>
                <w:lang w:val="es-CL"/>
              </w:rPr>
              <w:t xml:space="preserve"> </w:t>
            </w:r>
          </w:p>
          <w:p w14:paraId="08C91534" w14:textId="34086508" w:rsidR="009E4D4B" w:rsidRPr="009E4D4B" w:rsidRDefault="009E4D4B" w:rsidP="009E4D4B">
            <w:pPr>
              <w:rPr>
                <w:rFonts w:ascii="Garamond" w:hAnsi="Garamond"/>
                <w:lang w:val="es-ES_tradnl"/>
              </w:rPr>
            </w:pPr>
            <w:r w:rsidRPr="009E4D4B">
              <w:rPr>
                <w:rFonts w:ascii="Garamond" w:hAnsi="Garamond"/>
                <w:color w:val="000000"/>
              </w:rPr>
              <w:t xml:space="preserve"> </w:t>
            </w:r>
          </w:p>
        </w:tc>
        <w:tc>
          <w:tcPr>
            <w:tcW w:w="4414" w:type="dxa"/>
            <w:shd w:val="clear" w:color="auto" w:fill="auto"/>
          </w:tcPr>
          <w:p w14:paraId="253F1BD9" w14:textId="29BF6EA2" w:rsidR="009E4D4B" w:rsidRPr="009E4D4B" w:rsidRDefault="009E4D4B" w:rsidP="009D4B38">
            <w:pPr>
              <w:jc w:val="both"/>
              <w:rPr>
                <w:rFonts w:ascii="Garamond" w:hAnsi="Garamond"/>
                <w:lang w:val="es-ES_tradnl"/>
              </w:rPr>
            </w:pPr>
            <w:r w:rsidRPr="009E4D4B">
              <w:rPr>
                <w:rFonts w:ascii="Garamond" w:hAnsi="Garamond"/>
                <w:lang w:val="es-ES_tradnl"/>
              </w:rPr>
              <w:t>1</w:t>
            </w:r>
            <w:r w:rsidRPr="009E4D4B">
              <w:rPr>
                <w:rFonts w:ascii="Garamond" w:hAnsi="Garamond"/>
                <w:lang w:val="es-ES_tradnl"/>
              </w:rPr>
              <w:t>7</w:t>
            </w:r>
            <w:r w:rsidRPr="009E4D4B">
              <w:rPr>
                <w:rFonts w:ascii="Garamond" w:hAnsi="Garamond"/>
                <w:lang w:val="es-ES_tradnl"/>
              </w:rPr>
              <w:t xml:space="preserve"> de junio de 202</w:t>
            </w:r>
            <w:r w:rsidRPr="009E4D4B">
              <w:rPr>
                <w:rFonts w:ascii="Garamond" w:hAnsi="Garamond"/>
                <w:lang w:val="es-ES_tradnl"/>
              </w:rPr>
              <w:t>2</w:t>
            </w:r>
          </w:p>
        </w:tc>
      </w:tr>
      <w:tr w:rsidR="009E4D4B" w:rsidRPr="009E4D4B" w14:paraId="2CF4092A" w14:textId="77777777" w:rsidTr="009E4D4B">
        <w:tc>
          <w:tcPr>
            <w:tcW w:w="4414" w:type="dxa"/>
          </w:tcPr>
          <w:p w14:paraId="7C1B52BC" w14:textId="2765FBEE" w:rsidR="009E4D4B" w:rsidRPr="009E4D4B" w:rsidRDefault="009E4D4B" w:rsidP="009D4B38">
            <w:pPr>
              <w:jc w:val="both"/>
              <w:rPr>
                <w:rFonts w:ascii="Garamond" w:hAnsi="Garamond"/>
                <w:lang w:val="es-ES_tradnl"/>
              </w:rPr>
            </w:pPr>
            <w:r>
              <w:rPr>
                <w:rFonts w:ascii="Garamond" w:hAnsi="Garamond"/>
                <w:lang w:val="es-ES_tradnl"/>
              </w:rPr>
              <w:t xml:space="preserve">Examen </w:t>
            </w:r>
          </w:p>
          <w:p w14:paraId="3F41F3BA" w14:textId="77777777" w:rsidR="009E4D4B" w:rsidRPr="009E4D4B" w:rsidRDefault="009E4D4B" w:rsidP="009D4B38">
            <w:pPr>
              <w:pStyle w:val="Prrafodelista"/>
              <w:ind w:left="0"/>
              <w:jc w:val="both"/>
              <w:rPr>
                <w:rFonts w:ascii="Garamond" w:hAnsi="Garamond"/>
                <w:lang w:val="es-ES_tradnl"/>
              </w:rPr>
            </w:pPr>
          </w:p>
        </w:tc>
        <w:tc>
          <w:tcPr>
            <w:tcW w:w="4414" w:type="dxa"/>
          </w:tcPr>
          <w:p w14:paraId="6030031B" w14:textId="4118AF36" w:rsidR="009E4D4B" w:rsidRPr="009E4D4B" w:rsidRDefault="009E4D4B" w:rsidP="009D4B38">
            <w:pPr>
              <w:jc w:val="both"/>
              <w:rPr>
                <w:rFonts w:ascii="Garamond" w:hAnsi="Garamond"/>
                <w:lang w:val="es-ES_tradnl"/>
              </w:rPr>
            </w:pPr>
            <w:r>
              <w:rPr>
                <w:rFonts w:ascii="Garamond" w:hAnsi="Garamond"/>
                <w:lang w:val="es-ES_tradnl"/>
              </w:rPr>
              <w:t xml:space="preserve">11 de julio </w:t>
            </w:r>
            <w:r w:rsidRPr="009E4D4B">
              <w:rPr>
                <w:rFonts w:ascii="Garamond" w:hAnsi="Garamond"/>
                <w:lang w:val="es-ES_tradnl"/>
              </w:rPr>
              <w:t>de 2022</w:t>
            </w:r>
          </w:p>
        </w:tc>
      </w:tr>
      <w:tr w:rsidR="009E4D4B" w:rsidRPr="009E4D4B" w14:paraId="26B7A947" w14:textId="77777777" w:rsidTr="009E4D4B">
        <w:tc>
          <w:tcPr>
            <w:tcW w:w="4414" w:type="dxa"/>
          </w:tcPr>
          <w:p w14:paraId="48D8DAEB" w14:textId="04A11EA2" w:rsidR="009E4D4B" w:rsidRPr="009E4D4B" w:rsidRDefault="009E4D4B" w:rsidP="009D4B38">
            <w:pPr>
              <w:rPr>
                <w:rFonts w:ascii="Garamond" w:hAnsi="Garamond"/>
                <w:color w:val="000000"/>
              </w:rPr>
            </w:pPr>
            <w:r>
              <w:rPr>
                <w:rFonts w:ascii="Garamond" w:hAnsi="Garamond"/>
                <w:color w:val="000000"/>
              </w:rPr>
              <w:t>E</w:t>
            </w:r>
            <w:r w:rsidRPr="009E4D4B">
              <w:rPr>
                <w:rFonts w:ascii="Garamond" w:hAnsi="Garamond"/>
                <w:color w:val="000000"/>
              </w:rPr>
              <w:t>xamen</w:t>
            </w:r>
            <w:r>
              <w:rPr>
                <w:rFonts w:ascii="Garamond" w:hAnsi="Garamond"/>
                <w:color w:val="000000"/>
              </w:rPr>
              <w:t xml:space="preserve"> extraordinario </w:t>
            </w:r>
          </w:p>
          <w:p w14:paraId="42534801" w14:textId="77777777" w:rsidR="009E4D4B" w:rsidRPr="009E4D4B" w:rsidRDefault="009E4D4B" w:rsidP="009D4B38">
            <w:pPr>
              <w:jc w:val="both"/>
              <w:rPr>
                <w:rFonts w:ascii="Garamond" w:hAnsi="Garamond"/>
                <w:lang w:val="es-ES_tradnl"/>
              </w:rPr>
            </w:pPr>
          </w:p>
        </w:tc>
        <w:tc>
          <w:tcPr>
            <w:tcW w:w="4414" w:type="dxa"/>
          </w:tcPr>
          <w:p w14:paraId="0FFE3804" w14:textId="23F7D246" w:rsidR="009E4D4B" w:rsidRPr="009E4D4B" w:rsidRDefault="009E4D4B" w:rsidP="009D4B38">
            <w:pPr>
              <w:jc w:val="both"/>
              <w:rPr>
                <w:rFonts w:ascii="Garamond" w:hAnsi="Garamond"/>
                <w:lang w:val="es-ES_tradnl"/>
              </w:rPr>
            </w:pPr>
            <w:r w:rsidRPr="009E4D4B">
              <w:rPr>
                <w:rFonts w:ascii="Garamond" w:hAnsi="Garamond"/>
                <w:color w:val="000000"/>
              </w:rPr>
              <w:t xml:space="preserve">28 de </w:t>
            </w:r>
            <w:r>
              <w:rPr>
                <w:rFonts w:ascii="Garamond" w:hAnsi="Garamond"/>
                <w:color w:val="000000"/>
              </w:rPr>
              <w:t>j</w:t>
            </w:r>
            <w:r w:rsidRPr="009E4D4B">
              <w:rPr>
                <w:rFonts w:ascii="Garamond" w:hAnsi="Garamond"/>
                <w:color w:val="000000"/>
              </w:rPr>
              <w:t>ulio</w:t>
            </w:r>
            <w:r>
              <w:rPr>
                <w:rFonts w:ascii="Garamond" w:hAnsi="Garamond"/>
                <w:color w:val="000000"/>
              </w:rPr>
              <w:t xml:space="preserve"> de 2022</w:t>
            </w:r>
          </w:p>
        </w:tc>
      </w:tr>
    </w:tbl>
    <w:p w14:paraId="49E9BF59" w14:textId="396CC714" w:rsidR="009E4D4B" w:rsidRDefault="009E4D4B" w:rsidP="003F5202">
      <w:pPr>
        <w:pStyle w:val="Prrafodelista"/>
        <w:spacing w:line="276" w:lineRule="auto"/>
        <w:jc w:val="both"/>
        <w:rPr>
          <w:rFonts w:ascii="Garamond" w:hAnsi="Garamond"/>
          <w:lang w:val="es-ES_tradnl"/>
        </w:rPr>
      </w:pPr>
    </w:p>
    <w:p w14:paraId="289B3532" w14:textId="5FCC9156" w:rsidR="009E4D4B" w:rsidRPr="009E4D4B" w:rsidRDefault="009E4D4B" w:rsidP="009E4D4B">
      <w:pPr>
        <w:pStyle w:val="Prrafodelista"/>
        <w:numPr>
          <w:ilvl w:val="0"/>
          <w:numId w:val="38"/>
        </w:numPr>
        <w:spacing w:line="276" w:lineRule="auto"/>
        <w:jc w:val="both"/>
        <w:rPr>
          <w:rFonts w:ascii="Garamond" w:hAnsi="Garamond"/>
          <w:lang w:val="es-ES_tradnl"/>
        </w:rPr>
      </w:pPr>
      <w:r w:rsidRPr="003C3B9D">
        <w:rPr>
          <w:rFonts w:ascii="Garamond" w:hAnsi="Garamond"/>
          <w:i/>
          <w:lang w:val="es-ES_tradnl"/>
        </w:rPr>
        <w:t>Entrega de las evaluaciones</w:t>
      </w:r>
      <w:r w:rsidRPr="003C3B9D">
        <w:rPr>
          <w:rFonts w:ascii="Garamond" w:hAnsi="Garamond"/>
          <w:lang w:val="es-ES_tradnl"/>
        </w:rPr>
        <w:t xml:space="preserve">: La entrega de las evaluaciones debe realizarse </w:t>
      </w:r>
      <w:r>
        <w:rPr>
          <w:rFonts w:ascii="Garamond" w:hAnsi="Garamond"/>
          <w:lang w:val="es-ES_tradnl"/>
        </w:rPr>
        <w:t>en el modo indicado oportunamente por la profesora</w:t>
      </w:r>
      <w:r w:rsidRPr="003C3B9D">
        <w:rPr>
          <w:rFonts w:ascii="Garamond" w:hAnsi="Garamond"/>
          <w:lang w:val="es-ES_tradnl"/>
        </w:rPr>
        <w:t>.</w:t>
      </w:r>
      <w:r>
        <w:rPr>
          <w:rFonts w:ascii="Garamond" w:hAnsi="Garamond"/>
          <w:lang w:val="es-ES_tradnl"/>
        </w:rPr>
        <w:t xml:space="preserve"> </w:t>
      </w:r>
      <w:r w:rsidRPr="009E4D4B">
        <w:rPr>
          <w:rFonts w:ascii="Garamond" w:hAnsi="Garamond"/>
          <w:lang w:val="es-ES_tradnl"/>
        </w:rPr>
        <w:t xml:space="preserve">Es responsabilidad de la estudiante hacer entrega efectiva del documento de respuestas y verificar que el archivo enviado sea el correcto, así como asegurar su registro y conservación durante el período de rendición de la evaluación. La entrega de la evaluaciones deben realizarse dentro del tiempo fijado en estas. </w:t>
      </w:r>
    </w:p>
    <w:p w14:paraId="1D1E2575" w14:textId="32F91746" w:rsidR="009E4D4B" w:rsidRPr="003C3B9D" w:rsidRDefault="009E4D4B" w:rsidP="009E4D4B">
      <w:pPr>
        <w:pStyle w:val="Prrafodelista"/>
        <w:spacing w:line="276" w:lineRule="auto"/>
        <w:jc w:val="both"/>
        <w:rPr>
          <w:rFonts w:ascii="Garamond" w:hAnsi="Garamond"/>
          <w:lang w:val="es-ES_tradnl"/>
        </w:rPr>
      </w:pPr>
      <w:r w:rsidRPr="003C3B9D">
        <w:rPr>
          <w:rFonts w:ascii="Garamond" w:hAnsi="Garamond"/>
          <w:lang w:val="es-ES_tradnl"/>
        </w:rPr>
        <w:t>De acuerdo con el artículo 3 del Reglamento de Estudiantes es un deber de las estudiantes de la Universidad de Chile reconocer el origen y autoría de las ideas y resultados tanto propios como ajenos/as, según las normas y convenciones académicas de cada disciplina, y las instrucciones expresamente señaladas por el/la profesor/a de la asignatura para la evaluación.</w:t>
      </w:r>
      <w:r>
        <w:rPr>
          <w:rFonts w:ascii="Garamond" w:hAnsi="Garamond"/>
          <w:lang w:val="es-ES_tradnl"/>
        </w:rPr>
        <w:t xml:space="preserve"> </w:t>
      </w:r>
      <w:r w:rsidRPr="00621142">
        <w:rPr>
          <w:rFonts w:ascii="Garamond" w:hAnsi="Garamond"/>
          <w:lang w:val="es-ES_tradnl"/>
        </w:rPr>
        <w:t>Además, los/las estudiantes deberán abstenerse de toda acción que importe una ventaja</w:t>
      </w:r>
      <w:r>
        <w:rPr>
          <w:rFonts w:ascii="Garamond" w:hAnsi="Garamond"/>
          <w:lang w:val="es-ES_tradnl"/>
        </w:rPr>
        <w:t xml:space="preserve"> </w:t>
      </w:r>
      <w:r w:rsidRPr="00621142">
        <w:rPr>
          <w:rFonts w:ascii="Garamond" w:hAnsi="Garamond"/>
          <w:lang w:val="es-ES_tradnl"/>
        </w:rPr>
        <w:t>ilegítima respecto a sus compañeras, y de toda falta de honestidad académica.</w:t>
      </w:r>
    </w:p>
    <w:p w14:paraId="169C8A55" w14:textId="77777777" w:rsidR="003F5202" w:rsidRPr="003C3B9D" w:rsidRDefault="003F5202" w:rsidP="003F5202">
      <w:pPr>
        <w:pStyle w:val="Prrafodelista"/>
        <w:spacing w:line="276" w:lineRule="auto"/>
        <w:ind w:left="1080"/>
        <w:jc w:val="both"/>
        <w:rPr>
          <w:rFonts w:ascii="Garamond" w:hAnsi="Garamond"/>
          <w:lang w:val="es-ES_tradnl"/>
        </w:rPr>
      </w:pPr>
    </w:p>
    <w:p w14:paraId="1B15941A" w14:textId="3D5D7A39" w:rsidR="003F5202" w:rsidRDefault="003F5202" w:rsidP="003F5202">
      <w:pPr>
        <w:pStyle w:val="Prrafodelista"/>
        <w:numPr>
          <w:ilvl w:val="0"/>
          <w:numId w:val="38"/>
        </w:numPr>
        <w:spacing w:line="276" w:lineRule="auto"/>
        <w:jc w:val="both"/>
        <w:rPr>
          <w:rFonts w:ascii="Garamond" w:hAnsi="Garamond"/>
          <w:lang w:val="es-ES_tradnl"/>
        </w:rPr>
      </w:pPr>
      <w:r w:rsidRPr="003C3B9D">
        <w:rPr>
          <w:rFonts w:ascii="Garamond" w:hAnsi="Garamond"/>
          <w:i/>
          <w:lang w:val="es-ES_tradnl"/>
        </w:rPr>
        <w:t>Solicitudes de segunda corrección</w:t>
      </w:r>
      <w:r w:rsidRPr="003C3B9D">
        <w:rPr>
          <w:rFonts w:ascii="Garamond" w:hAnsi="Garamond"/>
          <w:lang w:val="es-ES_tradnl"/>
        </w:rPr>
        <w:t xml:space="preserve">. Podrá solicitarse una segunda corrección (“recorrección”) de cualquiera de las evaluaciones del curso. Para tal efecto, el o la estudiante interesado(a) deberá presentar una solicitud dentro del plazo de </w:t>
      </w:r>
      <w:r w:rsidR="001E6529">
        <w:rPr>
          <w:rFonts w:ascii="Garamond" w:hAnsi="Garamond"/>
          <w:lang w:val="es-ES_tradnl"/>
        </w:rPr>
        <w:t>cinco</w:t>
      </w:r>
      <w:r w:rsidRPr="003C3B9D">
        <w:rPr>
          <w:rFonts w:ascii="Garamond" w:hAnsi="Garamond"/>
          <w:lang w:val="es-ES_tradnl"/>
        </w:rPr>
        <w:t xml:space="preserve"> (</w:t>
      </w:r>
      <w:r w:rsidR="001E6529">
        <w:rPr>
          <w:rFonts w:ascii="Garamond" w:hAnsi="Garamond"/>
          <w:lang w:val="es-ES_tradnl"/>
        </w:rPr>
        <w:t>cinco</w:t>
      </w:r>
      <w:r w:rsidRPr="003C3B9D">
        <w:rPr>
          <w:rFonts w:ascii="Garamond" w:hAnsi="Garamond"/>
          <w:lang w:val="es-ES_tradnl"/>
        </w:rPr>
        <w:t>) días corridos desde el cumplimiento copulativo de las siguientes condiciones: (i) notificación de las calificaciones; (ii) publicación de la pauta de corrección de la evaluación. Tratándose del examen final del curso, el plazo para elevar una solicitud de segunda corrección será más breve, fijándose de manera extraordinaria al momento de la publicación de las calificaciones.</w:t>
      </w:r>
      <w:r w:rsidR="00B33E86">
        <w:rPr>
          <w:rFonts w:ascii="Garamond" w:hAnsi="Garamond"/>
          <w:lang w:val="es-ES_tradnl"/>
        </w:rPr>
        <w:t xml:space="preserve"> </w:t>
      </w:r>
      <w:r w:rsidRPr="003C3B9D">
        <w:rPr>
          <w:rFonts w:ascii="Garamond" w:hAnsi="Garamond"/>
          <w:lang w:val="es-ES_tradnl"/>
        </w:rPr>
        <w:t xml:space="preserve">La petición deberá siempre presentarse por escrito, enviándola por correo electrónico y acompañando copia del ejemplar corregido de la evaluación. Además, deberá encontrarse fundada en la pauta de corrección, señalar específicamente aquellos aspectos que, según dicha pauta, no fueron debidamente tenidos en consideración al momento de la corrección, y contener una petición concreta. Las solicitudes extemporáneas, infundadas o carentes de petición concreta, serán declaradas inadmisibles. </w:t>
      </w:r>
    </w:p>
    <w:p w14:paraId="4626B1C0" w14:textId="77777777" w:rsidR="009E4D4B" w:rsidRPr="009E4D4B" w:rsidRDefault="009E4D4B" w:rsidP="009E4D4B">
      <w:pPr>
        <w:pStyle w:val="Prrafodelista"/>
        <w:spacing w:line="276" w:lineRule="auto"/>
        <w:jc w:val="both"/>
        <w:rPr>
          <w:rFonts w:ascii="Garamond" w:hAnsi="Garamond"/>
          <w:lang w:val="es-ES_tradnl"/>
        </w:rPr>
      </w:pPr>
    </w:p>
    <w:p w14:paraId="25DF799F" w14:textId="2842A782" w:rsidR="003F5202" w:rsidRPr="001E6529" w:rsidRDefault="003F5202" w:rsidP="001E6529">
      <w:pPr>
        <w:pStyle w:val="Prrafodelista"/>
        <w:numPr>
          <w:ilvl w:val="0"/>
          <w:numId w:val="35"/>
        </w:numPr>
        <w:spacing w:line="276" w:lineRule="auto"/>
        <w:jc w:val="both"/>
        <w:rPr>
          <w:rFonts w:ascii="Garamond" w:hAnsi="Garamond"/>
          <w:b/>
          <w:lang w:val="es-ES_tradnl"/>
        </w:rPr>
      </w:pPr>
      <w:r w:rsidRPr="001E6529">
        <w:rPr>
          <w:rFonts w:ascii="Garamond" w:hAnsi="Garamond"/>
          <w:b/>
          <w:lang w:val="es-ES_tradnl"/>
        </w:rPr>
        <w:t>Comunicaciones.</w:t>
      </w:r>
    </w:p>
    <w:p w14:paraId="094989E1" w14:textId="4D3D4588" w:rsidR="003F5202" w:rsidRPr="003C3B9D" w:rsidRDefault="003F5202" w:rsidP="003F5202">
      <w:pPr>
        <w:spacing w:line="276" w:lineRule="auto"/>
        <w:ind w:firstLine="360"/>
        <w:jc w:val="both"/>
        <w:rPr>
          <w:rFonts w:ascii="Garamond" w:hAnsi="Garamond"/>
          <w:lang w:val="es-ES_tradnl"/>
        </w:rPr>
      </w:pPr>
      <w:r w:rsidRPr="003C3B9D">
        <w:rPr>
          <w:rFonts w:ascii="Garamond" w:hAnsi="Garamond"/>
          <w:lang w:val="es-ES_tradnl"/>
        </w:rPr>
        <w:t>La publicación de los materiales bibliográficos del curso, así como las comunicaciones sobre asuntos de interés para l</w:t>
      </w:r>
      <w:r w:rsidR="00B33E86">
        <w:rPr>
          <w:rFonts w:ascii="Garamond" w:hAnsi="Garamond"/>
          <w:lang w:val="es-ES_tradnl"/>
        </w:rPr>
        <w:t>as y l</w:t>
      </w:r>
      <w:r w:rsidRPr="003C3B9D">
        <w:rPr>
          <w:rFonts w:ascii="Garamond" w:hAnsi="Garamond"/>
          <w:lang w:val="es-ES_tradnl"/>
        </w:rPr>
        <w:t>os estudiantes</w:t>
      </w:r>
      <w:r w:rsidR="00B33E86">
        <w:rPr>
          <w:rFonts w:ascii="Garamond" w:hAnsi="Garamond"/>
          <w:lang w:val="es-ES_tradnl"/>
        </w:rPr>
        <w:t>,</w:t>
      </w:r>
      <w:r w:rsidRPr="003C3B9D">
        <w:rPr>
          <w:rFonts w:ascii="Garamond" w:hAnsi="Garamond"/>
          <w:lang w:val="es-ES_tradnl"/>
        </w:rPr>
        <w:t xml:space="preserve"> serán formuladas a través del sitio </w:t>
      </w:r>
      <w:r w:rsidRPr="003C3B9D">
        <w:rPr>
          <w:rFonts w:ascii="Garamond" w:hAnsi="Garamond"/>
          <w:i/>
          <w:iCs/>
          <w:lang w:val="es-ES_tradnl"/>
        </w:rPr>
        <w:t>u-cursos</w:t>
      </w:r>
      <w:r w:rsidRPr="003C3B9D">
        <w:rPr>
          <w:rFonts w:ascii="Garamond" w:hAnsi="Garamond"/>
          <w:lang w:val="es-ES_tradnl"/>
        </w:rPr>
        <w:t xml:space="preserve"> de la asignatura. Corresponde a cada estudiante inscribirse como participante en </w:t>
      </w:r>
      <w:r w:rsidR="00B33E86">
        <w:rPr>
          <w:rFonts w:ascii="Garamond" w:hAnsi="Garamond"/>
          <w:lang w:val="es-ES_tradnl"/>
        </w:rPr>
        <w:t>e</w:t>
      </w:r>
      <w:r w:rsidRPr="003C3B9D">
        <w:rPr>
          <w:rFonts w:ascii="Garamond" w:hAnsi="Garamond"/>
          <w:lang w:val="es-ES_tradnl"/>
        </w:rPr>
        <w:t>ste, o corroborar su inscripción automática. Si, por cualquier motivo, algún(a) estudiante se encontrare impedido(a) de acceder a la página del curso, deberá mantenerse al tanto de las publicaciones y comunicaciones.</w:t>
      </w:r>
    </w:p>
    <w:p w14:paraId="653B2A4B" w14:textId="625B8570" w:rsidR="003F5202" w:rsidRPr="003C3B9D" w:rsidRDefault="003F5202" w:rsidP="003F5202">
      <w:pPr>
        <w:spacing w:line="276" w:lineRule="auto"/>
        <w:ind w:firstLine="360"/>
        <w:jc w:val="both"/>
        <w:rPr>
          <w:rFonts w:ascii="Garamond" w:hAnsi="Garamond"/>
          <w:lang w:val="es-ES_tradnl"/>
        </w:rPr>
      </w:pPr>
      <w:r w:rsidRPr="003C3B9D">
        <w:rPr>
          <w:rFonts w:ascii="Garamond" w:hAnsi="Garamond"/>
          <w:lang w:val="es-ES_tradnl"/>
        </w:rPr>
        <w:t xml:space="preserve">Las comunicaciones de interés personal de un(a) estudiante deberán dirigirse al correo electrónico de la profesora: </w:t>
      </w:r>
      <w:hyperlink r:id="rId5" w:history="1">
        <w:r w:rsidRPr="003C3B9D">
          <w:rPr>
            <w:rStyle w:val="Hipervnculo"/>
            <w:rFonts w:ascii="Garamond" w:hAnsi="Garamond"/>
            <w:lang w:val="es-ES_tradnl"/>
          </w:rPr>
          <w:t>mchahuan@derecho.uchile.cl</w:t>
        </w:r>
      </w:hyperlink>
      <w:r w:rsidRPr="003C3B9D">
        <w:rPr>
          <w:rFonts w:ascii="Garamond" w:hAnsi="Garamond"/>
          <w:lang w:val="es-ES_tradnl"/>
        </w:rPr>
        <w:t xml:space="preserve">. Las comunicaciones personales hechas por las profesoras a los estudiantes serán dirigidas </w:t>
      </w:r>
      <w:r w:rsidRPr="003C3B9D">
        <w:rPr>
          <w:rFonts w:ascii="Garamond" w:hAnsi="Garamond"/>
          <w:lang w:val="es-ES_tradnl"/>
        </w:rPr>
        <w:lastRenderedPageBreak/>
        <w:t>exclusivamente a la dirección de correo electrónico de la o el estudiante asignada por la Universidad. Si, por cualquier motivo, algún(a) estudiante se encontrare impedido(a) de acceder a dicha cuenta, es deber suyo poner en conocimiento de esta circunstancia a</w:t>
      </w:r>
      <w:r w:rsidR="00B33E86">
        <w:rPr>
          <w:rFonts w:ascii="Garamond" w:hAnsi="Garamond"/>
          <w:lang w:val="es-ES_tradnl"/>
        </w:rPr>
        <w:t xml:space="preserve"> la </w:t>
      </w:r>
      <w:r w:rsidRPr="003C3B9D">
        <w:rPr>
          <w:rFonts w:ascii="Garamond" w:hAnsi="Garamond"/>
          <w:lang w:val="es-ES_tradnl"/>
        </w:rPr>
        <w:t>profesor</w:t>
      </w:r>
      <w:r w:rsidR="00B33E86">
        <w:rPr>
          <w:rFonts w:ascii="Garamond" w:hAnsi="Garamond"/>
          <w:lang w:val="es-ES_tradnl"/>
        </w:rPr>
        <w:t>a</w:t>
      </w:r>
      <w:r w:rsidRPr="003C3B9D">
        <w:rPr>
          <w:rFonts w:ascii="Garamond" w:hAnsi="Garamond"/>
          <w:lang w:val="es-ES_tradnl"/>
        </w:rPr>
        <w:t xml:space="preserve"> y convenir otra vía de comunicación.</w:t>
      </w:r>
    </w:p>
    <w:p w14:paraId="29D269DF" w14:textId="77777777" w:rsidR="003F5202" w:rsidRPr="003C3B9D" w:rsidRDefault="003F5202" w:rsidP="001E6529">
      <w:pPr>
        <w:pStyle w:val="Prrafodelista"/>
        <w:numPr>
          <w:ilvl w:val="0"/>
          <w:numId w:val="35"/>
        </w:numPr>
        <w:spacing w:line="276" w:lineRule="auto"/>
        <w:jc w:val="both"/>
        <w:rPr>
          <w:rFonts w:ascii="Garamond" w:hAnsi="Garamond"/>
          <w:lang w:val="es-ES_tradnl"/>
        </w:rPr>
      </w:pPr>
      <w:r w:rsidRPr="003C3B9D">
        <w:rPr>
          <w:rFonts w:ascii="Garamond" w:hAnsi="Garamond"/>
          <w:b/>
          <w:lang w:val="es-ES_tradnl"/>
        </w:rPr>
        <w:t>Horario y asistencia a clases.</w:t>
      </w:r>
    </w:p>
    <w:p w14:paraId="083455B3" w14:textId="75F96FC1" w:rsidR="003F5202" w:rsidRPr="003C3B9D" w:rsidRDefault="003F5202" w:rsidP="003F5202">
      <w:pPr>
        <w:spacing w:line="276" w:lineRule="auto"/>
        <w:ind w:firstLine="360"/>
        <w:jc w:val="both"/>
        <w:rPr>
          <w:rFonts w:ascii="Garamond" w:hAnsi="Garamond"/>
          <w:b/>
          <w:lang w:val="es-ES_tradnl"/>
        </w:rPr>
      </w:pPr>
      <w:r w:rsidRPr="003C3B9D">
        <w:rPr>
          <w:rFonts w:ascii="Garamond" w:hAnsi="Garamond"/>
          <w:b/>
          <w:lang w:val="es-ES_tradnl"/>
        </w:rPr>
        <w:t xml:space="preserve">Las clases del curso comenzarán el martes </w:t>
      </w:r>
      <w:r w:rsidR="001E6529">
        <w:rPr>
          <w:rFonts w:ascii="Garamond" w:hAnsi="Garamond"/>
          <w:b/>
          <w:lang w:val="es-ES_tradnl"/>
        </w:rPr>
        <w:t>15</w:t>
      </w:r>
      <w:r w:rsidRPr="003C3B9D">
        <w:rPr>
          <w:rFonts w:ascii="Garamond" w:hAnsi="Garamond"/>
          <w:b/>
          <w:lang w:val="es-ES_tradnl"/>
        </w:rPr>
        <w:t xml:space="preserve"> de marzo </w:t>
      </w:r>
    </w:p>
    <w:p w14:paraId="5AC864A8" w14:textId="2378E051" w:rsidR="003F5202" w:rsidRPr="003C3B9D" w:rsidRDefault="003F5202" w:rsidP="003F5202">
      <w:pPr>
        <w:spacing w:line="276" w:lineRule="auto"/>
        <w:rPr>
          <w:rFonts w:ascii="Garamond" w:hAnsi="Garamond"/>
          <w:b/>
          <w:bCs/>
          <w:lang w:val="es-ES_tradnl"/>
        </w:rPr>
      </w:pPr>
      <w:r w:rsidRPr="003C3B9D">
        <w:rPr>
          <w:rFonts w:ascii="Garamond" w:hAnsi="Garamond"/>
          <w:lang w:val="es-ES_tradnl"/>
        </w:rPr>
        <w:t>Las sesiones de clases se llevarán en los días y el horario fijados por la Dirección de Escuela, esto es:</w:t>
      </w:r>
      <w:r w:rsidRPr="003C3B9D">
        <w:rPr>
          <w:rFonts w:ascii="Garamond" w:hAnsi="Garamond"/>
          <w:b/>
          <w:bCs/>
          <w:lang w:val="es-ES_tradnl"/>
        </w:rPr>
        <w:t xml:space="preserve"> martes 14:30-15:30, jueves 14:30-15:30, y viernes </w:t>
      </w:r>
      <w:r w:rsidR="001E6529">
        <w:rPr>
          <w:rFonts w:ascii="Garamond" w:hAnsi="Garamond"/>
          <w:b/>
          <w:bCs/>
          <w:lang w:val="es-ES_tradnl"/>
        </w:rPr>
        <w:t>8:30-9:30</w:t>
      </w:r>
    </w:p>
    <w:p w14:paraId="532E5F7E" w14:textId="319AB8D2" w:rsidR="003F5202" w:rsidRDefault="003F5202" w:rsidP="001E6529">
      <w:pPr>
        <w:spacing w:line="276" w:lineRule="auto"/>
        <w:ind w:firstLine="360"/>
        <w:jc w:val="both"/>
        <w:rPr>
          <w:rFonts w:ascii="Garamond" w:hAnsi="Garamond"/>
          <w:lang w:val="es-ES_tradnl"/>
        </w:rPr>
      </w:pPr>
      <w:r w:rsidRPr="003C3B9D">
        <w:rPr>
          <w:rFonts w:ascii="Garamond" w:hAnsi="Garamond"/>
          <w:lang w:val="es-ES_tradnl"/>
        </w:rPr>
        <w:t>Tanto el éxito en el desarrollo de las sesiones de clases, como el rendimiento de l</w:t>
      </w:r>
      <w:r w:rsidR="00B33E86">
        <w:rPr>
          <w:rFonts w:ascii="Garamond" w:hAnsi="Garamond"/>
          <w:lang w:val="es-ES_tradnl"/>
        </w:rPr>
        <w:t>as y los</w:t>
      </w:r>
      <w:r w:rsidRPr="003C3B9D">
        <w:rPr>
          <w:rFonts w:ascii="Garamond" w:hAnsi="Garamond"/>
          <w:lang w:val="es-ES_tradnl"/>
        </w:rPr>
        <w:t xml:space="preserve"> estudiantes dependen de una asistencia continua. </w:t>
      </w:r>
    </w:p>
    <w:p w14:paraId="1BEF910F" w14:textId="77777777" w:rsidR="003F5202" w:rsidRPr="003C3B9D" w:rsidRDefault="003F5202" w:rsidP="003F5202">
      <w:pPr>
        <w:spacing w:line="276" w:lineRule="auto"/>
        <w:ind w:firstLine="720"/>
        <w:jc w:val="both"/>
        <w:rPr>
          <w:rFonts w:ascii="Garamond" w:hAnsi="Garamond"/>
          <w:lang w:val="es-ES_tradnl"/>
        </w:rPr>
      </w:pPr>
    </w:p>
    <w:p w14:paraId="54588B67" w14:textId="77777777" w:rsidR="001E6529" w:rsidRDefault="001E6529" w:rsidP="001E6529">
      <w:pPr>
        <w:pStyle w:val="Prrafodelista"/>
        <w:numPr>
          <w:ilvl w:val="0"/>
          <w:numId w:val="35"/>
        </w:numPr>
        <w:spacing w:line="259" w:lineRule="auto"/>
        <w:jc w:val="both"/>
        <w:rPr>
          <w:rFonts w:ascii="Garamond" w:hAnsi="Garamond"/>
          <w:b/>
          <w:lang w:val="es-ES_tradnl"/>
        </w:rPr>
      </w:pPr>
      <w:r>
        <w:rPr>
          <w:rFonts w:ascii="Garamond" w:hAnsi="Garamond"/>
          <w:b/>
          <w:lang w:val="es-ES_tradnl"/>
        </w:rPr>
        <w:t>Saberes y c</w:t>
      </w:r>
      <w:r w:rsidR="003F5202" w:rsidRPr="003C3B9D">
        <w:rPr>
          <w:rFonts w:ascii="Garamond" w:hAnsi="Garamond"/>
          <w:b/>
          <w:lang w:val="es-ES_tradnl"/>
        </w:rPr>
        <w:t>ontenidos</w:t>
      </w:r>
      <w:r>
        <w:rPr>
          <w:rFonts w:ascii="Garamond" w:hAnsi="Garamond"/>
          <w:b/>
          <w:lang w:val="es-ES_tradnl"/>
        </w:rPr>
        <w:t xml:space="preserve">. </w:t>
      </w:r>
    </w:p>
    <w:p w14:paraId="42A42A06" w14:textId="617978AF" w:rsidR="003F5202" w:rsidRPr="001E6529" w:rsidRDefault="001E6529" w:rsidP="001E6529">
      <w:pPr>
        <w:spacing w:line="259" w:lineRule="auto"/>
        <w:jc w:val="both"/>
        <w:rPr>
          <w:rFonts w:ascii="Garamond" w:hAnsi="Garamond"/>
          <w:b/>
          <w:lang w:val="es-ES_tradnl"/>
        </w:rPr>
      </w:pPr>
      <w:r w:rsidRPr="001E6529">
        <w:rPr>
          <w:rFonts w:ascii="Garamond" w:hAnsi="Garamond"/>
          <w:b/>
          <w:lang w:val="es-ES_tradnl"/>
        </w:rPr>
        <w:t xml:space="preserve">Syllabus </w:t>
      </w:r>
    </w:p>
    <w:p w14:paraId="5883F4ED" w14:textId="77777777" w:rsidR="00EF3846" w:rsidRPr="0037743E" w:rsidRDefault="00EF3846" w:rsidP="003B613C">
      <w:pPr>
        <w:widowControl w:val="0"/>
        <w:spacing w:after="0" w:line="240" w:lineRule="auto"/>
        <w:rPr>
          <w:rFonts w:ascii="Garamond" w:eastAsia="Arial" w:hAnsi="Garamond" w:cs="Arial"/>
          <w:color w:val="000000"/>
          <w:sz w:val="20"/>
          <w:szCs w:val="20"/>
        </w:rPr>
      </w:pP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3827"/>
        <w:gridCol w:w="3544"/>
      </w:tblGrid>
      <w:tr w:rsidR="00B33E86" w:rsidRPr="0037743E" w14:paraId="5E5B5737" w14:textId="77777777" w:rsidTr="00B33E86">
        <w:trPr>
          <w:trHeight w:val="280"/>
        </w:trPr>
        <w:tc>
          <w:tcPr>
            <w:tcW w:w="1418" w:type="dxa"/>
            <w:shd w:val="clear" w:color="auto" w:fill="auto"/>
            <w:vAlign w:val="center"/>
          </w:tcPr>
          <w:p w14:paraId="59580276" w14:textId="0CE92BE6" w:rsidR="00B33E86" w:rsidRPr="0037743E" w:rsidRDefault="00B33E86" w:rsidP="003B613C">
            <w:pPr>
              <w:spacing w:line="240" w:lineRule="auto"/>
              <w:jc w:val="center"/>
              <w:rPr>
                <w:rFonts w:ascii="Garamond" w:eastAsia="Garamond" w:hAnsi="Garamond" w:cs="Garamond"/>
                <w:color w:val="000000"/>
                <w:sz w:val="20"/>
                <w:szCs w:val="20"/>
              </w:rPr>
            </w:pPr>
            <w:r>
              <w:rPr>
                <w:rFonts w:ascii="Garamond" w:eastAsia="Garamond" w:hAnsi="Garamond" w:cs="Garamond"/>
                <w:b/>
                <w:bCs/>
                <w:smallCaps/>
                <w:color w:val="000000"/>
                <w:sz w:val="20"/>
                <w:szCs w:val="20"/>
              </w:rPr>
              <w:t>Semana</w:t>
            </w:r>
          </w:p>
        </w:tc>
        <w:tc>
          <w:tcPr>
            <w:tcW w:w="3827" w:type="dxa"/>
            <w:shd w:val="clear" w:color="auto" w:fill="auto"/>
            <w:vAlign w:val="center"/>
          </w:tcPr>
          <w:p w14:paraId="206344F5" w14:textId="77777777" w:rsidR="00B33E86" w:rsidRPr="0037743E" w:rsidRDefault="00B33E86" w:rsidP="003B613C">
            <w:pPr>
              <w:spacing w:line="240" w:lineRule="auto"/>
              <w:jc w:val="center"/>
              <w:rPr>
                <w:rFonts w:ascii="Garamond" w:hAnsi="Garamond"/>
                <w:sz w:val="20"/>
                <w:szCs w:val="20"/>
              </w:rPr>
            </w:pPr>
            <w:r w:rsidRPr="0037743E">
              <w:rPr>
                <w:rFonts w:ascii="Garamond" w:eastAsia="Garamond" w:hAnsi="Garamond" w:cs="Garamond"/>
                <w:b/>
                <w:bCs/>
                <w:smallCaps/>
                <w:color w:val="000000"/>
                <w:sz w:val="20"/>
                <w:szCs w:val="20"/>
              </w:rPr>
              <w:t>Temas</w:t>
            </w:r>
          </w:p>
        </w:tc>
        <w:tc>
          <w:tcPr>
            <w:tcW w:w="3544" w:type="dxa"/>
            <w:shd w:val="clear" w:color="auto" w:fill="auto"/>
            <w:vAlign w:val="center"/>
          </w:tcPr>
          <w:p w14:paraId="1B59278C" w14:textId="77777777" w:rsidR="00B33E86" w:rsidRPr="0037743E" w:rsidRDefault="00B33E86" w:rsidP="003B613C">
            <w:pPr>
              <w:spacing w:line="240" w:lineRule="auto"/>
              <w:jc w:val="center"/>
              <w:rPr>
                <w:rFonts w:ascii="Garamond" w:eastAsia="Garamond" w:hAnsi="Garamond" w:cs="Garamond"/>
                <w:color w:val="000000"/>
                <w:sz w:val="20"/>
                <w:szCs w:val="20"/>
              </w:rPr>
            </w:pPr>
            <w:r w:rsidRPr="0037743E">
              <w:rPr>
                <w:rFonts w:ascii="Garamond" w:eastAsia="Batang" w:hAnsi="Garamond"/>
                <w:b/>
                <w:bCs/>
                <w:smallCaps/>
                <w:sz w:val="20"/>
                <w:szCs w:val="20"/>
              </w:rPr>
              <w:t>Lectura obligatoria</w:t>
            </w:r>
          </w:p>
        </w:tc>
      </w:tr>
      <w:tr w:rsidR="00B33E86" w:rsidRPr="0037743E" w14:paraId="65786C1F" w14:textId="77777777" w:rsidTr="00B33E86">
        <w:trPr>
          <w:trHeight w:val="875"/>
        </w:trPr>
        <w:tc>
          <w:tcPr>
            <w:tcW w:w="1418" w:type="dxa"/>
            <w:shd w:val="clear" w:color="auto" w:fill="auto"/>
            <w:vAlign w:val="center"/>
          </w:tcPr>
          <w:p w14:paraId="2E686692" w14:textId="090253EB" w:rsidR="00B33E86" w:rsidRPr="0037743E" w:rsidRDefault="00B33E86" w:rsidP="00F27EA7">
            <w:pPr>
              <w:spacing w:line="240" w:lineRule="auto"/>
              <w:jc w:val="center"/>
              <w:rPr>
                <w:rFonts w:ascii="Garamond" w:eastAsia="Garamond" w:hAnsi="Garamond" w:cs="Garamond"/>
                <w:color w:val="000000"/>
                <w:sz w:val="20"/>
                <w:szCs w:val="20"/>
              </w:rPr>
            </w:pPr>
            <w:r>
              <w:rPr>
                <w:rFonts w:ascii="Garamond" w:eastAsia="Garamond" w:hAnsi="Garamond" w:cs="Garamond"/>
                <w:color w:val="000000"/>
                <w:sz w:val="20"/>
                <w:szCs w:val="20"/>
              </w:rPr>
              <w:t>semana</w:t>
            </w:r>
            <w:r>
              <w:rPr>
                <w:rFonts w:ascii="Garamond" w:eastAsia="Garamond" w:hAnsi="Garamond" w:cs="Garamond"/>
                <w:color w:val="000000"/>
                <w:sz w:val="20"/>
                <w:szCs w:val="20"/>
              </w:rPr>
              <w:t xml:space="preserve"> 1-2 </w:t>
            </w:r>
          </w:p>
        </w:tc>
        <w:tc>
          <w:tcPr>
            <w:tcW w:w="3827" w:type="dxa"/>
            <w:shd w:val="clear" w:color="auto" w:fill="auto"/>
            <w:vAlign w:val="center"/>
          </w:tcPr>
          <w:p w14:paraId="3092DE93" w14:textId="7BAC5838" w:rsidR="00B33E86" w:rsidRDefault="00B33E86" w:rsidP="00535E0F">
            <w:pPr>
              <w:pStyle w:val="Prrafodelista"/>
              <w:spacing w:line="240" w:lineRule="auto"/>
              <w:ind w:left="313" w:hanging="313"/>
              <w:jc w:val="both"/>
              <w:rPr>
                <w:rFonts w:ascii="Garamond" w:eastAsia="Garamond" w:hAnsi="Garamond" w:cs="Garamond"/>
                <w:color w:val="000000"/>
                <w:sz w:val="20"/>
                <w:szCs w:val="20"/>
              </w:rPr>
            </w:pPr>
            <w:r>
              <w:rPr>
                <w:rFonts w:ascii="Garamond" w:eastAsia="Garamond" w:hAnsi="Garamond" w:cs="Garamond"/>
                <w:color w:val="000000"/>
                <w:sz w:val="20"/>
                <w:szCs w:val="20"/>
              </w:rPr>
              <w:t xml:space="preserve">Introducción </w:t>
            </w:r>
          </w:p>
          <w:p w14:paraId="76E06BE9" w14:textId="77777777" w:rsidR="00B33E86" w:rsidRDefault="00B33E86" w:rsidP="0057391E">
            <w:pPr>
              <w:pStyle w:val="Prrafodelista"/>
              <w:numPr>
                <w:ilvl w:val="0"/>
                <w:numId w:val="26"/>
              </w:numPr>
              <w:spacing w:line="240" w:lineRule="auto"/>
              <w:jc w:val="both"/>
              <w:rPr>
                <w:rFonts w:ascii="Garamond" w:eastAsia="Garamond" w:hAnsi="Garamond" w:cs="Garamond"/>
                <w:color w:val="000000"/>
                <w:sz w:val="20"/>
                <w:szCs w:val="20"/>
              </w:rPr>
            </w:pPr>
            <w:r w:rsidRPr="0057391E">
              <w:rPr>
                <w:rFonts w:ascii="Garamond" w:eastAsia="Garamond" w:hAnsi="Garamond" w:cs="Garamond"/>
                <w:color w:val="000000"/>
                <w:sz w:val="20"/>
                <w:szCs w:val="20"/>
              </w:rPr>
              <w:t>Derecho, sociedad y estado</w:t>
            </w:r>
          </w:p>
          <w:p w14:paraId="7633A9EE" w14:textId="51B3C74F" w:rsidR="00B33E86" w:rsidRPr="0057391E" w:rsidRDefault="00B33E86" w:rsidP="0057391E">
            <w:pPr>
              <w:pStyle w:val="Prrafodelista"/>
              <w:numPr>
                <w:ilvl w:val="0"/>
                <w:numId w:val="30"/>
              </w:numPr>
              <w:spacing w:line="240" w:lineRule="auto"/>
              <w:jc w:val="both"/>
              <w:rPr>
                <w:rFonts w:ascii="Garamond" w:eastAsia="Garamond" w:hAnsi="Garamond" w:cs="Garamond"/>
                <w:color w:val="000000"/>
                <w:sz w:val="20"/>
                <w:szCs w:val="20"/>
              </w:rPr>
            </w:pPr>
            <w:r w:rsidRPr="0057391E">
              <w:rPr>
                <w:rFonts w:ascii="Garamond" w:eastAsia="Garamond" w:hAnsi="Garamond" w:cs="Garamond"/>
                <w:color w:val="000000"/>
                <w:sz w:val="20"/>
                <w:szCs w:val="20"/>
              </w:rPr>
              <w:t>Derecho. Un concepto controvertido.</w:t>
            </w:r>
          </w:p>
        </w:tc>
        <w:tc>
          <w:tcPr>
            <w:tcW w:w="3544" w:type="dxa"/>
            <w:shd w:val="clear" w:color="auto" w:fill="auto"/>
            <w:vAlign w:val="center"/>
          </w:tcPr>
          <w:p w14:paraId="66D8A640" w14:textId="6ECB2FD1" w:rsidR="00B33E86" w:rsidRDefault="00B33E86" w:rsidP="003B613C">
            <w:pPr>
              <w:spacing w:line="240" w:lineRule="auto"/>
              <w:rPr>
                <w:rFonts w:ascii="Garamond" w:eastAsia="Garamond" w:hAnsi="Garamond" w:cs="Garamond"/>
                <w:color w:val="000000"/>
                <w:sz w:val="20"/>
                <w:szCs w:val="20"/>
              </w:rPr>
            </w:pPr>
            <w:r>
              <w:rPr>
                <w:rFonts w:ascii="Garamond" w:eastAsia="Garamond" w:hAnsi="Garamond" w:cs="Garamond"/>
                <w:color w:val="000000"/>
                <w:sz w:val="20"/>
                <w:szCs w:val="20"/>
              </w:rPr>
              <w:t xml:space="preserve">Nino. </w:t>
            </w:r>
            <w:r w:rsidRPr="00ED2D6C">
              <w:rPr>
                <w:rFonts w:ascii="Garamond" w:eastAsia="Garamond" w:hAnsi="Garamond" w:cs="Garamond"/>
                <w:i/>
                <w:iCs/>
                <w:color w:val="000000"/>
                <w:sz w:val="20"/>
                <w:szCs w:val="20"/>
              </w:rPr>
              <w:t>Introducción al análisis del derecho</w:t>
            </w:r>
            <w:r w:rsidR="00DF542B">
              <w:rPr>
                <w:rFonts w:ascii="Garamond" w:eastAsia="Garamond" w:hAnsi="Garamond" w:cs="Garamond"/>
                <w:color w:val="000000"/>
                <w:sz w:val="20"/>
                <w:szCs w:val="20"/>
              </w:rPr>
              <w:t>,</w:t>
            </w:r>
            <w:r>
              <w:rPr>
                <w:rFonts w:ascii="Garamond" w:eastAsia="Garamond" w:hAnsi="Garamond" w:cs="Garamond"/>
                <w:color w:val="000000"/>
                <w:sz w:val="20"/>
                <w:szCs w:val="20"/>
              </w:rPr>
              <w:t xml:space="preserve"> pp. 11-50</w:t>
            </w:r>
            <w:r w:rsidR="00424F6B">
              <w:rPr>
                <w:rFonts w:ascii="Garamond" w:eastAsia="Garamond" w:hAnsi="Garamond" w:cs="Garamond"/>
                <w:color w:val="000000"/>
                <w:sz w:val="20"/>
                <w:szCs w:val="20"/>
              </w:rPr>
              <w:t xml:space="preserve">. </w:t>
            </w:r>
          </w:p>
          <w:p w14:paraId="206ED173" w14:textId="77777777" w:rsidR="00B33E86" w:rsidRDefault="00B33E86" w:rsidP="001E6529">
            <w:pPr>
              <w:jc w:val="both"/>
              <w:rPr>
                <w:rFonts w:ascii="Garamond" w:hAnsi="Garamond"/>
                <w:lang w:val="es-ES_tradnl"/>
              </w:rPr>
            </w:pPr>
            <w:r w:rsidRPr="003C3B9D">
              <w:rPr>
                <w:rFonts w:ascii="Garamond" w:hAnsi="Garamond"/>
                <w:lang w:val="es-ES_tradnl"/>
              </w:rPr>
              <w:t xml:space="preserve">Hart. </w:t>
            </w:r>
            <w:r w:rsidRPr="003C3B9D">
              <w:rPr>
                <w:rFonts w:ascii="Garamond" w:hAnsi="Garamond"/>
                <w:i/>
                <w:lang w:val="es-ES_tradnl"/>
              </w:rPr>
              <w:t>El concepto de Derecho</w:t>
            </w:r>
            <w:r w:rsidRPr="003C3B9D">
              <w:rPr>
                <w:rFonts w:ascii="Garamond" w:hAnsi="Garamond"/>
                <w:lang w:val="es-ES_tradnl"/>
              </w:rPr>
              <w:t>. Prefacio y cap. I.</w:t>
            </w:r>
          </w:p>
          <w:p w14:paraId="370B06D3" w14:textId="4CC96FF3" w:rsidR="00B33E86" w:rsidRPr="0037743E" w:rsidRDefault="00B33E86" w:rsidP="003B613C">
            <w:pPr>
              <w:spacing w:line="240" w:lineRule="auto"/>
              <w:rPr>
                <w:rFonts w:ascii="Garamond" w:eastAsia="Garamond" w:hAnsi="Garamond" w:cs="Garamond"/>
                <w:color w:val="000000"/>
                <w:sz w:val="20"/>
                <w:szCs w:val="20"/>
              </w:rPr>
            </w:pPr>
          </w:p>
        </w:tc>
      </w:tr>
      <w:tr w:rsidR="00B33E86" w:rsidRPr="0037743E" w14:paraId="7427E442" w14:textId="77777777" w:rsidTr="00B33E86">
        <w:trPr>
          <w:trHeight w:val="875"/>
        </w:trPr>
        <w:tc>
          <w:tcPr>
            <w:tcW w:w="1418" w:type="dxa"/>
            <w:shd w:val="clear" w:color="auto" w:fill="auto"/>
            <w:vAlign w:val="center"/>
            <w:hideMark/>
          </w:tcPr>
          <w:p w14:paraId="712DD489" w14:textId="5D25FAB0" w:rsidR="00B33E86" w:rsidRPr="0037743E" w:rsidRDefault="00B33E86" w:rsidP="003B613C">
            <w:pPr>
              <w:spacing w:line="240" w:lineRule="auto"/>
              <w:jc w:val="center"/>
              <w:rPr>
                <w:rFonts w:ascii="Garamond" w:eastAsia="Garamond" w:hAnsi="Garamond" w:cs="Garamond"/>
                <w:color w:val="000000"/>
                <w:sz w:val="20"/>
                <w:szCs w:val="20"/>
              </w:rPr>
            </w:pPr>
            <w:r>
              <w:rPr>
                <w:rFonts w:ascii="Garamond" w:eastAsia="Garamond" w:hAnsi="Garamond" w:cs="Garamond"/>
                <w:color w:val="000000"/>
                <w:sz w:val="20"/>
                <w:szCs w:val="20"/>
              </w:rPr>
              <w:t>semana 3-4</w:t>
            </w:r>
          </w:p>
        </w:tc>
        <w:tc>
          <w:tcPr>
            <w:tcW w:w="3827" w:type="dxa"/>
            <w:shd w:val="clear" w:color="auto" w:fill="auto"/>
            <w:vAlign w:val="center"/>
            <w:hideMark/>
          </w:tcPr>
          <w:p w14:paraId="2B1F663E" w14:textId="7EC24897" w:rsidR="00B33E86" w:rsidRDefault="00B33E86" w:rsidP="0057391E">
            <w:pPr>
              <w:pStyle w:val="Prrafodelista"/>
              <w:numPr>
                <w:ilvl w:val="0"/>
                <w:numId w:val="27"/>
              </w:numPr>
              <w:spacing w:line="240" w:lineRule="auto"/>
              <w:jc w:val="both"/>
              <w:rPr>
                <w:rFonts w:ascii="Garamond" w:eastAsia="Garamond" w:hAnsi="Garamond" w:cs="Garamond"/>
                <w:color w:val="000000"/>
                <w:sz w:val="20"/>
                <w:szCs w:val="20"/>
              </w:rPr>
            </w:pPr>
            <w:r w:rsidRPr="0057391E">
              <w:rPr>
                <w:rFonts w:ascii="Garamond" w:eastAsia="Garamond" w:hAnsi="Garamond" w:cs="Garamond"/>
                <w:color w:val="000000"/>
                <w:sz w:val="20"/>
                <w:szCs w:val="20"/>
              </w:rPr>
              <w:t>Derecho, sociedad y estado</w:t>
            </w:r>
          </w:p>
          <w:p w14:paraId="0E51B68C" w14:textId="77777777" w:rsidR="00B33E86" w:rsidRDefault="00B33E86" w:rsidP="001E6529">
            <w:pPr>
              <w:pStyle w:val="Prrafodelista"/>
              <w:numPr>
                <w:ilvl w:val="0"/>
                <w:numId w:val="30"/>
              </w:numPr>
              <w:spacing w:line="240" w:lineRule="auto"/>
              <w:jc w:val="both"/>
              <w:rPr>
                <w:rFonts w:ascii="Garamond" w:eastAsia="Garamond" w:hAnsi="Garamond" w:cs="Garamond"/>
                <w:color w:val="000000"/>
                <w:sz w:val="20"/>
                <w:szCs w:val="20"/>
              </w:rPr>
            </w:pPr>
            <w:r w:rsidRPr="001E6529">
              <w:rPr>
                <w:rFonts w:ascii="Garamond" w:eastAsia="Garamond" w:hAnsi="Garamond" w:cs="Garamond"/>
                <w:color w:val="000000"/>
                <w:sz w:val="20"/>
                <w:szCs w:val="20"/>
              </w:rPr>
              <w:t>El Derecho como fenómeno social</w:t>
            </w:r>
          </w:p>
          <w:p w14:paraId="4700C4F2" w14:textId="6BC0E2D8" w:rsidR="00B33E86" w:rsidRPr="001E6529" w:rsidRDefault="00B33E86" w:rsidP="001E6529">
            <w:pPr>
              <w:pStyle w:val="Prrafodelista"/>
              <w:numPr>
                <w:ilvl w:val="0"/>
                <w:numId w:val="30"/>
              </w:numPr>
              <w:spacing w:line="240" w:lineRule="auto"/>
              <w:jc w:val="both"/>
              <w:rPr>
                <w:rFonts w:ascii="Garamond" w:eastAsia="Garamond" w:hAnsi="Garamond" w:cs="Garamond"/>
                <w:color w:val="000000"/>
                <w:sz w:val="20"/>
                <w:szCs w:val="20"/>
              </w:rPr>
            </w:pPr>
            <w:r>
              <w:rPr>
                <w:rFonts w:ascii="Garamond" w:eastAsia="Garamond" w:hAnsi="Garamond" w:cs="Garamond"/>
                <w:color w:val="000000"/>
                <w:sz w:val="20"/>
                <w:szCs w:val="20"/>
              </w:rPr>
              <w:t>Estado de Derecho</w:t>
            </w:r>
          </w:p>
        </w:tc>
        <w:tc>
          <w:tcPr>
            <w:tcW w:w="3544" w:type="dxa"/>
            <w:shd w:val="clear" w:color="auto" w:fill="auto"/>
            <w:vAlign w:val="center"/>
            <w:hideMark/>
          </w:tcPr>
          <w:p w14:paraId="4DAE4B5E" w14:textId="77777777" w:rsidR="00B33E86" w:rsidRDefault="00B33E86" w:rsidP="003F5202">
            <w:pPr>
              <w:jc w:val="both"/>
              <w:rPr>
                <w:rFonts w:ascii="Garamond" w:hAnsi="Garamond"/>
                <w:lang w:val="es-ES_tradnl"/>
              </w:rPr>
            </w:pPr>
          </w:p>
          <w:p w14:paraId="40DAB2D7" w14:textId="3D3EFB62" w:rsidR="00B33E86" w:rsidRDefault="00B33E86" w:rsidP="003F5202">
            <w:pPr>
              <w:jc w:val="both"/>
              <w:rPr>
                <w:rFonts w:ascii="Garamond" w:hAnsi="Garamond"/>
                <w:lang w:val="es-ES_tradnl"/>
              </w:rPr>
            </w:pPr>
            <w:r w:rsidRPr="003C3B9D">
              <w:rPr>
                <w:rFonts w:ascii="Garamond" w:hAnsi="Garamond"/>
                <w:lang w:val="es-ES_tradnl"/>
              </w:rPr>
              <w:t xml:space="preserve">Popper. </w:t>
            </w:r>
            <w:r w:rsidRPr="003C3B9D">
              <w:rPr>
                <w:rFonts w:ascii="Garamond" w:hAnsi="Garamond"/>
                <w:i/>
                <w:lang w:val="es-ES_tradnl"/>
              </w:rPr>
              <w:t>La Sociedad Abierta y sus Enemigos</w:t>
            </w:r>
            <w:r w:rsidRPr="003C3B9D">
              <w:rPr>
                <w:rFonts w:ascii="Garamond" w:hAnsi="Garamond"/>
                <w:lang w:val="es-ES_tradnl"/>
              </w:rPr>
              <w:t>, pp. 67-77</w:t>
            </w:r>
          </w:p>
          <w:p w14:paraId="343EAEC7" w14:textId="63C3C967" w:rsidR="00B33E86" w:rsidRDefault="00B33E86" w:rsidP="003F5202">
            <w:pPr>
              <w:jc w:val="both"/>
              <w:rPr>
                <w:rFonts w:ascii="Garamond" w:hAnsi="Garamond"/>
                <w:lang w:val="es-ES_tradnl"/>
              </w:rPr>
            </w:pPr>
          </w:p>
          <w:p w14:paraId="032DB3A8" w14:textId="77777777" w:rsidR="00B33E86" w:rsidRPr="003C3B9D" w:rsidRDefault="00B33E86" w:rsidP="001E6529">
            <w:pPr>
              <w:jc w:val="both"/>
              <w:rPr>
                <w:rFonts w:ascii="Garamond" w:hAnsi="Garamond"/>
                <w:lang w:val="es-ES_tradnl"/>
              </w:rPr>
            </w:pPr>
            <w:r w:rsidRPr="003C3B9D">
              <w:rPr>
                <w:rFonts w:ascii="Garamond" w:hAnsi="Garamond"/>
                <w:lang w:val="es-ES_tradnl"/>
              </w:rPr>
              <w:t>Rawls. “Dos conceptos de reglas”.</w:t>
            </w:r>
          </w:p>
          <w:p w14:paraId="69126EB3" w14:textId="77777777" w:rsidR="00B33E86" w:rsidRPr="003C3B9D" w:rsidRDefault="00B33E86" w:rsidP="003F5202">
            <w:pPr>
              <w:jc w:val="both"/>
              <w:rPr>
                <w:rFonts w:ascii="Garamond" w:hAnsi="Garamond"/>
                <w:lang w:val="es-ES_tradnl"/>
              </w:rPr>
            </w:pPr>
          </w:p>
          <w:p w14:paraId="03905E32" w14:textId="6D39FE56" w:rsidR="00B33E86" w:rsidRPr="0037743E" w:rsidRDefault="00B33E86" w:rsidP="003B613C">
            <w:pPr>
              <w:spacing w:line="240" w:lineRule="auto"/>
              <w:rPr>
                <w:rFonts w:ascii="Garamond" w:eastAsia="Garamond" w:hAnsi="Garamond" w:cs="Garamond"/>
                <w:color w:val="000000"/>
                <w:sz w:val="20"/>
                <w:szCs w:val="20"/>
              </w:rPr>
            </w:pPr>
          </w:p>
        </w:tc>
      </w:tr>
      <w:tr w:rsidR="00B33E86" w:rsidRPr="0037743E" w14:paraId="5FD1D03C" w14:textId="77777777" w:rsidTr="00B33E86">
        <w:trPr>
          <w:trHeight w:val="1277"/>
        </w:trPr>
        <w:tc>
          <w:tcPr>
            <w:tcW w:w="1418" w:type="dxa"/>
            <w:shd w:val="clear" w:color="auto" w:fill="auto"/>
            <w:vAlign w:val="center"/>
          </w:tcPr>
          <w:p w14:paraId="3A7EF4A5" w14:textId="51BC96F4" w:rsidR="00B33E86" w:rsidRPr="0037743E" w:rsidRDefault="00B33E86" w:rsidP="003B613C">
            <w:pPr>
              <w:spacing w:after="0" w:line="240" w:lineRule="auto"/>
              <w:jc w:val="center"/>
              <w:rPr>
                <w:rFonts w:ascii="Garamond" w:eastAsia="Garamond" w:hAnsi="Garamond" w:cs="Garamond"/>
                <w:color w:val="000000"/>
                <w:sz w:val="20"/>
                <w:szCs w:val="20"/>
              </w:rPr>
            </w:pPr>
            <w:r>
              <w:rPr>
                <w:rFonts w:ascii="Garamond" w:eastAsia="Garamond" w:hAnsi="Garamond" w:cs="Garamond"/>
                <w:color w:val="000000"/>
                <w:sz w:val="20"/>
                <w:szCs w:val="20"/>
              </w:rPr>
              <w:t>semana 5</w:t>
            </w:r>
          </w:p>
        </w:tc>
        <w:tc>
          <w:tcPr>
            <w:tcW w:w="3827" w:type="dxa"/>
            <w:shd w:val="clear" w:color="auto" w:fill="auto"/>
            <w:vAlign w:val="center"/>
          </w:tcPr>
          <w:p w14:paraId="3773CE4F" w14:textId="77777777" w:rsidR="00B33E86" w:rsidRDefault="00B33E86" w:rsidP="001E6529">
            <w:pPr>
              <w:pStyle w:val="Prrafodelista"/>
              <w:numPr>
                <w:ilvl w:val="0"/>
                <w:numId w:val="33"/>
              </w:numPr>
              <w:spacing w:line="240" w:lineRule="auto"/>
              <w:jc w:val="both"/>
              <w:rPr>
                <w:rFonts w:ascii="Garamond" w:eastAsia="Garamond" w:hAnsi="Garamond" w:cs="Garamond"/>
                <w:color w:val="000000"/>
                <w:sz w:val="20"/>
                <w:szCs w:val="20"/>
              </w:rPr>
            </w:pPr>
            <w:r w:rsidRPr="0057391E">
              <w:rPr>
                <w:rFonts w:ascii="Garamond" w:eastAsia="Garamond" w:hAnsi="Garamond" w:cs="Garamond"/>
                <w:color w:val="000000"/>
                <w:sz w:val="20"/>
                <w:szCs w:val="20"/>
              </w:rPr>
              <w:t>Derecho, sociedad y estado</w:t>
            </w:r>
          </w:p>
          <w:p w14:paraId="5E1D9CD0" w14:textId="79907F62" w:rsidR="00B33E86" w:rsidRPr="0057391E" w:rsidRDefault="00B33E86" w:rsidP="0057391E">
            <w:pPr>
              <w:spacing w:line="240" w:lineRule="auto"/>
              <w:jc w:val="both"/>
              <w:rPr>
                <w:rFonts w:ascii="Garamond" w:eastAsia="Garamond" w:hAnsi="Garamond" w:cs="Garamond"/>
                <w:color w:val="000000" w:themeColor="text1"/>
                <w:sz w:val="20"/>
                <w:szCs w:val="20"/>
              </w:rPr>
            </w:pPr>
          </w:p>
        </w:tc>
        <w:tc>
          <w:tcPr>
            <w:tcW w:w="3544" w:type="dxa"/>
            <w:shd w:val="clear" w:color="auto" w:fill="auto"/>
            <w:vAlign w:val="center"/>
          </w:tcPr>
          <w:p w14:paraId="4D4E43AF" w14:textId="77777777" w:rsidR="00B33E86" w:rsidRDefault="00B33E86" w:rsidP="003B613C">
            <w:pPr>
              <w:spacing w:line="240" w:lineRule="auto"/>
              <w:rPr>
                <w:rFonts w:ascii="Garamond" w:hAnsi="Garamond"/>
                <w:i/>
                <w:lang w:val="es-ES_tradnl"/>
              </w:rPr>
            </w:pPr>
            <w:r w:rsidRPr="003C3B9D">
              <w:rPr>
                <w:rFonts w:ascii="Garamond" w:hAnsi="Garamond"/>
                <w:lang w:val="es-ES_tradnl"/>
              </w:rPr>
              <w:t xml:space="preserve">Bobbio. </w:t>
            </w:r>
            <w:r w:rsidRPr="003C3B9D">
              <w:rPr>
                <w:rFonts w:ascii="Garamond" w:hAnsi="Garamond"/>
                <w:i/>
                <w:lang w:val="es-ES_tradnl"/>
              </w:rPr>
              <w:t>El problema del positivismo jurídico</w:t>
            </w:r>
          </w:p>
          <w:p w14:paraId="3115C183" w14:textId="3B913941" w:rsidR="00B33E86" w:rsidRPr="003B613C" w:rsidRDefault="00B33E86" w:rsidP="003B613C">
            <w:pPr>
              <w:spacing w:line="240" w:lineRule="auto"/>
              <w:rPr>
                <w:rFonts w:ascii="Garamond" w:eastAsia="Garamond" w:hAnsi="Garamond" w:cs="Garamond"/>
                <w:color w:val="000000"/>
                <w:sz w:val="20"/>
                <w:szCs w:val="20"/>
              </w:rPr>
            </w:pPr>
          </w:p>
        </w:tc>
      </w:tr>
      <w:tr w:rsidR="00B33E86" w:rsidRPr="0037743E" w14:paraId="78359366" w14:textId="77777777" w:rsidTr="00B33E86">
        <w:trPr>
          <w:trHeight w:val="280"/>
        </w:trPr>
        <w:tc>
          <w:tcPr>
            <w:tcW w:w="1418" w:type="dxa"/>
            <w:shd w:val="clear" w:color="auto" w:fill="auto"/>
            <w:vAlign w:val="center"/>
          </w:tcPr>
          <w:p w14:paraId="0F2E8636" w14:textId="7E39173A" w:rsidR="00B33E86" w:rsidRPr="0037743E" w:rsidRDefault="00B33E86" w:rsidP="003B613C">
            <w:pPr>
              <w:spacing w:after="0" w:line="240" w:lineRule="auto"/>
              <w:jc w:val="center"/>
              <w:rPr>
                <w:rFonts w:ascii="Garamond" w:eastAsia="Garamond" w:hAnsi="Garamond" w:cs="Garamond"/>
                <w:sz w:val="20"/>
                <w:szCs w:val="20"/>
              </w:rPr>
            </w:pPr>
            <w:r>
              <w:rPr>
                <w:rFonts w:ascii="Garamond" w:eastAsia="Garamond" w:hAnsi="Garamond" w:cs="Garamond"/>
                <w:sz w:val="20"/>
                <w:szCs w:val="20"/>
              </w:rPr>
              <w:t>semana 5--6</w:t>
            </w:r>
          </w:p>
        </w:tc>
        <w:tc>
          <w:tcPr>
            <w:tcW w:w="3827" w:type="dxa"/>
            <w:shd w:val="clear" w:color="auto" w:fill="auto"/>
            <w:vAlign w:val="center"/>
          </w:tcPr>
          <w:p w14:paraId="4A58865F" w14:textId="39946DCE" w:rsidR="00B33E86" w:rsidRPr="0057391E" w:rsidRDefault="00B33E86" w:rsidP="0057391E">
            <w:pPr>
              <w:spacing w:line="240" w:lineRule="auto"/>
              <w:jc w:val="both"/>
              <w:rPr>
                <w:rFonts w:ascii="Garamond" w:eastAsia="Garamond" w:hAnsi="Garamond" w:cs="Garamond"/>
                <w:color w:val="000000" w:themeColor="text1"/>
                <w:sz w:val="20"/>
                <w:szCs w:val="20"/>
              </w:rPr>
            </w:pPr>
            <w:r>
              <w:rPr>
                <w:rFonts w:ascii="Garamond" w:eastAsia="Garamond" w:hAnsi="Garamond" w:cs="Garamond"/>
                <w:color w:val="000000" w:themeColor="text1"/>
                <w:sz w:val="20"/>
                <w:szCs w:val="20"/>
              </w:rPr>
              <w:t xml:space="preserve">II. </w:t>
            </w:r>
            <w:r w:rsidRPr="0057391E">
              <w:rPr>
                <w:rFonts w:ascii="Garamond" w:eastAsia="Garamond" w:hAnsi="Garamond" w:cs="Garamond"/>
                <w:color w:val="000000" w:themeColor="text1"/>
                <w:sz w:val="20"/>
                <w:szCs w:val="20"/>
              </w:rPr>
              <w:t xml:space="preserve">Teoría de las normas </w:t>
            </w:r>
          </w:p>
          <w:p w14:paraId="4F20BE52" w14:textId="7B8EEEF0" w:rsidR="00B33E86" w:rsidRPr="006D3639" w:rsidRDefault="00B33E86" w:rsidP="0057391E">
            <w:pPr>
              <w:pStyle w:val="Prrafodelista"/>
              <w:numPr>
                <w:ilvl w:val="0"/>
                <w:numId w:val="32"/>
              </w:numPr>
              <w:spacing w:line="240" w:lineRule="auto"/>
              <w:jc w:val="both"/>
              <w:rPr>
                <w:rFonts w:ascii="Garamond" w:eastAsia="Garamond" w:hAnsi="Garamond" w:cs="Garamond"/>
                <w:color w:val="000000" w:themeColor="text1"/>
                <w:sz w:val="20"/>
                <w:szCs w:val="20"/>
              </w:rPr>
            </w:pPr>
            <w:r w:rsidRPr="0057391E">
              <w:rPr>
                <w:rFonts w:ascii="Garamond" w:eastAsia="Garamond" w:hAnsi="Garamond" w:cs="Garamond"/>
                <w:color w:val="000000" w:themeColor="text1"/>
                <w:sz w:val="20"/>
                <w:szCs w:val="20"/>
              </w:rPr>
              <w:t>Lenguaje y lenguaje prescriptiv</w:t>
            </w:r>
            <w:r>
              <w:rPr>
                <w:rFonts w:ascii="Garamond" w:eastAsia="Garamond" w:hAnsi="Garamond" w:cs="Garamond"/>
                <w:color w:val="000000" w:themeColor="text1"/>
                <w:sz w:val="20"/>
                <w:szCs w:val="20"/>
              </w:rPr>
              <w:t>o</w:t>
            </w:r>
          </w:p>
        </w:tc>
        <w:tc>
          <w:tcPr>
            <w:tcW w:w="3544" w:type="dxa"/>
            <w:shd w:val="clear" w:color="auto" w:fill="auto"/>
            <w:vAlign w:val="center"/>
          </w:tcPr>
          <w:p w14:paraId="759A349B" w14:textId="77777777" w:rsidR="00B33E86" w:rsidRDefault="00B33E86" w:rsidP="003B613C">
            <w:pPr>
              <w:spacing w:line="240" w:lineRule="auto"/>
              <w:rPr>
                <w:rFonts w:ascii="Garamond" w:hAnsi="Garamond"/>
                <w:lang w:val="es-ES_tradnl"/>
              </w:rPr>
            </w:pPr>
            <w:r w:rsidRPr="003C3B9D">
              <w:rPr>
                <w:rFonts w:ascii="Garamond" w:hAnsi="Garamond"/>
              </w:rPr>
              <w:t xml:space="preserve">Austin. </w:t>
            </w:r>
            <w:r w:rsidRPr="003C3B9D">
              <w:rPr>
                <w:rFonts w:ascii="Garamond" w:hAnsi="Garamond"/>
                <w:i/>
              </w:rPr>
              <w:t>Lectures on Jurisprudence</w:t>
            </w:r>
            <w:r w:rsidRPr="003C3B9D">
              <w:rPr>
                <w:rFonts w:ascii="Garamond" w:hAnsi="Garamond"/>
              </w:rPr>
              <w:t xml:space="preserve">. </w:t>
            </w:r>
            <w:r w:rsidRPr="003C3B9D">
              <w:rPr>
                <w:rFonts w:ascii="Garamond" w:hAnsi="Garamond"/>
                <w:lang w:val="es-ES_tradnl"/>
              </w:rPr>
              <w:t>Primera Lección, pp. 178-200</w:t>
            </w:r>
          </w:p>
          <w:p w14:paraId="36323CBC" w14:textId="56B8422B" w:rsidR="00B33E86" w:rsidRPr="003B613C" w:rsidRDefault="00B33E86" w:rsidP="003B613C">
            <w:pPr>
              <w:spacing w:line="240" w:lineRule="auto"/>
              <w:rPr>
                <w:rFonts w:ascii="Garamond" w:eastAsia="Garamond" w:hAnsi="Garamond" w:cs="Garamond"/>
                <w:color w:val="000000"/>
                <w:sz w:val="20"/>
                <w:szCs w:val="20"/>
              </w:rPr>
            </w:pPr>
            <w:r w:rsidRPr="0057391E">
              <w:rPr>
                <w:rFonts w:ascii="Garamond" w:eastAsia="Garamond" w:hAnsi="Garamond" w:cs="Garamond"/>
                <w:color w:val="000000"/>
                <w:sz w:val="20"/>
                <w:szCs w:val="20"/>
              </w:rPr>
              <w:t>Kelsen. Teoría Pura del Derecho. Cap. I.</w:t>
            </w:r>
          </w:p>
        </w:tc>
      </w:tr>
      <w:tr w:rsidR="00B33E86" w:rsidRPr="0037743E" w14:paraId="4956306D" w14:textId="77777777" w:rsidTr="00B33E86">
        <w:trPr>
          <w:trHeight w:val="280"/>
        </w:trPr>
        <w:tc>
          <w:tcPr>
            <w:tcW w:w="1418" w:type="dxa"/>
            <w:shd w:val="clear" w:color="auto" w:fill="auto"/>
            <w:vAlign w:val="center"/>
          </w:tcPr>
          <w:p w14:paraId="3A64B773" w14:textId="487B0E4E" w:rsidR="00B33E86" w:rsidRPr="0037743E" w:rsidRDefault="00B33E86" w:rsidP="003B613C">
            <w:pPr>
              <w:spacing w:line="240" w:lineRule="auto"/>
              <w:jc w:val="center"/>
              <w:rPr>
                <w:rFonts w:ascii="Garamond" w:eastAsia="Garamond" w:hAnsi="Garamond" w:cs="Garamond"/>
                <w:color w:val="000000"/>
                <w:sz w:val="20"/>
                <w:szCs w:val="20"/>
              </w:rPr>
            </w:pPr>
            <w:r>
              <w:rPr>
                <w:rFonts w:ascii="Garamond" w:eastAsia="Garamond" w:hAnsi="Garamond" w:cs="Garamond"/>
                <w:color w:val="000000"/>
                <w:sz w:val="20"/>
                <w:szCs w:val="20"/>
              </w:rPr>
              <w:t>semana 7-8</w:t>
            </w:r>
          </w:p>
        </w:tc>
        <w:tc>
          <w:tcPr>
            <w:tcW w:w="3827" w:type="dxa"/>
            <w:shd w:val="clear" w:color="auto" w:fill="auto"/>
            <w:vAlign w:val="center"/>
          </w:tcPr>
          <w:p w14:paraId="465F8783" w14:textId="0E453DF9" w:rsidR="00B33E86" w:rsidRPr="0057391E" w:rsidRDefault="00B33E86" w:rsidP="0057391E">
            <w:pPr>
              <w:spacing w:line="240" w:lineRule="auto"/>
              <w:jc w:val="both"/>
              <w:rPr>
                <w:rFonts w:ascii="Garamond" w:eastAsia="Garamond" w:hAnsi="Garamond" w:cs="Garamond"/>
                <w:color w:val="000000" w:themeColor="text1"/>
                <w:sz w:val="20"/>
                <w:szCs w:val="20"/>
              </w:rPr>
            </w:pPr>
            <w:r>
              <w:rPr>
                <w:rFonts w:ascii="Garamond" w:eastAsia="Garamond" w:hAnsi="Garamond" w:cs="Garamond"/>
                <w:color w:val="000000" w:themeColor="text1"/>
                <w:sz w:val="20"/>
                <w:szCs w:val="20"/>
              </w:rPr>
              <w:t xml:space="preserve">II. </w:t>
            </w:r>
            <w:r w:rsidRPr="0057391E">
              <w:rPr>
                <w:rFonts w:ascii="Garamond" w:eastAsia="Garamond" w:hAnsi="Garamond" w:cs="Garamond"/>
                <w:color w:val="000000" w:themeColor="text1"/>
                <w:sz w:val="20"/>
                <w:szCs w:val="20"/>
              </w:rPr>
              <w:t xml:space="preserve">Teoría de las normas </w:t>
            </w:r>
          </w:p>
          <w:p w14:paraId="17D1109F" w14:textId="77777777" w:rsidR="00B33E86" w:rsidRDefault="00B33E86" w:rsidP="0057391E">
            <w:pPr>
              <w:pStyle w:val="Prrafodelista"/>
              <w:numPr>
                <w:ilvl w:val="0"/>
                <w:numId w:val="32"/>
              </w:numPr>
              <w:spacing w:line="240" w:lineRule="auto"/>
              <w:jc w:val="both"/>
              <w:rPr>
                <w:rFonts w:ascii="Garamond" w:eastAsia="Garamond" w:hAnsi="Garamond" w:cs="Garamond"/>
                <w:color w:val="000000"/>
                <w:sz w:val="20"/>
                <w:szCs w:val="20"/>
              </w:rPr>
            </w:pPr>
            <w:r w:rsidRPr="0057391E">
              <w:rPr>
                <w:rFonts w:ascii="Garamond" w:eastAsia="Garamond" w:hAnsi="Garamond" w:cs="Garamond"/>
                <w:color w:val="000000"/>
                <w:sz w:val="20"/>
                <w:szCs w:val="20"/>
              </w:rPr>
              <w:t>Variedad de normas jurídicas</w:t>
            </w:r>
          </w:p>
          <w:p w14:paraId="2D22BA3F" w14:textId="0B2AF7FF" w:rsidR="00B33E86" w:rsidRPr="0057391E" w:rsidRDefault="00B33E86" w:rsidP="0057391E">
            <w:pPr>
              <w:pStyle w:val="Prrafodelista"/>
              <w:numPr>
                <w:ilvl w:val="0"/>
                <w:numId w:val="32"/>
              </w:numPr>
              <w:spacing w:line="240" w:lineRule="auto"/>
              <w:jc w:val="both"/>
              <w:rPr>
                <w:rFonts w:ascii="Garamond" w:eastAsia="Garamond" w:hAnsi="Garamond" w:cs="Garamond"/>
                <w:color w:val="000000"/>
                <w:sz w:val="20"/>
                <w:szCs w:val="20"/>
              </w:rPr>
            </w:pPr>
            <w:r w:rsidRPr="0057391E">
              <w:rPr>
                <w:rFonts w:ascii="Garamond" w:eastAsia="Garamond" w:hAnsi="Garamond" w:cs="Garamond"/>
                <w:color w:val="000000"/>
                <w:sz w:val="20"/>
                <w:szCs w:val="20"/>
              </w:rPr>
              <w:t>Norma jurídica y sus características</w:t>
            </w:r>
          </w:p>
        </w:tc>
        <w:tc>
          <w:tcPr>
            <w:tcW w:w="3544" w:type="dxa"/>
            <w:shd w:val="clear" w:color="auto" w:fill="auto"/>
            <w:vAlign w:val="center"/>
          </w:tcPr>
          <w:p w14:paraId="5584BDF2" w14:textId="76A0E964" w:rsidR="00B33E86" w:rsidRPr="003C3B9D" w:rsidRDefault="00B33E86" w:rsidP="0057391E">
            <w:pPr>
              <w:jc w:val="both"/>
              <w:rPr>
                <w:rFonts w:ascii="Garamond" w:hAnsi="Garamond"/>
                <w:lang w:val="es-ES_tradnl"/>
              </w:rPr>
            </w:pPr>
            <w:r w:rsidRPr="003C3B9D">
              <w:rPr>
                <w:rFonts w:ascii="Garamond" w:hAnsi="Garamond"/>
                <w:lang w:val="es-ES_tradnl"/>
              </w:rPr>
              <w:t xml:space="preserve">Hart. </w:t>
            </w:r>
            <w:r w:rsidRPr="003C3B9D">
              <w:rPr>
                <w:rFonts w:ascii="Garamond" w:hAnsi="Garamond"/>
                <w:i/>
                <w:lang w:val="es-ES_tradnl"/>
              </w:rPr>
              <w:t>El concepto de Derecho</w:t>
            </w:r>
            <w:r w:rsidRPr="003C3B9D">
              <w:rPr>
                <w:rFonts w:ascii="Garamond" w:hAnsi="Garamond"/>
                <w:lang w:val="es-ES_tradnl"/>
              </w:rPr>
              <w:t>. Cap. II</w:t>
            </w:r>
            <w:r>
              <w:rPr>
                <w:rFonts w:ascii="Garamond" w:hAnsi="Garamond"/>
                <w:lang w:val="es-ES_tradnl"/>
              </w:rPr>
              <w:t xml:space="preserve"> y III</w:t>
            </w:r>
          </w:p>
          <w:p w14:paraId="284FD635" w14:textId="637783CE" w:rsidR="00B33E86" w:rsidRPr="0037743E" w:rsidRDefault="00B33E86" w:rsidP="00ED2D6C">
            <w:pPr>
              <w:spacing w:line="240" w:lineRule="auto"/>
              <w:rPr>
                <w:rFonts w:ascii="Garamond" w:eastAsia="Garamond" w:hAnsi="Garamond" w:cs="Garamond"/>
                <w:color w:val="000000"/>
                <w:sz w:val="20"/>
                <w:szCs w:val="20"/>
              </w:rPr>
            </w:pPr>
            <w:r w:rsidRPr="0057391E">
              <w:rPr>
                <w:rFonts w:ascii="Garamond" w:eastAsia="Garamond" w:hAnsi="Garamond" w:cs="Garamond"/>
                <w:color w:val="000000"/>
                <w:sz w:val="20"/>
                <w:szCs w:val="20"/>
              </w:rPr>
              <w:t xml:space="preserve">Guastini. </w:t>
            </w:r>
            <w:r w:rsidRPr="00424F6B">
              <w:rPr>
                <w:rFonts w:ascii="Garamond" w:eastAsia="Garamond" w:hAnsi="Garamond" w:cs="Garamond"/>
                <w:i/>
                <w:iCs/>
                <w:color w:val="000000"/>
                <w:sz w:val="20"/>
                <w:szCs w:val="20"/>
              </w:rPr>
              <w:t>La Sintaxis del Derecho</w:t>
            </w:r>
            <w:r w:rsidRPr="0057391E">
              <w:rPr>
                <w:rFonts w:ascii="Garamond" w:eastAsia="Garamond" w:hAnsi="Garamond" w:cs="Garamond"/>
                <w:color w:val="000000"/>
                <w:sz w:val="20"/>
                <w:szCs w:val="20"/>
              </w:rPr>
              <w:t>. Cap. IV, V, VI.</w:t>
            </w:r>
          </w:p>
        </w:tc>
      </w:tr>
      <w:tr w:rsidR="00B33E86" w:rsidRPr="0037743E" w14:paraId="7246EA80" w14:textId="77777777" w:rsidTr="00B33E86">
        <w:trPr>
          <w:trHeight w:val="280"/>
        </w:trPr>
        <w:tc>
          <w:tcPr>
            <w:tcW w:w="1418" w:type="dxa"/>
            <w:shd w:val="clear" w:color="auto" w:fill="auto"/>
            <w:vAlign w:val="center"/>
          </w:tcPr>
          <w:p w14:paraId="0A8C9999" w14:textId="4BB86CA8" w:rsidR="00B33E86" w:rsidRPr="0037743E" w:rsidRDefault="00B33E86" w:rsidP="003B613C">
            <w:pPr>
              <w:spacing w:line="240" w:lineRule="auto"/>
              <w:jc w:val="center"/>
              <w:rPr>
                <w:rFonts w:ascii="Garamond" w:eastAsia="Garamond" w:hAnsi="Garamond" w:cs="Garamond"/>
                <w:color w:val="000000"/>
                <w:sz w:val="20"/>
                <w:szCs w:val="20"/>
              </w:rPr>
            </w:pPr>
            <w:r>
              <w:rPr>
                <w:rFonts w:ascii="Garamond" w:eastAsia="Garamond" w:hAnsi="Garamond" w:cs="Garamond"/>
                <w:color w:val="000000"/>
                <w:sz w:val="20"/>
                <w:szCs w:val="20"/>
              </w:rPr>
              <w:t>semana 9</w:t>
            </w:r>
          </w:p>
        </w:tc>
        <w:tc>
          <w:tcPr>
            <w:tcW w:w="3827" w:type="dxa"/>
            <w:shd w:val="clear" w:color="auto" w:fill="auto"/>
            <w:vAlign w:val="center"/>
          </w:tcPr>
          <w:p w14:paraId="71BBCFFE" w14:textId="11672D89" w:rsidR="00B33E86" w:rsidRPr="0057391E" w:rsidRDefault="00B33E86" w:rsidP="0057391E">
            <w:pPr>
              <w:spacing w:line="240" w:lineRule="auto"/>
              <w:jc w:val="both"/>
              <w:rPr>
                <w:rFonts w:ascii="Garamond" w:eastAsia="Garamond" w:hAnsi="Garamond" w:cs="Garamond"/>
                <w:color w:val="000000" w:themeColor="text1"/>
                <w:sz w:val="20"/>
                <w:szCs w:val="20"/>
              </w:rPr>
            </w:pPr>
            <w:r>
              <w:rPr>
                <w:rFonts w:ascii="Garamond" w:eastAsia="Garamond" w:hAnsi="Garamond" w:cs="Garamond"/>
                <w:color w:val="000000" w:themeColor="text1"/>
                <w:sz w:val="20"/>
                <w:szCs w:val="20"/>
              </w:rPr>
              <w:t xml:space="preserve">II. </w:t>
            </w:r>
            <w:r w:rsidRPr="0057391E">
              <w:rPr>
                <w:rFonts w:ascii="Garamond" w:eastAsia="Garamond" w:hAnsi="Garamond" w:cs="Garamond"/>
                <w:color w:val="000000" w:themeColor="text1"/>
                <w:sz w:val="20"/>
                <w:szCs w:val="20"/>
              </w:rPr>
              <w:t xml:space="preserve">Teoría de las normas </w:t>
            </w:r>
          </w:p>
          <w:p w14:paraId="4EED2772" w14:textId="511A1C48" w:rsidR="00B33E86" w:rsidRPr="0057391E" w:rsidRDefault="00B33E86" w:rsidP="0057391E">
            <w:pPr>
              <w:pStyle w:val="Prrafodelista"/>
              <w:numPr>
                <w:ilvl w:val="0"/>
                <w:numId w:val="32"/>
              </w:numPr>
              <w:spacing w:line="240" w:lineRule="auto"/>
              <w:jc w:val="both"/>
              <w:rPr>
                <w:rFonts w:ascii="Garamond" w:eastAsia="Garamond" w:hAnsi="Garamond" w:cs="Garamond"/>
                <w:color w:val="000000"/>
                <w:sz w:val="20"/>
                <w:szCs w:val="20"/>
              </w:rPr>
            </w:pPr>
            <w:r w:rsidRPr="0057391E">
              <w:rPr>
                <w:rFonts w:ascii="Garamond" w:eastAsia="Garamond" w:hAnsi="Garamond" w:cs="Garamond"/>
                <w:color w:val="000000"/>
                <w:sz w:val="20"/>
                <w:szCs w:val="20"/>
              </w:rPr>
              <w:t>Aspecto externo y aspecto interno de las normas</w:t>
            </w:r>
          </w:p>
        </w:tc>
        <w:tc>
          <w:tcPr>
            <w:tcW w:w="3544" w:type="dxa"/>
            <w:shd w:val="clear" w:color="auto" w:fill="auto"/>
            <w:vAlign w:val="center"/>
          </w:tcPr>
          <w:p w14:paraId="7B0F2856" w14:textId="349B074B" w:rsidR="00B33E86" w:rsidRPr="0037743E" w:rsidRDefault="00B33E86" w:rsidP="00ED2D6C">
            <w:pPr>
              <w:spacing w:line="240" w:lineRule="auto"/>
              <w:rPr>
                <w:rFonts w:ascii="Garamond" w:eastAsia="Garamond" w:hAnsi="Garamond" w:cs="Garamond"/>
                <w:color w:val="000000"/>
                <w:sz w:val="20"/>
                <w:szCs w:val="20"/>
              </w:rPr>
            </w:pPr>
            <w:r w:rsidRPr="003C3B9D">
              <w:rPr>
                <w:rFonts w:ascii="Garamond" w:hAnsi="Garamond"/>
                <w:lang w:val="es-ES_tradnl"/>
              </w:rPr>
              <w:t>Hart.</w:t>
            </w:r>
            <w:r w:rsidRPr="003C3B9D">
              <w:rPr>
                <w:rFonts w:ascii="Garamond" w:hAnsi="Garamond"/>
                <w:i/>
                <w:lang w:val="es-ES_tradnl"/>
              </w:rPr>
              <w:t xml:space="preserve"> El concepto de Derecho</w:t>
            </w:r>
            <w:r w:rsidRPr="003C3B9D">
              <w:rPr>
                <w:rFonts w:ascii="Garamond" w:hAnsi="Garamond"/>
                <w:lang w:val="es-ES_tradnl"/>
              </w:rPr>
              <w:t>. Cap. IV</w:t>
            </w:r>
          </w:p>
        </w:tc>
      </w:tr>
      <w:tr w:rsidR="00B33E86" w:rsidRPr="0037743E" w14:paraId="6FE097B0" w14:textId="77777777" w:rsidTr="00B33E86">
        <w:trPr>
          <w:trHeight w:val="280"/>
        </w:trPr>
        <w:tc>
          <w:tcPr>
            <w:tcW w:w="1418" w:type="dxa"/>
            <w:shd w:val="clear" w:color="auto" w:fill="auto"/>
            <w:vAlign w:val="center"/>
            <w:hideMark/>
          </w:tcPr>
          <w:p w14:paraId="713C3157" w14:textId="3ECE5E14" w:rsidR="00B33E86" w:rsidRPr="0037743E" w:rsidRDefault="00B33E86" w:rsidP="003B613C">
            <w:pPr>
              <w:spacing w:after="0" w:line="240" w:lineRule="auto"/>
              <w:jc w:val="center"/>
              <w:rPr>
                <w:rFonts w:ascii="Garamond" w:eastAsia="Garamond" w:hAnsi="Garamond" w:cs="Garamond"/>
                <w:color w:val="000000"/>
                <w:sz w:val="20"/>
                <w:szCs w:val="20"/>
              </w:rPr>
            </w:pPr>
            <w:r>
              <w:rPr>
                <w:rFonts w:ascii="Garamond" w:eastAsia="Garamond" w:hAnsi="Garamond" w:cs="Garamond"/>
                <w:color w:val="000000"/>
                <w:sz w:val="20"/>
                <w:szCs w:val="20"/>
              </w:rPr>
              <w:t>semana</w:t>
            </w:r>
            <w:r>
              <w:rPr>
                <w:rFonts w:ascii="Garamond" w:eastAsia="Garamond" w:hAnsi="Garamond" w:cs="Garamond"/>
                <w:color w:val="000000"/>
                <w:sz w:val="20"/>
                <w:szCs w:val="20"/>
              </w:rPr>
              <w:t xml:space="preserve"> 9-10</w:t>
            </w:r>
          </w:p>
        </w:tc>
        <w:tc>
          <w:tcPr>
            <w:tcW w:w="3827" w:type="dxa"/>
            <w:shd w:val="clear" w:color="auto" w:fill="auto"/>
            <w:vAlign w:val="center"/>
            <w:hideMark/>
          </w:tcPr>
          <w:p w14:paraId="3F67FFA2" w14:textId="1805A96F" w:rsidR="00B33E86" w:rsidRPr="00ED2D6C" w:rsidRDefault="00B33E86" w:rsidP="00ED2D6C">
            <w:pPr>
              <w:spacing w:line="240" w:lineRule="auto"/>
              <w:jc w:val="both"/>
              <w:rPr>
                <w:rFonts w:ascii="Garamond" w:eastAsia="Garamond" w:hAnsi="Garamond" w:cs="Garamond"/>
                <w:color w:val="000000"/>
                <w:sz w:val="20"/>
                <w:szCs w:val="20"/>
              </w:rPr>
            </w:pPr>
            <w:r>
              <w:rPr>
                <w:rFonts w:ascii="Garamond" w:eastAsia="Garamond" w:hAnsi="Garamond" w:cs="Garamond"/>
                <w:color w:val="000000"/>
                <w:sz w:val="20"/>
                <w:szCs w:val="20"/>
              </w:rPr>
              <w:t xml:space="preserve">III. Conceptos jurídicos fundamentales </w:t>
            </w:r>
          </w:p>
        </w:tc>
        <w:tc>
          <w:tcPr>
            <w:tcW w:w="3544" w:type="dxa"/>
            <w:shd w:val="clear" w:color="auto" w:fill="auto"/>
            <w:vAlign w:val="center"/>
            <w:hideMark/>
          </w:tcPr>
          <w:p w14:paraId="2BA8D7FF" w14:textId="3C58E6A0" w:rsidR="00B33E86" w:rsidRPr="003B613C" w:rsidRDefault="00B33E86" w:rsidP="003B613C">
            <w:pPr>
              <w:spacing w:line="240" w:lineRule="auto"/>
              <w:rPr>
                <w:rFonts w:ascii="Garamond" w:eastAsia="Garamond" w:hAnsi="Garamond" w:cs="Garamond"/>
                <w:color w:val="000000"/>
                <w:sz w:val="20"/>
                <w:szCs w:val="20"/>
              </w:rPr>
            </w:pPr>
            <w:r w:rsidRPr="0057391E">
              <w:rPr>
                <w:rFonts w:ascii="Garamond" w:eastAsia="Garamond" w:hAnsi="Garamond" w:cs="Garamond"/>
                <w:color w:val="000000"/>
                <w:sz w:val="20"/>
                <w:szCs w:val="20"/>
              </w:rPr>
              <w:t xml:space="preserve">Guastini. </w:t>
            </w:r>
            <w:r w:rsidRPr="00424F6B">
              <w:rPr>
                <w:rFonts w:ascii="Garamond" w:eastAsia="Garamond" w:hAnsi="Garamond" w:cs="Garamond"/>
                <w:i/>
                <w:iCs/>
                <w:color w:val="000000"/>
                <w:sz w:val="20"/>
                <w:szCs w:val="20"/>
              </w:rPr>
              <w:t>La Sintaxis del Derecho</w:t>
            </w:r>
            <w:r w:rsidRPr="0057391E">
              <w:rPr>
                <w:rFonts w:ascii="Garamond" w:eastAsia="Garamond" w:hAnsi="Garamond" w:cs="Garamond"/>
                <w:color w:val="000000"/>
                <w:sz w:val="20"/>
                <w:szCs w:val="20"/>
              </w:rPr>
              <w:t>. Cap. VIII y IX.</w:t>
            </w:r>
          </w:p>
          <w:p w14:paraId="13C6C68A" w14:textId="55D931DC" w:rsidR="00B33E86" w:rsidRPr="0037743E" w:rsidRDefault="00B33E86" w:rsidP="003B613C">
            <w:pPr>
              <w:spacing w:line="240" w:lineRule="auto"/>
              <w:ind w:left="181" w:hanging="142"/>
              <w:jc w:val="center"/>
              <w:rPr>
                <w:rFonts w:ascii="Garamond" w:eastAsia="Garamond" w:hAnsi="Garamond" w:cs="Garamond"/>
                <w:color w:val="000000"/>
                <w:sz w:val="20"/>
                <w:szCs w:val="20"/>
              </w:rPr>
            </w:pPr>
          </w:p>
        </w:tc>
      </w:tr>
      <w:tr w:rsidR="00B33E86" w:rsidRPr="0037743E" w14:paraId="35BDF9CC" w14:textId="77777777" w:rsidTr="00B33E86">
        <w:trPr>
          <w:trHeight w:val="532"/>
        </w:trPr>
        <w:tc>
          <w:tcPr>
            <w:tcW w:w="1418" w:type="dxa"/>
            <w:shd w:val="clear" w:color="auto" w:fill="auto"/>
            <w:vAlign w:val="center"/>
          </w:tcPr>
          <w:p w14:paraId="16283DC4" w14:textId="4FAAC0A8" w:rsidR="00B33E86" w:rsidRPr="0037743E" w:rsidRDefault="00B33E86" w:rsidP="003B613C">
            <w:pPr>
              <w:spacing w:after="0" w:line="240" w:lineRule="auto"/>
              <w:jc w:val="center"/>
              <w:rPr>
                <w:rFonts w:ascii="Garamond" w:eastAsia="Garamond" w:hAnsi="Garamond" w:cs="Garamond"/>
                <w:color w:val="000000"/>
                <w:sz w:val="20"/>
                <w:szCs w:val="20"/>
              </w:rPr>
            </w:pPr>
            <w:r>
              <w:rPr>
                <w:rFonts w:ascii="Garamond" w:eastAsia="Garamond" w:hAnsi="Garamond" w:cs="Garamond"/>
                <w:color w:val="000000"/>
                <w:sz w:val="20"/>
                <w:szCs w:val="20"/>
              </w:rPr>
              <w:lastRenderedPageBreak/>
              <w:t>semana</w:t>
            </w:r>
            <w:r>
              <w:rPr>
                <w:rFonts w:ascii="Garamond" w:eastAsia="Garamond" w:hAnsi="Garamond" w:cs="Garamond"/>
                <w:color w:val="000000"/>
                <w:sz w:val="20"/>
                <w:szCs w:val="20"/>
              </w:rPr>
              <w:t xml:space="preserve"> 10-11</w:t>
            </w:r>
          </w:p>
        </w:tc>
        <w:tc>
          <w:tcPr>
            <w:tcW w:w="3827" w:type="dxa"/>
            <w:shd w:val="clear" w:color="auto" w:fill="auto"/>
            <w:vAlign w:val="center"/>
          </w:tcPr>
          <w:p w14:paraId="5696CA0E" w14:textId="1A7AD259" w:rsidR="00B33E86" w:rsidRPr="00737B57" w:rsidRDefault="00B33E86" w:rsidP="00535E0F">
            <w:pPr>
              <w:spacing w:line="240" w:lineRule="auto"/>
              <w:ind w:left="313" w:hanging="313"/>
              <w:jc w:val="both"/>
              <w:rPr>
                <w:rFonts w:ascii="Garamond" w:eastAsia="Garamond" w:hAnsi="Garamond" w:cs="Garamond"/>
                <w:color w:val="000000"/>
                <w:sz w:val="20"/>
                <w:szCs w:val="20"/>
              </w:rPr>
            </w:pPr>
            <w:r>
              <w:rPr>
                <w:rFonts w:ascii="Garamond" w:eastAsia="Garamond" w:hAnsi="Garamond" w:cs="Garamond"/>
                <w:color w:val="000000"/>
                <w:sz w:val="20"/>
                <w:szCs w:val="20"/>
              </w:rPr>
              <w:t xml:space="preserve">IV. Teoría del sistema jurídico </w:t>
            </w:r>
          </w:p>
        </w:tc>
        <w:tc>
          <w:tcPr>
            <w:tcW w:w="3544" w:type="dxa"/>
            <w:shd w:val="clear" w:color="auto" w:fill="auto"/>
            <w:vAlign w:val="center"/>
          </w:tcPr>
          <w:p w14:paraId="5D923831" w14:textId="7FEE4410" w:rsidR="00B33E86" w:rsidRPr="003C3B9D" w:rsidRDefault="00B33E86" w:rsidP="0057391E">
            <w:pPr>
              <w:jc w:val="both"/>
              <w:rPr>
                <w:rFonts w:ascii="Garamond" w:hAnsi="Garamond"/>
                <w:lang w:val="es-ES_tradnl"/>
              </w:rPr>
            </w:pPr>
            <w:r w:rsidRPr="003C3B9D">
              <w:rPr>
                <w:rFonts w:ascii="Garamond" w:hAnsi="Garamond"/>
                <w:lang w:val="es-ES_tradnl"/>
              </w:rPr>
              <w:t xml:space="preserve">Kelsen. </w:t>
            </w:r>
            <w:r w:rsidRPr="003C3B9D">
              <w:rPr>
                <w:rFonts w:ascii="Garamond" w:hAnsi="Garamond"/>
                <w:i/>
                <w:lang w:val="es-ES_tradnl"/>
              </w:rPr>
              <w:t>Teoría Pura del Derecho</w:t>
            </w:r>
            <w:r w:rsidRPr="003C3B9D">
              <w:rPr>
                <w:rFonts w:ascii="Garamond" w:hAnsi="Garamond"/>
                <w:lang w:val="es-ES_tradnl"/>
              </w:rPr>
              <w:t xml:space="preserve">. Cap. </w:t>
            </w:r>
          </w:p>
          <w:p w14:paraId="4D829242" w14:textId="77777777" w:rsidR="00B33E86" w:rsidRPr="003C3B9D" w:rsidRDefault="00B33E86" w:rsidP="0057391E">
            <w:pPr>
              <w:jc w:val="both"/>
              <w:rPr>
                <w:rFonts w:ascii="Garamond" w:hAnsi="Garamond"/>
                <w:lang w:val="es-ES_tradnl"/>
              </w:rPr>
            </w:pPr>
            <w:r w:rsidRPr="003C3B9D">
              <w:rPr>
                <w:rFonts w:ascii="Garamond" w:hAnsi="Garamond"/>
                <w:lang w:val="es-ES_tradnl"/>
              </w:rPr>
              <w:t>Hart.</w:t>
            </w:r>
            <w:r w:rsidRPr="003C3B9D">
              <w:rPr>
                <w:rFonts w:ascii="Garamond" w:hAnsi="Garamond"/>
                <w:i/>
                <w:lang w:val="es-ES_tradnl"/>
              </w:rPr>
              <w:t xml:space="preserve"> El concepto de Derecho</w:t>
            </w:r>
            <w:r w:rsidRPr="003C3B9D">
              <w:rPr>
                <w:rFonts w:ascii="Garamond" w:hAnsi="Garamond"/>
                <w:lang w:val="es-ES_tradnl"/>
              </w:rPr>
              <w:t>. Cap. V y VI.</w:t>
            </w:r>
          </w:p>
          <w:p w14:paraId="71D24E2E" w14:textId="64C069DF" w:rsidR="00B33E86" w:rsidRPr="0037743E" w:rsidRDefault="00B33E86" w:rsidP="0057391E">
            <w:pPr>
              <w:spacing w:line="240" w:lineRule="auto"/>
              <w:jc w:val="both"/>
              <w:rPr>
                <w:rFonts w:ascii="Garamond" w:eastAsia="Garamond" w:hAnsi="Garamond" w:cs="Garamond"/>
                <w:color w:val="000000"/>
                <w:sz w:val="20"/>
                <w:szCs w:val="20"/>
              </w:rPr>
            </w:pPr>
          </w:p>
        </w:tc>
      </w:tr>
      <w:tr w:rsidR="00B33E86" w:rsidRPr="002729E1" w14:paraId="5BCFCAE9" w14:textId="77777777" w:rsidTr="00B33E86">
        <w:trPr>
          <w:trHeight w:val="280"/>
        </w:trPr>
        <w:tc>
          <w:tcPr>
            <w:tcW w:w="1418" w:type="dxa"/>
            <w:shd w:val="clear" w:color="auto" w:fill="auto"/>
            <w:vAlign w:val="center"/>
          </w:tcPr>
          <w:p w14:paraId="549C2120" w14:textId="7D4B014C" w:rsidR="00B33E86" w:rsidRPr="0037743E" w:rsidRDefault="00B33E86" w:rsidP="003B613C">
            <w:pPr>
              <w:spacing w:after="0" w:line="240" w:lineRule="auto"/>
              <w:jc w:val="center"/>
              <w:rPr>
                <w:rFonts w:ascii="Garamond" w:eastAsia="Garamond" w:hAnsi="Garamond" w:cs="Garamond"/>
                <w:color w:val="000000"/>
                <w:sz w:val="20"/>
                <w:szCs w:val="20"/>
              </w:rPr>
            </w:pPr>
            <w:r>
              <w:rPr>
                <w:rFonts w:ascii="Garamond" w:eastAsia="Garamond" w:hAnsi="Garamond" w:cs="Garamond"/>
                <w:color w:val="000000"/>
                <w:sz w:val="20"/>
                <w:szCs w:val="20"/>
              </w:rPr>
              <w:t>semana</w:t>
            </w:r>
            <w:r>
              <w:rPr>
                <w:rFonts w:ascii="Garamond" w:eastAsia="Garamond" w:hAnsi="Garamond" w:cs="Garamond"/>
                <w:color w:val="000000"/>
                <w:sz w:val="20"/>
                <w:szCs w:val="20"/>
              </w:rPr>
              <w:t xml:space="preserve"> 11-12</w:t>
            </w:r>
          </w:p>
        </w:tc>
        <w:tc>
          <w:tcPr>
            <w:tcW w:w="3827" w:type="dxa"/>
            <w:shd w:val="clear" w:color="auto" w:fill="auto"/>
            <w:vAlign w:val="center"/>
          </w:tcPr>
          <w:p w14:paraId="04AFB25A" w14:textId="56AC3729" w:rsidR="00B33E86" w:rsidRPr="00ED2D6C" w:rsidRDefault="00B33E86" w:rsidP="00ED2D6C">
            <w:pPr>
              <w:spacing w:line="240" w:lineRule="auto"/>
              <w:jc w:val="both"/>
              <w:rPr>
                <w:rFonts w:ascii="Garamond" w:eastAsia="Garamond" w:hAnsi="Garamond" w:cs="Garamond"/>
                <w:color w:val="000000"/>
                <w:sz w:val="20"/>
                <w:szCs w:val="20"/>
              </w:rPr>
            </w:pPr>
            <w:r>
              <w:rPr>
                <w:rFonts w:ascii="Garamond" w:eastAsia="Garamond" w:hAnsi="Garamond" w:cs="Garamond"/>
                <w:color w:val="000000"/>
                <w:sz w:val="20"/>
                <w:szCs w:val="20"/>
              </w:rPr>
              <w:t>IV. Teoría del sistema jurídico</w:t>
            </w:r>
          </w:p>
        </w:tc>
        <w:tc>
          <w:tcPr>
            <w:tcW w:w="3544" w:type="dxa"/>
            <w:shd w:val="clear" w:color="auto" w:fill="auto"/>
            <w:vAlign w:val="center"/>
          </w:tcPr>
          <w:p w14:paraId="44AA6F9F" w14:textId="77777777" w:rsidR="00B33E86" w:rsidRPr="003C3B9D" w:rsidRDefault="00B33E86" w:rsidP="0057391E">
            <w:pPr>
              <w:jc w:val="both"/>
              <w:rPr>
                <w:rFonts w:ascii="Garamond" w:hAnsi="Garamond"/>
                <w:lang w:val="es-ES_tradnl"/>
              </w:rPr>
            </w:pPr>
            <w:r w:rsidRPr="003C3B9D">
              <w:rPr>
                <w:rFonts w:ascii="Garamond" w:hAnsi="Garamond"/>
                <w:lang w:val="es-ES_tradnl"/>
              </w:rPr>
              <w:t>Ross. “El concepto de validez…”.</w:t>
            </w:r>
          </w:p>
          <w:p w14:paraId="6359E57C" w14:textId="5988F7E8" w:rsidR="00B33E86" w:rsidRPr="003B613C" w:rsidRDefault="00B33E86" w:rsidP="0057391E">
            <w:pPr>
              <w:spacing w:line="240" w:lineRule="auto"/>
              <w:rPr>
                <w:rFonts w:ascii="Garamond" w:eastAsia="Garamond" w:hAnsi="Garamond" w:cs="Garamond"/>
                <w:color w:val="000000"/>
                <w:sz w:val="20"/>
                <w:szCs w:val="20"/>
              </w:rPr>
            </w:pPr>
            <w:r w:rsidRPr="003C3B9D">
              <w:rPr>
                <w:rFonts w:ascii="Garamond" w:hAnsi="Garamond"/>
                <w:lang w:val="es-ES_tradnl"/>
              </w:rPr>
              <w:t xml:space="preserve">Dworkin. </w:t>
            </w:r>
            <w:r w:rsidRPr="003C3B9D">
              <w:rPr>
                <w:rFonts w:ascii="Garamond" w:hAnsi="Garamond"/>
                <w:i/>
                <w:lang w:val="es-ES_tradnl"/>
              </w:rPr>
              <w:t>Los derechos en serio</w:t>
            </w:r>
            <w:r w:rsidRPr="003C3B9D">
              <w:rPr>
                <w:rFonts w:ascii="Garamond" w:hAnsi="Garamond"/>
                <w:lang w:val="es-ES_tradnl"/>
              </w:rPr>
              <w:t xml:space="preserve">. </w:t>
            </w:r>
            <w:r w:rsidRPr="002F79EE">
              <w:rPr>
                <w:rFonts w:ascii="Garamond" w:hAnsi="Garamond"/>
              </w:rPr>
              <w:t>Cap. II</w:t>
            </w:r>
          </w:p>
        </w:tc>
      </w:tr>
      <w:tr w:rsidR="00B33E86" w:rsidRPr="0037743E" w14:paraId="6A4E969E" w14:textId="77777777" w:rsidTr="00B33E86">
        <w:trPr>
          <w:trHeight w:val="280"/>
        </w:trPr>
        <w:tc>
          <w:tcPr>
            <w:tcW w:w="1418" w:type="dxa"/>
            <w:shd w:val="clear" w:color="auto" w:fill="auto"/>
            <w:vAlign w:val="center"/>
          </w:tcPr>
          <w:p w14:paraId="22E1A668" w14:textId="0E2196EB" w:rsidR="00B33E86" w:rsidRPr="0037743E" w:rsidRDefault="00B33E86" w:rsidP="003B613C">
            <w:pPr>
              <w:spacing w:after="0" w:line="240" w:lineRule="auto"/>
              <w:jc w:val="center"/>
              <w:rPr>
                <w:rFonts w:ascii="Garamond" w:eastAsia="Garamond" w:hAnsi="Garamond" w:cs="Garamond"/>
                <w:color w:val="000000"/>
                <w:sz w:val="20"/>
                <w:szCs w:val="20"/>
              </w:rPr>
            </w:pPr>
            <w:r>
              <w:rPr>
                <w:rFonts w:ascii="Garamond" w:eastAsia="Garamond" w:hAnsi="Garamond" w:cs="Garamond"/>
                <w:color w:val="000000"/>
                <w:sz w:val="20"/>
                <w:szCs w:val="20"/>
              </w:rPr>
              <w:t>semana</w:t>
            </w:r>
            <w:r>
              <w:rPr>
                <w:rFonts w:ascii="Garamond" w:eastAsia="Garamond" w:hAnsi="Garamond" w:cs="Garamond"/>
                <w:color w:val="000000"/>
                <w:sz w:val="20"/>
                <w:szCs w:val="20"/>
              </w:rPr>
              <w:t xml:space="preserve"> 13</w:t>
            </w:r>
          </w:p>
        </w:tc>
        <w:tc>
          <w:tcPr>
            <w:tcW w:w="3827" w:type="dxa"/>
            <w:shd w:val="clear" w:color="auto" w:fill="auto"/>
            <w:vAlign w:val="center"/>
          </w:tcPr>
          <w:p w14:paraId="45B9A591" w14:textId="0CA7C629" w:rsidR="00B33E86" w:rsidRPr="00ED2D6C" w:rsidRDefault="00B33E86" w:rsidP="00ED2D6C">
            <w:pPr>
              <w:spacing w:line="240" w:lineRule="auto"/>
              <w:ind w:left="172"/>
              <w:jc w:val="both"/>
              <w:rPr>
                <w:rFonts w:ascii="Garamond" w:eastAsia="Garamond" w:hAnsi="Garamond" w:cs="Garamond"/>
                <w:color w:val="000000"/>
                <w:sz w:val="20"/>
                <w:szCs w:val="20"/>
              </w:rPr>
            </w:pPr>
            <w:r>
              <w:rPr>
                <w:rFonts w:ascii="Garamond" w:eastAsia="Garamond" w:hAnsi="Garamond" w:cs="Garamond"/>
                <w:color w:val="000000"/>
                <w:sz w:val="20"/>
                <w:szCs w:val="20"/>
              </w:rPr>
              <w:t xml:space="preserve">V. Los modos de creación del Derecho </w:t>
            </w:r>
          </w:p>
        </w:tc>
        <w:tc>
          <w:tcPr>
            <w:tcW w:w="3544" w:type="dxa"/>
            <w:shd w:val="clear" w:color="auto" w:fill="auto"/>
            <w:vAlign w:val="center"/>
          </w:tcPr>
          <w:p w14:paraId="7E1197F2" w14:textId="7906FB8E" w:rsidR="00B33E86" w:rsidRPr="0037743E" w:rsidRDefault="00B33E86" w:rsidP="00535E0F">
            <w:pPr>
              <w:spacing w:line="240" w:lineRule="auto"/>
              <w:jc w:val="both"/>
              <w:rPr>
                <w:rFonts w:ascii="Garamond" w:eastAsia="Garamond" w:hAnsi="Garamond" w:cs="Garamond"/>
                <w:color w:val="000000"/>
                <w:sz w:val="20"/>
                <w:szCs w:val="20"/>
              </w:rPr>
            </w:pPr>
            <w:r>
              <w:rPr>
                <w:rFonts w:ascii="Garamond" w:eastAsia="Garamond" w:hAnsi="Garamond" w:cs="Garamond"/>
                <w:color w:val="000000"/>
                <w:sz w:val="20"/>
                <w:szCs w:val="20"/>
              </w:rPr>
              <w:t xml:space="preserve">Bascuñán, A. </w:t>
            </w:r>
            <w:r w:rsidRPr="00292B03">
              <w:rPr>
                <w:rFonts w:ascii="Garamond" w:eastAsia="Garamond" w:hAnsi="Garamond" w:cs="Garamond"/>
                <w:i/>
                <w:iCs/>
                <w:color w:val="000000"/>
                <w:sz w:val="20"/>
                <w:szCs w:val="20"/>
              </w:rPr>
              <w:t>Los modos de creación de normas en el derecho chileno</w:t>
            </w:r>
            <w:r>
              <w:rPr>
                <w:rFonts w:ascii="Garamond" w:eastAsia="Garamond" w:hAnsi="Garamond" w:cs="Garamond"/>
                <w:color w:val="000000"/>
                <w:sz w:val="20"/>
                <w:szCs w:val="20"/>
              </w:rPr>
              <w:t>.</w:t>
            </w:r>
          </w:p>
        </w:tc>
      </w:tr>
      <w:tr w:rsidR="00B33E86" w:rsidRPr="0037743E" w14:paraId="0DC7ECD9" w14:textId="77777777" w:rsidTr="00B33E86">
        <w:trPr>
          <w:trHeight w:val="280"/>
        </w:trPr>
        <w:tc>
          <w:tcPr>
            <w:tcW w:w="1418" w:type="dxa"/>
            <w:shd w:val="clear" w:color="auto" w:fill="auto"/>
            <w:vAlign w:val="center"/>
          </w:tcPr>
          <w:p w14:paraId="1825EAC7" w14:textId="786DB900" w:rsidR="00B33E86" w:rsidRPr="0037743E" w:rsidRDefault="00B33E86" w:rsidP="007348F7">
            <w:pPr>
              <w:spacing w:after="0" w:line="240" w:lineRule="auto"/>
              <w:jc w:val="center"/>
              <w:rPr>
                <w:rFonts w:ascii="Garamond" w:eastAsia="Garamond" w:hAnsi="Garamond" w:cs="Garamond"/>
                <w:color w:val="000000"/>
                <w:sz w:val="20"/>
                <w:szCs w:val="20"/>
              </w:rPr>
            </w:pPr>
          </w:p>
        </w:tc>
        <w:tc>
          <w:tcPr>
            <w:tcW w:w="3827" w:type="dxa"/>
            <w:shd w:val="clear" w:color="auto" w:fill="auto"/>
            <w:vAlign w:val="center"/>
          </w:tcPr>
          <w:p w14:paraId="01AC97CF" w14:textId="245F3820" w:rsidR="00B33E86" w:rsidRPr="0037743E" w:rsidRDefault="00B33E86" w:rsidP="007348F7">
            <w:pPr>
              <w:spacing w:line="240" w:lineRule="auto"/>
              <w:jc w:val="center"/>
              <w:rPr>
                <w:rFonts w:ascii="Garamond" w:eastAsia="Garamond" w:hAnsi="Garamond" w:cs="Garamond"/>
                <w:color w:val="000000"/>
                <w:sz w:val="20"/>
                <w:szCs w:val="20"/>
              </w:rPr>
            </w:pPr>
          </w:p>
        </w:tc>
        <w:tc>
          <w:tcPr>
            <w:tcW w:w="3544" w:type="dxa"/>
            <w:shd w:val="clear" w:color="auto" w:fill="auto"/>
            <w:vAlign w:val="center"/>
          </w:tcPr>
          <w:p w14:paraId="55488690" w14:textId="77777777" w:rsidR="00B33E86" w:rsidRPr="0037743E" w:rsidRDefault="00B33E86" w:rsidP="007348F7">
            <w:pPr>
              <w:spacing w:line="240" w:lineRule="auto"/>
              <w:jc w:val="both"/>
              <w:rPr>
                <w:rFonts w:ascii="Garamond" w:eastAsia="Garamond" w:hAnsi="Garamond" w:cs="Garamond"/>
                <w:color w:val="000000"/>
                <w:sz w:val="20"/>
                <w:szCs w:val="20"/>
              </w:rPr>
            </w:pPr>
          </w:p>
        </w:tc>
      </w:tr>
    </w:tbl>
    <w:p w14:paraId="5424D9FB" w14:textId="77777777" w:rsidR="00EF3846" w:rsidRPr="0037743E" w:rsidRDefault="00EF3846" w:rsidP="003B613C">
      <w:pPr>
        <w:spacing w:line="240" w:lineRule="auto"/>
        <w:rPr>
          <w:rFonts w:ascii="Garamond" w:hAnsi="Garamond"/>
          <w:sz w:val="20"/>
          <w:szCs w:val="20"/>
        </w:rPr>
      </w:pPr>
    </w:p>
    <w:p w14:paraId="65B5C38D" w14:textId="77777777" w:rsidR="00DF542B" w:rsidRDefault="00DF542B" w:rsidP="00DF542B">
      <w:pPr>
        <w:jc w:val="both"/>
        <w:rPr>
          <w:rFonts w:ascii="Garamond" w:hAnsi="Garamond"/>
          <w:b/>
        </w:rPr>
      </w:pPr>
    </w:p>
    <w:p w14:paraId="0EE2D89F" w14:textId="77777777" w:rsidR="00DF542B" w:rsidRDefault="00DF542B" w:rsidP="00DF542B">
      <w:pPr>
        <w:jc w:val="both"/>
        <w:rPr>
          <w:rFonts w:ascii="Garamond" w:hAnsi="Garamond"/>
          <w:b/>
        </w:rPr>
      </w:pPr>
    </w:p>
    <w:p w14:paraId="5D211965" w14:textId="091BE9BE" w:rsidR="00DF542B" w:rsidRPr="002F79EE" w:rsidRDefault="00DF542B" w:rsidP="00DF542B">
      <w:pPr>
        <w:jc w:val="both"/>
        <w:rPr>
          <w:rFonts w:ascii="Garamond" w:hAnsi="Garamond"/>
          <w:b/>
        </w:rPr>
      </w:pPr>
      <w:r w:rsidRPr="002F79EE">
        <w:rPr>
          <w:rFonts w:ascii="Garamond" w:hAnsi="Garamond"/>
          <w:b/>
        </w:rPr>
        <w:t>BIBLIOGRÁF</w:t>
      </w:r>
      <w:r>
        <w:rPr>
          <w:rFonts w:ascii="Garamond" w:hAnsi="Garamond"/>
          <w:b/>
        </w:rPr>
        <w:t>ÍA</w:t>
      </w:r>
    </w:p>
    <w:p w14:paraId="59D82CCE" w14:textId="0F444677" w:rsidR="00DF542B" w:rsidRPr="00DF542B" w:rsidRDefault="00DF542B" w:rsidP="00DF542B">
      <w:pPr>
        <w:jc w:val="both"/>
        <w:rPr>
          <w:rFonts w:ascii="Garamond" w:hAnsi="Garamond"/>
          <w:sz w:val="24"/>
          <w:szCs w:val="24"/>
          <w:lang w:val="en-US"/>
        </w:rPr>
      </w:pPr>
      <w:r w:rsidRPr="00DF542B">
        <w:rPr>
          <w:rFonts w:ascii="Garamond" w:hAnsi="Garamond"/>
          <w:smallCaps/>
          <w:sz w:val="24"/>
          <w:szCs w:val="24"/>
          <w:lang w:val="en-US"/>
        </w:rPr>
        <w:t>Austin, J.</w:t>
      </w:r>
      <w:r w:rsidRPr="00DF542B">
        <w:rPr>
          <w:rFonts w:ascii="Garamond" w:hAnsi="Garamond"/>
          <w:smallCaps/>
          <w:sz w:val="24"/>
          <w:szCs w:val="24"/>
          <w:lang w:val="en-US"/>
        </w:rPr>
        <w:t>, 1832</w:t>
      </w:r>
      <w:r w:rsidRPr="00DF542B">
        <w:rPr>
          <w:rFonts w:ascii="Garamond" w:hAnsi="Garamond"/>
          <w:smallCaps/>
          <w:sz w:val="24"/>
          <w:szCs w:val="24"/>
          <w:lang w:val="en-US"/>
        </w:rPr>
        <w:t>:</w:t>
      </w:r>
      <w:r w:rsidRPr="00DF542B">
        <w:rPr>
          <w:rFonts w:ascii="Garamond" w:hAnsi="Garamond"/>
          <w:sz w:val="24"/>
          <w:szCs w:val="24"/>
          <w:lang w:val="en-US"/>
        </w:rPr>
        <w:t xml:space="preserve"> </w:t>
      </w:r>
      <w:r w:rsidRPr="00DF542B">
        <w:rPr>
          <w:rFonts w:ascii="Garamond" w:hAnsi="Garamond"/>
          <w:i/>
          <w:sz w:val="24"/>
          <w:szCs w:val="24"/>
          <w:lang w:val="en-US"/>
        </w:rPr>
        <w:t>Lectures on jurisprudence</w:t>
      </w:r>
      <w:r w:rsidRPr="00DF542B">
        <w:rPr>
          <w:rFonts w:ascii="Garamond" w:hAnsi="Garamond"/>
          <w:sz w:val="24"/>
          <w:szCs w:val="24"/>
          <w:lang w:val="en-US"/>
        </w:rPr>
        <w:t xml:space="preserve">, </w:t>
      </w:r>
      <w:r w:rsidRPr="00DF542B">
        <w:rPr>
          <w:rFonts w:ascii="Garamond" w:hAnsi="Garamond"/>
          <w:sz w:val="24"/>
          <w:szCs w:val="24"/>
          <w:lang w:val="en-US"/>
        </w:rPr>
        <w:t>London, John Murray</w:t>
      </w:r>
      <w:r w:rsidRPr="00DF542B">
        <w:rPr>
          <w:rFonts w:ascii="Garamond" w:hAnsi="Garamond"/>
          <w:sz w:val="24"/>
          <w:szCs w:val="24"/>
          <w:lang w:val="en-US"/>
        </w:rPr>
        <w:t xml:space="preserve">. </w:t>
      </w:r>
    </w:p>
    <w:p w14:paraId="553BB101" w14:textId="6B94905E" w:rsidR="00DF542B" w:rsidRPr="00DF542B" w:rsidRDefault="00DF542B" w:rsidP="00DF542B">
      <w:pPr>
        <w:jc w:val="both"/>
        <w:rPr>
          <w:rFonts w:ascii="Garamond" w:hAnsi="Garamond"/>
          <w:sz w:val="24"/>
          <w:szCs w:val="24"/>
          <w:lang w:val="es-ES_tradnl"/>
        </w:rPr>
      </w:pPr>
      <w:r w:rsidRPr="00DF542B">
        <w:rPr>
          <w:rFonts w:ascii="Garamond" w:hAnsi="Garamond"/>
          <w:smallCaps/>
          <w:sz w:val="24"/>
          <w:szCs w:val="24"/>
          <w:lang w:val="es-ES_tradnl"/>
        </w:rPr>
        <w:t>Bobbio, N</w:t>
      </w:r>
      <w:r w:rsidRPr="00DF542B">
        <w:rPr>
          <w:rFonts w:ascii="Garamond" w:hAnsi="Garamond"/>
          <w:sz w:val="24"/>
          <w:szCs w:val="24"/>
          <w:lang w:val="es-ES_tradnl"/>
        </w:rPr>
        <w:t>., 1991:</w:t>
      </w:r>
      <w:r w:rsidRPr="00DF542B">
        <w:rPr>
          <w:rFonts w:ascii="Garamond" w:hAnsi="Garamond"/>
          <w:sz w:val="24"/>
          <w:szCs w:val="24"/>
          <w:lang w:val="es-ES_tradnl"/>
        </w:rPr>
        <w:t xml:space="preserve"> </w:t>
      </w:r>
      <w:r w:rsidRPr="00DF542B">
        <w:rPr>
          <w:rFonts w:ascii="Garamond" w:hAnsi="Garamond"/>
          <w:i/>
          <w:sz w:val="24"/>
          <w:szCs w:val="24"/>
          <w:lang w:val="es-ES_tradnl"/>
        </w:rPr>
        <w:t>El problema del positivismo jurídico</w:t>
      </w:r>
      <w:r w:rsidRPr="00DF542B">
        <w:rPr>
          <w:rFonts w:ascii="Garamond" w:hAnsi="Garamond"/>
          <w:sz w:val="24"/>
          <w:szCs w:val="24"/>
          <w:lang w:val="es-ES_tradnl"/>
        </w:rPr>
        <w:t xml:space="preserve">, </w:t>
      </w:r>
      <w:r w:rsidRPr="00DF542B">
        <w:rPr>
          <w:rFonts w:ascii="Garamond" w:hAnsi="Garamond"/>
          <w:sz w:val="24"/>
          <w:szCs w:val="24"/>
          <w:lang w:val="es-ES_tradnl"/>
        </w:rPr>
        <w:t>México, Fontamara</w:t>
      </w:r>
      <w:r w:rsidRPr="00DF542B">
        <w:rPr>
          <w:rFonts w:ascii="Garamond" w:hAnsi="Garamond"/>
          <w:sz w:val="24"/>
          <w:szCs w:val="24"/>
          <w:lang w:val="es-ES_tradnl"/>
        </w:rPr>
        <w:t xml:space="preserve">. </w:t>
      </w:r>
    </w:p>
    <w:p w14:paraId="6E0248DB" w14:textId="0FA4EF79" w:rsidR="00DF542B" w:rsidRPr="00DF542B" w:rsidRDefault="00DF542B" w:rsidP="00DF542B">
      <w:pPr>
        <w:jc w:val="both"/>
        <w:rPr>
          <w:rFonts w:ascii="Garamond" w:hAnsi="Garamond"/>
          <w:sz w:val="24"/>
          <w:szCs w:val="24"/>
          <w:lang w:val="es-ES_tradnl"/>
        </w:rPr>
      </w:pPr>
      <w:r w:rsidRPr="00DF542B">
        <w:rPr>
          <w:rFonts w:ascii="Garamond" w:hAnsi="Garamond"/>
          <w:smallCaps/>
          <w:sz w:val="24"/>
          <w:szCs w:val="24"/>
          <w:lang w:val="es-ES_tradnl"/>
        </w:rPr>
        <w:t>Dworkin, R.</w:t>
      </w:r>
      <w:r w:rsidRPr="00DF542B">
        <w:rPr>
          <w:rFonts w:ascii="Garamond" w:hAnsi="Garamond"/>
          <w:smallCaps/>
          <w:sz w:val="24"/>
          <w:szCs w:val="24"/>
          <w:lang w:val="es-ES_tradnl"/>
        </w:rPr>
        <w:t>, 1977:</w:t>
      </w:r>
      <w:r w:rsidRPr="00DF542B">
        <w:rPr>
          <w:rFonts w:ascii="Garamond" w:hAnsi="Garamond"/>
          <w:sz w:val="24"/>
          <w:szCs w:val="24"/>
          <w:lang w:val="es-ES_tradnl"/>
        </w:rPr>
        <w:t xml:space="preserve"> </w:t>
      </w:r>
      <w:r w:rsidRPr="00DF542B">
        <w:rPr>
          <w:rFonts w:ascii="Garamond" w:hAnsi="Garamond"/>
          <w:i/>
          <w:sz w:val="24"/>
          <w:szCs w:val="24"/>
          <w:lang w:val="es-ES_tradnl"/>
        </w:rPr>
        <w:t>Los Derecho en serio</w:t>
      </w:r>
      <w:r w:rsidRPr="00DF542B">
        <w:rPr>
          <w:rFonts w:ascii="Garamond" w:hAnsi="Garamond"/>
          <w:sz w:val="24"/>
          <w:szCs w:val="24"/>
          <w:lang w:val="es-ES_tradnl"/>
        </w:rPr>
        <w:t xml:space="preserve"> (</w:t>
      </w:r>
      <w:r w:rsidRPr="00DF542B">
        <w:rPr>
          <w:rFonts w:ascii="Garamond" w:hAnsi="Garamond"/>
          <w:sz w:val="24"/>
          <w:szCs w:val="24"/>
          <w:lang w:val="es-ES_tradnl"/>
        </w:rPr>
        <w:t xml:space="preserve">ed. 1984), </w:t>
      </w:r>
      <w:r w:rsidRPr="00DF542B">
        <w:rPr>
          <w:rFonts w:ascii="Garamond" w:hAnsi="Garamond"/>
          <w:sz w:val="24"/>
          <w:szCs w:val="24"/>
          <w:lang w:val="es-ES_tradnl"/>
        </w:rPr>
        <w:t>Barcelona, Ariel</w:t>
      </w:r>
      <w:r w:rsidRPr="00DF542B">
        <w:rPr>
          <w:rFonts w:ascii="Garamond" w:hAnsi="Garamond"/>
          <w:sz w:val="24"/>
          <w:szCs w:val="24"/>
          <w:lang w:val="es-ES_tradnl"/>
        </w:rPr>
        <w:t>.</w:t>
      </w:r>
    </w:p>
    <w:p w14:paraId="68B1DD10" w14:textId="7E153822" w:rsidR="00DF542B" w:rsidRPr="00DF542B" w:rsidRDefault="00DF542B" w:rsidP="00DF542B">
      <w:pPr>
        <w:jc w:val="both"/>
        <w:rPr>
          <w:rFonts w:ascii="Garamond" w:hAnsi="Garamond"/>
          <w:sz w:val="24"/>
          <w:szCs w:val="24"/>
          <w:lang w:val="es-ES_tradnl"/>
        </w:rPr>
      </w:pPr>
      <w:r w:rsidRPr="00DF542B">
        <w:rPr>
          <w:rFonts w:ascii="Garamond" w:hAnsi="Garamond"/>
          <w:smallCaps/>
          <w:sz w:val="24"/>
          <w:szCs w:val="24"/>
          <w:lang w:val="es-ES_tradnl"/>
        </w:rPr>
        <w:t>Guastini, R</w:t>
      </w:r>
      <w:r w:rsidRPr="00DF542B">
        <w:rPr>
          <w:rFonts w:ascii="Garamond" w:hAnsi="Garamond"/>
          <w:sz w:val="24"/>
          <w:szCs w:val="24"/>
          <w:lang w:val="es-ES_tradnl"/>
        </w:rPr>
        <w:t>.</w:t>
      </w:r>
      <w:r w:rsidRPr="00DF542B">
        <w:rPr>
          <w:rFonts w:ascii="Garamond" w:hAnsi="Garamond"/>
          <w:sz w:val="24"/>
          <w:szCs w:val="24"/>
          <w:lang w:val="es-ES_tradnl"/>
        </w:rPr>
        <w:t>, 2016</w:t>
      </w:r>
      <w:r w:rsidRPr="00DF542B">
        <w:rPr>
          <w:rFonts w:ascii="Garamond" w:hAnsi="Garamond"/>
          <w:sz w:val="24"/>
          <w:szCs w:val="24"/>
          <w:lang w:val="es-ES_tradnl"/>
        </w:rPr>
        <w:t xml:space="preserve">: </w:t>
      </w:r>
      <w:r w:rsidRPr="00DF542B">
        <w:rPr>
          <w:rFonts w:ascii="Garamond" w:hAnsi="Garamond"/>
          <w:i/>
          <w:sz w:val="24"/>
          <w:szCs w:val="24"/>
          <w:lang w:val="es-ES_tradnl"/>
        </w:rPr>
        <w:t>La sintaxis del derecho</w:t>
      </w:r>
      <w:r w:rsidRPr="00DF542B">
        <w:rPr>
          <w:rFonts w:ascii="Garamond" w:hAnsi="Garamond"/>
          <w:sz w:val="24"/>
          <w:szCs w:val="24"/>
          <w:lang w:val="es-ES_tradnl"/>
        </w:rPr>
        <w:t>, B</w:t>
      </w:r>
      <w:r w:rsidRPr="00DF542B">
        <w:rPr>
          <w:rFonts w:ascii="Garamond" w:hAnsi="Garamond"/>
          <w:sz w:val="24"/>
          <w:szCs w:val="24"/>
          <w:lang w:val="es-ES_tradnl"/>
        </w:rPr>
        <w:t>arcelona, Madrid, Marcial Pons</w:t>
      </w:r>
      <w:r w:rsidRPr="00DF542B">
        <w:rPr>
          <w:rFonts w:ascii="Garamond" w:hAnsi="Garamond"/>
          <w:sz w:val="24"/>
          <w:szCs w:val="24"/>
          <w:lang w:val="es-ES_tradnl"/>
        </w:rPr>
        <w:t>.</w:t>
      </w:r>
      <w:r w:rsidRPr="00DF542B">
        <w:rPr>
          <w:rFonts w:ascii="Garamond" w:hAnsi="Garamond"/>
          <w:sz w:val="24"/>
          <w:szCs w:val="24"/>
          <w:lang w:val="es-ES_tradnl"/>
        </w:rPr>
        <w:t xml:space="preserve"> </w:t>
      </w:r>
    </w:p>
    <w:p w14:paraId="0A7A910C" w14:textId="54E82163" w:rsidR="00DF542B" w:rsidRPr="00DF542B" w:rsidRDefault="00DF542B" w:rsidP="00DF542B">
      <w:pPr>
        <w:jc w:val="both"/>
        <w:rPr>
          <w:rFonts w:ascii="Garamond" w:hAnsi="Garamond"/>
          <w:sz w:val="24"/>
          <w:szCs w:val="24"/>
          <w:lang w:val="es-ES_tradnl"/>
        </w:rPr>
      </w:pPr>
      <w:r w:rsidRPr="00DF542B">
        <w:rPr>
          <w:rFonts w:ascii="Garamond" w:hAnsi="Garamond"/>
          <w:smallCaps/>
          <w:sz w:val="24"/>
          <w:szCs w:val="24"/>
          <w:lang w:val="es-ES_tradnl"/>
        </w:rPr>
        <w:t>Hart, H. L. A</w:t>
      </w:r>
      <w:r w:rsidRPr="00DF542B">
        <w:rPr>
          <w:rFonts w:ascii="Garamond" w:hAnsi="Garamond"/>
          <w:smallCaps/>
          <w:sz w:val="24"/>
          <w:szCs w:val="24"/>
          <w:lang w:val="es-ES_tradnl"/>
        </w:rPr>
        <w:t>., 1963</w:t>
      </w:r>
      <w:r w:rsidRPr="00DF542B">
        <w:rPr>
          <w:rFonts w:ascii="Garamond" w:hAnsi="Garamond"/>
          <w:smallCaps/>
          <w:sz w:val="24"/>
          <w:szCs w:val="24"/>
          <w:lang w:val="es-ES_tradnl"/>
        </w:rPr>
        <w:t>:</w:t>
      </w:r>
      <w:r w:rsidRPr="00DF542B">
        <w:rPr>
          <w:rFonts w:ascii="Garamond" w:hAnsi="Garamond"/>
          <w:sz w:val="24"/>
          <w:szCs w:val="24"/>
          <w:lang w:val="es-ES_tradnl"/>
        </w:rPr>
        <w:t xml:space="preserve"> </w:t>
      </w:r>
      <w:r w:rsidRPr="00DF542B">
        <w:rPr>
          <w:rFonts w:ascii="Garamond" w:hAnsi="Garamond"/>
          <w:i/>
          <w:sz w:val="24"/>
          <w:szCs w:val="24"/>
          <w:lang w:val="es-ES_tradnl"/>
        </w:rPr>
        <w:t>El Concepto de Derecho</w:t>
      </w:r>
      <w:r w:rsidRPr="00DF542B">
        <w:rPr>
          <w:rFonts w:ascii="Garamond" w:hAnsi="Garamond"/>
          <w:sz w:val="24"/>
          <w:szCs w:val="24"/>
          <w:lang w:val="es-ES_tradnl"/>
        </w:rPr>
        <w:t xml:space="preserve">, </w:t>
      </w:r>
      <w:r w:rsidRPr="00DF542B">
        <w:rPr>
          <w:rFonts w:ascii="Garamond" w:hAnsi="Garamond"/>
          <w:sz w:val="24"/>
          <w:szCs w:val="24"/>
          <w:lang w:val="es-ES_tradnl"/>
        </w:rPr>
        <w:t>Buenos Aires: Abeledo-Perrot</w:t>
      </w:r>
      <w:r w:rsidRPr="00DF542B">
        <w:rPr>
          <w:rFonts w:ascii="Garamond" w:hAnsi="Garamond"/>
          <w:sz w:val="24"/>
          <w:szCs w:val="24"/>
          <w:lang w:val="es-ES_tradnl"/>
        </w:rPr>
        <w:t>.</w:t>
      </w:r>
    </w:p>
    <w:p w14:paraId="6855B63E" w14:textId="14EBE454" w:rsidR="00DF542B" w:rsidRPr="00DF542B" w:rsidRDefault="00DF542B" w:rsidP="00DF542B">
      <w:pPr>
        <w:spacing w:line="240" w:lineRule="auto"/>
        <w:rPr>
          <w:sz w:val="24"/>
          <w:szCs w:val="24"/>
        </w:rPr>
      </w:pPr>
      <w:r w:rsidRPr="00DF542B">
        <w:rPr>
          <w:rFonts w:ascii="Garamond" w:eastAsia="Garamond" w:hAnsi="Garamond" w:cs="Garamond"/>
          <w:smallCaps/>
          <w:color w:val="000000"/>
          <w:sz w:val="24"/>
          <w:szCs w:val="24"/>
        </w:rPr>
        <w:t>Nino</w:t>
      </w:r>
      <w:r w:rsidRPr="00DF542B">
        <w:rPr>
          <w:rFonts w:ascii="Garamond" w:eastAsia="Garamond" w:hAnsi="Garamond" w:cs="Garamond"/>
          <w:color w:val="000000"/>
          <w:sz w:val="24"/>
          <w:szCs w:val="24"/>
        </w:rPr>
        <w:t>, C</w:t>
      </w:r>
      <w:r w:rsidRPr="00DF542B">
        <w:rPr>
          <w:rFonts w:ascii="Garamond" w:eastAsia="Garamond" w:hAnsi="Garamond" w:cs="Garamond"/>
          <w:color w:val="000000"/>
          <w:sz w:val="24"/>
          <w:szCs w:val="24"/>
        </w:rPr>
        <w:t xml:space="preserve">., </w:t>
      </w:r>
      <w:r w:rsidRPr="00DF542B">
        <w:rPr>
          <w:rFonts w:ascii="Garamond" w:eastAsia="Garamond" w:hAnsi="Garamond" w:cs="Garamond"/>
          <w:color w:val="000000"/>
          <w:sz w:val="24"/>
          <w:szCs w:val="24"/>
        </w:rPr>
        <w:t>1973</w:t>
      </w:r>
      <w:r w:rsidRPr="00DF542B">
        <w:rPr>
          <w:rFonts w:ascii="Garamond" w:eastAsia="Garamond" w:hAnsi="Garamond" w:cs="Garamond"/>
          <w:color w:val="000000"/>
          <w:sz w:val="24"/>
          <w:szCs w:val="24"/>
        </w:rPr>
        <w:t xml:space="preserve">. </w:t>
      </w:r>
      <w:r w:rsidRPr="00DF542B">
        <w:rPr>
          <w:rFonts w:ascii="Garamond" w:eastAsia="Garamond" w:hAnsi="Garamond" w:cs="Garamond"/>
          <w:i/>
          <w:iCs/>
          <w:color w:val="000000"/>
          <w:sz w:val="24"/>
          <w:szCs w:val="24"/>
        </w:rPr>
        <w:t>Introducción al análisis del derecho</w:t>
      </w:r>
      <w:r w:rsidRPr="00DF542B">
        <w:rPr>
          <w:rFonts w:ascii="Garamond" w:eastAsia="Garamond" w:hAnsi="Garamond" w:cs="Garamond"/>
          <w:color w:val="000000"/>
          <w:sz w:val="24"/>
          <w:szCs w:val="24"/>
        </w:rPr>
        <w:t xml:space="preserve">, Buenos Aires Astrea. </w:t>
      </w:r>
    </w:p>
    <w:p w14:paraId="1B1B31DC" w14:textId="2279831E" w:rsidR="00DF542B" w:rsidRPr="00DF542B" w:rsidRDefault="00DF542B" w:rsidP="00DF542B">
      <w:pPr>
        <w:jc w:val="both"/>
        <w:rPr>
          <w:rFonts w:ascii="Garamond" w:hAnsi="Garamond"/>
          <w:sz w:val="24"/>
          <w:szCs w:val="24"/>
          <w:lang w:val="es-ES_tradnl"/>
        </w:rPr>
      </w:pPr>
      <w:r w:rsidRPr="00DF542B">
        <w:rPr>
          <w:rFonts w:ascii="Garamond" w:hAnsi="Garamond"/>
          <w:smallCaps/>
          <w:sz w:val="24"/>
          <w:szCs w:val="24"/>
          <w:lang w:val="es-ES_tradnl"/>
        </w:rPr>
        <w:t>Kelsen, H.</w:t>
      </w:r>
      <w:r w:rsidRPr="00DF542B">
        <w:rPr>
          <w:rFonts w:ascii="Garamond" w:hAnsi="Garamond"/>
          <w:smallCaps/>
          <w:sz w:val="24"/>
          <w:szCs w:val="24"/>
          <w:lang w:val="es-ES_tradnl"/>
        </w:rPr>
        <w:t xml:space="preserve">, 1960. </w:t>
      </w:r>
      <w:r w:rsidRPr="00DF542B">
        <w:rPr>
          <w:rFonts w:ascii="Garamond" w:hAnsi="Garamond"/>
          <w:i/>
          <w:sz w:val="24"/>
          <w:szCs w:val="24"/>
          <w:lang w:val="es-ES_tradnl"/>
        </w:rPr>
        <w:t>Teoría Pura del Derecho</w:t>
      </w:r>
      <w:r w:rsidRPr="00DF542B">
        <w:rPr>
          <w:rFonts w:ascii="Garamond" w:hAnsi="Garamond"/>
          <w:sz w:val="24"/>
          <w:szCs w:val="24"/>
          <w:lang w:val="es-ES_tradnl"/>
        </w:rPr>
        <w:t xml:space="preserve"> (</w:t>
      </w:r>
      <w:r>
        <w:rPr>
          <w:rFonts w:ascii="Garamond" w:hAnsi="Garamond"/>
          <w:sz w:val="24"/>
          <w:szCs w:val="24"/>
          <w:lang w:val="es-ES_tradnl"/>
        </w:rPr>
        <w:t xml:space="preserve">ed. </w:t>
      </w:r>
      <w:r w:rsidRPr="00DF542B">
        <w:rPr>
          <w:rFonts w:ascii="Garamond" w:hAnsi="Garamond"/>
          <w:sz w:val="24"/>
          <w:szCs w:val="24"/>
          <w:lang w:val="es-ES_tradnl"/>
        </w:rPr>
        <w:t>1991</w:t>
      </w:r>
      <w:r w:rsidRPr="00DF542B">
        <w:rPr>
          <w:rFonts w:ascii="Garamond" w:hAnsi="Garamond"/>
          <w:sz w:val="24"/>
          <w:szCs w:val="24"/>
          <w:lang w:val="es-ES_tradnl"/>
        </w:rPr>
        <w:t>.)</w:t>
      </w:r>
      <w:r w:rsidRPr="00DF542B">
        <w:rPr>
          <w:rFonts w:ascii="Garamond" w:hAnsi="Garamond"/>
          <w:sz w:val="24"/>
          <w:szCs w:val="24"/>
          <w:lang w:val="es-ES_tradnl"/>
        </w:rPr>
        <w:t>, M</w:t>
      </w:r>
      <w:r w:rsidRPr="00DF542B">
        <w:rPr>
          <w:rFonts w:ascii="Garamond" w:hAnsi="Garamond"/>
          <w:sz w:val="24"/>
          <w:szCs w:val="24"/>
          <w:lang w:val="es-ES_tradnl"/>
        </w:rPr>
        <w:t>éxico: Porrúa</w:t>
      </w:r>
      <w:r w:rsidRPr="00DF542B">
        <w:rPr>
          <w:rFonts w:ascii="Garamond" w:hAnsi="Garamond"/>
          <w:sz w:val="24"/>
          <w:szCs w:val="24"/>
          <w:lang w:val="es-ES_tradnl"/>
        </w:rPr>
        <w:t xml:space="preserve">. </w:t>
      </w:r>
    </w:p>
    <w:p w14:paraId="7D5476BF" w14:textId="2967BF14" w:rsidR="00DF542B" w:rsidRPr="00DF542B" w:rsidRDefault="00DF542B" w:rsidP="00DF542B">
      <w:pPr>
        <w:jc w:val="both"/>
        <w:rPr>
          <w:rFonts w:ascii="Garamond" w:hAnsi="Garamond"/>
          <w:sz w:val="24"/>
          <w:szCs w:val="24"/>
          <w:lang w:val="es-ES_tradnl"/>
        </w:rPr>
      </w:pPr>
      <w:r w:rsidRPr="00DF542B">
        <w:rPr>
          <w:rFonts w:ascii="Garamond" w:hAnsi="Garamond"/>
          <w:smallCaps/>
          <w:sz w:val="24"/>
          <w:szCs w:val="24"/>
          <w:lang w:val="es-ES_tradnl"/>
        </w:rPr>
        <w:t>Rawls, J</w:t>
      </w:r>
      <w:r w:rsidRPr="00DF542B">
        <w:rPr>
          <w:rFonts w:ascii="Garamond" w:hAnsi="Garamond"/>
          <w:sz w:val="24"/>
          <w:szCs w:val="24"/>
          <w:lang w:val="es-ES_tradnl"/>
        </w:rPr>
        <w:t>.</w:t>
      </w:r>
      <w:r w:rsidRPr="00DF542B">
        <w:rPr>
          <w:rFonts w:ascii="Garamond" w:hAnsi="Garamond"/>
          <w:sz w:val="24"/>
          <w:szCs w:val="24"/>
          <w:lang w:val="es-ES_tradnl"/>
        </w:rPr>
        <w:t>, 1955</w:t>
      </w:r>
      <w:r w:rsidRPr="00DF542B">
        <w:rPr>
          <w:rFonts w:ascii="Garamond" w:hAnsi="Garamond"/>
          <w:sz w:val="24"/>
          <w:szCs w:val="24"/>
          <w:lang w:val="es-ES_tradnl"/>
        </w:rPr>
        <w:t xml:space="preserve">: "Dos conceptos de regla", en Foot, P. (ed): </w:t>
      </w:r>
      <w:r w:rsidRPr="00DF542B">
        <w:rPr>
          <w:rFonts w:ascii="Garamond" w:hAnsi="Garamond"/>
          <w:i/>
          <w:sz w:val="24"/>
          <w:szCs w:val="24"/>
          <w:lang w:val="es-ES_tradnl"/>
        </w:rPr>
        <w:t>Teorías sobre la Ética</w:t>
      </w:r>
      <w:r w:rsidRPr="00DF542B">
        <w:rPr>
          <w:rFonts w:ascii="Garamond" w:hAnsi="Garamond"/>
          <w:sz w:val="24"/>
          <w:szCs w:val="24"/>
          <w:lang w:val="es-ES_tradnl"/>
        </w:rPr>
        <w:t xml:space="preserve">, </w:t>
      </w:r>
      <w:r w:rsidRPr="00DF542B">
        <w:rPr>
          <w:rFonts w:ascii="Garamond" w:hAnsi="Garamond"/>
          <w:sz w:val="24"/>
          <w:szCs w:val="24"/>
          <w:lang w:val="es-ES_tradnl"/>
        </w:rPr>
        <w:t>México: Fondo de Cultura Económica, pp. 210-247.</w:t>
      </w:r>
    </w:p>
    <w:p w14:paraId="2C5C7593" w14:textId="1DDB8178" w:rsidR="00DF542B" w:rsidRPr="00DF542B" w:rsidRDefault="00DF542B" w:rsidP="00DF542B">
      <w:pPr>
        <w:jc w:val="both"/>
        <w:rPr>
          <w:rFonts w:ascii="Garamond" w:hAnsi="Garamond"/>
          <w:sz w:val="24"/>
          <w:szCs w:val="24"/>
          <w:lang w:val="es-ES_tradnl"/>
        </w:rPr>
      </w:pPr>
      <w:r w:rsidRPr="00DF542B">
        <w:rPr>
          <w:rFonts w:ascii="Garamond" w:hAnsi="Garamond"/>
          <w:smallCaps/>
          <w:sz w:val="24"/>
          <w:szCs w:val="24"/>
          <w:lang w:val="es-ES_tradnl"/>
        </w:rPr>
        <w:t>Ross, A</w:t>
      </w:r>
      <w:r w:rsidRPr="00DF542B">
        <w:rPr>
          <w:rFonts w:ascii="Garamond" w:hAnsi="Garamond"/>
          <w:sz w:val="24"/>
          <w:szCs w:val="24"/>
          <w:lang w:val="es-ES_tradnl"/>
        </w:rPr>
        <w:t>.</w:t>
      </w:r>
      <w:r w:rsidRPr="00DF542B">
        <w:rPr>
          <w:rFonts w:ascii="Garamond" w:hAnsi="Garamond"/>
          <w:sz w:val="24"/>
          <w:szCs w:val="24"/>
          <w:lang w:val="es-ES_tradnl"/>
        </w:rPr>
        <w:t>, 1958</w:t>
      </w:r>
      <w:r w:rsidRPr="00DF542B">
        <w:rPr>
          <w:rFonts w:ascii="Garamond" w:hAnsi="Garamond"/>
          <w:sz w:val="24"/>
          <w:szCs w:val="24"/>
          <w:lang w:val="es-ES_tradnl"/>
        </w:rPr>
        <w:t xml:space="preserve">: </w:t>
      </w:r>
      <w:r w:rsidRPr="00DF542B">
        <w:rPr>
          <w:rFonts w:ascii="Garamond" w:hAnsi="Garamond"/>
          <w:i/>
          <w:sz w:val="24"/>
          <w:szCs w:val="24"/>
          <w:lang w:val="es-ES_tradnl"/>
        </w:rPr>
        <w:t>Sobre el derecho y justicia</w:t>
      </w:r>
      <w:r w:rsidRPr="00DF542B">
        <w:rPr>
          <w:rFonts w:ascii="Garamond" w:hAnsi="Garamond"/>
          <w:i/>
          <w:sz w:val="24"/>
          <w:szCs w:val="24"/>
          <w:lang w:val="es-ES_tradnl"/>
        </w:rPr>
        <w:t xml:space="preserve">, </w:t>
      </w:r>
      <w:r w:rsidRPr="00DF542B">
        <w:rPr>
          <w:rFonts w:ascii="Garamond" w:hAnsi="Garamond"/>
          <w:sz w:val="24"/>
          <w:szCs w:val="24"/>
          <w:lang w:val="es-ES_tradnl"/>
        </w:rPr>
        <w:t>Buenos Aires, Eudeba</w:t>
      </w:r>
      <w:r w:rsidRPr="00DF542B">
        <w:rPr>
          <w:rFonts w:ascii="Garamond" w:hAnsi="Garamond"/>
          <w:sz w:val="24"/>
          <w:szCs w:val="24"/>
          <w:lang w:val="es-ES_tradnl"/>
        </w:rPr>
        <w:t xml:space="preserve">. </w:t>
      </w:r>
    </w:p>
    <w:p w14:paraId="7217495D" w14:textId="161DBE4D" w:rsidR="00DF542B" w:rsidRPr="00DF542B" w:rsidRDefault="00DF542B" w:rsidP="00DF542B">
      <w:pPr>
        <w:jc w:val="both"/>
        <w:rPr>
          <w:rFonts w:ascii="Garamond" w:hAnsi="Garamond"/>
          <w:sz w:val="24"/>
          <w:szCs w:val="24"/>
          <w:lang w:val="es-ES_tradnl"/>
        </w:rPr>
      </w:pPr>
      <w:r w:rsidRPr="00DF542B">
        <w:rPr>
          <w:rFonts w:ascii="Garamond" w:hAnsi="Garamond"/>
          <w:sz w:val="24"/>
          <w:szCs w:val="24"/>
          <w:lang w:val="es-ES_tradnl"/>
        </w:rPr>
        <w:t>Ross, A</w:t>
      </w:r>
      <w:r w:rsidRPr="00DF542B">
        <w:rPr>
          <w:rFonts w:ascii="Garamond" w:hAnsi="Garamond"/>
          <w:sz w:val="24"/>
          <w:szCs w:val="24"/>
          <w:lang w:val="es-ES_tradnl"/>
        </w:rPr>
        <w:t>., 1991</w:t>
      </w:r>
      <w:r w:rsidRPr="00DF542B">
        <w:rPr>
          <w:rFonts w:ascii="Garamond" w:hAnsi="Garamond"/>
          <w:sz w:val="24"/>
          <w:szCs w:val="24"/>
          <w:lang w:val="es-ES_tradnl"/>
        </w:rPr>
        <w:t>: El concepto de validez y otros ensayos (México, Fontamara</w:t>
      </w:r>
      <w:r w:rsidRPr="00DF542B">
        <w:rPr>
          <w:rFonts w:ascii="Garamond" w:hAnsi="Garamond"/>
          <w:sz w:val="24"/>
          <w:szCs w:val="24"/>
          <w:lang w:val="es-ES_tradnl"/>
        </w:rPr>
        <w:t xml:space="preserve">. </w:t>
      </w:r>
    </w:p>
    <w:p w14:paraId="02666123" w14:textId="7A8B4AB7" w:rsidR="00DF542B" w:rsidRPr="00DF542B" w:rsidRDefault="00DF542B" w:rsidP="00DF542B">
      <w:pPr>
        <w:jc w:val="both"/>
        <w:rPr>
          <w:rFonts w:ascii="Garamond" w:hAnsi="Garamond"/>
          <w:sz w:val="24"/>
          <w:szCs w:val="24"/>
          <w:lang w:val="es-ES_tradnl"/>
        </w:rPr>
      </w:pPr>
      <w:r w:rsidRPr="00DF542B">
        <w:rPr>
          <w:rFonts w:ascii="Garamond" w:hAnsi="Garamond"/>
          <w:smallCaps/>
          <w:sz w:val="24"/>
          <w:szCs w:val="24"/>
          <w:lang w:val="es-ES_tradnl"/>
        </w:rPr>
        <w:t>Popper, K</w:t>
      </w:r>
      <w:r w:rsidRPr="00DF542B">
        <w:rPr>
          <w:rFonts w:ascii="Garamond" w:hAnsi="Garamond"/>
          <w:sz w:val="24"/>
          <w:szCs w:val="24"/>
          <w:lang w:val="es-ES_tradnl"/>
        </w:rPr>
        <w:t>.</w:t>
      </w:r>
      <w:r w:rsidRPr="00DF542B">
        <w:rPr>
          <w:rFonts w:ascii="Garamond" w:hAnsi="Garamond"/>
          <w:sz w:val="24"/>
          <w:szCs w:val="24"/>
          <w:lang w:val="es-ES_tradnl"/>
        </w:rPr>
        <w:t>, 1945:</w:t>
      </w:r>
      <w:r w:rsidRPr="00DF542B">
        <w:rPr>
          <w:rFonts w:ascii="Garamond" w:hAnsi="Garamond"/>
          <w:sz w:val="24"/>
          <w:szCs w:val="24"/>
          <w:lang w:val="es-ES_tradnl"/>
        </w:rPr>
        <w:t xml:space="preserve"> </w:t>
      </w:r>
      <w:r w:rsidRPr="00DF542B">
        <w:rPr>
          <w:rFonts w:ascii="Garamond" w:hAnsi="Garamond"/>
          <w:i/>
          <w:sz w:val="24"/>
          <w:szCs w:val="24"/>
          <w:lang w:val="es-ES_tradnl"/>
        </w:rPr>
        <w:t>La sociedad abierta y sus enemigos</w:t>
      </w:r>
      <w:r w:rsidRPr="00DF542B">
        <w:rPr>
          <w:rFonts w:ascii="Garamond" w:hAnsi="Garamond"/>
          <w:sz w:val="24"/>
          <w:szCs w:val="24"/>
          <w:lang w:val="es-ES_tradnl"/>
        </w:rPr>
        <w:t xml:space="preserve"> (</w:t>
      </w:r>
      <w:r w:rsidRPr="00DF542B">
        <w:rPr>
          <w:rFonts w:ascii="Garamond" w:hAnsi="Garamond"/>
          <w:sz w:val="24"/>
          <w:szCs w:val="24"/>
          <w:lang w:val="es-ES_tradnl"/>
        </w:rPr>
        <w:t xml:space="preserve">Ed. 2006), </w:t>
      </w:r>
      <w:r w:rsidRPr="00DF542B">
        <w:rPr>
          <w:rFonts w:ascii="Garamond" w:hAnsi="Garamond"/>
          <w:sz w:val="24"/>
          <w:szCs w:val="24"/>
          <w:lang w:val="es-ES_tradnl"/>
        </w:rPr>
        <w:t>Barcelona, Paidos, 2006)</w:t>
      </w:r>
    </w:p>
    <w:p w14:paraId="1E30B922" w14:textId="4E3B205F" w:rsidR="00DF542B" w:rsidRPr="00DF542B" w:rsidRDefault="00DF542B" w:rsidP="003B613C">
      <w:pPr>
        <w:spacing w:line="240" w:lineRule="auto"/>
        <w:rPr>
          <w:lang w:val="es-ES_tradnl"/>
        </w:rPr>
      </w:pPr>
    </w:p>
    <w:sectPr w:rsidR="00DF542B" w:rsidRPr="00DF542B" w:rsidSect="00A67AC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7416"/>
    <w:multiLevelType w:val="multilevel"/>
    <w:tmpl w:val="27C4DBE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8B3477"/>
    <w:multiLevelType w:val="hybridMultilevel"/>
    <w:tmpl w:val="DB4EFF74"/>
    <w:lvl w:ilvl="0" w:tplc="04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48447F"/>
    <w:multiLevelType w:val="hybridMultilevel"/>
    <w:tmpl w:val="FEAA71E6"/>
    <w:lvl w:ilvl="0" w:tplc="6908B994">
      <w:start w:val="1"/>
      <w:numFmt w:val="lowerLetter"/>
      <w:lvlText w:val="%1."/>
      <w:lvlJc w:val="left"/>
      <w:pPr>
        <w:ind w:left="532" w:hanging="360"/>
      </w:pPr>
      <w:rPr>
        <w:rFonts w:hint="default"/>
      </w:rPr>
    </w:lvl>
    <w:lvl w:ilvl="1" w:tplc="080A0019" w:tentative="1">
      <w:start w:val="1"/>
      <w:numFmt w:val="lowerLetter"/>
      <w:lvlText w:val="%2."/>
      <w:lvlJc w:val="left"/>
      <w:pPr>
        <w:ind w:left="1252" w:hanging="360"/>
      </w:pPr>
    </w:lvl>
    <w:lvl w:ilvl="2" w:tplc="080A001B" w:tentative="1">
      <w:start w:val="1"/>
      <w:numFmt w:val="lowerRoman"/>
      <w:lvlText w:val="%3."/>
      <w:lvlJc w:val="right"/>
      <w:pPr>
        <w:ind w:left="1972" w:hanging="180"/>
      </w:pPr>
    </w:lvl>
    <w:lvl w:ilvl="3" w:tplc="080A000F" w:tentative="1">
      <w:start w:val="1"/>
      <w:numFmt w:val="decimal"/>
      <w:lvlText w:val="%4."/>
      <w:lvlJc w:val="left"/>
      <w:pPr>
        <w:ind w:left="2692" w:hanging="360"/>
      </w:pPr>
    </w:lvl>
    <w:lvl w:ilvl="4" w:tplc="080A0019" w:tentative="1">
      <w:start w:val="1"/>
      <w:numFmt w:val="lowerLetter"/>
      <w:lvlText w:val="%5."/>
      <w:lvlJc w:val="left"/>
      <w:pPr>
        <w:ind w:left="3412" w:hanging="360"/>
      </w:pPr>
    </w:lvl>
    <w:lvl w:ilvl="5" w:tplc="080A001B" w:tentative="1">
      <w:start w:val="1"/>
      <w:numFmt w:val="lowerRoman"/>
      <w:lvlText w:val="%6."/>
      <w:lvlJc w:val="right"/>
      <w:pPr>
        <w:ind w:left="4132" w:hanging="180"/>
      </w:pPr>
    </w:lvl>
    <w:lvl w:ilvl="6" w:tplc="080A000F" w:tentative="1">
      <w:start w:val="1"/>
      <w:numFmt w:val="decimal"/>
      <w:lvlText w:val="%7."/>
      <w:lvlJc w:val="left"/>
      <w:pPr>
        <w:ind w:left="4852" w:hanging="360"/>
      </w:pPr>
    </w:lvl>
    <w:lvl w:ilvl="7" w:tplc="080A0019" w:tentative="1">
      <w:start w:val="1"/>
      <w:numFmt w:val="lowerLetter"/>
      <w:lvlText w:val="%8."/>
      <w:lvlJc w:val="left"/>
      <w:pPr>
        <w:ind w:left="5572" w:hanging="360"/>
      </w:pPr>
    </w:lvl>
    <w:lvl w:ilvl="8" w:tplc="080A001B" w:tentative="1">
      <w:start w:val="1"/>
      <w:numFmt w:val="lowerRoman"/>
      <w:lvlText w:val="%9."/>
      <w:lvlJc w:val="right"/>
      <w:pPr>
        <w:ind w:left="6292" w:hanging="180"/>
      </w:pPr>
    </w:lvl>
  </w:abstractNum>
  <w:abstractNum w:abstractNumId="3" w15:restartNumberingAfterBreak="0">
    <w:nsid w:val="0D941F43"/>
    <w:multiLevelType w:val="hybridMultilevel"/>
    <w:tmpl w:val="959893B2"/>
    <w:lvl w:ilvl="0" w:tplc="BB24FA14">
      <w:start w:val="1"/>
      <w:numFmt w:val="decimal"/>
      <w:lvlText w:val="%1."/>
      <w:lvlJc w:val="left"/>
      <w:pPr>
        <w:ind w:left="720" w:hanging="360"/>
      </w:pPr>
      <w:rPr>
        <w:rFonts w:hint="default"/>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324A92"/>
    <w:multiLevelType w:val="hybridMultilevel"/>
    <w:tmpl w:val="81400738"/>
    <w:lvl w:ilvl="0" w:tplc="E3FCDB38">
      <w:start w:val="1"/>
      <w:numFmt w:val="lowerLetter"/>
      <w:lvlText w:val="%1."/>
      <w:lvlJc w:val="left"/>
      <w:pPr>
        <w:ind w:left="532" w:hanging="360"/>
      </w:pPr>
      <w:rPr>
        <w:rFonts w:hint="default"/>
      </w:rPr>
    </w:lvl>
    <w:lvl w:ilvl="1" w:tplc="080A0019" w:tentative="1">
      <w:start w:val="1"/>
      <w:numFmt w:val="lowerLetter"/>
      <w:lvlText w:val="%2."/>
      <w:lvlJc w:val="left"/>
      <w:pPr>
        <w:ind w:left="1252" w:hanging="360"/>
      </w:pPr>
    </w:lvl>
    <w:lvl w:ilvl="2" w:tplc="080A001B" w:tentative="1">
      <w:start w:val="1"/>
      <w:numFmt w:val="lowerRoman"/>
      <w:lvlText w:val="%3."/>
      <w:lvlJc w:val="right"/>
      <w:pPr>
        <w:ind w:left="1972" w:hanging="180"/>
      </w:pPr>
    </w:lvl>
    <w:lvl w:ilvl="3" w:tplc="080A000F" w:tentative="1">
      <w:start w:val="1"/>
      <w:numFmt w:val="decimal"/>
      <w:lvlText w:val="%4."/>
      <w:lvlJc w:val="left"/>
      <w:pPr>
        <w:ind w:left="2692" w:hanging="360"/>
      </w:pPr>
    </w:lvl>
    <w:lvl w:ilvl="4" w:tplc="080A0019" w:tentative="1">
      <w:start w:val="1"/>
      <w:numFmt w:val="lowerLetter"/>
      <w:lvlText w:val="%5."/>
      <w:lvlJc w:val="left"/>
      <w:pPr>
        <w:ind w:left="3412" w:hanging="360"/>
      </w:pPr>
    </w:lvl>
    <w:lvl w:ilvl="5" w:tplc="080A001B" w:tentative="1">
      <w:start w:val="1"/>
      <w:numFmt w:val="lowerRoman"/>
      <w:lvlText w:val="%6."/>
      <w:lvlJc w:val="right"/>
      <w:pPr>
        <w:ind w:left="4132" w:hanging="180"/>
      </w:pPr>
    </w:lvl>
    <w:lvl w:ilvl="6" w:tplc="080A000F" w:tentative="1">
      <w:start w:val="1"/>
      <w:numFmt w:val="decimal"/>
      <w:lvlText w:val="%7."/>
      <w:lvlJc w:val="left"/>
      <w:pPr>
        <w:ind w:left="4852" w:hanging="360"/>
      </w:pPr>
    </w:lvl>
    <w:lvl w:ilvl="7" w:tplc="080A0019" w:tentative="1">
      <w:start w:val="1"/>
      <w:numFmt w:val="lowerLetter"/>
      <w:lvlText w:val="%8."/>
      <w:lvlJc w:val="left"/>
      <w:pPr>
        <w:ind w:left="5572" w:hanging="360"/>
      </w:pPr>
    </w:lvl>
    <w:lvl w:ilvl="8" w:tplc="080A001B" w:tentative="1">
      <w:start w:val="1"/>
      <w:numFmt w:val="lowerRoman"/>
      <w:lvlText w:val="%9."/>
      <w:lvlJc w:val="right"/>
      <w:pPr>
        <w:ind w:left="6292" w:hanging="180"/>
      </w:pPr>
    </w:lvl>
  </w:abstractNum>
  <w:abstractNum w:abstractNumId="5" w15:restartNumberingAfterBreak="0">
    <w:nsid w:val="11EF30CC"/>
    <w:multiLevelType w:val="hybridMultilevel"/>
    <w:tmpl w:val="58AC1FEE"/>
    <w:lvl w:ilvl="0" w:tplc="34C019A0">
      <w:start w:val="1"/>
      <w:numFmt w:val="lowerLetter"/>
      <w:lvlText w:val="%1."/>
      <w:lvlJc w:val="left"/>
      <w:pPr>
        <w:ind w:left="532" w:hanging="360"/>
      </w:pPr>
      <w:rPr>
        <w:rFonts w:hint="default"/>
      </w:rPr>
    </w:lvl>
    <w:lvl w:ilvl="1" w:tplc="080A0019" w:tentative="1">
      <w:start w:val="1"/>
      <w:numFmt w:val="lowerLetter"/>
      <w:lvlText w:val="%2."/>
      <w:lvlJc w:val="left"/>
      <w:pPr>
        <w:ind w:left="1252" w:hanging="360"/>
      </w:pPr>
    </w:lvl>
    <w:lvl w:ilvl="2" w:tplc="080A001B" w:tentative="1">
      <w:start w:val="1"/>
      <w:numFmt w:val="lowerRoman"/>
      <w:lvlText w:val="%3."/>
      <w:lvlJc w:val="right"/>
      <w:pPr>
        <w:ind w:left="1972" w:hanging="180"/>
      </w:pPr>
    </w:lvl>
    <w:lvl w:ilvl="3" w:tplc="080A000F" w:tentative="1">
      <w:start w:val="1"/>
      <w:numFmt w:val="decimal"/>
      <w:lvlText w:val="%4."/>
      <w:lvlJc w:val="left"/>
      <w:pPr>
        <w:ind w:left="2692" w:hanging="360"/>
      </w:pPr>
    </w:lvl>
    <w:lvl w:ilvl="4" w:tplc="080A0019" w:tentative="1">
      <w:start w:val="1"/>
      <w:numFmt w:val="lowerLetter"/>
      <w:lvlText w:val="%5."/>
      <w:lvlJc w:val="left"/>
      <w:pPr>
        <w:ind w:left="3412" w:hanging="360"/>
      </w:pPr>
    </w:lvl>
    <w:lvl w:ilvl="5" w:tplc="080A001B" w:tentative="1">
      <w:start w:val="1"/>
      <w:numFmt w:val="lowerRoman"/>
      <w:lvlText w:val="%6."/>
      <w:lvlJc w:val="right"/>
      <w:pPr>
        <w:ind w:left="4132" w:hanging="180"/>
      </w:pPr>
    </w:lvl>
    <w:lvl w:ilvl="6" w:tplc="080A000F" w:tentative="1">
      <w:start w:val="1"/>
      <w:numFmt w:val="decimal"/>
      <w:lvlText w:val="%7."/>
      <w:lvlJc w:val="left"/>
      <w:pPr>
        <w:ind w:left="4852" w:hanging="360"/>
      </w:pPr>
    </w:lvl>
    <w:lvl w:ilvl="7" w:tplc="080A0019" w:tentative="1">
      <w:start w:val="1"/>
      <w:numFmt w:val="lowerLetter"/>
      <w:lvlText w:val="%8."/>
      <w:lvlJc w:val="left"/>
      <w:pPr>
        <w:ind w:left="5572" w:hanging="360"/>
      </w:pPr>
    </w:lvl>
    <w:lvl w:ilvl="8" w:tplc="080A001B" w:tentative="1">
      <w:start w:val="1"/>
      <w:numFmt w:val="lowerRoman"/>
      <w:lvlText w:val="%9."/>
      <w:lvlJc w:val="right"/>
      <w:pPr>
        <w:ind w:left="6292" w:hanging="180"/>
      </w:pPr>
    </w:lvl>
  </w:abstractNum>
  <w:abstractNum w:abstractNumId="6" w15:restartNumberingAfterBreak="0">
    <w:nsid w:val="147A3F3D"/>
    <w:multiLevelType w:val="hybridMultilevel"/>
    <w:tmpl w:val="B99632D6"/>
    <w:lvl w:ilvl="0" w:tplc="390CEAAE">
      <w:start w:val="1"/>
      <w:numFmt w:val="decimal"/>
      <w:lvlText w:val="%1."/>
      <w:lvlJc w:val="left"/>
      <w:pPr>
        <w:ind w:left="532" w:hanging="360"/>
      </w:pPr>
      <w:rPr>
        <w:rFonts w:hint="default"/>
      </w:rPr>
    </w:lvl>
    <w:lvl w:ilvl="1" w:tplc="080A0019" w:tentative="1">
      <w:start w:val="1"/>
      <w:numFmt w:val="lowerLetter"/>
      <w:lvlText w:val="%2."/>
      <w:lvlJc w:val="left"/>
      <w:pPr>
        <w:ind w:left="1252" w:hanging="360"/>
      </w:pPr>
    </w:lvl>
    <w:lvl w:ilvl="2" w:tplc="080A001B" w:tentative="1">
      <w:start w:val="1"/>
      <w:numFmt w:val="lowerRoman"/>
      <w:lvlText w:val="%3."/>
      <w:lvlJc w:val="right"/>
      <w:pPr>
        <w:ind w:left="1972" w:hanging="180"/>
      </w:pPr>
    </w:lvl>
    <w:lvl w:ilvl="3" w:tplc="080A000F" w:tentative="1">
      <w:start w:val="1"/>
      <w:numFmt w:val="decimal"/>
      <w:lvlText w:val="%4."/>
      <w:lvlJc w:val="left"/>
      <w:pPr>
        <w:ind w:left="2692" w:hanging="360"/>
      </w:pPr>
    </w:lvl>
    <w:lvl w:ilvl="4" w:tplc="080A0019" w:tentative="1">
      <w:start w:val="1"/>
      <w:numFmt w:val="lowerLetter"/>
      <w:lvlText w:val="%5."/>
      <w:lvlJc w:val="left"/>
      <w:pPr>
        <w:ind w:left="3412" w:hanging="360"/>
      </w:pPr>
    </w:lvl>
    <w:lvl w:ilvl="5" w:tplc="080A001B" w:tentative="1">
      <w:start w:val="1"/>
      <w:numFmt w:val="lowerRoman"/>
      <w:lvlText w:val="%6."/>
      <w:lvlJc w:val="right"/>
      <w:pPr>
        <w:ind w:left="4132" w:hanging="180"/>
      </w:pPr>
    </w:lvl>
    <w:lvl w:ilvl="6" w:tplc="080A000F" w:tentative="1">
      <w:start w:val="1"/>
      <w:numFmt w:val="decimal"/>
      <w:lvlText w:val="%7."/>
      <w:lvlJc w:val="left"/>
      <w:pPr>
        <w:ind w:left="4852" w:hanging="360"/>
      </w:pPr>
    </w:lvl>
    <w:lvl w:ilvl="7" w:tplc="080A0019" w:tentative="1">
      <w:start w:val="1"/>
      <w:numFmt w:val="lowerLetter"/>
      <w:lvlText w:val="%8."/>
      <w:lvlJc w:val="left"/>
      <w:pPr>
        <w:ind w:left="5572" w:hanging="360"/>
      </w:pPr>
    </w:lvl>
    <w:lvl w:ilvl="8" w:tplc="080A001B" w:tentative="1">
      <w:start w:val="1"/>
      <w:numFmt w:val="lowerRoman"/>
      <w:lvlText w:val="%9."/>
      <w:lvlJc w:val="right"/>
      <w:pPr>
        <w:ind w:left="6292" w:hanging="180"/>
      </w:pPr>
    </w:lvl>
  </w:abstractNum>
  <w:abstractNum w:abstractNumId="7" w15:restartNumberingAfterBreak="0">
    <w:nsid w:val="15395FCC"/>
    <w:multiLevelType w:val="hybridMultilevel"/>
    <w:tmpl w:val="080AA9AA"/>
    <w:lvl w:ilvl="0" w:tplc="EFC028A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15A51ADC"/>
    <w:multiLevelType w:val="hybridMultilevel"/>
    <w:tmpl w:val="FA563BD2"/>
    <w:lvl w:ilvl="0" w:tplc="31340D78">
      <w:start w:val="1"/>
      <w:numFmt w:val="lowerLetter"/>
      <w:lvlText w:val="%1."/>
      <w:lvlJc w:val="left"/>
      <w:pPr>
        <w:ind w:left="532" w:hanging="360"/>
      </w:pPr>
      <w:rPr>
        <w:rFonts w:hint="default"/>
      </w:rPr>
    </w:lvl>
    <w:lvl w:ilvl="1" w:tplc="080A0019" w:tentative="1">
      <w:start w:val="1"/>
      <w:numFmt w:val="lowerLetter"/>
      <w:lvlText w:val="%2."/>
      <w:lvlJc w:val="left"/>
      <w:pPr>
        <w:ind w:left="1252" w:hanging="360"/>
      </w:pPr>
    </w:lvl>
    <w:lvl w:ilvl="2" w:tplc="080A001B" w:tentative="1">
      <w:start w:val="1"/>
      <w:numFmt w:val="lowerRoman"/>
      <w:lvlText w:val="%3."/>
      <w:lvlJc w:val="right"/>
      <w:pPr>
        <w:ind w:left="1972" w:hanging="180"/>
      </w:pPr>
    </w:lvl>
    <w:lvl w:ilvl="3" w:tplc="080A000F" w:tentative="1">
      <w:start w:val="1"/>
      <w:numFmt w:val="decimal"/>
      <w:lvlText w:val="%4."/>
      <w:lvlJc w:val="left"/>
      <w:pPr>
        <w:ind w:left="2692" w:hanging="360"/>
      </w:pPr>
    </w:lvl>
    <w:lvl w:ilvl="4" w:tplc="080A0019" w:tentative="1">
      <w:start w:val="1"/>
      <w:numFmt w:val="lowerLetter"/>
      <w:lvlText w:val="%5."/>
      <w:lvlJc w:val="left"/>
      <w:pPr>
        <w:ind w:left="3412" w:hanging="360"/>
      </w:pPr>
    </w:lvl>
    <w:lvl w:ilvl="5" w:tplc="080A001B" w:tentative="1">
      <w:start w:val="1"/>
      <w:numFmt w:val="lowerRoman"/>
      <w:lvlText w:val="%6."/>
      <w:lvlJc w:val="right"/>
      <w:pPr>
        <w:ind w:left="4132" w:hanging="180"/>
      </w:pPr>
    </w:lvl>
    <w:lvl w:ilvl="6" w:tplc="080A000F" w:tentative="1">
      <w:start w:val="1"/>
      <w:numFmt w:val="decimal"/>
      <w:lvlText w:val="%7."/>
      <w:lvlJc w:val="left"/>
      <w:pPr>
        <w:ind w:left="4852" w:hanging="360"/>
      </w:pPr>
    </w:lvl>
    <w:lvl w:ilvl="7" w:tplc="080A0019" w:tentative="1">
      <w:start w:val="1"/>
      <w:numFmt w:val="lowerLetter"/>
      <w:lvlText w:val="%8."/>
      <w:lvlJc w:val="left"/>
      <w:pPr>
        <w:ind w:left="5572" w:hanging="360"/>
      </w:pPr>
    </w:lvl>
    <w:lvl w:ilvl="8" w:tplc="080A001B" w:tentative="1">
      <w:start w:val="1"/>
      <w:numFmt w:val="lowerRoman"/>
      <w:lvlText w:val="%9."/>
      <w:lvlJc w:val="right"/>
      <w:pPr>
        <w:ind w:left="6292" w:hanging="180"/>
      </w:pPr>
    </w:lvl>
  </w:abstractNum>
  <w:abstractNum w:abstractNumId="9" w15:restartNumberingAfterBreak="0">
    <w:nsid w:val="1ABF4D8E"/>
    <w:multiLevelType w:val="hybridMultilevel"/>
    <w:tmpl w:val="7D1AD2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4B31BC"/>
    <w:multiLevelType w:val="hybridMultilevel"/>
    <w:tmpl w:val="FA343072"/>
    <w:lvl w:ilvl="0" w:tplc="70922112">
      <w:start w:val="1"/>
      <w:numFmt w:val="lowerLetter"/>
      <w:lvlText w:val="%1."/>
      <w:lvlJc w:val="left"/>
      <w:pPr>
        <w:ind w:left="532" w:hanging="360"/>
      </w:pPr>
      <w:rPr>
        <w:rFonts w:hint="default"/>
      </w:rPr>
    </w:lvl>
    <w:lvl w:ilvl="1" w:tplc="080A0019" w:tentative="1">
      <w:start w:val="1"/>
      <w:numFmt w:val="lowerLetter"/>
      <w:lvlText w:val="%2."/>
      <w:lvlJc w:val="left"/>
      <w:pPr>
        <w:ind w:left="1252" w:hanging="360"/>
      </w:pPr>
    </w:lvl>
    <w:lvl w:ilvl="2" w:tplc="080A001B" w:tentative="1">
      <w:start w:val="1"/>
      <w:numFmt w:val="lowerRoman"/>
      <w:lvlText w:val="%3."/>
      <w:lvlJc w:val="right"/>
      <w:pPr>
        <w:ind w:left="1972" w:hanging="180"/>
      </w:pPr>
    </w:lvl>
    <w:lvl w:ilvl="3" w:tplc="080A000F" w:tentative="1">
      <w:start w:val="1"/>
      <w:numFmt w:val="decimal"/>
      <w:lvlText w:val="%4."/>
      <w:lvlJc w:val="left"/>
      <w:pPr>
        <w:ind w:left="2692" w:hanging="360"/>
      </w:pPr>
    </w:lvl>
    <w:lvl w:ilvl="4" w:tplc="080A0019" w:tentative="1">
      <w:start w:val="1"/>
      <w:numFmt w:val="lowerLetter"/>
      <w:lvlText w:val="%5."/>
      <w:lvlJc w:val="left"/>
      <w:pPr>
        <w:ind w:left="3412" w:hanging="360"/>
      </w:pPr>
    </w:lvl>
    <w:lvl w:ilvl="5" w:tplc="080A001B" w:tentative="1">
      <w:start w:val="1"/>
      <w:numFmt w:val="lowerRoman"/>
      <w:lvlText w:val="%6."/>
      <w:lvlJc w:val="right"/>
      <w:pPr>
        <w:ind w:left="4132" w:hanging="180"/>
      </w:pPr>
    </w:lvl>
    <w:lvl w:ilvl="6" w:tplc="080A000F" w:tentative="1">
      <w:start w:val="1"/>
      <w:numFmt w:val="decimal"/>
      <w:lvlText w:val="%7."/>
      <w:lvlJc w:val="left"/>
      <w:pPr>
        <w:ind w:left="4852" w:hanging="360"/>
      </w:pPr>
    </w:lvl>
    <w:lvl w:ilvl="7" w:tplc="080A0019" w:tentative="1">
      <w:start w:val="1"/>
      <w:numFmt w:val="lowerLetter"/>
      <w:lvlText w:val="%8."/>
      <w:lvlJc w:val="left"/>
      <w:pPr>
        <w:ind w:left="5572" w:hanging="360"/>
      </w:pPr>
    </w:lvl>
    <w:lvl w:ilvl="8" w:tplc="080A001B" w:tentative="1">
      <w:start w:val="1"/>
      <w:numFmt w:val="lowerRoman"/>
      <w:lvlText w:val="%9."/>
      <w:lvlJc w:val="right"/>
      <w:pPr>
        <w:ind w:left="6292" w:hanging="180"/>
      </w:pPr>
    </w:lvl>
  </w:abstractNum>
  <w:abstractNum w:abstractNumId="11" w15:restartNumberingAfterBreak="0">
    <w:nsid w:val="225B2429"/>
    <w:multiLevelType w:val="hybridMultilevel"/>
    <w:tmpl w:val="7426681A"/>
    <w:lvl w:ilvl="0" w:tplc="2B085BAE">
      <w:start w:val="1"/>
      <w:numFmt w:val="lowerLetter"/>
      <w:lvlText w:val="%1."/>
      <w:lvlJc w:val="left"/>
      <w:pPr>
        <w:ind w:left="532" w:hanging="360"/>
      </w:pPr>
      <w:rPr>
        <w:rFonts w:hint="default"/>
      </w:rPr>
    </w:lvl>
    <w:lvl w:ilvl="1" w:tplc="080A0019" w:tentative="1">
      <w:start w:val="1"/>
      <w:numFmt w:val="lowerLetter"/>
      <w:lvlText w:val="%2."/>
      <w:lvlJc w:val="left"/>
      <w:pPr>
        <w:ind w:left="1252" w:hanging="360"/>
      </w:pPr>
    </w:lvl>
    <w:lvl w:ilvl="2" w:tplc="080A001B" w:tentative="1">
      <w:start w:val="1"/>
      <w:numFmt w:val="lowerRoman"/>
      <w:lvlText w:val="%3."/>
      <w:lvlJc w:val="right"/>
      <w:pPr>
        <w:ind w:left="1972" w:hanging="180"/>
      </w:pPr>
    </w:lvl>
    <w:lvl w:ilvl="3" w:tplc="080A000F" w:tentative="1">
      <w:start w:val="1"/>
      <w:numFmt w:val="decimal"/>
      <w:lvlText w:val="%4."/>
      <w:lvlJc w:val="left"/>
      <w:pPr>
        <w:ind w:left="2692" w:hanging="360"/>
      </w:pPr>
    </w:lvl>
    <w:lvl w:ilvl="4" w:tplc="080A0019" w:tentative="1">
      <w:start w:val="1"/>
      <w:numFmt w:val="lowerLetter"/>
      <w:lvlText w:val="%5."/>
      <w:lvlJc w:val="left"/>
      <w:pPr>
        <w:ind w:left="3412" w:hanging="360"/>
      </w:pPr>
    </w:lvl>
    <w:lvl w:ilvl="5" w:tplc="080A001B" w:tentative="1">
      <w:start w:val="1"/>
      <w:numFmt w:val="lowerRoman"/>
      <w:lvlText w:val="%6."/>
      <w:lvlJc w:val="right"/>
      <w:pPr>
        <w:ind w:left="4132" w:hanging="180"/>
      </w:pPr>
    </w:lvl>
    <w:lvl w:ilvl="6" w:tplc="080A000F" w:tentative="1">
      <w:start w:val="1"/>
      <w:numFmt w:val="decimal"/>
      <w:lvlText w:val="%7."/>
      <w:lvlJc w:val="left"/>
      <w:pPr>
        <w:ind w:left="4852" w:hanging="360"/>
      </w:pPr>
    </w:lvl>
    <w:lvl w:ilvl="7" w:tplc="080A0019" w:tentative="1">
      <w:start w:val="1"/>
      <w:numFmt w:val="lowerLetter"/>
      <w:lvlText w:val="%8."/>
      <w:lvlJc w:val="left"/>
      <w:pPr>
        <w:ind w:left="5572" w:hanging="360"/>
      </w:pPr>
    </w:lvl>
    <w:lvl w:ilvl="8" w:tplc="080A001B" w:tentative="1">
      <w:start w:val="1"/>
      <w:numFmt w:val="lowerRoman"/>
      <w:lvlText w:val="%9."/>
      <w:lvlJc w:val="right"/>
      <w:pPr>
        <w:ind w:left="6292" w:hanging="180"/>
      </w:pPr>
    </w:lvl>
  </w:abstractNum>
  <w:abstractNum w:abstractNumId="12" w15:restartNumberingAfterBreak="0">
    <w:nsid w:val="248C3FC1"/>
    <w:multiLevelType w:val="hybridMultilevel"/>
    <w:tmpl w:val="BF54AE86"/>
    <w:lvl w:ilvl="0" w:tplc="84D0A9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142BF5"/>
    <w:multiLevelType w:val="hybridMultilevel"/>
    <w:tmpl w:val="0BE6B61C"/>
    <w:lvl w:ilvl="0" w:tplc="04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893751"/>
    <w:multiLevelType w:val="hybridMultilevel"/>
    <w:tmpl w:val="6272139C"/>
    <w:lvl w:ilvl="0" w:tplc="728869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D92F6B"/>
    <w:multiLevelType w:val="hybridMultilevel"/>
    <w:tmpl w:val="BED6943E"/>
    <w:lvl w:ilvl="0" w:tplc="897E1F9A">
      <w:start w:val="1"/>
      <w:numFmt w:val="decimal"/>
      <w:lvlText w:val="%1."/>
      <w:lvlJc w:val="left"/>
      <w:pPr>
        <w:ind w:left="720" w:hanging="360"/>
      </w:pPr>
      <w:rPr>
        <w:rFonts w:ascii="Garamond" w:eastAsia="Garamond" w:hAnsi="Garamond" w:cs="Garamond"/>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9002A0"/>
    <w:multiLevelType w:val="hybridMultilevel"/>
    <w:tmpl w:val="DC1838C4"/>
    <w:lvl w:ilvl="0" w:tplc="7288699E">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9D6CF4"/>
    <w:multiLevelType w:val="hybridMultilevel"/>
    <w:tmpl w:val="15664354"/>
    <w:lvl w:ilvl="0" w:tplc="3142068A">
      <w:start w:val="1"/>
      <w:numFmt w:val="decimal"/>
      <w:lvlText w:val="%1."/>
      <w:lvlJc w:val="left"/>
      <w:pPr>
        <w:ind w:left="532" w:hanging="360"/>
      </w:pPr>
      <w:rPr>
        <w:rFonts w:hint="default"/>
      </w:rPr>
    </w:lvl>
    <w:lvl w:ilvl="1" w:tplc="080A0019" w:tentative="1">
      <w:start w:val="1"/>
      <w:numFmt w:val="lowerLetter"/>
      <w:lvlText w:val="%2."/>
      <w:lvlJc w:val="left"/>
      <w:pPr>
        <w:ind w:left="1252" w:hanging="360"/>
      </w:pPr>
    </w:lvl>
    <w:lvl w:ilvl="2" w:tplc="080A001B" w:tentative="1">
      <w:start w:val="1"/>
      <w:numFmt w:val="lowerRoman"/>
      <w:lvlText w:val="%3."/>
      <w:lvlJc w:val="right"/>
      <w:pPr>
        <w:ind w:left="1972" w:hanging="180"/>
      </w:pPr>
    </w:lvl>
    <w:lvl w:ilvl="3" w:tplc="080A000F" w:tentative="1">
      <w:start w:val="1"/>
      <w:numFmt w:val="decimal"/>
      <w:lvlText w:val="%4."/>
      <w:lvlJc w:val="left"/>
      <w:pPr>
        <w:ind w:left="2692" w:hanging="360"/>
      </w:pPr>
    </w:lvl>
    <w:lvl w:ilvl="4" w:tplc="080A0019" w:tentative="1">
      <w:start w:val="1"/>
      <w:numFmt w:val="lowerLetter"/>
      <w:lvlText w:val="%5."/>
      <w:lvlJc w:val="left"/>
      <w:pPr>
        <w:ind w:left="3412" w:hanging="360"/>
      </w:pPr>
    </w:lvl>
    <w:lvl w:ilvl="5" w:tplc="080A001B" w:tentative="1">
      <w:start w:val="1"/>
      <w:numFmt w:val="lowerRoman"/>
      <w:lvlText w:val="%6."/>
      <w:lvlJc w:val="right"/>
      <w:pPr>
        <w:ind w:left="4132" w:hanging="180"/>
      </w:pPr>
    </w:lvl>
    <w:lvl w:ilvl="6" w:tplc="080A000F" w:tentative="1">
      <w:start w:val="1"/>
      <w:numFmt w:val="decimal"/>
      <w:lvlText w:val="%7."/>
      <w:lvlJc w:val="left"/>
      <w:pPr>
        <w:ind w:left="4852" w:hanging="360"/>
      </w:pPr>
    </w:lvl>
    <w:lvl w:ilvl="7" w:tplc="080A0019" w:tentative="1">
      <w:start w:val="1"/>
      <w:numFmt w:val="lowerLetter"/>
      <w:lvlText w:val="%8."/>
      <w:lvlJc w:val="left"/>
      <w:pPr>
        <w:ind w:left="5572" w:hanging="360"/>
      </w:pPr>
    </w:lvl>
    <w:lvl w:ilvl="8" w:tplc="080A001B" w:tentative="1">
      <w:start w:val="1"/>
      <w:numFmt w:val="lowerRoman"/>
      <w:lvlText w:val="%9."/>
      <w:lvlJc w:val="right"/>
      <w:pPr>
        <w:ind w:left="6292" w:hanging="180"/>
      </w:pPr>
    </w:lvl>
  </w:abstractNum>
  <w:abstractNum w:abstractNumId="18" w15:restartNumberingAfterBreak="0">
    <w:nsid w:val="393A3630"/>
    <w:multiLevelType w:val="hybridMultilevel"/>
    <w:tmpl w:val="069A9C7E"/>
    <w:lvl w:ilvl="0" w:tplc="04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4900AD"/>
    <w:multiLevelType w:val="hybridMultilevel"/>
    <w:tmpl w:val="77E064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CFC4D58"/>
    <w:multiLevelType w:val="hybridMultilevel"/>
    <w:tmpl w:val="87CC4752"/>
    <w:lvl w:ilvl="0" w:tplc="D53AB7E6">
      <w:start w:val="1"/>
      <w:numFmt w:val="decimal"/>
      <w:lvlText w:val="%1."/>
      <w:lvlJc w:val="left"/>
      <w:pPr>
        <w:ind w:left="532" w:hanging="360"/>
      </w:pPr>
      <w:rPr>
        <w:rFonts w:hint="default"/>
      </w:rPr>
    </w:lvl>
    <w:lvl w:ilvl="1" w:tplc="080A0019" w:tentative="1">
      <w:start w:val="1"/>
      <w:numFmt w:val="lowerLetter"/>
      <w:lvlText w:val="%2."/>
      <w:lvlJc w:val="left"/>
      <w:pPr>
        <w:ind w:left="1252" w:hanging="360"/>
      </w:pPr>
    </w:lvl>
    <w:lvl w:ilvl="2" w:tplc="080A001B" w:tentative="1">
      <w:start w:val="1"/>
      <w:numFmt w:val="lowerRoman"/>
      <w:lvlText w:val="%3."/>
      <w:lvlJc w:val="right"/>
      <w:pPr>
        <w:ind w:left="1972" w:hanging="180"/>
      </w:pPr>
    </w:lvl>
    <w:lvl w:ilvl="3" w:tplc="080A000F" w:tentative="1">
      <w:start w:val="1"/>
      <w:numFmt w:val="decimal"/>
      <w:lvlText w:val="%4."/>
      <w:lvlJc w:val="left"/>
      <w:pPr>
        <w:ind w:left="2692" w:hanging="360"/>
      </w:pPr>
    </w:lvl>
    <w:lvl w:ilvl="4" w:tplc="080A0019" w:tentative="1">
      <w:start w:val="1"/>
      <w:numFmt w:val="lowerLetter"/>
      <w:lvlText w:val="%5."/>
      <w:lvlJc w:val="left"/>
      <w:pPr>
        <w:ind w:left="3412" w:hanging="360"/>
      </w:pPr>
    </w:lvl>
    <w:lvl w:ilvl="5" w:tplc="080A001B" w:tentative="1">
      <w:start w:val="1"/>
      <w:numFmt w:val="lowerRoman"/>
      <w:lvlText w:val="%6."/>
      <w:lvlJc w:val="right"/>
      <w:pPr>
        <w:ind w:left="4132" w:hanging="180"/>
      </w:pPr>
    </w:lvl>
    <w:lvl w:ilvl="6" w:tplc="080A000F" w:tentative="1">
      <w:start w:val="1"/>
      <w:numFmt w:val="decimal"/>
      <w:lvlText w:val="%7."/>
      <w:lvlJc w:val="left"/>
      <w:pPr>
        <w:ind w:left="4852" w:hanging="360"/>
      </w:pPr>
    </w:lvl>
    <w:lvl w:ilvl="7" w:tplc="080A0019" w:tentative="1">
      <w:start w:val="1"/>
      <w:numFmt w:val="lowerLetter"/>
      <w:lvlText w:val="%8."/>
      <w:lvlJc w:val="left"/>
      <w:pPr>
        <w:ind w:left="5572" w:hanging="360"/>
      </w:pPr>
    </w:lvl>
    <w:lvl w:ilvl="8" w:tplc="080A001B" w:tentative="1">
      <w:start w:val="1"/>
      <w:numFmt w:val="lowerRoman"/>
      <w:lvlText w:val="%9."/>
      <w:lvlJc w:val="right"/>
      <w:pPr>
        <w:ind w:left="6292" w:hanging="180"/>
      </w:pPr>
    </w:lvl>
  </w:abstractNum>
  <w:abstractNum w:abstractNumId="21" w15:restartNumberingAfterBreak="0">
    <w:nsid w:val="3D005983"/>
    <w:multiLevelType w:val="hybridMultilevel"/>
    <w:tmpl w:val="2A9ADD1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8C55ED"/>
    <w:multiLevelType w:val="hybridMultilevel"/>
    <w:tmpl w:val="92DCA03E"/>
    <w:lvl w:ilvl="0" w:tplc="0C207420">
      <w:start w:val="1"/>
      <w:numFmt w:val="lowerLetter"/>
      <w:lvlText w:val="%1."/>
      <w:lvlJc w:val="left"/>
      <w:pPr>
        <w:ind w:left="720" w:hanging="360"/>
      </w:pPr>
      <w:rPr>
        <w:rFonts w:ascii="Garamond" w:eastAsia="Garamond" w:hAnsi="Garamond" w:cs="Garamond"/>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E7D7B24"/>
    <w:multiLevelType w:val="hybridMultilevel"/>
    <w:tmpl w:val="276E21AC"/>
    <w:lvl w:ilvl="0" w:tplc="A22A9F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A63ECA"/>
    <w:multiLevelType w:val="hybridMultilevel"/>
    <w:tmpl w:val="8B362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DA11E4"/>
    <w:multiLevelType w:val="hybridMultilevel"/>
    <w:tmpl w:val="2B5498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C644C5C"/>
    <w:multiLevelType w:val="hybridMultilevel"/>
    <w:tmpl w:val="F4481D1C"/>
    <w:lvl w:ilvl="0" w:tplc="FC9A3AA6">
      <w:start w:val="1"/>
      <w:numFmt w:val="lowerLetter"/>
      <w:lvlText w:val="(%1)"/>
      <w:lvlJc w:val="left"/>
      <w:pPr>
        <w:ind w:left="720" w:hanging="360"/>
      </w:pPr>
      <w:rPr>
        <w:rFonts w:hint="default"/>
        <w:i/>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4CA065FE"/>
    <w:multiLevelType w:val="hybridMultilevel"/>
    <w:tmpl w:val="39969BCE"/>
    <w:lvl w:ilvl="0" w:tplc="BD6A2E6E">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E1669B"/>
    <w:multiLevelType w:val="hybridMultilevel"/>
    <w:tmpl w:val="AE2E95D0"/>
    <w:lvl w:ilvl="0" w:tplc="CDBAE4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484253D"/>
    <w:multiLevelType w:val="hybridMultilevel"/>
    <w:tmpl w:val="85B036F0"/>
    <w:lvl w:ilvl="0" w:tplc="F70C13B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03256E"/>
    <w:multiLevelType w:val="hybridMultilevel"/>
    <w:tmpl w:val="56C67A12"/>
    <w:lvl w:ilvl="0" w:tplc="04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C3943A4"/>
    <w:multiLevelType w:val="hybridMultilevel"/>
    <w:tmpl w:val="B7A605C4"/>
    <w:lvl w:ilvl="0" w:tplc="04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9A2B72"/>
    <w:multiLevelType w:val="hybridMultilevel"/>
    <w:tmpl w:val="D4900E7C"/>
    <w:lvl w:ilvl="0" w:tplc="04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0BD579A"/>
    <w:multiLevelType w:val="hybridMultilevel"/>
    <w:tmpl w:val="6272139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133CDC"/>
    <w:multiLevelType w:val="hybridMultilevel"/>
    <w:tmpl w:val="F4481D1C"/>
    <w:lvl w:ilvl="0" w:tplc="FFFFFFFF">
      <w:start w:val="1"/>
      <w:numFmt w:val="lowerLetter"/>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8313404"/>
    <w:multiLevelType w:val="hybridMultilevel"/>
    <w:tmpl w:val="080AA9A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8F17A2D"/>
    <w:multiLevelType w:val="hybridMultilevel"/>
    <w:tmpl w:val="AB78A8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FAE08A7"/>
    <w:multiLevelType w:val="hybridMultilevel"/>
    <w:tmpl w:val="279E2EBE"/>
    <w:lvl w:ilvl="0" w:tplc="04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7"/>
  </w:num>
  <w:num w:numId="3">
    <w:abstractNumId w:val="22"/>
  </w:num>
  <w:num w:numId="4">
    <w:abstractNumId w:val="32"/>
  </w:num>
  <w:num w:numId="5">
    <w:abstractNumId w:val="30"/>
  </w:num>
  <w:num w:numId="6">
    <w:abstractNumId w:val="13"/>
  </w:num>
  <w:num w:numId="7">
    <w:abstractNumId w:val="18"/>
  </w:num>
  <w:num w:numId="8">
    <w:abstractNumId w:val="31"/>
  </w:num>
  <w:num w:numId="9">
    <w:abstractNumId w:val="5"/>
  </w:num>
  <w:num w:numId="10">
    <w:abstractNumId w:val="10"/>
  </w:num>
  <w:num w:numId="11">
    <w:abstractNumId w:val="3"/>
  </w:num>
  <w:num w:numId="12">
    <w:abstractNumId w:val="6"/>
  </w:num>
  <w:num w:numId="13">
    <w:abstractNumId w:val="19"/>
  </w:num>
  <w:num w:numId="14">
    <w:abstractNumId w:val="8"/>
  </w:num>
  <w:num w:numId="15">
    <w:abstractNumId w:val="2"/>
  </w:num>
  <w:num w:numId="16">
    <w:abstractNumId w:val="11"/>
  </w:num>
  <w:num w:numId="17">
    <w:abstractNumId w:val="4"/>
  </w:num>
  <w:num w:numId="18">
    <w:abstractNumId w:val="17"/>
  </w:num>
  <w:num w:numId="19">
    <w:abstractNumId w:val="20"/>
  </w:num>
  <w:num w:numId="20">
    <w:abstractNumId w:val="24"/>
  </w:num>
  <w:num w:numId="21">
    <w:abstractNumId w:val="27"/>
  </w:num>
  <w:num w:numId="22">
    <w:abstractNumId w:val="0"/>
  </w:num>
  <w:num w:numId="23">
    <w:abstractNumId w:val="26"/>
  </w:num>
  <w:num w:numId="24">
    <w:abstractNumId w:val="7"/>
  </w:num>
  <w:num w:numId="25">
    <w:abstractNumId w:val="28"/>
  </w:num>
  <w:num w:numId="26">
    <w:abstractNumId w:val="23"/>
  </w:num>
  <w:num w:numId="27">
    <w:abstractNumId w:val="14"/>
  </w:num>
  <w:num w:numId="28">
    <w:abstractNumId w:val="25"/>
  </w:num>
  <w:num w:numId="29">
    <w:abstractNumId w:val="15"/>
  </w:num>
  <w:num w:numId="30">
    <w:abstractNumId w:val="36"/>
  </w:num>
  <w:num w:numId="31">
    <w:abstractNumId w:val="35"/>
  </w:num>
  <w:num w:numId="32">
    <w:abstractNumId w:val="9"/>
  </w:num>
  <w:num w:numId="33">
    <w:abstractNumId w:val="33"/>
  </w:num>
  <w:num w:numId="34">
    <w:abstractNumId w:val="12"/>
  </w:num>
  <w:num w:numId="35">
    <w:abstractNumId w:val="29"/>
  </w:num>
  <w:num w:numId="36">
    <w:abstractNumId w:val="16"/>
  </w:num>
  <w:num w:numId="37">
    <w:abstractNumId w:val="21"/>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846"/>
    <w:rsid w:val="001E6529"/>
    <w:rsid w:val="002729E1"/>
    <w:rsid w:val="00292B03"/>
    <w:rsid w:val="002F1A94"/>
    <w:rsid w:val="0037743E"/>
    <w:rsid w:val="003B613C"/>
    <w:rsid w:val="003B79FB"/>
    <w:rsid w:val="003F5202"/>
    <w:rsid w:val="00424F6B"/>
    <w:rsid w:val="0047300E"/>
    <w:rsid w:val="00535E0F"/>
    <w:rsid w:val="0057391E"/>
    <w:rsid w:val="005A600C"/>
    <w:rsid w:val="005C6B4E"/>
    <w:rsid w:val="006D3639"/>
    <w:rsid w:val="007348F7"/>
    <w:rsid w:val="00737B57"/>
    <w:rsid w:val="00912155"/>
    <w:rsid w:val="009E4D4B"/>
    <w:rsid w:val="00A24A15"/>
    <w:rsid w:val="00A67AC1"/>
    <w:rsid w:val="00B33E86"/>
    <w:rsid w:val="00BE4D54"/>
    <w:rsid w:val="00DF542B"/>
    <w:rsid w:val="00EB1C4A"/>
    <w:rsid w:val="00ED2D6C"/>
    <w:rsid w:val="00EF3846"/>
    <w:rsid w:val="00F27EA7"/>
    <w:rsid w:val="00F57A0D"/>
    <w:rsid w:val="00FC502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608DD"/>
  <w15:chartTrackingRefBased/>
  <w15:docId w15:val="{42928CE6-9C33-BE42-819D-6D83BA56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846"/>
    <w:pPr>
      <w:spacing w:after="160" w:line="256" w:lineRule="auto"/>
    </w:pPr>
    <w:rPr>
      <w:rFonts w:ascii="Calibri" w:eastAsia="Calibri" w:hAnsi="Calibri" w:cs="Calibri"/>
      <w:sz w:val="22"/>
      <w:szCs w:val="22"/>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EF3846"/>
    <w:rPr>
      <w:rFonts w:ascii="Calibri" w:hAnsi="Calibri" w:cs="Calibri" w:hint="default"/>
      <w:b w:val="0"/>
      <w:bCs w:val="0"/>
      <w:i w:val="0"/>
      <w:iCs w:val="0"/>
      <w:color w:val="000000"/>
      <w:sz w:val="22"/>
      <w:szCs w:val="22"/>
    </w:rPr>
  </w:style>
  <w:style w:type="paragraph" w:styleId="Prrafodelista">
    <w:name w:val="List Paragraph"/>
    <w:basedOn w:val="Normal"/>
    <w:uiPriority w:val="34"/>
    <w:qFormat/>
    <w:rsid w:val="00EF3846"/>
    <w:pPr>
      <w:ind w:left="720"/>
      <w:contextualSpacing/>
    </w:pPr>
  </w:style>
  <w:style w:type="character" w:styleId="Hipervnculo">
    <w:name w:val="Hyperlink"/>
    <w:basedOn w:val="Fuentedeprrafopredeter"/>
    <w:uiPriority w:val="99"/>
    <w:unhideWhenUsed/>
    <w:rsid w:val="0047300E"/>
    <w:rPr>
      <w:color w:val="0563C1" w:themeColor="hyperlink"/>
      <w:u w:val="single"/>
    </w:rPr>
  </w:style>
  <w:style w:type="character" w:styleId="Mencinsinresolver">
    <w:name w:val="Unresolved Mention"/>
    <w:basedOn w:val="Fuentedeprrafopredeter"/>
    <w:uiPriority w:val="99"/>
    <w:semiHidden/>
    <w:unhideWhenUsed/>
    <w:rsid w:val="0047300E"/>
    <w:rPr>
      <w:color w:val="605E5C"/>
      <w:shd w:val="clear" w:color="auto" w:fill="E1DFDD"/>
    </w:rPr>
  </w:style>
  <w:style w:type="table" w:styleId="Tablaconcuadrcula">
    <w:name w:val="Table Grid"/>
    <w:basedOn w:val="Tablanormal"/>
    <w:uiPriority w:val="39"/>
    <w:rsid w:val="009E4D4B"/>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14010">
      <w:bodyDiv w:val="1"/>
      <w:marLeft w:val="0"/>
      <w:marRight w:val="0"/>
      <w:marTop w:val="0"/>
      <w:marBottom w:val="0"/>
      <w:divBdr>
        <w:top w:val="none" w:sz="0" w:space="0" w:color="auto"/>
        <w:left w:val="none" w:sz="0" w:space="0" w:color="auto"/>
        <w:bottom w:val="none" w:sz="0" w:space="0" w:color="auto"/>
        <w:right w:val="none" w:sz="0" w:space="0" w:color="auto"/>
      </w:divBdr>
      <w:divsChild>
        <w:div w:id="697194096">
          <w:marLeft w:val="0"/>
          <w:marRight w:val="0"/>
          <w:marTop w:val="0"/>
          <w:marBottom w:val="0"/>
          <w:divBdr>
            <w:top w:val="none" w:sz="0" w:space="0" w:color="auto"/>
            <w:left w:val="none" w:sz="0" w:space="0" w:color="auto"/>
            <w:bottom w:val="none" w:sz="0" w:space="0" w:color="auto"/>
            <w:right w:val="none" w:sz="0" w:space="0" w:color="auto"/>
          </w:divBdr>
        </w:div>
        <w:div w:id="945770031">
          <w:marLeft w:val="0"/>
          <w:marRight w:val="0"/>
          <w:marTop w:val="0"/>
          <w:marBottom w:val="0"/>
          <w:divBdr>
            <w:top w:val="none" w:sz="0" w:space="0" w:color="auto"/>
            <w:left w:val="none" w:sz="0" w:space="0" w:color="auto"/>
            <w:bottom w:val="none" w:sz="0" w:space="0" w:color="auto"/>
            <w:right w:val="none" w:sz="0" w:space="0" w:color="auto"/>
          </w:divBdr>
        </w:div>
        <w:div w:id="220289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chahuan@derecho.uchile.c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1435</Words>
  <Characters>7896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Aguayo Westwood (pablo.aguayo)</dc:creator>
  <cp:keywords/>
  <dc:description/>
  <cp:lastModifiedBy>autor</cp:lastModifiedBy>
  <cp:revision>17</cp:revision>
  <dcterms:created xsi:type="dcterms:W3CDTF">2022-02-28T14:07:00Z</dcterms:created>
  <dcterms:modified xsi:type="dcterms:W3CDTF">2022-03-03T13:55:00Z</dcterms:modified>
</cp:coreProperties>
</file>