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85" w:rsidRDefault="003C0985" w:rsidP="003C0985">
      <w:pPr>
        <w:pStyle w:val="Textoindependiente"/>
        <w:ind w:left="214"/>
        <w:rPr>
          <w:sz w:val="20"/>
        </w:rPr>
      </w:pPr>
      <w:r>
        <w:rPr>
          <w:noProof/>
          <w:sz w:val="20"/>
          <w:lang w:val="es-CL" w:eastAsia="es-CL" w:bidi="ar-SA"/>
        </w:rPr>
        <mc:AlternateContent>
          <mc:Choice Requires="wps">
            <w:drawing>
              <wp:inline distT="0" distB="0" distL="0" distR="0" wp14:anchorId="03F2DB37" wp14:editId="16D079B7">
                <wp:extent cx="5606415" cy="942340"/>
                <wp:effectExtent l="12065" t="8890" r="10795" b="10795"/>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942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line="465" w:lineRule="auto"/>
                              <w:ind w:left="103" w:right="1023"/>
                              <w:rPr>
                                <w:b/>
                              </w:rPr>
                            </w:pPr>
                            <w:r>
                              <w:rPr>
                                <w:b/>
                              </w:rPr>
                              <w:t xml:space="preserve">Nombre del seminario: </w:t>
                            </w:r>
                            <w:r w:rsidRPr="00A73955">
                              <w:rPr>
                                <w:rFonts w:cs="Calibri"/>
                                <w:b/>
                                <w:bCs/>
                              </w:rPr>
                              <w:t>Relaciones entre Derecho Civil y Derecho del Trabajo</w:t>
                            </w:r>
                            <w:r>
                              <w:rPr>
                                <w:rFonts w:cs="Calibri"/>
                                <w:b/>
                                <w:bCs/>
                                <w:sz w:val="20"/>
                                <w:szCs w:val="20"/>
                              </w:rPr>
                              <w:t xml:space="preserve"> </w:t>
                            </w:r>
                            <w:r>
                              <w:rPr>
                                <w:b/>
                              </w:rPr>
                              <w:t>Año: 2020</w:t>
                            </w:r>
                          </w:p>
                          <w:p w:rsidR="003C0985" w:rsidRDefault="003C0985" w:rsidP="003C0985">
                            <w:pPr>
                              <w:spacing w:before="5"/>
                              <w:ind w:left="103"/>
                              <w:rPr>
                                <w:b/>
                              </w:rPr>
                            </w:pPr>
                            <w:r>
                              <w:rPr>
                                <w:b/>
                              </w:rPr>
                              <w:t>Semestre: Tercer semestre</w:t>
                            </w:r>
                          </w:p>
                        </w:txbxContent>
                      </wps:txbx>
                      <wps:bodyPr rot="0" vert="horz" wrap="square" lIns="0" tIns="0" rIns="0" bIns="0" anchor="t" anchorCtr="0" upright="1">
                        <a:noAutofit/>
                      </wps:bodyPr>
                    </wps:wsp>
                  </a:graphicData>
                </a:graphic>
              </wp:inline>
            </w:drawing>
          </mc:Choice>
          <mc:Fallback>
            <w:pict>
              <v:shapetype w14:anchorId="03F2DB37" id="_x0000_t202" coordsize="21600,21600" o:spt="202" path="m,l,21600r21600,l21600,xe">
                <v:stroke joinstyle="miter"/>
                <v:path gradientshapeok="t" o:connecttype="rect"/>
              </v:shapetype>
              <v:shape id="Text Box 52" o:spid="_x0000_s1026" type="#_x0000_t202" style="width:441.4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" filled="f" strokeweight=".48pt">
                <v:textbox inset="0,0,0,0">
                  <w:txbxContent>
                    <w:p w:rsidR="003C0985" w:rsidRDefault="003C0985" w:rsidP="003C0985">
                      <w:pPr>
                        <w:spacing w:line="465" w:lineRule="auto"/>
                        <w:ind w:left="103" w:right="1023"/>
                        <w:rPr>
                          <w:b/>
                        </w:rPr>
                      </w:pPr>
                      <w:r>
                        <w:rPr>
                          <w:b/>
                        </w:rPr>
                        <w:t xml:space="preserve">Nombre del seminario: </w:t>
                      </w:r>
                      <w:r w:rsidRPr="00A73955">
                        <w:rPr>
                          <w:rFonts w:cs="Calibri"/>
                          <w:b/>
                          <w:bCs/>
                        </w:rPr>
                        <w:t>Relaciones entre Derecho Civil y Derecho del Trabajo</w:t>
                      </w:r>
                      <w:r>
                        <w:rPr>
                          <w:rFonts w:cs="Calibri"/>
                          <w:b/>
                          <w:bCs/>
                          <w:sz w:val="20"/>
                          <w:szCs w:val="20"/>
                        </w:rPr>
                        <w:t xml:space="preserve"> </w:t>
                      </w:r>
                      <w:r>
                        <w:rPr>
                          <w:b/>
                        </w:rPr>
                        <w:t>Año: 2020</w:t>
                      </w:r>
                    </w:p>
                    <w:p w:rsidR="003C0985" w:rsidRDefault="003C0985" w:rsidP="003C0985">
                      <w:pPr>
                        <w:spacing w:before="5"/>
                        <w:ind w:left="103"/>
                        <w:rPr>
                          <w:b/>
                        </w:rPr>
                      </w:pPr>
                      <w:r>
                        <w:rPr>
                          <w:b/>
                        </w:rPr>
                        <w:t>Semestre: Tercer semestre</w:t>
                      </w:r>
                    </w:p>
                  </w:txbxContent>
                </v:textbox>
                <w10:anchorlock/>
              </v:shape>
            </w:pict>
          </mc:Fallback>
        </mc:AlternateContent>
      </w:r>
    </w:p>
    <w:p w:rsidR="003C0985" w:rsidRDefault="003C0985" w:rsidP="003C0985">
      <w:pPr>
        <w:pStyle w:val="Textoindependiente"/>
        <w:rPr>
          <w:sz w:val="20"/>
        </w:rPr>
      </w:pPr>
    </w:p>
    <w:p w:rsidR="003C0985" w:rsidRDefault="003C0985" w:rsidP="003C0985">
      <w:pPr>
        <w:pStyle w:val="Textoindependiente"/>
        <w:spacing w:before="8"/>
        <w:rPr>
          <w:sz w:val="14"/>
        </w:rPr>
      </w:pPr>
      <w:r>
        <w:rPr>
          <w:noProof/>
          <w:lang w:val="es-CL" w:eastAsia="es-CL" w:bidi="ar-SA"/>
        </w:rPr>
        <mc:AlternateContent>
          <mc:Choice Requires="wps">
            <w:drawing>
              <wp:anchor distT="0" distB="0" distL="0" distR="0" simplePos="0" relativeHeight="251659264" behindDoc="1" locked="0" layoutInCell="1" allowOverlap="1" wp14:anchorId="56DA25D0" wp14:editId="09E98F95">
                <wp:simplePos x="0" y="0"/>
                <wp:positionH relativeFrom="page">
                  <wp:posOffset>1083945</wp:posOffset>
                </wp:positionH>
                <wp:positionV relativeFrom="paragraph">
                  <wp:posOffset>135890</wp:posOffset>
                </wp:positionV>
                <wp:extent cx="5606415" cy="942340"/>
                <wp:effectExtent l="0" t="0" r="0" b="0"/>
                <wp:wrapTopAndBottom/>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942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jc w:val="both"/>
                              <w:rPr>
                                <w:b/>
                              </w:rPr>
                            </w:pPr>
                            <w:r>
                              <w:rPr>
                                <w:b/>
                              </w:rPr>
                              <w:t xml:space="preserve">Nombre del profesor/a: </w:t>
                            </w:r>
                          </w:p>
                          <w:p w:rsidR="003C0985" w:rsidRDefault="003C0985" w:rsidP="003C0985">
                            <w:pPr>
                              <w:jc w:val="both"/>
                              <w:rPr>
                                <w:b/>
                              </w:rPr>
                            </w:pPr>
                          </w:p>
                          <w:p w:rsidR="003C0985" w:rsidRPr="001266FB" w:rsidRDefault="003C0985" w:rsidP="003C0985">
                            <w:pPr>
                              <w:jc w:val="both"/>
                              <w:rPr>
                                <w:rFonts w:cs="Calibri"/>
                                <w:b/>
                              </w:rPr>
                            </w:pPr>
                            <w:r>
                              <w:rPr>
                                <w:b/>
                              </w:rPr>
                              <w:t xml:space="preserve">  </w:t>
                            </w:r>
                            <w:r w:rsidRPr="001266FB">
                              <w:rPr>
                                <w:rFonts w:cs="Calibri"/>
                                <w:b/>
                              </w:rPr>
                              <w:t>María Cristina Gajardo</w:t>
                            </w:r>
                          </w:p>
                          <w:p w:rsidR="003C0985" w:rsidRPr="001266FB" w:rsidRDefault="003C0985" w:rsidP="003C0985">
                            <w:pPr>
                              <w:jc w:val="both"/>
                              <w:rPr>
                                <w:rFonts w:cs="Calibri"/>
                                <w:b/>
                              </w:rPr>
                            </w:pPr>
                          </w:p>
                          <w:p w:rsidR="003C0985" w:rsidRPr="001266FB" w:rsidRDefault="003C0985" w:rsidP="003C0985">
                            <w:pPr>
                              <w:spacing w:line="468" w:lineRule="auto"/>
                              <w:ind w:left="103" w:right="5276"/>
                              <w:rPr>
                                <w:b/>
                              </w:rPr>
                            </w:pPr>
                            <w:r>
                              <w:rPr>
                                <w:rFonts w:cs="Calibri"/>
                                <w:b/>
                              </w:rPr>
                              <w:t xml:space="preserve">Roberto Cerón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A25D0" id="Text Box 51" o:spid="_x0000_s1027" type="#_x0000_t202" style="position:absolute;margin-left:85.35pt;margin-top:10.7pt;width:441.45pt;height:7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" filled="f" strokeweight=".48pt">
                <v:textbox inset="0,0,0,0">
                  <w:txbxContent>
                    <w:p w:rsidR="003C0985" w:rsidRDefault="003C0985" w:rsidP="003C0985">
                      <w:pPr>
                        <w:jc w:val="both"/>
                        <w:rPr>
                          <w:b/>
                        </w:rPr>
                      </w:pPr>
                      <w:r>
                        <w:rPr>
                          <w:b/>
                        </w:rPr>
                        <w:t xml:space="preserve">Nombre del profesor/a: </w:t>
                      </w:r>
                    </w:p>
                    <w:p w:rsidR="003C0985" w:rsidRDefault="003C0985" w:rsidP="003C0985">
                      <w:pPr>
                        <w:jc w:val="both"/>
                        <w:rPr>
                          <w:b/>
                        </w:rPr>
                      </w:pPr>
                    </w:p>
                    <w:p w:rsidR="003C0985" w:rsidRPr="001266FB" w:rsidRDefault="003C0985" w:rsidP="003C0985">
                      <w:pPr>
                        <w:jc w:val="both"/>
                        <w:rPr>
                          <w:rFonts w:cs="Calibri"/>
                          <w:b/>
                        </w:rPr>
                      </w:pPr>
                      <w:r>
                        <w:rPr>
                          <w:b/>
                        </w:rPr>
                        <w:t xml:space="preserve">  </w:t>
                      </w:r>
                      <w:r w:rsidRPr="001266FB">
                        <w:rPr>
                          <w:rFonts w:cs="Calibri"/>
                          <w:b/>
                        </w:rPr>
                        <w:t>María Cristina Gajardo</w:t>
                      </w:r>
                    </w:p>
                    <w:p w:rsidR="003C0985" w:rsidRPr="001266FB" w:rsidRDefault="003C0985" w:rsidP="003C0985">
                      <w:pPr>
                        <w:jc w:val="both"/>
                        <w:rPr>
                          <w:rFonts w:cs="Calibri"/>
                          <w:b/>
                        </w:rPr>
                      </w:pPr>
                    </w:p>
                    <w:p w:rsidR="003C0985" w:rsidRPr="001266FB" w:rsidRDefault="003C0985" w:rsidP="003C0985">
                      <w:pPr>
                        <w:spacing w:line="468" w:lineRule="auto"/>
                        <w:ind w:left="103" w:right="5276"/>
                        <w:rPr>
                          <w:b/>
                        </w:rPr>
                      </w:pPr>
                      <w:r>
                        <w:rPr>
                          <w:rFonts w:cs="Calibri"/>
                          <w:b/>
                        </w:rPr>
                        <w:t xml:space="preserve">Roberto Cerón </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7"/>
        <w:rPr>
          <w:sz w:val="13"/>
        </w:rPr>
      </w:pPr>
      <w:r>
        <w:rPr>
          <w:noProof/>
          <w:lang w:val="es-CL" w:eastAsia="es-CL" w:bidi="ar-SA"/>
        </w:rPr>
        <mc:AlternateContent>
          <mc:Choice Requires="wps">
            <w:drawing>
              <wp:anchor distT="0" distB="0" distL="0" distR="0" simplePos="0" relativeHeight="251660288" behindDoc="1" locked="0" layoutInCell="1" allowOverlap="1" wp14:anchorId="6035F3A2" wp14:editId="10D08A03">
                <wp:simplePos x="0" y="0"/>
                <wp:positionH relativeFrom="page">
                  <wp:posOffset>1083945</wp:posOffset>
                </wp:positionH>
                <wp:positionV relativeFrom="paragraph">
                  <wp:posOffset>127635</wp:posOffset>
                </wp:positionV>
                <wp:extent cx="5606415" cy="318770"/>
                <wp:effectExtent l="0" t="0" r="0" b="0"/>
                <wp:wrapTopAndBottom/>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line="248" w:lineRule="exact"/>
                              <w:ind w:left="103"/>
                              <w:rPr>
                                <w:b/>
                              </w:rPr>
                            </w:pPr>
                            <w:r>
                              <w:rPr>
                                <w:b/>
                              </w:rPr>
                              <w:t xml:space="preserve">Número de créditos </w:t>
                            </w:r>
                            <w:r>
                              <w:t>(según reglamento)</w:t>
                            </w:r>
                            <w:r>
                              <w:rPr>
                                <w:b/>
                              </w:rPr>
                              <w:t>: 3 créditos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5F3A2" id="Text Box 50" o:spid="_x0000_s1028" type="#_x0000_t202" style="position:absolute;margin-left:85.35pt;margin-top:10.05pt;width:441.45pt;height:2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" filled="f" strokeweight=".48pt">
                <v:textbox inset="0,0,0,0">
                  <w:txbxContent>
                    <w:p w:rsidR="003C0985" w:rsidRDefault="003C0985" w:rsidP="003C0985">
                      <w:pPr>
                        <w:spacing w:line="248" w:lineRule="exact"/>
                        <w:ind w:left="103"/>
                        <w:rPr>
                          <w:b/>
                        </w:rPr>
                      </w:pPr>
                      <w:r>
                        <w:rPr>
                          <w:b/>
                        </w:rPr>
                        <w:t xml:space="preserve">Número de créditos </w:t>
                      </w:r>
                      <w:r>
                        <w:t>(según reglamento)</w:t>
                      </w:r>
                      <w:r>
                        <w:rPr>
                          <w:b/>
                        </w:rPr>
                        <w:t>: 3 créditos</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10"/>
        <w:rPr>
          <w:sz w:val="13"/>
        </w:rPr>
      </w:pPr>
      <w:r>
        <w:rPr>
          <w:noProof/>
          <w:lang w:val="es-CL" w:eastAsia="es-CL" w:bidi="ar-SA"/>
        </w:rPr>
        <mc:AlternateContent>
          <mc:Choice Requires="wps">
            <w:drawing>
              <wp:anchor distT="0" distB="0" distL="0" distR="0" simplePos="0" relativeHeight="251661312" behindDoc="1" locked="0" layoutInCell="1" allowOverlap="1" wp14:anchorId="2B4B47BE" wp14:editId="020C15C6">
                <wp:simplePos x="0" y="0"/>
                <wp:positionH relativeFrom="page">
                  <wp:posOffset>1083945</wp:posOffset>
                </wp:positionH>
                <wp:positionV relativeFrom="paragraph">
                  <wp:posOffset>129540</wp:posOffset>
                </wp:positionV>
                <wp:extent cx="5606415" cy="317500"/>
                <wp:effectExtent l="0" t="0" r="0" b="0"/>
                <wp:wrapTopAndBottom/>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7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line="250" w:lineRule="exact"/>
                              <w:ind w:left="103"/>
                              <w:rPr>
                                <w:b/>
                              </w:rPr>
                            </w:pPr>
                            <w:r>
                              <w:rPr>
                                <w:b/>
                              </w:rPr>
                              <w:t>Curso/taller/seminario obligatorio o electivo: Seminario electivo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7BE" id="Text Box 49" o:spid="_x0000_s1029" type="#_x0000_t202" style="position:absolute;margin-left:85.35pt;margin-top:10.2pt;width:441.45pt;height: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" filled="f" strokeweight=".48pt">
                <v:textbox inset="0,0,0,0">
                  <w:txbxContent>
                    <w:p w:rsidR="003C0985" w:rsidRDefault="003C0985" w:rsidP="003C0985">
                      <w:pPr>
                        <w:spacing w:line="250" w:lineRule="exact"/>
                        <w:ind w:left="103"/>
                        <w:rPr>
                          <w:b/>
                        </w:rPr>
                      </w:pPr>
                      <w:r>
                        <w:rPr>
                          <w:b/>
                        </w:rPr>
                        <w:t>Curso/taller/seminario obligatorio o electivo: Seminario electivo</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10"/>
        <w:rPr>
          <w:sz w:val="13"/>
        </w:rPr>
      </w:pPr>
      <w:r>
        <w:rPr>
          <w:noProof/>
          <w:lang w:val="es-CL" w:eastAsia="es-CL" w:bidi="ar-SA"/>
        </w:rPr>
        <mc:AlternateContent>
          <mc:Choice Requires="wps">
            <w:drawing>
              <wp:anchor distT="0" distB="0" distL="0" distR="0" simplePos="0" relativeHeight="251662336" behindDoc="1" locked="0" layoutInCell="1" allowOverlap="1" wp14:anchorId="24AC06ED" wp14:editId="76927C33">
                <wp:simplePos x="0" y="0"/>
                <wp:positionH relativeFrom="page">
                  <wp:posOffset>1083945</wp:posOffset>
                </wp:positionH>
                <wp:positionV relativeFrom="paragraph">
                  <wp:posOffset>129540</wp:posOffset>
                </wp:positionV>
                <wp:extent cx="5606415" cy="318770"/>
                <wp:effectExtent l="0" t="0" r="0" b="0"/>
                <wp:wrapTopAndBottom/>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line="252" w:lineRule="exact"/>
                              <w:ind w:left="103"/>
                              <w:rPr>
                                <w:b/>
                              </w:rPr>
                            </w:pPr>
                            <w:r>
                              <w:rPr>
                                <w:b/>
                              </w:rPr>
                              <w:t xml:space="preserve">Horario: </w:t>
                            </w:r>
                            <w:proofErr w:type="gramStart"/>
                            <w:r>
                              <w:rPr>
                                <w:b/>
                              </w:rPr>
                              <w:t>Miércoles</w:t>
                            </w:r>
                            <w:proofErr w:type="gramEnd"/>
                            <w:r>
                              <w:rPr>
                                <w:b/>
                              </w:rPr>
                              <w:t xml:space="preserve"> de 18:30 a 21:30 horas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06ED" id="Text Box 48" o:spid="_x0000_s1030" type="#_x0000_t202" style="position:absolute;margin-left:85.35pt;margin-top:10.2pt;width:441.45pt;height:25.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" filled="f" strokeweight=".48pt">
                <v:textbox inset="0,0,0,0">
                  <w:txbxContent>
                    <w:p w:rsidR="003C0985" w:rsidRDefault="003C0985" w:rsidP="003C0985">
                      <w:pPr>
                        <w:spacing w:line="252" w:lineRule="exact"/>
                        <w:ind w:left="103"/>
                        <w:rPr>
                          <w:b/>
                        </w:rPr>
                      </w:pPr>
                      <w:r>
                        <w:rPr>
                          <w:b/>
                        </w:rPr>
                        <w:t xml:space="preserve">Horario: </w:t>
                      </w:r>
                      <w:proofErr w:type="gramStart"/>
                      <w:r>
                        <w:rPr>
                          <w:b/>
                        </w:rPr>
                        <w:t>Miércoles</w:t>
                      </w:r>
                      <w:proofErr w:type="gramEnd"/>
                      <w:r>
                        <w:rPr>
                          <w:b/>
                        </w:rPr>
                        <w:t xml:space="preserve"> de 18:30 a 21:30 horas</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7"/>
        <w:rPr>
          <w:sz w:val="13"/>
        </w:rPr>
      </w:pPr>
      <w:r>
        <w:rPr>
          <w:noProof/>
          <w:lang w:val="es-CL" w:eastAsia="es-CL" w:bidi="ar-SA"/>
        </w:rPr>
        <mc:AlternateContent>
          <mc:Choice Requires="wps">
            <w:drawing>
              <wp:anchor distT="0" distB="0" distL="0" distR="0" simplePos="0" relativeHeight="251663360" behindDoc="1" locked="0" layoutInCell="1" allowOverlap="1" wp14:anchorId="6CB3BA05" wp14:editId="45F437A5">
                <wp:simplePos x="0" y="0"/>
                <wp:positionH relativeFrom="page">
                  <wp:posOffset>1083945</wp:posOffset>
                </wp:positionH>
                <wp:positionV relativeFrom="paragraph">
                  <wp:posOffset>127635</wp:posOffset>
                </wp:positionV>
                <wp:extent cx="5606415" cy="318770"/>
                <wp:effectExtent l="0" t="0" r="0" b="0"/>
                <wp:wrapTopAndBottom/>
                <wp:docPr id="2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318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before="6"/>
                              <w:ind w:left="103"/>
                              <w:rPr>
                                <w:b/>
                              </w:rPr>
                            </w:pPr>
                            <w:r>
                              <w:rPr>
                                <w:b/>
                              </w:rPr>
                              <w:t>Régimen de asistencia: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BA05" id="Text Box 47" o:spid="_x0000_s1031" type="#_x0000_t202" style="position:absolute;margin-left:85.35pt;margin-top:10.05pt;width:441.45pt;height:25.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" filled="f" strokeweight=".48pt">
                <v:textbox inset="0,0,0,0">
                  <w:txbxContent>
                    <w:p w:rsidR="003C0985" w:rsidRDefault="003C0985" w:rsidP="003C0985">
                      <w:pPr>
                        <w:spacing w:before="6"/>
                        <w:ind w:left="103"/>
                        <w:rPr>
                          <w:b/>
                        </w:rPr>
                      </w:pPr>
                      <w:r>
                        <w:rPr>
                          <w:b/>
                        </w:rPr>
                        <w:t>Régimen de asistencia: 100%</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10"/>
        <w:rPr>
          <w:sz w:val="13"/>
        </w:rPr>
      </w:pPr>
      <w:r>
        <w:rPr>
          <w:noProof/>
          <w:lang w:val="es-CL" w:eastAsia="es-CL" w:bidi="ar-SA"/>
        </w:rPr>
        <mc:AlternateContent>
          <mc:Choice Requires="wps">
            <w:drawing>
              <wp:anchor distT="0" distB="0" distL="0" distR="0" simplePos="0" relativeHeight="251664384" behindDoc="1" locked="0" layoutInCell="1" allowOverlap="1" wp14:anchorId="45078916" wp14:editId="4D22EA28">
                <wp:simplePos x="0" y="0"/>
                <wp:positionH relativeFrom="page">
                  <wp:posOffset>1085850</wp:posOffset>
                </wp:positionH>
                <wp:positionV relativeFrom="paragraph">
                  <wp:posOffset>127635</wp:posOffset>
                </wp:positionV>
                <wp:extent cx="5606415" cy="1019175"/>
                <wp:effectExtent l="0" t="0" r="13335" b="28575"/>
                <wp:wrapTopAndBottom/>
                <wp:docPr id="2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019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line="252" w:lineRule="exact"/>
                              <w:ind w:left="103"/>
                              <w:jc w:val="both"/>
                              <w:rPr>
                                <w:b/>
                              </w:rPr>
                            </w:pPr>
                            <w:r>
                              <w:rPr>
                                <w:b/>
                              </w:rPr>
                              <w:t>Breve descripción el curso/taller/seminario:</w:t>
                            </w:r>
                          </w:p>
                          <w:p w:rsidR="003C0985" w:rsidRPr="00A73955" w:rsidRDefault="003C0985" w:rsidP="003C0985">
                            <w:pPr>
                              <w:pStyle w:val="Textoindependiente"/>
                              <w:spacing w:before="10"/>
                            </w:pPr>
                          </w:p>
                          <w:p w:rsidR="003C0985" w:rsidRPr="00A73955" w:rsidRDefault="003C0985" w:rsidP="003C0985">
                            <w:pPr>
                              <w:pStyle w:val="Textoindependiente"/>
                              <w:spacing w:before="1" w:line="276" w:lineRule="auto"/>
                              <w:ind w:left="103" w:right="320"/>
                              <w:jc w:val="both"/>
                            </w:pPr>
                            <w:r w:rsidRPr="00A73955">
                              <w:rPr>
                                <w:rFonts w:cs="Calibri"/>
                              </w:rPr>
                              <w:t>Desde una perspectiva unitaria del ordenamiento jurídico, se harán relaciones entre el derecho del trabajo y el derecho civil, para destacar las particularidades de la aplicación a casos determinados.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8916" id="Text Box 46" o:spid="_x0000_s1032" type="#_x0000_t202" style="position:absolute;margin-left:85.5pt;margin-top:10.05pt;width:441.45pt;height:80.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" filled="f" strokeweight=".48pt">
                <v:textbox inset="0,0,0,0">
                  <w:txbxContent>
                    <w:p w:rsidR="003C0985" w:rsidRDefault="003C0985" w:rsidP="003C0985">
                      <w:pPr>
                        <w:spacing w:line="252" w:lineRule="exact"/>
                        <w:ind w:left="103"/>
                        <w:jc w:val="both"/>
                        <w:rPr>
                          <w:b/>
                        </w:rPr>
                      </w:pPr>
                      <w:r>
                        <w:rPr>
                          <w:b/>
                        </w:rPr>
                        <w:t>Breve descripción el curso/taller/seminario:</w:t>
                      </w:r>
                    </w:p>
                    <w:p w:rsidR="003C0985" w:rsidRPr="00A73955" w:rsidRDefault="003C0985" w:rsidP="003C0985">
                      <w:pPr>
                        <w:pStyle w:val="Textoindependiente"/>
                        <w:spacing w:before="10"/>
                      </w:pPr>
                    </w:p>
                    <w:p w:rsidR="003C0985" w:rsidRPr="00A73955" w:rsidRDefault="003C0985" w:rsidP="003C0985">
                      <w:pPr>
                        <w:pStyle w:val="Textoindependiente"/>
                        <w:spacing w:before="1" w:line="276" w:lineRule="auto"/>
                        <w:ind w:left="103" w:right="320"/>
                        <w:jc w:val="both"/>
                      </w:pPr>
                      <w:r w:rsidRPr="00A73955">
                        <w:rPr>
                          <w:rFonts w:cs="Calibri"/>
                        </w:rPr>
                        <w:t>Desde una perspectiva unitaria del ordenamiento jurídico, se harán relaciones entre el derecho del trabajo y el derecho civil, para destacar las particularidades de la aplicación a casos determinados.</w:t>
                      </w:r>
                    </w:p>
                  </w:txbxContent>
                </v:textbox>
                <w10:wrap type="topAndBottom" anchorx="page"/>
              </v:shape>
            </w:pict>
          </mc:Fallback>
        </mc:AlternateContent>
      </w:r>
    </w:p>
    <w:p w:rsidR="003C0985" w:rsidRDefault="003C0985" w:rsidP="003C0985">
      <w:pPr>
        <w:rPr>
          <w:sz w:val="13"/>
        </w:rPr>
        <w:sectPr w:rsidR="003C0985">
          <w:headerReference w:type="default" r:id="rId5"/>
          <w:pgSz w:w="12240" w:h="15840"/>
          <w:pgMar w:top="1820" w:right="1480" w:bottom="280" w:left="1500" w:header="726" w:footer="0" w:gutter="0"/>
          <w:cols w:space="720"/>
        </w:sectPr>
      </w:pPr>
    </w:p>
    <w:p w:rsidR="003C0985" w:rsidRDefault="003C0985" w:rsidP="003C0985">
      <w:pPr>
        <w:pStyle w:val="Textoindependiente"/>
        <w:spacing w:before="1"/>
        <w:rPr>
          <w:sz w:val="4"/>
        </w:rPr>
      </w:pPr>
    </w:p>
    <w:p w:rsidR="003C0985" w:rsidRDefault="003C0985" w:rsidP="003C0985">
      <w:pPr>
        <w:pStyle w:val="Textoindependiente"/>
        <w:ind w:left="214"/>
        <w:rPr>
          <w:sz w:val="20"/>
        </w:rPr>
      </w:pPr>
      <w:r>
        <w:rPr>
          <w:noProof/>
          <w:sz w:val="20"/>
          <w:lang w:val="es-CL" w:eastAsia="es-CL" w:bidi="ar-SA"/>
        </w:rPr>
        <mc:AlternateContent>
          <mc:Choice Requires="wps">
            <w:drawing>
              <wp:inline distT="0" distB="0" distL="0" distR="0" wp14:anchorId="4F7DE037" wp14:editId="2B0F7619">
                <wp:extent cx="5606415" cy="4095750"/>
                <wp:effectExtent l="0" t="0" r="13335" b="19050"/>
                <wp:docPr id="2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4095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before="2" w:line="463" w:lineRule="auto"/>
                              <w:ind w:left="103" w:right="1968"/>
                              <w:rPr>
                                <w:b/>
                              </w:rPr>
                            </w:pPr>
                            <w:r>
                              <w:rPr>
                                <w:b/>
                              </w:rPr>
                              <w:t>Explique los objetivos generales y específicos del curso/taller/seminario: Objetivos generales:</w:t>
                            </w:r>
                          </w:p>
                          <w:p w:rsidR="003C0985" w:rsidRPr="00E55989" w:rsidRDefault="003C0985" w:rsidP="003C0985">
                            <w:pPr>
                              <w:pStyle w:val="Prrafodelista"/>
                              <w:numPr>
                                <w:ilvl w:val="0"/>
                                <w:numId w:val="4"/>
                              </w:numPr>
                              <w:contextualSpacing/>
                              <w:jc w:val="both"/>
                              <w:rPr>
                                <w:rFonts w:cs="Calibri"/>
                                <w:sz w:val="20"/>
                                <w:szCs w:val="20"/>
                              </w:rPr>
                            </w:pPr>
                            <w:r w:rsidRPr="00E55989">
                              <w:rPr>
                                <w:rFonts w:cs="Calibri"/>
                              </w:rPr>
                              <w:t>Los alumnos conocerán desde una perspectiva unitaria la integración y aplicación de las reglas e instituciones del derecho civil en el derecho del trabajo, a través del estudio de materias que tienen una significativa repercusión en ambas áreas de estudio, a saber, el daño moral, la autonomía de la voluntad, interpretación contractual y sanciones.</w:t>
                            </w:r>
                            <w:r w:rsidRPr="00E55989">
                              <w:rPr>
                                <w:rFonts w:cs="Calibri"/>
                                <w:sz w:val="20"/>
                                <w:szCs w:val="20"/>
                              </w:rPr>
                              <w:t xml:space="preserve"> </w:t>
                            </w:r>
                          </w:p>
                          <w:p w:rsidR="003C0985" w:rsidRDefault="003C0985" w:rsidP="003C0985">
                            <w:pPr>
                              <w:pStyle w:val="Textoindependiente"/>
                              <w:tabs>
                                <w:tab w:val="left" w:pos="822"/>
                              </w:tabs>
                              <w:spacing w:line="276" w:lineRule="auto"/>
                              <w:ind w:left="822" w:right="201" w:hanging="360"/>
                            </w:pPr>
                          </w:p>
                          <w:p w:rsidR="003C0985" w:rsidRDefault="003C0985" w:rsidP="003C0985">
                            <w:pPr>
                              <w:spacing w:before="203"/>
                              <w:ind w:left="103"/>
                              <w:rPr>
                                <w:b/>
                              </w:rPr>
                            </w:pPr>
                            <w:r>
                              <w:rPr>
                                <w:b/>
                              </w:rPr>
                              <w:t>Objetivos específicos:</w:t>
                            </w:r>
                          </w:p>
                          <w:p w:rsidR="003C0985" w:rsidRDefault="003C0985" w:rsidP="003C0985">
                            <w:pPr>
                              <w:pStyle w:val="Textoindependiente"/>
                              <w:spacing w:before="7"/>
                              <w:rPr>
                                <w:sz w:val="19"/>
                              </w:rPr>
                            </w:pP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sobre la base de la jurisprudencia reciente y la doctrina moderna, la aplicación del daño moral en los casos de despido, accidentes del trabajo y derechos fundamentales.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analizar y sistematizar las reacciones y efectos de la aplicación de las reglas civiles sobre interpretación de contratos, en el ámbito del derecho laboral, tanto respecto de los contratos individuales de trabajo como para el caso de convenios colectivos.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de forma crítica el rol que hoy en día le corresponde al principio de la autonomía de la voluntad en su aplicación a las relaciones laborales.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los efectos y sanciones que resultan aplicables en el ordenamiento jurídico nacional para el trabajador desleal que actúa en contra de los intereses del empleador.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Aplicar a casos concretos la relación e integración de las instituciones y normas del derecho civil en el ámbito del derecho del trabajo. </w:t>
                            </w:r>
                          </w:p>
                          <w:p w:rsidR="003C0985" w:rsidRDefault="003C0985" w:rsidP="003C0985">
                            <w:pPr>
                              <w:pStyle w:val="Textoindependiente"/>
                              <w:tabs>
                                <w:tab w:val="left" w:pos="822"/>
                                <w:tab w:val="left" w:pos="823"/>
                              </w:tabs>
                              <w:spacing w:line="273" w:lineRule="auto"/>
                              <w:ind w:left="822" w:right="157"/>
                            </w:pPr>
                          </w:p>
                        </w:txbxContent>
                      </wps:txbx>
                      <wps:bodyPr rot="0" vert="horz" wrap="square" lIns="0" tIns="0" rIns="0" bIns="0" anchor="t" anchorCtr="0" upright="1">
                        <a:noAutofit/>
                      </wps:bodyPr>
                    </wps:wsp>
                  </a:graphicData>
                </a:graphic>
              </wp:inline>
            </w:drawing>
          </mc:Choice>
          <mc:Fallback>
            <w:pict>
              <v:shape w14:anchorId="4F7DE037" id="Text Box 45" o:spid="_x0000_s1033" type="#_x0000_t202" style="width:441.4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" filled="f" strokeweight=".48pt">
                <v:textbox inset="0,0,0,0">
                  <w:txbxContent>
                    <w:p w:rsidR="003C0985" w:rsidRDefault="003C0985" w:rsidP="003C0985">
                      <w:pPr>
                        <w:spacing w:before="2" w:line="463" w:lineRule="auto"/>
                        <w:ind w:left="103" w:right="1968"/>
                        <w:rPr>
                          <w:b/>
                        </w:rPr>
                      </w:pPr>
                      <w:r>
                        <w:rPr>
                          <w:b/>
                        </w:rPr>
                        <w:t>Explique los objetivos generales y específicos del curso/taller/seminario: Objetivos generales:</w:t>
                      </w:r>
                    </w:p>
                    <w:p w:rsidR="003C0985" w:rsidRPr="00E55989" w:rsidRDefault="003C0985" w:rsidP="003C0985">
                      <w:pPr>
                        <w:pStyle w:val="Prrafodelista"/>
                        <w:numPr>
                          <w:ilvl w:val="0"/>
                          <w:numId w:val="4"/>
                        </w:numPr>
                        <w:contextualSpacing/>
                        <w:jc w:val="both"/>
                        <w:rPr>
                          <w:rFonts w:cs="Calibri"/>
                          <w:sz w:val="20"/>
                          <w:szCs w:val="20"/>
                        </w:rPr>
                      </w:pPr>
                      <w:r w:rsidRPr="00E55989">
                        <w:rPr>
                          <w:rFonts w:cs="Calibri"/>
                        </w:rPr>
                        <w:t>Los alumnos conocerán desde una perspectiva unitaria la integración y aplicación de las reglas e instituciones del derecho civil en el derecho del trabajo, a través del estudio de materias que tienen una significativa repercusión en ambas áreas de estudio, a saber, el daño moral, la autonomía de la voluntad, interpretación contractual y sanciones.</w:t>
                      </w:r>
                      <w:r w:rsidRPr="00E55989">
                        <w:rPr>
                          <w:rFonts w:cs="Calibri"/>
                          <w:sz w:val="20"/>
                          <w:szCs w:val="20"/>
                        </w:rPr>
                        <w:t xml:space="preserve"> </w:t>
                      </w:r>
                    </w:p>
                    <w:p w:rsidR="003C0985" w:rsidRDefault="003C0985" w:rsidP="003C0985">
                      <w:pPr>
                        <w:pStyle w:val="Textoindependiente"/>
                        <w:tabs>
                          <w:tab w:val="left" w:pos="822"/>
                        </w:tabs>
                        <w:spacing w:line="276" w:lineRule="auto"/>
                        <w:ind w:left="822" w:right="201" w:hanging="360"/>
                      </w:pPr>
                    </w:p>
                    <w:p w:rsidR="003C0985" w:rsidRDefault="003C0985" w:rsidP="003C0985">
                      <w:pPr>
                        <w:spacing w:before="203"/>
                        <w:ind w:left="103"/>
                        <w:rPr>
                          <w:b/>
                        </w:rPr>
                      </w:pPr>
                      <w:r>
                        <w:rPr>
                          <w:b/>
                        </w:rPr>
                        <w:t>Objetivos específicos:</w:t>
                      </w:r>
                    </w:p>
                    <w:p w:rsidR="003C0985" w:rsidRDefault="003C0985" w:rsidP="003C0985">
                      <w:pPr>
                        <w:pStyle w:val="Textoindependiente"/>
                        <w:spacing w:before="7"/>
                        <w:rPr>
                          <w:sz w:val="19"/>
                        </w:rPr>
                      </w:pP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sobre la base de la jurisprudencia reciente y la doctrina moderna, la aplicación del daño moral en los casos de despido, accidentes del trabajo y derechos fundamentales.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analizar y sistematizar las reacciones y efectos de la aplicación de las reglas civiles sobre interpretación de contratos, en el ámbito del derecho laboral, tanto respecto de los contratos individuales de trabajo como para el caso de convenios colectivos.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de forma crítica el rol que hoy en día le corresponde al principio de la autonomía de la voluntad en su aplicación a las relaciones laborales.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Exponer y analizar los efectos y sanciones que resultan aplicables en el ordenamiento jurídico nacional para el trabajador desleal que actúa en contra de los intereses del empleador. </w:t>
                      </w:r>
                    </w:p>
                    <w:p w:rsidR="003C0985" w:rsidRPr="00E55989" w:rsidRDefault="003C0985" w:rsidP="003C0985">
                      <w:pPr>
                        <w:pStyle w:val="Prrafodelista"/>
                        <w:numPr>
                          <w:ilvl w:val="0"/>
                          <w:numId w:val="3"/>
                        </w:numPr>
                        <w:ind w:right="173"/>
                        <w:contextualSpacing/>
                        <w:jc w:val="both"/>
                        <w:rPr>
                          <w:rFonts w:cs="Calibri"/>
                        </w:rPr>
                      </w:pPr>
                      <w:r w:rsidRPr="00E55989">
                        <w:rPr>
                          <w:rFonts w:cs="Calibri"/>
                        </w:rPr>
                        <w:t xml:space="preserve">Aplicar a casos concretos la relación e integración de las instituciones y normas del derecho civil en el ámbito del derecho del trabajo. </w:t>
                      </w:r>
                    </w:p>
                    <w:p w:rsidR="003C0985" w:rsidRDefault="003C0985" w:rsidP="003C0985">
                      <w:pPr>
                        <w:pStyle w:val="Textoindependiente"/>
                        <w:tabs>
                          <w:tab w:val="left" w:pos="822"/>
                          <w:tab w:val="left" w:pos="823"/>
                        </w:tabs>
                        <w:spacing w:line="273" w:lineRule="auto"/>
                        <w:ind w:left="822" w:right="157"/>
                      </w:pPr>
                    </w:p>
                  </w:txbxContent>
                </v:textbox>
                <w10:anchorlock/>
              </v:shape>
            </w:pict>
          </mc:Fallback>
        </mc:AlternateContent>
      </w:r>
    </w:p>
    <w:p w:rsidR="003C0985" w:rsidRDefault="003C0985" w:rsidP="003C0985">
      <w:pPr>
        <w:pStyle w:val="Textoindependiente"/>
        <w:rPr>
          <w:sz w:val="20"/>
        </w:rPr>
      </w:pPr>
    </w:p>
    <w:p w:rsidR="003C0985" w:rsidRDefault="003C0985" w:rsidP="003C0985">
      <w:pPr>
        <w:pStyle w:val="Textoindependiente"/>
        <w:spacing w:before="6"/>
        <w:rPr>
          <w:sz w:val="13"/>
        </w:rPr>
      </w:pPr>
      <w:r>
        <w:rPr>
          <w:noProof/>
          <w:lang w:val="es-CL" w:eastAsia="es-CL" w:bidi="ar-SA"/>
        </w:rPr>
        <mc:AlternateContent>
          <mc:Choice Requires="wps">
            <w:drawing>
              <wp:anchor distT="0" distB="0" distL="0" distR="0" simplePos="0" relativeHeight="251665408" behindDoc="1" locked="0" layoutInCell="1" allowOverlap="1" wp14:anchorId="0B3267F0" wp14:editId="27CA2746">
                <wp:simplePos x="0" y="0"/>
                <wp:positionH relativeFrom="page">
                  <wp:posOffset>1083945</wp:posOffset>
                </wp:positionH>
                <wp:positionV relativeFrom="paragraph">
                  <wp:posOffset>127000</wp:posOffset>
                </wp:positionV>
                <wp:extent cx="5606415" cy="2606675"/>
                <wp:effectExtent l="0" t="0" r="0" b="0"/>
                <wp:wrapTopAndBottom/>
                <wp:docPr id="28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606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before="1" w:line="276" w:lineRule="auto"/>
                              <w:ind w:left="103" w:right="104"/>
                              <w:jc w:val="both"/>
                              <w:rPr>
                                <w:b/>
                              </w:rPr>
                            </w:pPr>
                            <w:r>
                              <w:rPr>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3C0985" w:rsidRDefault="003C0985" w:rsidP="003C0985">
                            <w:pPr>
                              <w:pStyle w:val="Textoindependiente"/>
                              <w:spacing w:before="190"/>
                              <w:ind w:left="103"/>
                              <w:jc w:val="both"/>
                            </w:pPr>
                            <w:r>
                              <w:t>El curso/taller/seminario que usted imparte:</w:t>
                            </w:r>
                          </w:p>
                          <w:p w:rsidR="003C0985" w:rsidRDefault="003C0985" w:rsidP="003C0985">
                            <w:pPr>
                              <w:pStyle w:val="Textoindependiente"/>
                              <w:spacing w:before="7"/>
                              <w:rPr>
                                <w:sz w:val="20"/>
                              </w:rPr>
                            </w:pPr>
                          </w:p>
                          <w:p w:rsidR="003C0985" w:rsidRDefault="003C0985" w:rsidP="003C0985">
                            <w:pPr>
                              <w:pStyle w:val="Textoindependiente"/>
                              <w:numPr>
                                <w:ilvl w:val="0"/>
                                <w:numId w:val="2"/>
                              </w:numPr>
                              <w:tabs>
                                <w:tab w:val="left" w:pos="823"/>
                              </w:tabs>
                              <w:ind w:left="822" w:right="721"/>
                            </w:pPr>
                            <w:r>
                              <w:t>Colabora a que los estudiantes, una vez egresados, presten asesoría especializada</w:t>
                            </w:r>
                            <w:r>
                              <w:rPr>
                                <w:spacing w:val="-22"/>
                              </w:rPr>
                              <w:t xml:space="preserve"> </w:t>
                            </w:r>
                            <w:r>
                              <w:t>a personas individuales para la solución de problemas jurídicos</w:t>
                            </w:r>
                            <w:r>
                              <w:rPr>
                                <w:spacing w:val="-19"/>
                              </w:rPr>
                              <w:t xml:space="preserve"> </w:t>
                            </w:r>
                            <w:r>
                              <w:t>concretos.</w:t>
                            </w:r>
                          </w:p>
                          <w:p w:rsidR="003C0985" w:rsidRDefault="003C0985" w:rsidP="003C0985">
                            <w:pPr>
                              <w:pStyle w:val="Textoindependiente"/>
                              <w:numPr>
                                <w:ilvl w:val="0"/>
                                <w:numId w:val="2"/>
                              </w:numPr>
                              <w:tabs>
                                <w:tab w:val="left" w:pos="823"/>
                              </w:tabs>
                              <w:ind w:left="822" w:right="126"/>
                            </w:pPr>
                            <w:r>
                              <w:t>Colabora</w:t>
                            </w:r>
                            <w:r>
                              <w:rPr>
                                <w:spacing w:val="-16"/>
                              </w:rPr>
                              <w:t xml:space="preserve"> </w:t>
                            </w:r>
                            <w:r>
                              <w:t>a</w:t>
                            </w:r>
                            <w:r>
                              <w:rPr>
                                <w:spacing w:val="-19"/>
                              </w:rPr>
                              <w:t xml:space="preserve"> </w:t>
                            </w:r>
                            <w:r>
                              <w:t>que</w:t>
                            </w:r>
                            <w:r>
                              <w:rPr>
                                <w:spacing w:val="-18"/>
                              </w:rPr>
                              <w:t xml:space="preserve"> </w:t>
                            </w:r>
                            <w:r>
                              <w:t>los</w:t>
                            </w:r>
                            <w:r>
                              <w:rPr>
                                <w:spacing w:val="-15"/>
                              </w:rPr>
                              <w:t xml:space="preserve"> </w:t>
                            </w:r>
                            <w:r>
                              <w:t>estudiantes</w:t>
                            </w:r>
                            <w:r>
                              <w:rPr>
                                <w:spacing w:val="-13"/>
                              </w:rPr>
                              <w:t xml:space="preserve"> </w:t>
                            </w:r>
                            <w:r>
                              <w:t>una</w:t>
                            </w:r>
                            <w:r>
                              <w:rPr>
                                <w:spacing w:val="-16"/>
                              </w:rPr>
                              <w:t xml:space="preserve"> </w:t>
                            </w:r>
                            <w:r>
                              <w:t>vez</w:t>
                            </w:r>
                            <w:r>
                              <w:rPr>
                                <w:spacing w:val="-20"/>
                              </w:rPr>
                              <w:t xml:space="preserve"> </w:t>
                            </w:r>
                            <w:r>
                              <w:t>egresados</w:t>
                            </w:r>
                            <w:r>
                              <w:rPr>
                                <w:spacing w:val="-15"/>
                              </w:rPr>
                              <w:t xml:space="preserve"> </w:t>
                            </w:r>
                            <w:r>
                              <w:t>presten</w:t>
                            </w:r>
                            <w:r>
                              <w:rPr>
                                <w:spacing w:val="-14"/>
                              </w:rPr>
                              <w:t xml:space="preserve"> </w:t>
                            </w:r>
                            <w:r>
                              <w:t>asesoría</w:t>
                            </w:r>
                            <w:r>
                              <w:rPr>
                                <w:spacing w:val="-17"/>
                              </w:rPr>
                              <w:t xml:space="preserve"> </w:t>
                            </w:r>
                            <w:r>
                              <w:t>especializada</w:t>
                            </w:r>
                            <w:r>
                              <w:rPr>
                                <w:spacing w:val="-15"/>
                              </w:rPr>
                              <w:t xml:space="preserve"> </w:t>
                            </w:r>
                            <w:r>
                              <w:t>a</w:t>
                            </w:r>
                            <w:r>
                              <w:rPr>
                                <w:spacing w:val="-19"/>
                              </w:rPr>
                              <w:t xml:space="preserve"> </w:t>
                            </w:r>
                            <w:r>
                              <w:t>empresas para la solución de problemas jurídicos</w:t>
                            </w:r>
                            <w:r>
                              <w:rPr>
                                <w:spacing w:val="-11"/>
                              </w:rPr>
                              <w:t xml:space="preserve"> </w:t>
                            </w:r>
                            <w:r>
                              <w:t>concretos.</w:t>
                            </w:r>
                          </w:p>
                          <w:p w:rsidR="003C0985" w:rsidRDefault="003C0985" w:rsidP="003C0985">
                            <w:pPr>
                              <w:pStyle w:val="Textoindependiente"/>
                              <w:numPr>
                                <w:ilvl w:val="0"/>
                                <w:numId w:val="2"/>
                              </w:numPr>
                              <w:tabs>
                                <w:tab w:val="left" w:pos="823"/>
                              </w:tabs>
                              <w:spacing w:before="1"/>
                              <w:ind w:left="822" w:right="829"/>
                            </w:pPr>
                            <w:r>
                              <w:t>Colabora a que los estudiantes una vez egresados presten asesoría especializada a organismos estatales para la solución de problemas jurídicos</w:t>
                            </w:r>
                            <w:r>
                              <w:rPr>
                                <w:spacing w:val="-18"/>
                              </w:rPr>
                              <w:t xml:space="preserve"> </w:t>
                            </w:r>
                            <w:r>
                              <w:t>concretos.</w:t>
                            </w:r>
                          </w:p>
                          <w:p w:rsidR="003C0985" w:rsidRDefault="003C0985" w:rsidP="003C0985">
                            <w:pPr>
                              <w:pStyle w:val="Textoindependiente"/>
                              <w:numPr>
                                <w:ilvl w:val="0"/>
                                <w:numId w:val="2"/>
                              </w:numPr>
                              <w:tabs>
                                <w:tab w:val="left" w:pos="823"/>
                              </w:tabs>
                              <w:ind w:left="822" w:right="334"/>
                            </w:pPr>
                            <w:r>
                              <w:t>Colabora a que los estudiantes, una vez egresados, realicen investigación en materia de dogmática</w:t>
                            </w:r>
                            <w:r>
                              <w:rPr>
                                <w:spacing w:val="-7"/>
                              </w:rPr>
                              <w:t xml:space="preserve"> </w:t>
                            </w:r>
                            <w:r>
                              <w:t>jurídica.</w:t>
                            </w:r>
                          </w:p>
                          <w:p w:rsidR="003C0985" w:rsidRDefault="003C0985" w:rsidP="003C0985">
                            <w:pPr>
                              <w:pStyle w:val="Textoindependiente"/>
                              <w:numPr>
                                <w:ilvl w:val="0"/>
                                <w:numId w:val="2"/>
                              </w:numPr>
                              <w:tabs>
                                <w:tab w:val="left" w:pos="823"/>
                              </w:tabs>
                              <w:spacing w:before="1" w:line="244" w:lineRule="auto"/>
                              <w:ind w:left="822" w:right="721"/>
                            </w:pPr>
                            <w:r>
                              <w:t>Colabora a que los estudiantes, una vez egresados, realicen docencia en materia de dogmática</w:t>
                            </w:r>
                            <w:r>
                              <w:rPr>
                                <w:spacing w:val="-7"/>
                              </w:rPr>
                              <w:t xml:space="preserve"> </w:t>
                            </w:r>
                            <w:r>
                              <w:t>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267F0" id="Text Box 44" o:spid="_x0000_s1034" type="#_x0000_t202" style="position:absolute;margin-left:85.35pt;margin-top:10pt;width:441.45pt;height:205.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" filled="f" strokeweight=".48pt">
                <v:textbox inset="0,0,0,0">
                  <w:txbxContent>
                    <w:p w:rsidR="003C0985" w:rsidRDefault="003C0985" w:rsidP="003C0985">
                      <w:pPr>
                        <w:spacing w:before="1" w:line="276" w:lineRule="auto"/>
                        <w:ind w:left="103" w:right="104"/>
                        <w:jc w:val="both"/>
                        <w:rPr>
                          <w:b/>
                        </w:rPr>
                      </w:pPr>
                      <w:r>
                        <w:rPr>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3C0985" w:rsidRDefault="003C0985" w:rsidP="003C0985">
                      <w:pPr>
                        <w:pStyle w:val="Textoindependiente"/>
                        <w:spacing w:before="190"/>
                        <w:ind w:left="103"/>
                        <w:jc w:val="both"/>
                      </w:pPr>
                      <w:r>
                        <w:t>El curso/taller/seminario que usted imparte:</w:t>
                      </w:r>
                    </w:p>
                    <w:p w:rsidR="003C0985" w:rsidRDefault="003C0985" w:rsidP="003C0985">
                      <w:pPr>
                        <w:pStyle w:val="Textoindependiente"/>
                        <w:spacing w:before="7"/>
                        <w:rPr>
                          <w:sz w:val="20"/>
                        </w:rPr>
                      </w:pPr>
                    </w:p>
                    <w:p w:rsidR="003C0985" w:rsidRDefault="003C0985" w:rsidP="003C0985">
                      <w:pPr>
                        <w:pStyle w:val="Textoindependiente"/>
                        <w:numPr>
                          <w:ilvl w:val="0"/>
                          <w:numId w:val="2"/>
                        </w:numPr>
                        <w:tabs>
                          <w:tab w:val="left" w:pos="823"/>
                        </w:tabs>
                        <w:ind w:left="822" w:right="721"/>
                      </w:pPr>
                      <w:r>
                        <w:t>Colabora a que los estudiantes, una vez egresados, presten asesoría especializada</w:t>
                      </w:r>
                      <w:r>
                        <w:rPr>
                          <w:spacing w:val="-22"/>
                        </w:rPr>
                        <w:t xml:space="preserve"> </w:t>
                      </w:r>
                      <w:r>
                        <w:t>a personas individuales para la solución de problemas jurídicos</w:t>
                      </w:r>
                      <w:r>
                        <w:rPr>
                          <w:spacing w:val="-19"/>
                        </w:rPr>
                        <w:t xml:space="preserve"> </w:t>
                      </w:r>
                      <w:r>
                        <w:t>concretos.</w:t>
                      </w:r>
                    </w:p>
                    <w:p w:rsidR="003C0985" w:rsidRDefault="003C0985" w:rsidP="003C0985">
                      <w:pPr>
                        <w:pStyle w:val="Textoindependiente"/>
                        <w:numPr>
                          <w:ilvl w:val="0"/>
                          <w:numId w:val="2"/>
                        </w:numPr>
                        <w:tabs>
                          <w:tab w:val="left" w:pos="823"/>
                        </w:tabs>
                        <w:ind w:left="822" w:right="126"/>
                      </w:pPr>
                      <w:r>
                        <w:t>Colabora</w:t>
                      </w:r>
                      <w:r>
                        <w:rPr>
                          <w:spacing w:val="-16"/>
                        </w:rPr>
                        <w:t xml:space="preserve"> </w:t>
                      </w:r>
                      <w:r>
                        <w:t>a</w:t>
                      </w:r>
                      <w:r>
                        <w:rPr>
                          <w:spacing w:val="-19"/>
                        </w:rPr>
                        <w:t xml:space="preserve"> </w:t>
                      </w:r>
                      <w:r>
                        <w:t>que</w:t>
                      </w:r>
                      <w:r>
                        <w:rPr>
                          <w:spacing w:val="-18"/>
                        </w:rPr>
                        <w:t xml:space="preserve"> </w:t>
                      </w:r>
                      <w:r>
                        <w:t>los</w:t>
                      </w:r>
                      <w:r>
                        <w:rPr>
                          <w:spacing w:val="-15"/>
                        </w:rPr>
                        <w:t xml:space="preserve"> </w:t>
                      </w:r>
                      <w:r>
                        <w:t>estudiantes</w:t>
                      </w:r>
                      <w:r>
                        <w:rPr>
                          <w:spacing w:val="-13"/>
                        </w:rPr>
                        <w:t xml:space="preserve"> </w:t>
                      </w:r>
                      <w:r>
                        <w:t>una</w:t>
                      </w:r>
                      <w:r>
                        <w:rPr>
                          <w:spacing w:val="-16"/>
                        </w:rPr>
                        <w:t xml:space="preserve"> </w:t>
                      </w:r>
                      <w:r>
                        <w:t>vez</w:t>
                      </w:r>
                      <w:r>
                        <w:rPr>
                          <w:spacing w:val="-20"/>
                        </w:rPr>
                        <w:t xml:space="preserve"> </w:t>
                      </w:r>
                      <w:r>
                        <w:t>egresados</w:t>
                      </w:r>
                      <w:r>
                        <w:rPr>
                          <w:spacing w:val="-15"/>
                        </w:rPr>
                        <w:t xml:space="preserve"> </w:t>
                      </w:r>
                      <w:r>
                        <w:t>presten</w:t>
                      </w:r>
                      <w:r>
                        <w:rPr>
                          <w:spacing w:val="-14"/>
                        </w:rPr>
                        <w:t xml:space="preserve"> </w:t>
                      </w:r>
                      <w:r>
                        <w:t>asesoría</w:t>
                      </w:r>
                      <w:r>
                        <w:rPr>
                          <w:spacing w:val="-17"/>
                        </w:rPr>
                        <w:t xml:space="preserve"> </w:t>
                      </w:r>
                      <w:r>
                        <w:t>especializada</w:t>
                      </w:r>
                      <w:r>
                        <w:rPr>
                          <w:spacing w:val="-15"/>
                        </w:rPr>
                        <w:t xml:space="preserve"> </w:t>
                      </w:r>
                      <w:r>
                        <w:t>a</w:t>
                      </w:r>
                      <w:r>
                        <w:rPr>
                          <w:spacing w:val="-19"/>
                        </w:rPr>
                        <w:t xml:space="preserve"> </w:t>
                      </w:r>
                      <w:r>
                        <w:t>empresas para la solución de problemas jurídicos</w:t>
                      </w:r>
                      <w:r>
                        <w:rPr>
                          <w:spacing w:val="-11"/>
                        </w:rPr>
                        <w:t xml:space="preserve"> </w:t>
                      </w:r>
                      <w:r>
                        <w:t>concretos.</w:t>
                      </w:r>
                    </w:p>
                    <w:p w:rsidR="003C0985" w:rsidRDefault="003C0985" w:rsidP="003C0985">
                      <w:pPr>
                        <w:pStyle w:val="Textoindependiente"/>
                        <w:numPr>
                          <w:ilvl w:val="0"/>
                          <w:numId w:val="2"/>
                        </w:numPr>
                        <w:tabs>
                          <w:tab w:val="left" w:pos="823"/>
                        </w:tabs>
                        <w:spacing w:before="1"/>
                        <w:ind w:left="822" w:right="829"/>
                      </w:pPr>
                      <w:r>
                        <w:t>Colabora a que los estudiantes una vez egresados presten asesoría especializada a organismos estatales para la solución de problemas jurídicos</w:t>
                      </w:r>
                      <w:r>
                        <w:rPr>
                          <w:spacing w:val="-18"/>
                        </w:rPr>
                        <w:t xml:space="preserve"> </w:t>
                      </w:r>
                      <w:r>
                        <w:t>concretos.</w:t>
                      </w:r>
                    </w:p>
                    <w:p w:rsidR="003C0985" w:rsidRDefault="003C0985" w:rsidP="003C0985">
                      <w:pPr>
                        <w:pStyle w:val="Textoindependiente"/>
                        <w:numPr>
                          <w:ilvl w:val="0"/>
                          <w:numId w:val="2"/>
                        </w:numPr>
                        <w:tabs>
                          <w:tab w:val="left" w:pos="823"/>
                        </w:tabs>
                        <w:ind w:left="822" w:right="334"/>
                      </w:pPr>
                      <w:r>
                        <w:t>Colabora a que los estudiantes, una vez egresados, realicen investigación en materia de dogmática</w:t>
                      </w:r>
                      <w:r>
                        <w:rPr>
                          <w:spacing w:val="-7"/>
                        </w:rPr>
                        <w:t xml:space="preserve"> </w:t>
                      </w:r>
                      <w:r>
                        <w:t>jurídica.</w:t>
                      </w:r>
                    </w:p>
                    <w:p w:rsidR="003C0985" w:rsidRDefault="003C0985" w:rsidP="003C0985">
                      <w:pPr>
                        <w:pStyle w:val="Textoindependiente"/>
                        <w:numPr>
                          <w:ilvl w:val="0"/>
                          <w:numId w:val="2"/>
                        </w:numPr>
                        <w:tabs>
                          <w:tab w:val="left" w:pos="823"/>
                        </w:tabs>
                        <w:spacing w:before="1" w:line="244" w:lineRule="auto"/>
                        <w:ind w:left="822" w:right="721"/>
                      </w:pPr>
                      <w:r>
                        <w:t>Colabora a que los estudiantes, una vez egresados, realicen docencia en materia de dogmática</w:t>
                      </w:r>
                      <w:r>
                        <w:rPr>
                          <w:spacing w:val="-7"/>
                        </w:rPr>
                        <w:t xml:space="preserve"> </w:t>
                      </w:r>
                      <w:r>
                        <w:t>jurídica.</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pStyle w:val="Textoindependiente"/>
        <w:spacing w:before="10"/>
        <w:rPr>
          <w:sz w:val="13"/>
        </w:rPr>
      </w:pPr>
      <w:r>
        <w:rPr>
          <w:noProof/>
          <w:lang w:val="es-CL" w:eastAsia="es-CL" w:bidi="ar-SA"/>
        </w:rPr>
        <mc:AlternateContent>
          <mc:Choice Requires="wps">
            <w:drawing>
              <wp:anchor distT="0" distB="0" distL="0" distR="0" simplePos="0" relativeHeight="251666432" behindDoc="1" locked="0" layoutInCell="1" allowOverlap="1" wp14:anchorId="11516E0B" wp14:editId="7BF745A7">
                <wp:simplePos x="0" y="0"/>
                <wp:positionH relativeFrom="page">
                  <wp:posOffset>1083945</wp:posOffset>
                </wp:positionH>
                <wp:positionV relativeFrom="paragraph">
                  <wp:posOffset>129540</wp:posOffset>
                </wp:positionV>
                <wp:extent cx="5606415" cy="824865"/>
                <wp:effectExtent l="0" t="0" r="0" b="0"/>
                <wp:wrapTopAndBottom/>
                <wp:docPr id="2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8248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before="1" w:line="276" w:lineRule="auto"/>
                              <w:ind w:left="103" w:right="2261"/>
                              <w:rPr>
                                <w:b/>
                              </w:rPr>
                            </w:pPr>
                            <w:r>
                              <w:rPr>
                                <w:b/>
                              </w:rPr>
                              <w:t>Seleccione una o varias de las metodologías utilizadas por usted en el curso/taller/seminario:</w:t>
                            </w:r>
                          </w:p>
                          <w:p w:rsidR="003C0985" w:rsidRDefault="003C0985" w:rsidP="003C0985">
                            <w:pPr>
                              <w:pStyle w:val="Textoindependiente"/>
                              <w:tabs>
                                <w:tab w:val="left" w:pos="851"/>
                              </w:tabs>
                              <w:spacing w:before="188" w:line="247" w:lineRule="auto"/>
                              <w:ind w:left="851" w:right="676" w:hanging="425"/>
                            </w:pPr>
                            <w:r>
                              <w:t>1.</w:t>
                            </w:r>
                            <w:r>
                              <w:tab/>
                              <w:t>Clase expositiva dialogada en la que el docente expone la materia y los estudiantes activamente participan a través de</w:t>
                            </w:r>
                            <w:r>
                              <w:rPr>
                                <w:spacing w:val="-3"/>
                              </w:rPr>
                              <w:t xml:space="preserve"> </w:t>
                            </w:r>
                            <w:r>
                              <w:t>preguntas.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6E0B" id="Text Box 43" o:spid="_x0000_s1035" type="#_x0000_t202" style="position:absolute;margin-left:85.35pt;margin-top:10.2pt;width:441.45pt;height:64.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" filled="f" strokeweight=".48pt">
                <v:textbox inset="0,0,0,0">
                  <w:txbxContent>
                    <w:p w:rsidR="003C0985" w:rsidRDefault="003C0985" w:rsidP="003C0985">
                      <w:pPr>
                        <w:spacing w:before="1" w:line="276" w:lineRule="auto"/>
                        <w:ind w:left="103" w:right="2261"/>
                        <w:rPr>
                          <w:b/>
                        </w:rPr>
                      </w:pPr>
                      <w:r>
                        <w:rPr>
                          <w:b/>
                        </w:rPr>
                        <w:t>Seleccione una o varias de las metodologías utilizadas por usted en el curso/taller/seminario:</w:t>
                      </w:r>
                    </w:p>
                    <w:p w:rsidR="003C0985" w:rsidRDefault="003C0985" w:rsidP="003C0985">
                      <w:pPr>
                        <w:pStyle w:val="Textoindependiente"/>
                        <w:tabs>
                          <w:tab w:val="left" w:pos="851"/>
                        </w:tabs>
                        <w:spacing w:before="188" w:line="247" w:lineRule="auto"/>
                        <w:ind w:left="851" w:right="676" w:hanging="425"/>
                      </w:pPr>
                      <w:r>
                        <w:t>1.</w:t>
                      </w:r>
                      <w:r>
                        <w:tab/>
                        <w:t>Clase expositiva dialogada en la que el docente expone la materia y los estudiantes activamente participan a través de</w:t>
                      </w:r>
                      <w:r>
                        <w:rPr>
                          <w:spacing w:val="-3"/>
                        </w:rPr>
                        <w:t xml:space="preserve"> </w:t>
                      </w:r>
                      <w:r>
                        <w:t>preguntas.</w:t>
                      </w:r>
                    </w:p>
                  </w:txbxContent>
                </v:textbox>
                <w10:wrap type="topAndBottom" anchorx="page"/>
              </v:shape>
            </w:pict>
          </mc:Fallback>
        </mc:AlternateContent>
      </w:r>
    </w:p>
    <w:p w:rsidR="003C0985" w:rsidRDefault="003C0985" w:rsidP="003C0985">
      <w:pPr>
        <w:rPr>
          <w:sz w:val="13"/>
        </w:rPr>
        <w:sectPr w:rsidR="003C0985" w:rsidSect="001E4954">
          <w:pgSz w:w="12240" w:h="15840"/>
          <w:pgMar w:top="1820" w:right="1467" w:bottom="280" w:left="1500" w:header="726" w:footer="0" w:gutter="0"/>
          <w:cols w:space="720"/>
        </w:sectPr>
      </w:pPr>
    </w:p>
    <w:p w:rsidR="003C0985" w:rsidRDefault="003C0985" w:rsidP="003C0985">
      <w:pPr>
        <w:pStyle w:val="Textoindependiente"/>
        <w:spacing w:before="1"/>
        <w:rPr>
          <w:sz w:val="4"/>
        </w:rPr>
      </w:pPr>
    </w:p>
    <w:p w:rsidR="003C0985" w:rsidRDefault="003C0985" w:rsidP="003C0985">
      <w:pPr>
        <w:pStyle w:val="Textoindependiente"/>
        <w:ind w:left="214"/>
        <w:rPr>
          <w:sz w:val="20"/>
        </w:rPr>
      </w:pPr>
      <w:r>
        <w:rPr>
          <w:noProof/>
          <w:sz w:val="20"/>
          <w:lang w:val="es-CL" w:eastAsia="es-CL" w:bidi="ar-SA"/>
        </w:rPr>
        <mc:AlternateContent>
          <mc:Choice Requires="wps">
            <w:drawing>
              <wp:inline distT="0" distB="0" distL="0" distR="0" wp14:anchorId="58381792" wp14:editId="7AED1846">
                <wp:extent cx="5606415" cy="1132840"/>
                <wp:effectExtent l="12065" t="10795" r="10795" b="8890"/>
                <wp:docPr id="29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132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pStyle w:val="Textoindependiente"/>
                              <w:numPr>
                                <w:ilvl w:val="0"/>
                                <w:numId w:val="1"/>
                              </w:numPr>
                              <w:tabs>
                                <w:tab w:val="left" w:pos="823"/>
                              </w:tabs>
                              <w:ind w:left="822" w:right="157"/>
                            </w:pPr>
                            <w:r>
                              <w:t>Preparación de material didáctico que el estudiante trabajará fuera del horario de clases y que luego servirá para reflexionar en las sesiones presenciales los contenidos del curso/taller/seminario.</w:t>
                            </w:r>
                          </w:p>
                          <w:p w:rsidR="003C0985" w:rsidRDefault="003C0985" w:rsidP="003C0985">
                            <w:pPr>
                              <w:pStyle w:val="Textoindependiente"/>
                              <w:numPr>
                                <w:ilvl w:val="0"/>
                                <w:numId w:val="1"/>
                              </w:numPr>
                              <w:tabs>
                                <w:tab w:val="left" w:pos="823"/>
                              </w:tabs>
                              <w:spacing w:line="251" w:lineRule="exact"/>
                              <w:ind w:hanging="363"/>
                            </w:pPr>
                            <w:r>
                              <w:t>Elaboración de casos que serán resueltos por los</w:t>
                            </w:r>
                            <w:r>
                              <w:rPr>
                                <w:spacing w:val="-14"/>
                              </w:rPr>
                              <w:t xml:space="preserve"> </w:t>
                            </w:r>
                            <w:r>
                              <w:t>estudiantes.</w:t>
                            </w:r>
                          </w:p>
                          <w:p w:rsidR="003C0985" w:rsidRDefault="003C0985" w:rsidP="003C0985">
                            <w:pPr>
                              <w:pStyle w:val="Textoindependiente"/>
                              <w:numPr>
                                <w:ilvl w:val="0"/>
                                <w:numId w:val="1"/>
                              </w:numPr>
                              <w:tabs>
                                <w:tab w:val="left" w:pos="823"/>
                              </w:tabs>
                              <w:spacing w:line="244" w:lineRule="auto"/>
                              <w:ind w:left="822" w:right="365"/>
                            </w:pPr>
                            <w:r>
                              <w:t>Trabajos de investigación en que los estudiantes indagan información relevante para</w:t>
                            </w:r>
                            <w:r>
                              <w:rPr>
                                <w:spacing w:val="-23"/>
                              </w:rPr>
                              <w:t xml:space="preserve"> </w:t>
                            </w:r>
                            <w:r>
                              <w:t>el desarrollo de los contenidos del</w:t>
                            </w:r>
                            <w:r>
                              <w:rPr>
                                <w:spacing w:val="-14"/>
                              </w:rPr>
                              <w:t xml:space="preserve"> </w:t>
                            </w:r>
                            <w:r>
                              <w:t>curso/taller/seminario.</w:t>
                            </w:r>
                          </w:p>
                        </w:txbxContent>
                      </wps:txbx>
                      <wps:bodyPr rot="0" vert="horz" wrap="square" lIns="0" tIns="0" rIns="0" bIns="0" anchor="t" anchorCtr="0" upright="1">
                        <a:noAutofit/>
                      </wps:bodyPr>
                    </wps:wsp>
                  </a:graphicData>
                </a:graphic>
              </wp:inline>
            </w:drawing>
          </mc:Choice>
          <mc:Fallback>
            <w:pict>
              <v:shape w14:anchorId="58381792" id="Text Box 42" o:spid="_x0000_s1036" type="#_x0000_t202" style="width:441.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" filled="f" strokeweight=".48pt">
                <v:textbox inset="0,0,0,0">
                  <w:txbxContent>
                    <w:p w:rsidR="003C0985" w:rsidRDefault="003C0985" w:rsidP="003C0985">
                      <w:pPr>
                        <w:pStyle w:val="Textoindependiente"/>
                        <w:numPr>
                          <w:ilvl w:val="0"/>
                          <w:numId w:val="1"/>
                        </w:numPr>
                        <w:tabs>
                          <w:tab w:val="left" w:pos="823"/>
                        </w:tabs>
                        <w:ind w:left="822" w:right="157"/>
                      </w:pPr>
                      <w:r>
                        <w:t>Preparación de material didáctico que el estudiante trabajará fuera del horario de clases y que luego servirá para reflexionar en las sesiones presenciales los contenidos del curso/taller/seminario.</w:t>
                      </w:r>
                    </w:p>
                    <w:p w:rsidR="003C0985" w:rsidRDefault="003C0985" w:rsidP="003C0985">
                      <w:pPr>
                        <w:pStyle w:val="Textoindependiente"/>
                        <w:numPr>
                          <w:ilvl w:val="0"/>
                          <w:numId w:val="1"/>
                        </w:numPr>
                        <w:tabs>
                          <w:tab w:val="left" w:pos="823"/>
                        </w:tabs>
                        <w:spacing w:line="251" w:lineRule="exact"/>
                        <w:ind w:hanging="363"/>
                      </w:pPr>
                      <w:r>
                        <w:t>Elaboración de casos que serán resueltos por los</w:t>
                      </w:r>
                      <w:r>
                        <w:rPr>
                          <w:spacing w:val="-14"/>
                        </w:rPr>
                        <w:t xml:space="preserve"> </w:t>
                      </w:r>
                      <w:r>
                        <w:t>estudiantes.</w:t>
                      </w:r>
                    </w:p>
                    <w:p w:rsidR="003C0985" w:rsidRDefault="003C0985" w:rsidP="003C0985">
                      <w:pPr>
                        <w:pStyle w:val="Textoindependiente"/>
                        <w:numPr>
                          <w:ilvl w:val="0"/>
                          <w:numId w:val="1"/>
                        </w:numPr>
                        <w:tabs>
                          <w:tab w:val="left" w:pos="823"/>
                        </w:tabs>
                        <w:spacing w:line="244" w:lineRule="auto"/>
                        <w:ind w:left="822" w:right="365"/>
                      </w:pPr>
                      <w:r>
                        <w:t>Trabajos de investigación en que los estudiantes indagan información relevante para</w:t>
                      </w:r>
                      <w:r>
                        <w:rPr>
                          <w:spacing w:val="-23"/>
                        </w:rPr>
                        <w:t xml:space="preserve"> </w:t>
                      </w:r>
                      <w:r>
                        <w:t>el desarrollo de los contenidos del</w:t>
                      </w:r>
                      <w:r>
                        <w:rPr>
                          <w:spacing w:val="-14"/>
                        </w:rPr>
                        <w:t xml:space="preserve"> </w:t>
                      </w:r>
                      <w:r>
                        <w:t>curso/taller/seminario.</w:t>
                      </w:r>
                    </w:p>
                  </w:txbxContent>
                </v:textbox>
                <w10:anchorlock/>
              </v:shape>
            </w:pict>
          </mc:Fallback>
        </mc:AlternateContent>
      </w:r>
    </w:p>
    <w:p w:rsidR="003C0985" w:rsidRDefault="003C0985" w:rsidP="003C0985">
      <w:pPr>
        <w:pStyle w:val="Textoindependiente"/>
        <w:spacing w:before="3"/>
        <w:rPr>
          <w:sz w:val="29"/>
        </w:rPr>
      </w:pPr>
    </w:p>
    <w:p w:rsidR="003C0985" w:rsidRDefault="003C0985" w:rsidP="003C0985">
      <w:pPr>
        <w:pStyle w:val="Ttulo1"/>
        <w:spacing w:before="92"/>
        <w:ind w:left="204"/>
      </w:pPr>
      <w:r>
        <w:t>Unidades del Programa:</w:t>
      </w:r>
    </w:p>
    <w:p w:rsidR="003C0985" w:rsidRDefault="003C0985" w:rsidP="003C0985">
      <w:pPr>
        <w:pStyle w:val="Textoindependiente"/>
        <w:spacing w:before="10"/>
        <w:rPr>
          <w:b/>
          <w:sz w:val="19"/>
        </w:rPr>
      </w:pPr>
    </w:p>
    <w:p w:rsidR="003C0985" w:rsidRDefault="003C0985" w:rsidP="003C0985">
      <w:pPr>
        <w:pStyle w:val="Textoindependiente"/>
        <w:spacing w:before="1" w:line="278" w:lineRule="auto"/>
        <w:ind w:left="204" w:right="678"/>
      </w:pPr>
      <w:r>
        <w:t>Explique los contenidos que tratará en el curso/taller/seminario, organizándolos por unidades o grandes temas de acuerdo a un orden temporal.</w:t>
      </w:r>
    </w:p>
    <w:p w:rsidR="003C0985" w:rsidRDefault="003C0985" w:rsidP="003C0985">
      <w:pPr>
        <w:pStyle w:val="Textoindependiente"/>
        <w:spacing w:before="2"/>
        <w:rPr>
          <w:sz w:val="1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7955"/>
      </w:tblGrid>
      <w:tr w:rsidR="003C0985" w:rsidTr="00C54284">
        <w:trPr>
          <w:trHeight w:val="981"/>
        </w:trPr>
        <w:tc>
          <w:tcPr>
            <w:tcW w:w="876" w:type="dxa"/>
          </w:tcPr>
          <w:p w:rsidR="003C0985" w:rsidRDefault="003C0985" w:rsidP="00C54284">
            <w:pPr>
              <w:pStyle w:val="TableParagraph"/>
              <w:spacing w:line="249" w:lineRule="exact"/>
              <w:ind w:left="117"/>
              <w:rPr>
                <w:b/>
              </w:rPr>
            </w:pPr>
            <w:r>
              <w:rPr>
                <w:b/>
              </w:rPr>
              <w:t>Fecha</w:t>
            </w:r>
          </w:p>
          <w:p w:rsidR="003C0985" w:rsidRDefault="003C0985" w:rsidP="00C54284">
            <w:pPr>
              <w:pStyle w:val="TableParagraph"/>
              <w:spacing w:before="6"/>
              <w:ind w:left="0"/>
              <w:rPr>
                <w:sz w:val="20"/>
              </w:rPr>
            </w:pPr>
          </w:p>
          <w:p w:rsidR="003C0985" w:rsidRDefault="003C0985" w:rsidP="00C54284">
            <w:pPr>
              <w:pStyle w:val="TableParagraph"/>
              <w:ind w:left="117"/>
              <w:rPr>
                <w:b/>
              </w:rPr>
            </w:pPr>
            <w:r>
              <w:rPr>
                <w:b/>
              </w:rPr>
              <w:t>(Clase)</w:t>
            </w:r>
          </w:p>
        </w:tc>
        <w:tc>
          <w:tcPr>
            <w:tcW w:w="7955" w:type="dxa"/>
          </w:tcPr>
          <w:p w:rsidR="003C0985" w:rsidRDefault="003C0985" w:rsidP="00C54284">
            <w:pPr>
              <w:pStyle w:val="TableParagraph"/>
              <w:ind w:left="0"/>
              <w:rPr>
                <w:sz w:val="24"/>
              </w:rPr>
            </w:pPr>
          </w:p>
          <w:p w:rsidR="003C0985" w:rsidRDefault="003C0985" w:rsidP="00C54284">
            <w:pPr>
              <w:pStyle w:val="TableParagraph"/>
              <w:spacing w:before="212"/>
              <w:ind w:left="114"/>
              <w:rPr>
                <w:b/>
              </w:rPr>
            </w:pPr>
            <w:r>
              <w:rPr>
                <w:b/>
              </w:rPr>
              <w:t>Contenido</w:t>
            </w:r>
          </w:p>
        </w:tc>
      </w:tr>
      <w:tr w:rsidR="003C0985" w:rsidTr="00C54284">
        <w:trPr>
          <w:trHeight w:val="1072"/>
        </w:trPr>
        <w:tc>
          <w:tcPr>
            <w:tcW w:w="876" w:type="dxa"/>
          </w:tcPr>
          <w:p w:rsidR="003C0985" w:rsidRDefault="003C0985" w:rsidP="00C54284">
            <w:pPr>
              <w:pStyle w:val="TableParagraph"/>
              <w:spacing w:line="247" w:lineRule="exact"/>
              <w:ind w:left="117"/>
            </w:pPr>
            <w:r>
              <w:t>05/08</w:t>
            </w:r>
          </w:p>
        </w:tc>
        <w:tc>
          <w:tcPr>
            <w:tcW w:w="7955" w:type="dxa"/>
          </w:tcPr>
          <w:p w:rsidR="003C0985" w:rsidRPr="001266FB" w:rsidRDefault="003C0985" w:rsidP="00C54284">
            <w:pPr>
              <w:pStyle w:val="TableParagraph"/>
              <w:spacing w:line="276" w:lineRule="auto"/>
              <w:ind w:left="114" w:right="455"/>
            </w:pPr>
            <w:r w:rsidRPr="001266FB">
              <w:rPr>
                <w:rFonts w:eastAsiaTheme="minorHAnsi"/>
                <w:color w:val="000000"/>
              </w:rPr>
              <w:t>Daño moral en las relaciones laborales: a propósito del despido, en daños derivados en accidentes del trabajo y derechos fundamentales.</w:t>
            </w:r>
            <w:r>
              <w:rPr>
                <w:rFonts w:eastAsiaTheme="minorHAnsi"/>
                <w:color w:val="000000"/>
              </w:rPr>
              <w:t xml:space="preserve"> María Cristina Gajardo </w:t>
            </w:r>
            <w:proofErr w:type="spellStart"/>
            <w:r>
              <w:rPr>
                <w:rFonts w:eastAsiaTheme="minorHAnsi"/>
                <w:color w:val="000000"/>
              </w:rPr>
              <w:t>Harboe</w:t>
            </w:r>
            <w:proofErr w:type="spellEnd"/>
          </w:p>
        </w:tc>
      </w:tr>
      <w:tr w:rsidR="003C0985" w:rsidTr="00C54284">
        <w:trPr>
          <w:trHeight w:val="782"/>
        </w:trPr>
        <w:tc>
          <w:tcPr>
            <w:tcW w:w="876" w:type="dxa"/>
          </w:tcPr>
          <w:p w:rsidR="003C0985" w:rsidRDefault="003C0985" w:rsidP="00C54284">
            <w:pPr>
              <w:pStyle w:val="TableParagraph"/>
              <w:spacing w:line="247" w:lineRule="exact"/>
              <w:ind w:left="117"/>
            </w:pPr>
            <w:r>
              <w:t>12/08</w:t>
            </w:r>
          </w:p>
        </w:tc>
        <w:tc>
          <w:tcPr>
            <w:tcW w:w="7955" w:type="dxa"/>
          </w:tcPr>
          <w:p w:rsidR="003C0985" w:rsidRPr="001266FB" w:rsidRDefault="003C0985" w:rsidP="00C54284">
            <w:pPr>
              <w:pStyle w:val="TableParagraph"/>
              <w:spacing w:line="276" w:lineRule="auto"/>
              <w:ind w:left="114" w:right="773"/>
            </w:pPr>
            <w:r w:rsidRPr="001266FB">
              <w:rPr>
                <w:rFonts w:eastAsiaTheme="minorHAnsi"/>
                <w:color w:val="000000"/>
              </w:rPr>
              <w:t>Interpretación de contratos individuales y colectivos, aplicación reglas del código civil.</w:t>
            </w:r>
            <w:r>
              <w:rPr>
                <w:rFonts w:eastAsiaTheme="minorHAnsi"/>
                <w:color w:val="000000"/>
              </w:rPr>
              <w:t xml:space="preserve"> Roberto Cerón </w:t>
            </w:r>
          </w:p>
        </w:tc>
      </w:tr>
      <w:tr w:rsidR="003C0985" w:rsidTr="00C54284">
        <w:trPr>
          <w:trHeight w:val="782"/>
        </w:trPr>
        <w:tc>
          <w:tcPr>
            <w:tcW w:w="876" w:type="dxa"/>
          </w:tcPr>
          <w:p w:rsidR="003C0985" w:rsidRDefault="003C0985" w:rsidP="00C54284">
            <w:pPr>
              <w:pStyle w:val="TableParagraph"/>
              <w:spacing w:line="247" w:lineRule="exact"/>
              <w:ind w:left="117"/>
            </w:pPr>
            <w:r>
              <w:t>19/08</w:t>
            </w:r>
          </w:p>
        </w:tc>
        <w:tc>
          <w:tcPr>
            <w:tcW w:w="7955" w:type="dxa"/>
          </w:tcPr>
          <w:p w:rsidR="003C0985" w:rsidRPr="001266FB" w:rsidRDefault="003C0985" w:rsidP="00C54284">
            <w:pPr>
              <w:pStyle w:val="TableParagraph"/>
              <w:spacing w:line="276" w:lineRule="auto"/>
              <w:ind w:left="114"/>
            </w:pPr>
            <w:r w:rsidRPr="001266FB">
              <w:rPr>
                <w:rFonts w:eastAsiaTheme="minorHAnsi"/>
                <w:color w:val="000000"/>
              </w:rPr>
              <w:t>Autonomía privada, límites alcances y fundamentos para su restricción en el derecho laboral – análisis comparado / independientes, dependientes y para subordinados.</w:t>
            </w:r>
            <w:r>
              <w:rPr>
                <w:rFonts w:eastAsiaTheme="minorHAnsi"/>
                <w:color w:val="000000"/>
              </w:rPr>
              <w:t xml:space="preserve"> María Cristina Gajardo </w:t>
            </w:r>
            <w:proofErr w:type="spellStart"/>
            <w:r>
              <w:rPr>
                <w:rFonts w:eastAsiaTheme="minorHAnsi"/>
                <w:color w:val="000000"/>
              </w:rPr>
              <w:t>Harboe</w:t>
            </w:r>
            <w:proofErr w:type="spellEnd"/>
          </w:p>
        </w:tc>
      </w:tr>
      <w:tr w:rsidR="003C0985" w:rsidTr="00C54284">
        <w:trPr>
          <w:trHeight w:val="491"/>
        </w:trPr>
        <w:tc>
          <w:tcPr>
            <w:tcW w:w="876" w:type="dxa"/>
          </w:tcPr>
          <w:p w:rsidR="003C0985" w:rsidRDefault="003C0985" w:rsidP="00C54284">
            <w:pPr>
              <w:pStyle w:val="TableParagraph"/>
              <w:spacing w:line="247" w:lineRule="exact"/>
              <w:ind w:left="117"/>
            </w:pPr>
            <w:r>
              <w:t>26/08</w:t>
            </w:r>
          </w:p>
        </w:tc>
        <w:tc>
          <w:tcPr>
            <w:tcW w:w="7955" w:type="dxa"/>
          </w:tcPr>
          <w:p w:rsidR="003C0985" w:rsidRPr="001266FB" w:rsidRDefault="003C0985" w:rsidP="00C54284">
            <w:pPr>
              <w:pStyle w:val="TableParagraph"/>
              <w:spacing w:line="247" w:lineRule="exact"/>
              <w:ind w:left="114"/>
            </w:pPr>
            <w:r w:rsidRPr="001266FB">
              <w:rPr>
                <w:rFonts w:eastAsiaTheme="minorHAnsi"/>
                <w:color w:val="000000"/>
              </w:rPr>
              <w:t>Sanciones y efectos frente al trabajador infiel.</w:t>
            </w:r>
            <w:r>
              <w:rPr>
                <w:rFonts w:eastAsiaTheme="minorHAnsi"/>
                <w:color w:val="000000"/>
              </w:rPr>
              <w:t xml:space="preserve"> María Cristina Gajardo </w:t>
            </w:r>
            <w:proofErr w:type="spellStart"/>
            <w:r>
              <w:rPr>
                <w:rFonts w:eastAsiaTheme="minorHAnsi"/>
                <w:color w:val="000000"/>
              </w:rPr>
              <w:t>Harboe</w:t>
            </w:r>
            <w:proofErr w:type="spellEnd"/>
            <w:r>
              <w:rPr>
                <w:rFonts w:eastAsiaTheme="minorHAnsi"/>
                <w:color w:val="000000"/>
              </w:rPr>
              <w:t xml:space="preserve">. </w:t>
            </w:r>
          </w:p>
        </w:tc>
      </w:tr>
    </w:tbl>
    <w:p w:rsidR="003C0985" w:rsidRDefault="003C0985" w:rsidP="003C0985">
      <w:pPr>
        <w:pStyle w:val="Textoindependiente"/>
        <w:rPr>
          <w:sz w:val="20"/>
        </w:rPr>
      </w:pPr>
    </w:p>
    <w:p w:rsidR="003C0985" w:rsidRDefault="003C0985" w:rsidP="003C0985">
      <w:pPr>
        <w:pStyle w:val="Textoindependiente"/>
        <w:spacing w:before="11"/>
        <w:rPr>
          <w:sz w:val="18"/>
        </w:rPr>
      </w:pPr>
      <w:r>
        <w:rPr>
          <w:noProof/>
          <w:lang w:val="es-CL" w:eastAsia="es-CL" w:bidi="ar-SA"/>
        </w:rPr>
        <mc:AlternateContent>
          <mc:Choice Requires="wps">
            <w:drawing>
              <wp:anchor distT="0" distB="0" distL="0" distR="0" simplePos="0" relativeHeight="251667456" behindDoc="1" locked="0" layoutInCell="1" allowOverlap="1" wp14:anchorId="74C92645" wp14:editId="63CE142F">
                <wp:simplePos x="0" y="0"/>
                <wp:positionH relativeFrom="page">
                  <wp:posOffset>1085850</wp:posOffset>
                </wp:positionH>
                <wp:positionV relativeFrom="paragraph">
                  <wp:posOffset>170180</wp:posOffset>
                </wp:positionV>
                <wp:extent cx="5606415" cy="1520825"/>
                <wp:effectExtent l="0" t="0" r="13335" b="22225"/>
                <wp:wrapTopAndBottom/>
                <wp:docPr id="29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520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spacing w:before="1" w:line="278" w:lineRule="auto"/>
                              <w:ind w:left="103" w:right="1265"/>
                              <w:rPr>
                                <w:b/>
                              </w:rPr>
                            </w:pPr>
                            <w:r>
                              <w:rPr>
                                <w:b/>
                              </w:rPr>
                              <w:t>Seleccione una o varias de las modalidades de evaluación que desarrollará en el curso/taller/seminario</w:t>
                            </w:r>
                          </w:p>
                          <w:p w:rsidR="003C0985" w:rsidRDefault="003C0985" w:rsidP="003C0985">
                            <w:pPr>
                              <w:pStyle w:val="Textoindependiente"/>
                              <w:spacing w:before="183"/>
                              <w:ind w:left="103"/>
                            </w:pPr>
                            <w:r>
                              <w:t>Trabajos de investigación.</w:t>
                            </w:r>
                          </w:p>
                          <w:p w:rsidR="003C0985" w:rsidRDefault="003C0985" w:rsidP="003C0985">
                            <w:pPr>
                              <w:pStyle w:val="Textoindependiente"/>
                              <w:rPr>
                                <w:sz w:val="24"/>
                              </w:rPr>
                            </w:pPr>
                          </w:p>
                          <w:p w:rsidR="003C0985" w:rsidRDefault="003C0985" w:rsidP="003C0985">
                            <w:pPr>
                              <w:pStyle w:val="Textoindependiente"/>
                              <w:spacing w:before="6"/>
                              <w:rPr>
                                <w:sz w:val="19"/>
                              </w:rPr>
                            </w:pPr>
                          </w:p>
                          <w:p w:rsidR="003C0985" w:rsidRDefault="003C0985" w:rsidP="003C0985">
                            <w:pPr>
                              <w:ind w:left="103"/>
                              <w:rPr>
                                <w:b/>
                              </w:rPr>
                            </w:pPr>
                            <w:r>
                              <w:rPr>
                                <w:b/>
                              </w:rPr>
                              <w:t>Indique las formas, fechas y porcentaje de las evaluaciones:</w:t>
                            </w:r>
                          </w:p>
                          <w:p w:rsidR="003C0985" w:rsidRDefault="003C0985" w:rsidP="003C0985">
                            <w:pPr>
                              <w:pStyle w:val="Textoindependiente"/>
                              <w:spacing w:before="7"/>
                              <w:rPr>
                                <w:sz w:val="20"/>
                              </w:rPr>
                            </w:pPr>
                          </w:p>
                          <w:p w:rsidR="003C0985" w:rsidRDefault="003C0985" w:rsidP="003C0985">
                            <w:pPr>
                              <w:pStyle w:val="Textoindependiente"/>
                              <w:spacing w:before="1"/>
                              <w:ind w:left="103"/>
                            </w:pPr>
                            <w:r>
                              <w:t>Trabajo final (27/05):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2645" id="Text Box 41" o:spid="_x0000_s1037" type="#_x0000_t202" style="position:absolute;margin-left:85.5pt;margin-top:13.4pt;width:441.45pt;height:119.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" filled="f" strokeweight=".48pt">
                <v:textbox inset="0,0,0,0">
                  <w:txbxContent>
                    <w:p w:rsidR="003C0985" w:rsidRDefault="003C0985" w:rsidP="003C0985">
                      <w:pPr>
                        <w:spacing w:before="1" w:line="278" w:lineRule="auto"/>
                        <w:ind w:left="103" w:right="1265"/>
                        <w:rPr>
                          <w:b/>
                        </w:rPr>
                      </w:pPr>
                      <w:r>
                        <w:rPr>
                          <w:b/>
                        </w:rPr>
                        <w:t>Seleccione una o varias de las modalidades de evaluación que desarrollará en el curso/taller/seminario</w:t>
                      </w:r>
                    </w:p>
                    <w:p w:rsidR="003C0985" w:rsidRDefault="003C0985" w:rsidP="003C0985">
                      <w:pPr>
                        <w:pStyle w:val="Textoindependiente"/>
                        <w:spacing w:before="183"/>
                        <w:ind w:left="103"/>
                      </w:pPr>
                      <w:r>
                        <w:t>Trabajos de investigación.</w:t>
                      </w:r>
                    </w:p>
                    <w:p w:rsidR="003C0985" w:rsidRDefault="003C0985" w:rsidP="003C0985">
                      <w:pPr>
                        <w:pStyle w:val="Textoindependiente"/>
                        <w:rPr>
                          <w:sz w:val="24"/>
                        </w:rPr>
                      </w:pPr>
                    </w:p>
                    <w:p w:rsidR="003C0985" w:rsidRDefault="003C0985" w:rsidP="003C0985">
                      <w:pPr>
                        <w:pStyle w:val="Textoindependiente"/>
                        <w:spacing w:before="6"/>
                        <w:rPr>
                          <w:sz w:val="19"/>
                        </w:rPr>
                      </w:pPr>
                    </w:p>
                    <w:p w:rsidR="003C0985" w:rsidRDefault="003C0985" w:rsidP="003C0985">
                      <w:pPr>
                        <w:ind w:left="103"/>
                        <w:rPr>
                          <w:b/>
                        </w:rPr>
                      </w:pPr>
                      <w:r>
                        <w:rPr>
                          <w:b/>
                        </w:rPr>
                        <w:t>Indique las formas, fechas y porcentaje de las evaluaciones:</w:t>
                      </w:r>
                    </w:p>
                    <w:p w:rsidR="003C0985" w:rsidRDefault="003C0985" w:rsidP="003C0985">
                      <w:pPr>
                        <w:pStyle w:val="Textoindependiente"/>
                        <w:spacing w:before="7"/>
                        <w:rPr>
                          <w:sz w:val="20"/>
                        </w:rPr>
                      </w:pPr>
                    </w:p>
                    <w:p w:rsidR="003C0985" w:rsidRDefault="003C0985" w:rsidP="003C0985">
                      <w:pPr>
                        <w:pStyle w:val="Textoindependiente"/>
                        <w:spacing w:before="1"/>
                        <w:ind w:left="103"/>
                      </w:pPr>
                      <w:r>
                        <w:t>Trabajo final (27/05): 100%</w:t>
                      </w:r>
                    </w:p>
                  </w:txbxContent>
                </v:textbox>
                <w10:wrap type="topAndBottom" anchorx="page"/>
              </v:shape>
            </w:pict>
          </mc:Fallback>
        </mc:AlternateContent>
      </w:r>
    </w:p>
    <w:p w:rsidR="003C0985" w:rsidRDefault="003C0985" w:rsidP="003C0985">
      <w:pPr>
        <w:pStyle w:val="Textoindependiente"/>
        <w:rPr>
          <w:sz w:val="20"/>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rPr>
          <w:sz w:val="11"/>
        </w:rPr>
      </w:pPr>
    </w:p>
    <w:p w:rsidR="003C0985" w:rsidRDefault="003C0985" w:rsidP="003C0985">
      <w:pPr>
        <w:pStyle w:val="Textoindependiente"/>
        <w:ind w:left="220"/>
        <w:rPr>
          <w:sz w:val="20"/>
        </w:rPr>
      </w:pPr>
    </w:p>
    <w:p w:rsidR="003C0985" w:rsidRDefault="003C0985" w:rsidP="003C0985">
      <w:pPr>
        <w:pStyle w:val="Textoindependiente"/>
        <w:rPr>
          <w:sz w:val="20"/>
        </w:rPr>
      </w:pPr>
      <w:r>
        <w:rPr>
          <w:noProof/>
          <w:sz w:val="20"/>
          <w:lang w:val="es-CL" w:eastAsia="es-CL" w:bidi="ar-SA"/>
        </w:rPr>
        <mc:AlternateContent>
          <mc:Choice Requires="wps">
            <w:drawing>
              <wp:inline distT="0" distB="0" distL="0" distR="0" wp14:anchorId="73E9374C" wp14:editId="54FB51D9">
                <wp:extent cx="5606415" cy="4962525"/>
                <wp:effectExtent l="0" t="0" r="13335"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4962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0985" w:rsidRDefault="003C0985" w:rsidP="003C0985">
                            <w:pPr>
                              <w:pStyle w:val="Default"/>
                              <w:jc w:val="both"/>
                              <w:rPr>
                                <w:rFonts w:asciiTheme="minorHAnsi" w:hAnsiTheme="minorHAnsi" w:cstheme="minorHAnsi"/>
                                <w:sz w:val="20"/>
                                <w:szCs w:val="22"/>
                              </w:rPr>
                            </w:pPr>
                          </w:p>
                          <w:p w:rsidR="003C0985" w:rsidRDefault="003C0985" w:rsidP="003C0985">
                            <w:pPr>
                              <w:spacing w:line="251" w:lineRule="exact"/>
                              <w:ind w:left="103"/>
                              <w:rPr>
                                <w:b/>
                              </w:rPr>
                            </w:pPr>
                            <w:r>
                              <w:rPr>
                                <w:b/>
                              </w:rPr>
                              <w:t>Bibliografía:</w:t>
                            </w:r>
                          </w:p>
                          <w:p w:rsidR="003C0985" w:rsidRDefault="003C0985" w:rsidP="003C0985">
                            <w:pPr>
                              <w:pStyle w:val="Default"/>
                              <w:jc w:val="both"/>
                              <w:rPr>
                                <w:rFonts w:asciiTheme="minorHAnsi" w:hAnsiTheme="minorHAnsi" w:cstheme="minorHAnsi"/>
                                <w:sz w:val="20"/>
                                <w:szCs w:val="22"/>
                              </w:rPr>
                            </w:pPr>
                          </w:p>
                          <w:p w:rsidR="003C0985" w:rsidRPr="001266FB" w:rsidRDefault="003C0985" w:rsidP="003C0985">
                            <w:pPr>
                              <w:pStyle w:val="Default"/>
                              <w:ind w:left="426" w:right="456"/>
                              <w:jc w:val="both"/>
                              <w:rPr>
                                <w:sz w:val="22"/>
                                <w:szCs w:val="22"/>
                              </w:rPr>
                            </w:pPr>
                            <w:r w:rsidRPr="001266FB">
                              <w:rPr>
                                <w:sz w:val="22"/>
                                <w:szCs w:val="22"/>
                              </w:rPr>
                              <w:t xml:space="preserve">DOMINGUEZ, Carmen Aida. El daño moral. Editorial Jurídica de Chile. 2012.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FERRI, Luigi. La autonomía privada. </w:t>
                            </w:r>
                            <w:proofErr w:type="spellStart"/>
                            <w:r w:rsidRPr="001266FB">
                              <w:rPr>
                                <w:sz w:val="22"/>
                                <w:szCs w:val="22"/>
                              </w:rPr>
                              <w:t>Comares</w:t>
                            </w:r>
                            <w:proofErr w:type="spellEnd"/>
                            <w:r w:rsidRPr="001266FB">
                              <w:rPr>
                                <w:sz w:val="22"/>
                                <w:szCs w:val="22"/>
                              </w:rPr>
                              <w:t xml:space="preserve">. 2016.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FIGUEROA, Gonzalo. Curso de derecho civil: materiales para clases activas. Editorial Jurídica de Chile. 5º edición. 2011.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LOPEZ SANTA MARÍA, Jorge. Los contratos parte general. Thomson Reuters. 5ª edición. 2010.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QUINTANA Fernando. Interpretación y argumentación jurídica. Jurídica de Chile.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QUINTANA Fernando. Prudencia y justicia en la aplicación del derecho. Jurídica de Chile. 2001.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ROJAS, Irene. Derecho del Trabajo, Derecho Individual de Trabajo. Thomson Reuters.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SAN MARTIN, Lilian (Ed.). La buena fe en la jurisprudencia. Comentario y análisis de sentencias. Thomson Reuters.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WALKER, Francisco; ARELLANO, Pablo. Derecho del Trabajo. Un derecho vivo. Editorial </w:t>
                            </w:r>
                            <w:proofErr w:type="spellStart"/>
                            <w:r w:rsidRPr="001266FB">
                              <w:rPr>
                                <w:sz w:val="22"/>
                                <w:szCs w:val="22"/>
                              </w:rPr>
                              <w:t>Librotecnia</w:t>
                            </w:r>
                            <w:proofErr w:type="spellEnd"/>
                            <w:r w:rsidRPr="001266FB">
                              <w:rPr>
                                <w:sz w:val="22"/>
                                <w:szCs w:val="22"/>
                              </w:rPr>
                              <w:t>. Santiago. 2015.</w:t>
                            </w:r>
                          </w:p>
                          <w:p w:rsidR="003C0985" w:rsidRDefault="003C0985" w:rsidP="003C0985">
                            <w:pPr>
                              <w:pStyle w:val="Textoindependiente"/>
                              <w:spacing w:line="288" w:lineRule="auto"/>
                              <w:ind w:left="103" w:right="638"/>
                            </w:pPr>
                          </w:p>
                        </w:txbxContent>
                      </wps:txbx>
                      <wps:bodyPr rot="0" vert="horz" wrap="square" lIns="0" tIns="0" rIns="0" bIns="0" anchor="t" anchorCtr="0" upright="1">
                        <a:noAutofit/>
                      </wps:bodyPr>
                    </wps:wsp>
                  </a:graphicData>
                </a:graphic>
              </wp:inline>
            </w:drawing>
          </mc:Choice>
          <mc:Fallback>
            <w:pict>
              <v:shape w14:anchorId="73E9374C" id="Text Box 2" o:spid="_x0000_s1038" type="#_x0000_t202" style="width:441.45pt;height:3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" filled="f" strokeweight=".48pt">
                <v:textbox inset="0,0,0,0">
                  <w:txbxContent>
                    <w:p w:rsidR="003C0985" w:rsidRDefault="003C0985" w:rsidP="003C0985">
                      <w:pPr>
                        <w:pStyle w:val="Default"/>
                        <w:jc w:val="both"/>
                        <w:rPr>
                          <w:rFonts w:asciiTheme="minorHAnsi" w:hAnsiTheme="minorHAnsi" w:cstheme="minorHAnsi"/>
                          <w:sz w:val="20"/>
                          <w:szCs w:val="22"/>
                        </w:rPr>
                      </w:pPr>
                    </w:p>
                    <w:p w:rsidR="003C0985" w:rsidRDefault="003C0985" w:rsidP="003C0985">
                      <w:pPr>
                        <w:spacing w:line="251" w:lineRule="exact"/>
                        <w:ind w:left="103"/>
                        <w:rPr>
                          <w:b/>
                        </w:rPr>
                      </w:pPr>
                      <w:r>
                        <w:rPr>
                          <w:b/>
                        </w:rPr>
                        <w:t>Bibliografía:</w:t>
                      </w:r>
                    </w:p>
                    <w:p w:rsidR="003C0985" w:rsidRDefault="003C0985" w:rsidP="003C0985">
                      <w:pPr>
                        <w:pStyle w:val="Default"/>
                        <w:jc w:val="both"/>
                        <w:rPr>
                          <w:rFonts w:asciiTheme="minorHAnsi" w:hAnsiTheme="minorHAnsi" w:cstheme="minorHAnsi"/>
                          <w:sz w:val="20"/>
                          <w:szCs w:val="22"/>
                        </w:rPr>
                      </w:pPr>
                    </w:p>
                    <w:p w:rsidR="003C0985" w:rsidRPr="001266FB" w:rsidRDefault="003C0985" w:rsidP="003C0985">
                      <w:pPr>
                        <w:pStyle w:val="Default"/>
                        <w:ind w:left="426" w:right="456"/>
                        <w:jc w:val="both"/>
                        <w:rPr>
                          <w:sz w:val="22"/>
                          <w:szCs w:val="22"/>
                        </w:rPr>
                      </w:pPr>
                      <w:r w:rsidRPr="001266FB">
                        <w:rPr>
                          <w:sz w:val="22"/>
                          <w:szCs w:val="22"/>
                        </w:rPr>
                        <w:t xml:space="preserve">DOMINGUEZ, Carmen Aida. El daño moral. Editorial Jurídica de Chile. 2012.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FERRI, Luigi. La autonomía privada. </w:t>
                      </w:r>
                      <w:proofErr w:type="spellStart"/>
                      <w:r w:rsidRPr="001266FB">
                        <w:rPr>
                          <w:sz w:val="22"/>
                          <w:szCs w:val="22"/>
                        </w:rPr>
                        <w:t>Comares</w:t>
                      </w:r>
                      <w:proofErr w:type="spellEnd"/>
                      <w:r w:rsidRPr="001266FB">
                        <w:rPr>
                          <w:sz w:val="22"/>
                          <w:szCs w:val="22"/>
                        </w:rPr>
                        <w:t xml:space="preserve">. 2016.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FIGUEROA, Gonzalo. Curso de derecho civil: materiales para clases activas. Editorial Jurídica de Chile. 5º edición. 2011.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LOPEZ SANTA MARÍA, Jorge. Los contratos parte general. Thomson Reuters. 5ª edición. 2010.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QUINTANA Fernando. Interpretación y argumentación jurídica. Jurídica de Chile.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QUINTANA Fernando. Prudencia y justicia en la aplicación del derecho. Jurídica de Chile. 2001.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ROJAS, Irene. Derecho del Trabajo, Derecho Individual de Trabajo. Thomson Reuters.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SAN MARTIN, Lilian (Ed.). La buena fe en la jurisprudencia. Comentario y análisis de sentencias. Thomson Reuters. 2015. </w:t>
                      </w:r>
                    </w:p>
                    <w:p w:rsidR="003C0985" w:rsidRPr="001266FB" w:rsidRDefault="003C0985" w:rsidP="003C0985">
                      <w:pPr>
                        <w:pStyle w:val="Default"/>
                        <w:ind w:left="426" w:right="456"/>
                        <w:jc w:val="both"/>
                        <w:rPr>
                          <w:sz w:val="22"/>
                          <w:szCs w:val="22"/>
                        </w:rPr>
                      </w:pPr>
                    </w:p>
                    <w:p w:rsidR="003C0985" w:rsidRPr="001266FB" w:rsidRDefault="003C0985" w:rsidP="003C0985">
                      <w:pPr>
                        <w:pStyle w:val="Default"/>
                        <w:ind w:left="426" w:right="456"/>
                        <w:jc w:val="both"/>
                        <w:rPr>
                          <w:sz w:val="22"/>
                          <w:szCs w:val="22"/>
                        </w:rPr>
                      </w:pPr>
                      <w:r w:rsidRPr="001266FB">
                        <w:rPr>
                          <w:sz w:val="22"/>
                          <w:szCs w:val="22"/>
                        </w:rPr>
                        <w:t xml:space="preserve">WALKER, Francisco; ARELLANO, Pablo. Derecho del Trabajo. Un derecho vivo. Editorial </w:t>
                      </w:r>
                      <w:proofErr w:type="spellStart"/>
                      <w:r w:rsidRPr="001266FB">
                        <w:rPr>
                          <w:sz w:val="22"/>
                          <w:szCs w:val="22"/>
                        </w:rPr>
                        <w:t>Librotecnia</w:t>
                      </w:r>
                      <w:proofErr w:type="spellEnd"/>
                      <w:r w:rsidRPr="001266FB">
                        <w:rPr>
                          <w:sz w:val="22"/>
                          <w:szCs w:val="22"/>
                        </w:rPr>
                        <w:t>. Santiago. 2015.</w:t>
                      </w:r>
                    </w:p>
                    <w:p w:rsidR="003C0985" w:rsidRDefault="003C0985" w:rsidP="003C0985">
                      <w:pPr>
                        <w:pStyle w:val="Textoindependiente"/>
                        <w:spacing w:line="288" w:lineRule="auto"/>
                        <w:ind w:left="103" w:right="638"/>
                      </w:pPr>
                    </w:p>
                  </w:txbxContent>
                </v:textbox>
                <w10:anchorlock/>
              </v:shape>
            </w:pict>
          </mc:Fallback>
        </mc:AlternateContent>
      </w:r>
    </w:p>
    <w:p w:rsidR="003C0985" w:rsidRDefault="003C0985" w:rsidP="003C0985">
      <w:pPr>
        <w:pStyle w:val="Textoindependiente"/>
        <w:spacing w:before="5"/>
        <w:rPr>
          <w:sz w:val="26"/>
        </w:rPr>
      </w:pPr>
    </w:p>
    <w:p w:rsidR="003C0985" w:rsidRDefault="003C0985" w:rsidP="003C0985">
      <w:pPr>
        <w:pStyle w:val="Textoindependiente"/>
        <w:rPr>
          <w:sz w:val="20"/>
        </w:rPr>
      </w:pPr>
    </w:p>
    <w:p w:rsidR="00EB7F81" w:rsidRDefault="00EB7F81">
      <w:bookmarkStart w:id="0" w:name="_GoBack"/>
      <w:bookmarkEnd w:id="0"/>
    </w:p>
    <w:sectPr w:rsidR="00EB7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3A" w:rsidRDefault="003C0985">
    <w:pPr>
      <w:pStyle w:val="Textoindependiente"/>
      <w:spacing w:line="14" w:lineRule="auto"/>
      <w:rPr>
        <w:sz w:val="20"/>
      </w:rPr>
    </w:pPr>
    <w:r>
      <w:rPr>
        <w:noProof/>
        <w:lang w:val="es-CL" w:eastAsia="es-CL" w:bidi="ar-SA"/>
      </w:rPr>
      <w:drawing>
        <wp:anchor distT="0" distB="0" distL="0" distR="0" simplePos="0" relativeHeight="251659264" behindDoc="1" locked="0" layoutInCell="1" allowOverlap="1" wp14:anchorId="6893365D" wp14:editId="72997C27">
          <wp:simplePos x="0" y="0"/>
          <wp:positionH relativeFrom="page">
            <wp:posOffset>1092200</wp:posOffset>
          </wp:positionH>
          <wp:positionV relativeFrom="page">
            <wp:posOffset>461009</wp:posOffset>
          </wp:positionV>
          <wp:extent cx="2008632" cy="701675"/>
          <wp:effectExtent l="0" t="0" r="0" b="0"/>
          <wp:wrapNone/>
          <wp:docPr id="3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008632" cy="701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8669C"/>
    <w:multiLevelType w:val="hybridMultilevel"/>
    <w:tmpl w:val="8B082D1C"/>
    <w:lvl w:ilvl="0" w:tplc="D44C07AE">
      <w:start w:val="2"/>
      <w:numFmt w:val="decimal"/>
      <w:lvlText w:val="%1."/>
      <w:lvlJc w:val="left"/>
      <w:pPr>
        <w:ind w:left="823" w:hanging="360"/>
      </w:pPr>
      <w:rPr>
        <w:rFonts w:ascii="Times New Roman" w:eastAsia="Times New Roman" w:hAnsi="Times New Roman" w:cs="Times New Roman" w:hint="default"/>
        <w:w w:val="100"/>
        <w:sz w:val="22"/>
        <w:szCs w:val="22"/>
        <w:lang w:val="es-ES" w:eastAsia="es-ES" w:bidi="es-ES"/>
      </w:rPr>
    </w:lvl>
    <w:lvl w:ilvl="1" w:tplc="E22663CC">
      <w:numFmt w:val="bullet"/>
      <w:lvlText w:val="•"/>
      <w:lvlJc w:val="left"/>
      <w:pPr>
        <w:ind w:left="1619" w:hanging="360"/>
      </w:pPr>
      <w:rPr>
        <w:rFonts w:hint="default"/>
        <w:lang w:val="es-ES" w:eastAsia="es-ES" w:bidi="es-ES"/>
      </w:rPr>
    </w:lvl>
    <w:lvl w:ilvl="2" w:tplc="1932156E">
      <w:numFmt w:val="bullet"/>
      <w:lvlText w:val="•"/>
      <w:lvlJc w:val="left"/>
      <w:pPr>
        <w:ind w:left="2419" w:hanging="360"/>
      </w:pPr>
      <w:rPr>
        <w:rFonts w:hint="default"/>
        <w:lang w:val="es-ES" w:eastAsia="es-ES" w:bidi="es-ES"/>
      </w:rPr>
    </w:lvl>
    <w:lvl w:ilvl="3" w:tplc="96FCC2F2">
      <w:numFmt w:val="bullet"/>
      <w:lvlText w:val="•"/>
      <w:lvlJc w:val="left"/>
      <w:pPr>
        <w:ind w:left="3219" w:hanging="360"/>
      </w:pPr>
      <w:rPr>
        <w:rFonts w:hint="default"/>
        <w:lang w:val="es-ES" w:eastAsia="es-ES" w:bidi="es-ES"/>
      </w:rPr>
    </w:lvl>
    <w:lvl w:ilvl="4" w:tplc="366E6AFC">
      <w:numFmt w:val="bullet"/>
      <w:lvlText w:val="•"/>
      <w:lvlJc w:val="left"/>
      <w:pPr>
        <w:ind w:left="4019" w:hanging="360"/>
      </w:pPr>
      <w:rPr>
        <w:rFonts w:hint="default"/>
        <w:lang w:val="es-ES" w:eastAsia="es-ES" w:bidi="es-ES"/>
      </w:rPr>
    </w:lvl>
    <w:lvl w:ilvl="5" w:tplc="BAA03876">
      <w:numFmt w:val="bullet"/>
      <w:lvlText w:val="•"/>
      <w:lvlJc w:val="left"/>
      <w:pPr>
        <w:ind w:left="4819" w:hanging="360"/>
      </w:pPr>
      <w:rPr>
        <w:rFonts w:hint="default"/>
        <w:lang w:val="es-ES" w:eastAsia="es-ES" w:bidi="es-ES"/>
      </w:rPr>
    </w:lvl>
    <w:lvl w:ilvl="6" w:tplc="8638788A">
      <w:numFmt w:val="bullet"/>
      <w:lvlText w:val="•"/>
      <w:lvlJc w:val="left"/>
      <w:pPr>
        <w:ind w:left="5619" w:hanging="360"/>
      </w:pPr>
      <w:rPr>
        <w:rFonts w:hint="default"/>
        <w:lang w:val="es-ES" w:eastAsia="es-ES" w:bidi="es-ES"/>
      </w:rPr>
    </w:lvl>
    <w:lvl w:ilvl="7" w:tplc="AA2CDB0C">
      <w:numFmt w:val="bullet"/>
      <w:lvlText w:val="•"/>
      <w:lvlJc w:val="left"/>
      <w:pPr>
        <w:ind w:left="6419" w:hanging="360"/>
      </w:pPr>
      <w:rPr>
        <w:rFonts w:hint="default"/>
        <w:lang w:val="es-ES" w:eastAsia="es-ES" w:bidi="es-ES"/>
      </w:rPr>
    </w:lvl>
    <w:lvl w:ilvl="8" w:tplc="1D6401A0">
      <w:numFmt w:val="bullet"/>
      <w:lvlText w:val="•"/>
      <w:lvlJc w:val="left"/>
      <w:pPr>
        <w:ind w:left="7219" w:hanging="360"/>
      </w:pPr>
      <w:rPr>
        <w:rFonts w:hint="default"/>
        <w:lang w:val="es-ES" w:eastAsia="es-ES" w:bidi="es-ES"/>
      </w:rPr>
    </w:lvl>
  </w:abstractNum>
  <w:abstractNum w:abstractNumId="1" w15:restartNumberingAfterBreak="0">
    <w:nsid w:val="464B757F"/>
    <w:multiLevelType w:val="hybridMultilevel"/>
    <w:tmpl w:val="B6B6FE46"/>
    <w:lvl w:ilvl="0" w:tplc="769CBFBA">
      <w:numFmt w:val="bullet"/>
      <w:lvlText w:val="-"/>
      <w:lvlJc w:val="left"/>
      <w:pPr>
        <w:ind w:left="823" w:hanging="360"/>
      </w:pPr>
      <w:rPr>
        <w:rFonts w:ascii="Cambria" w:eastAsia="Cambria" w:hAnsi="Cambria" w:cs="Cambria" w:hint="default"/>
        <w:w w:val="100"/>
        <w:sz w:val="22"/>
        <w:szCs w:val="22"/>
        <w:lang w:val="es-ES" w:eastAsia="es-ES" w:bidi="es-ES"/>
      </w:rPr>
    </w:lvl>
    <w:lvl w:ilvl="1" w:tplc="E18EB1EC">
      <w:numFmt w:val="bullet"/>
      <w:lvlText w:val="•"/>
      <w:lvlJc w:val="left"/>
      <w:pPr>
        <w:ind w:left="1619" w:hanging="360"/>
      </w:pPr>
      <w:rPr>
        <w:rFonts w:hint="default"/>
        <w:lang w:val="es-ES" w:eastAsia="es-ES" w:bidi="es-ES"/>
      </w:rPr>
    </w:lvl>
    <w:lvl w:ilvl="2" w:tplc="5928D790">
      <w:numFmt w:val="bullet"/>
      <w:lvlText w:val="•"/>
      <w:lvlJc w:val="left"/>
      <w:pPr>
        <w:ind w:left="2419" w:hanging="360"/>
      </w:pPr>
      <w:rPr>
        <w:rFonts w:hint="default"/>
        <w:lang w:val="es-ES" w:eastAsia="es-ES" w:bidi="es-ES"/>
      </w:rPr>
    </w:lvl>
    <w:lvl w:ilvl="3" w:tplc="5CC6745A">
      <w:numFmt w:val="bullet"/>
      <w:lvlText w:val="•"/>
      <w:lvlJc w:val="left"/>
      <w:pPr>
        <w:ind w:left="3219" w:hanging="360"/>
      </w:pPr>
      <w:rPr>
        <w:rFonts w:hint="default"/>
        <w:lang w:val="es-ES" w:eastAsia="es-ES" w:bidi="es-ES"/>
      </w:rPr>
    </w:lvl>
    <w:lvl w:ilvl="4" w:tplc="FCBC74D4">
      <w:numFmt w:val="bullet"/>
      <w:lvlText w:val="•"/>
      <w:lvlJc w:val="left"/>
      <w:pPr>
        <w:ind w:left="4019" w:hanging="360"/>
      </w:pPr>
      <w:rPr>
        <w:rFonts w:hint="default"/>
        <w:lang w:val="es-ES" w:eastAsia="es-ES" w:bidi="es-ES"/>
      </w:rPr>
    </w:lvl>
    <w:lvl w:ilvl="5" w:tplc="5AFE36E2">
      <w:numFmt w:val="bullet"/>
      <w:lvlText w:val="•"/>
      <w:lvlJc w:val="left"/>
      <w:pPr>
        <w:ind w:left="4819" w:hanging="360"/>
      </w:pPr>
      <w:rPr>
        <w:rFonts w:hint="default"/>
        <w:lang w:val="es-ES" w:eastAsia="es-ES" w:bidi="es-ES"/>
      </w:rPr>
    </w:lvl>
    <w:lvl w:ilvl="6" w:tplc="D3142DAA">
      <w:numFmt w:val="bullet"/>
      <w:lvlText w:val="•"/>
      <w:lvlJc w:val="left"/>
      <w:pPr>
        <w:ind w:left="5619" w:hanging="360"/>
      </w:pPr>
      <w:rPr>
        <w:rFonts w:hint="default"/>
        <w:lang w:val="es-ES" w:eastAsia="es-ES" w:bidi="es-ES"/>
      </w:rPr>
    </w:lvl>
    <w:lvl w:ilvl="7" w:tplc="45E61774">
      <w:numFmt w:val="bullet"/>
      <w:lvlText w:val="•"/>
      <w:lvlJc w:val="left"/>
      <w:pPr>
        <w:ind w:left="6419" w:hanging="360"/>
      </w:pPr>
      <w:rPr>
        <w:rFonts w:hint="default"/>
        <w:lang w:val="es-ES" w:eastAsia="es-ES" w:bidi="es-ES"/>
      </w:rPr>
    </w:lvl>
    <w:lvl w:ilvl="8" w:tplc="FFD0549E">
      <w:numFmt w:val="bullet"/>
      <w:lvlText w:val="•"/>
      <w:lvlJc w:val="left"/>
      <w:pPr>
        <w:ind w:left="7219" w:hanging="360"/>
      </w:pPr>
      <w:rPr>
        <w:rFonts w:hint="default"/>
        <w:lang w:val="es-ES" w:eastAsia="es-ES" w:bidi="es-ES"/>
      </w:rPr>
    </w:lvl>
  </w:abstractNum>
  <w:abstractNum w:abstractNumId="2" w15:restartNumberingAfterBreak="0">
    <w:nsid w:val="4F82752F"/>
    <w:multiLevelType w:val="hybridMultilevel"/>
    <w:tmpl w:val="A816E618"/>
    <w:lvl w:ilvl="0" w:tplc="D584C4D8">
      <w:start w:val="1"/>
      <w:numFmt w:val="decimal"/>
      <w:lvlText w:val="%1."/>
      <w:lvlJc w:val="left"/>
      <w:pPr>
        <w:ind w:left="823" w:hanging="360"/>
      </w:pPr>
      <w:rPr>
        <w:rFonts w:ascii="Times New Roman" w:eastAsia="Times New Roman" w:hAnsi="Times New Roman" w:cs="Times New Roman" w:hint="default"/>
        <w:w w:val="100"/>
        <w:sz w:val="22"/>
        <w:szCs w:val="22"/>
        <w:lang w:val="es-ES" w:eastAsia="es-ES" w:bidi="es-ES"/>
      </w:rPr>
    </w:lvl>
    <w:lvl w:ilvl="1" w:tplc="05AABA0C">
      <w:numFmt w:val="bullet"/>
      <w:lvlText w:val="•"/>
      <w:lvlJc w:val="left"/>
      <w:pPr>
        <w:ind w:left="1619" w:hanging="360"/>
      </w:pPr>
      <w:rPr>
        <w:rFonts w:hint="default"/>
        <w:lang w:val="es-ES" w:eastAsia="es-ES" w:bidi="es-ES"/>
      </w:rPr>
    </w:lvl>
    <w:lvl w:ilvl="2" w:tplc="EE0E3CFC">
      <w:numFmt w:val="bullet"/>
      <w:lvlText w:val="•"/>
      <w:lvlJc w:val="left"/>
      <w:pPr>
        <w:ind w:left="2419" w:hanging="360"/>
      </w:pPr>
      <w:rPr>
        <w:rFonts w:hint="default"/>
        <w:lang w:val="es-ES" w:eastAsia="es-ES" w:bidi="es-ES"/>
      </w:rPr>
    </w:lvl>
    <w:lvl w:ilvl="3" w:tplc="1F4ACE18">
      <w:numFmt w:val="bullet"/>
      <w:lvlText w:val="•"/>
      <w:lvlJc w:val="left"/>
      <w:pPr>
        <w:ind w:left="3219" w:hanging="360"/>
      </w:pPr>
      <w:rPr>
        <w:rFonts w:hint="default"/>
        <w:lang w:val="es-ES" w:eastAsia="es-ES" w:bidi="es-ES"/>
      </w:rPr>
    </w:lvl>
    <w:lvl w:ilvl="4" w:tplc="230CCB86">
      <w:numFmt w:val="bullet"/>
      <w:lvlText w:val="•"/>
      <w:lvlJc w:val="left"/>
      <w:pPr>
        <w:ind w:left="4019" w:hanging="360"/>
      </w:pPr>
      <w:rPr>
        <w:rFonts w:hint="default"/>
        <w:lang w:val="es-ES" w:eastAsia="es-ES" w:bidi="es-ES"/>
      </w:rPr>
    </w:lvl>
    <w:lvl w:ilvl="5" w:tplc="80B2C762">
      <w:numFmt w:val="bullet"/>
      <w:lvlText w:val="•"/>
      <w:lvlJc w:val="left"/>
      <w:pPr>
        <w:ind w:left="4819" w:hanging="360"/>
      </w:pPr>
      <w:rPr>
        <w:rFonts w:hint="default"/>
        <w:lang w:val="es-ES" w:eastAsia="es-ES" w:bidi="es-ES"/>
      </w:rPr>
    </w:lvl>
    <w:lvl w:ilvl="6" w:tplc="7B7850DE">
      <w:numFmt w:val="bullet"/>
      <w:lvlText w:val="•"/>
      <w:lvlJc w:val="left"/>
      <w:pPr>
        <w:ind w:left="5619" w:hanging="360"/>
      </w:pPr>
      <w:rPr>
        <w:rFonts w:hint="default"/>
        <w:lang w:val="es-ES" w:eastAsia="es-ES" w:bidi="es-ES"/>
      </w:rPr>
    </w:lvl>
    <w:lvl w:ilvl="7" w:tplc="DC6482F6">
      <w:numFmt w:val="bullet"/>
      <w:lvlText w:val="•"/>
      <w:lvlJc w:val="left"/>
      <w:pPr>
        <w:ind w:left="6419" w:hanging="360"/>
      </w:pPr>
      <w:rPr>
        <w:rFonts w:hint="default"/>
        <w:lang w:val="es-ES" w:eastAsia="es-ES" w:bidi="es-ES"/>
      </w:rPr>
    </w:lvl>
    <w:lvl w:ilvl="8" w:tplc="A98AC0DE">
      <w:numFmt w:val="bullet"/>
      <w:lvlText w:val="•"/>
      <w:lvlJc w:val="left"/>
      <w:pPr>
        <w:ind w:left="7219" w:hanging="360"/>
      </w:pPr>
      <w:rPr>
        <w:rFonts w:hint="default"/>
        <w:lang w:val="es-ES" w:eastAsia="es-ES" w:bidi="es-ES"/>
      </w:rPr>
    </w:lvl>
  </w:abstractNum>
  <w:abstractNum w:abstractNumId="3" w15:restartNumberingAfterBreak="0">
    <w:nsid w:val="5642748B"/>
    <w:multiLevelType w:val="hybridMultilevel"/>
    <w:tmpl w:val="7A00C01C"/>
    <w:lvl w:ilvl="0" w:tplc="9D206E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85"/>
    <w:rsid w:val="0014063F"/>
    <w:rsid w:val="00372CE8"/>
    <w:rsid w:val="003C0985"/>
    <w:rsid w:val="00EB7F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38F72-627A-463C-B3D5-A5B08AD0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0985"/>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3C0985"/>
    <w:pPr>
      <w:ind w:left="10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C0985"/>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3C09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C0985"/>
  </w:style>
  <w:style w:type="character" w:customStyle="1" w:styleId="TextoindependienteCar">
    <w:name w:val="Texto independiente Car"/>
    <w:basedOn w:val="Fuentedeprrafopredeter"/>
    <w:link w:val="Textoindependiente"/>
    <w:uiPriority w:val="1"/>
    <w:rsid w:val="003C0985"/>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3C0985"/>
    <w:pPr>
      <w:spacing w:before="1"/>
      <w:ind w:left="1034" w:hanging="360"/>
    </w:pPr>
  </w:style>
  <w:style w:type="paragraph" w:customStyle="1" w:styleId="TableParagraph">
    <w:name w:val="Table Paragraph"/>
    <w:basedOn w:val="Normal"/>
    <w:uiPriority w:val="1"/>
    <w:qFormat/>
    <w:rsid w:val="003C0985"/>
    <w:pPr>
      <w:ind w:left="115"/>
    </w:pPr>
  </w:style>
  <w:style w:type="paragraph" w:customStyle="1" w:styleId="Default">
    <w:name w:val="Default"/>
    <w:rsid w:val="003C0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Words>
  <Characters>710</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2020-03-23T21:04:00Z</dcterms:created>
  <dcterms:modified xsi:type="dcterms:W3CDTF">2020-03-23T21:05:00Z</dcterms:modified>
</cp:coreProperties>
</file>