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10" w:rsidRPr="0019648E" w:rsidRDefault="00C75610" w:rsidP="00C75610">
      <w:pPr>
        <w:jc w:val="center"/>
        <w:rPr>
          <w:rFonts w:cs="Times New Roman"/>
          <w:b/>
          <w:sz w:val="32"/>
          <w:szCs w:val="32"/>
        </w:rPr>
      </w:pPr>
      <w:r w:rsidRPr="0019648E">
        <w:rPr>
          <w:rFonts w:cs="Times New Roman"/>
          <w:b/>
          <w:sz w:val="32"/>
          <w:szCs w:val="32"/>
        </w:rPr>
        <w:t>Programa</w:t>
      </w:r>
    </w:p>
    <w:p w:rsidR="00C75610" w:rsidRPr="0019648E" w:rsidRDefault="00C75610" w:rsidP="00C75610">
      <w:pPr>
        <w:jc w:val="center"/>
        <w:rPr>
          <w:rFonts w:cs="Times New Roman"/>
          <w:b/>
          <w:u w:val="single"/>
        </w:rPr>
      </w:pPr>
      <w:r w:rsidRPr="0019648E">
        <w:rPr>
          <w:rFonts w:cs="Times New Roman"/>
          <w:b/>
          <w:u w:val="single"/>
        </w:rPr>
        <w:t>Magister en Derecho del Trabajo y de la Seguridad Social</w:t>
      </w:r>
    </w:p>
    <w:p w:rsidR="00C75610" w:rsidRPr="0019648E" w:rsidRDefault="00C75610" w:rsidP="00C75610">
      <w:pPr>
        <w:jc w:val="center"/>
        <w:rPr>
          <w:rFonts w:cs="Times New Roman"/>
          <w:b/>
          <w:u w:val="single"/>
        </w:rPr>
      </w:pPr>
      <w:r w:rsidRPr="0019648E">
        <w:rPr>
          <w:rFonts w:cs="Times New Roman"/>
          <w:b/>
          <w:u w:val="single"/>
        </w:rPr>
        <w:t>Fundamentos de derecho previsional y sistema de pensiones.</w:t>
      </w:r>
    </w:p>
    <w:p w:rsidR="00C75610" w:rsidRPr="0019648E" w:rsidRDefault="00C75610" w:rsidP="00C75610">
      <w:pPr>
        <w:jc w:val="center"/>
        <w:rPr>
          <w:rFonts w:cs="Times New Roman"/>
          <w:b/>
          <w:u w:val="single"/>
        </w:rPr>
      </w:pPr>
      <w:r w:rsidRPr="0019648E">
        <w:rPr>
          <w:rFonts w:cs="Times New Roman"/>
          <w:b/>
          <w:u w:val="single"/>
        </w:rPr>
        <w:t>1er Semestre Año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C75610" w:rsidRPr="0019648E" w:rsidTr="001653F7">
        <w:trPr>
          <w:trHeight w:val="140"/>
        </w:trPr>
        <w:tc>
          <w:tcPr>
            <w:tcW w:w="5000" w:type="pct"/>
          </w:tcPr>
          <w:p w:rsidR="00C75610" w:rsidRPr="0019648E" w:rsidRDefault="00C75610" w:rsidP="001653F7">
            <w:pPr>
              <w:jc w:val="both"/>
              <w:rPr>
                <w:rFonts w:cs="Times New Roman"/>
                <w:b/>
              </w:rPr>
            </w:pPr>
            <w:r w:rsidRPr="0019648E">
              <w:rPr>
                <w:rFonts w:cs="Times New Roman"/>
                <w:b/>
              </w:rPr>
              <w:t xml:space="preserve">Nombre del curso/taller/seminario: </w:t>
            </w:r>
          </w:p>
          <w:p w:rsidR="00C75610" w:rsidRPr="0019648E" w:rsidRDefault="00C75610" w:rsidP="001653F7">
            <w:pPr>
              <w:jc w:val="both"/>
              <w:rPr>
                <w:rFonts w:cs="Times New Roman"/>
                <w:b/>
              </w:rPr>
            </w:pPr>
            <w:r w:rsidRPr="0019648E">
              <w:rPr>
                <w:rFonts w:cs="Times New Roman"/>
                <w:b/>
              </w:rPr>
              <w:t>Curso:</w:t>
            </w:r>
            <w:r w:rsidRPr="0019648E">
              <w:t xml:space="preserve"> </w:t>
            </w:r>
            <w:r w:rsidRPr="0019648E">
              <w:rPr>
                <w:rFonts w:cs="Times New Roman"/>
                <w:b/>
              </w:rPr>
              <w:t>Fundamentos de derecho previsional y sistema de pensiones.</w:t>
            </w:r>
          </w:p>
        </w:tc>
      </w:tr>
    </w:tbl>
    <w:p w:rsidR="00C75610" w:rsidRPr="0019648E" w:rsidRDefault="00C75610" w:rsidP="00C75610">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5507"/>
      </w:tblGrid>
      <w:tr w:rsidR="00C75610" w:rsidRPr="0019648E" w:rsidTr="001653F7">
        <w:trPr>
          <w:trHeight w:val="90"/>
        </w:trPr>
        <w:tc>
          <w:tcPr>
            <w:tcW w:w="5000" w:type="pct"/>
            <w:gridSpan w:val="2"/>
          </w:tcPr>
          <w:p w:rsidR="00C75610" w:rsidRPr="0019648E" w:rsidRDefault="00C75610" w:rsidP="001653F7">
            <w:pPr>
              <w:jc w:val="both"/>
              <w:rPr>
                <w:rFonts w:cs="Times New Roman"/>
                <w:b/>
              </w:rPr>
            </w:pPr>
            <w:r w:rsidRPr="0019648E">
              <w:rPr>
                <w:rFonts w:cs="Times New Roman"/>
                <w:b/>
              </w:rPr>
              <w:t>Nombre del profesor/a:</w:t>
            </w:r>
          </w:p>
          <w:p w:rsidR="00C75610" w:rsidRPr="0019648E" w:rsidRDefault="00C75610" w:rsidP="001653F7">
            <w:pPr>
              <w:jc w:val="both"/>
              <w:rPr>
                <w:rFonts w:cs="Times New Roman"/>
                <w:b/>
              </w:rPr>
            </w:pPr>
            <w:r w:rsidRPr="0019648E">
              <w:rPr>
                <w:rFonts w:cs="Times New Roman"/>
                <w:b/>
              </w:rPr>
              <w:t>Profesor a cargo: Héctor Humeres</w:t>
            </w:r>
          </w:p>
        </w:tc>
      </w:tr>
      <w:tr w:rsidR="00C75610" w:rsidRPr="0019648E" w:rsidTr="001653F7">
        <w:trPr>
          <w:trHeight w:val="2083"/>
        </w:trPr>
        <w:tc>
          <w:tcPr>
            <w:tcW w:w="1959" w:type="pct"/>
          </w:tcPr>
          <w:p w:rsidR="00C75610" w:rsidRPr="0019648E" w:rsidRDefault="00C75610" w:rsidP="001653F7">
            <w:pPr>
              <w:jc w:val="both"/>
              <w:rPr>
                <w:rFonts w:cs="Times New Roman"/>
                <w:b/>
              </w:rPr>
            </w:pPr>
            <w:r w:rsidRPr="0019648E">
              <w:rPr>
                <w:rFonts w:cs="Times New Roman"/>
                <w:b/>
              </w:rPr>
              <w:t xml:space="preserve">Profesores </w:t>
            </w:r>
          </w:p>
          <w:p w:rsidR="00C75610" w:rsidRPr="0019648E" w:rsidRDefault="00C75610" w:rsidP="001653F7">
            <w:pPr>
              <w:jc w:val="both"/>
              <w:rPr>
                <w:rFonts w:cs="Times New Roman"/>
                <w:b/>
              </w:rPr>
            </w:pPr>
            <w:r w:rsidRPr="0019648E">
              <w:rPr>
                <w:rFonts w:cs="Times New Roman"/>
                <w:b/>
              </w:rPr>
              <w:t>Hugo Cifuentes</w:t>
            </w:r>
          </w:p>
          <w:p w:rsidR="00C75610" w:rsidRPr="0019648E" w:rsidRDefault="00C75610" w:rsidP="001653F7">
            <w:pPr>
              <w:jc w:val="both"/>
              <w:rPr>
                <w:rFonts w:cs="Times New Roman"/>
                <w:b/>
              </w:rPr>
            </w:pPr>
            <w:r w:rsidRPr="0019648E">
              <w:rPr>
                <w:rFonts w:cs="Times New Roman"/>
                <w:b/>
              </w:rPr>
              <w:t>Pablo Arellano</w:t>
            </w:r>
          </w:p>
          <w:p w:rsidR="00C75610" w:rsidRPr="0019648E" w:rsidRDefault="00C75610" w:rsidP="001653F7">
            <w:pPr>
              <w:jc w:val="both"/>
              <w:rPr>
                <w:rFonts w:cs="Times New Roman"/>
                <w:b/>
              </w:rPr>
            </w:pPr>
            <w:r w:rsidRPr="0019648E">
              <w:rPr>
                <w:rFonts w:cs="Times New Roman"/>
                <w:b/>
              </w:rPr>
              <w:t>Héctor Humeres</w:t>
            </w:r>
          </w:p>
          <w:p w:rsidR="00C75610" w:rsidRPr="0019648E" w:rsidRDefault="00C75610" w:rsidP="001653F7">
            <w:pPr>
              <w:jc w:val="both"/>
              <w:rPr>
                <w:rFonts w:cs="Times New Roman"/>
                <w:b/>
              </w:rPr>
            </w:pPr>
            <w:r w:rsidRPr="0019648E">
              <w:rPr>
                <w:rFonts w:cs="Times New Roman"/>
                <w:b/>
              </w:rPr>
              <w:t>Carmen Riquelme</w:t>
            </w:r>
          </w:p>
          <w:p w:rsidR="00C75610" w:rsidRPr="0019648E" w:rsidRDefault="00C75610" w:rsidP="001653F7">
            <w:pPr>
              <w:jc w:val="both"/>
              <w:rPr>
                <w:rFonts w:cs="Times New Roman"/>
                <w:b/>
              </w:rPr>
            </w:pPr>
            <w:r w:rsidRPr="0019648E">
              <w:rPr>
                <w:rFonts w:cs="Times New Roman"/>
                <w:b/>
              </w:rPr>
              <w:t>Francisco Nicolini</w:t>
            </w:r>
          </w:p>
        </w:tc>
        <w:tc>
          <w:tcPr>
            <w:tcW w:w="3041" w:type="pct"/>
          </w:tcPr>
          <w:p w:rsidR="00C75610" w:rsidRPr="0019648E" w:rsidRDefault="00C75610" w:rsidP="001653F7">
            <w:pPr>
              <w:jc w:val="both"/>
              <w:rPr>
                <w:rFonts w:cs="Times New Roman"/>
                <w:b/>
              </w:rPr>
            </w:pPr>
            <w:r w:rsidRPr="0019648E">
              <w:rPr>
                <w:rFonts w:cs="Times New Roman"/>
                <w:b/>
              </w:rPr>
              <w:t>Horas en el curso</w:t>
            </w:r>
          </w:p>
          <w:p w:rsidR="00C75610" w:rsidRPr="0019648E" w:rsidRDefault="00C75610" w:rsidP="001653F7">
            <w:pPr>
              <w:jc w:val="both"/>
              <w:rPr>
                <w:rFonts w:cs="Times New Roman"/>
                <w:b/>
              </w:rPr>
            </w:pPr>
            <w:r w:rsidRPr="0019648E">
              <w:rPr>
                <w:rFonts w:cs="Times New Roman"/>
                <w:b/>
              </w:rPr>
              <w:t>9 horas</w:t>
            </w:r>
          </w:p>
          <w:p w:rsidR="00C75610" w:rsidRPr="0019648E" w:rsidRDefault="00C75610" w:rsidP="001653F7">
            <w:pPr>
              <w:jc w:val="both"/>
              <w:rPr>
                <w:rFonts w:cs="Times New Roman"/>
                <w:b/>
              </w:rPr>
            </w:pPr>
            <w:r w:rsidRPr="0019648E">
              <w:rPr>
                <w:rFonts w:cs="Times New Roman"/>
                <w:b/>
              </w:rPr>
              <w:t>12 horas</w:t>
            </w:r>
          </w:p>
          <w:p w:rsidR="00C75610" w:rsidRPr="0019648E" w:rsidRDefault="00C75610" w:rsidP="001653F7">
            <w:pPr>
              <w:jc w:val="both"/>
              <w:rPr>
                <w:rFonts w:cs="Times New Roman"/>
                <w:b/>
              </w:rPr>
            </w:pPr>
            <w:r w:rsidRPr="0019648E">
              <w:rPr>
                <w:rFonts w:cs="Times New Roman"/>
                <w:b/>
              </w:rPr>
              <w:t>6 horas</w:t>
            </w:r>
          </w:p>
          <w:p w:rsidR="00C75610" w:rsidRPr="0019648E" w:rsidRDefault="00C75610" w:rsidP="001653F7">
            <w:pPr>
              <w:jc w:val="both"/>
              <w:rPr>
                <w:rFonts w:cs="Times New Roman"/>
                <w:b/>
              </w:rPr>
            </w:pPr>
            <w:r w:rsidRPr="0019648E">
              <w:rPr>
                <w:rFonts w:cs="Times New Roman"/>
                <w:b/>
              </w:rPr>
              <w:t>6 horas</w:t>
            </w:r>
          </w:p>
          <w:p w:rsidR="00C75610" w:rsidRPr="0019648E" w:rsidRDefault="00C75610" w:rsidP="001653F7">
            <w:pPr>
              <w:jc w:val="both"/>
              <w:rPr>
                <w:rFonts w:cs="Times New Roman"/>
                <w:b/>
              </w:rPr>
            </w:pPr>
            <w:r w:rsidRPr="0019648E">
              <w:rPr>
                <w:rFonts w:cs="Times New Roman"/>
                <w:b/>
              </w:rPr>
              <w:t>6 horas</w:t>
            </w:r>
          </w:p>
        </w:tc>
      </w:tr>
    </w:tbl>
    <w:p w:rsidR="00C75610" w:rsidRPr="0019648E" w:rsidRDefault="00C75610" w:rsidP="00C75610">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C75610" w:rsidRPr="0019648E" w:rsidTr="001653F7">
        <w:trPr>
          <w:trHeight w:val="312"/>
        </w:trPr>
        <w:tc>
          <w:tcPr>
            <w:tcW w:w="5000" w:type="pct"/>
          </w:tcPr>
          <w:p w:rsidR="00C75610" w:rsidRPr="0019648E" w:rsidRDefault="00C75610" w:rsidP="001653F7">
            <w:pPr>
              <w:jc w:val="both"/>
              <w:rPr>
                <w:rFonts w:cs="Times New Roman"/>
                <w:b/>
              </w:rPr>
            </w:pPr>
            <w:r w:rsidRPr="0019648E">
              <w:rPr>
                <w:rFonts w:cs="Times New Roman"/>
                <w:b/>
              </w:rPr>
              <w:t>Número de créditos: 8 créditos</w:t>
            </w:r>
          </w:p>
        </w:tc>
      </w:tr>
    </w:tbl>
    <w:p w:rsidR="00C75610" w:rsidRPr="0019648E" w:rsidRDefault="00C75610" w:rsidP="00C75610">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C75610" w:rsidRPr="0019648E" w:rsidTr="001653F7">
        <w:trPr>
          <w:trHeight w:val="418"/>
        </w:trPr>
        <w:tc>
          <w:tcPr>
            <w:tcW w:w="5000" w:type="pct"/>
          </w:tcPr>
          <w:p w:rsidR="00C75610" w:rsidRPr="0019648E" w:rsidRDefault="00C75610" w:rsidP="001653F7">
            <w:pPr>
              <w:rPr>
                <w:rFonts w:cs="Times New Roman"/>
                <w:b/>
              </w:rPr>
            </w:pPr>
            <w:r w:rsidRPr="0019648E">
              <w:rPr>
                <w:rFonts w:cs="Times New Roman"/>
                <w:b/>
              </w:rPr>
              <w:t>Curso/taller/seminario obligatorio o electivo: Obligatorio</w:t>
            </w:r>
          </w:p>
        </w:tc>
      </w:tr>
    </w:tbl>
    <w:p w:rsidR="00C75610" w:rsidRPr="0019648E" w:rsidRDefault="00C75610" w:rsidP="00C75610">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C75610" w:rsidRPr="0019648E" w:rsidTr="001653F7">
        <w:trPr>
          <w:trHeight w:val="418"/>
        </w:trPr>
        <w:tc>
          <w:tcPr>
            <w:tcW w:w="5000" w:type="pct"/>
          </w:tcPr>
          <w:p w:rsidR="00C75610" w:rsidRPr="0019648E" w:rsidRDefault="00C75610" w:rsidP="001653F7">
            <w:pPr>
              <w:rPr>
                <w:rFonts w:cs="Times New Roman"/>
                <w:b/>
              </w:rPr>
            </w:pPr>
            <w:r w:rsidRPr="0019648E">
              <w:rPr>
                <w:rFonts w:cs="Times New Roman"/>
                <w:b/>
              </w:rPr>
              <w:t>Horario: Martes y Jueves de 18:30 a 21:00 hrs</w:t>
            </w:r>
          </w:p>
        </w:tc>
      </w:tr>
    </w:tbl>
    <w:p w:rsidR="00C75610" w:rsidRPr="0019648E" w:rsidRDefault="00C75610" w:rsidP="00C75610">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C75610" w:rsidRPr="0019648E" w:rsidTr="001653F7">
        <w:trPr>
          <w:trHeight w:val="418"/>
        </w:trPr>
        <w:tc>
          <w:tcPr>
            <w:tcW w:w="5000" w:type="pct"/>
          </w:tcPr>
          <w:p w:rsidR="00C75610" w:rsidRPr="0019648E" w:rsidRDefault="00C75610" w:rsidP="001653F7">
            <w:pPr>
              <w:rPr>
                <w:rFonts w:cs="Times New Roman"/>
                <w:b/>
              </w:rPr>
            </w:pPr>
            <w:r w:rsidRPr="0019648E">
              <w:rPr>
                <w:rFonts w:cs="Times New Roman"/>
                <w:b/>
              </w:rPr>
              <w:t>Régimen de asistencia: 75%</w:t>
            </w:r>
          </w:p>
        </w:tc>
      </w:tr>
    </w:tbl>
    <w:p w:rsidR="00C75610" w:rsidRPr="0019648E" w:rsidRDefault="00C75610" w:rsidP="00C75610">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C75610" w:rsidRPr="0019648E" w:rsidTr="001653F7">
        <w:trPr>
          <w:trHeight w:val="2063"/>
        </w:trPr>
        <w:tc>
          <w:tcPr>
            <w:tcW w:w="5000" w:type="pct"/>
          </w:tcPr>
          <w:p w:rsidR="00C75610" w:rsidRPr="0019648E" w:rsidRDefault="00C75610" w:rsidP="001653F7">
            <w:pPr>
              <w:rPr>
                <w:rFonts w:cs="Times New Roman"/>
                <w:b/>
              </w:rPr>
            </w:pPr>
            <w:r w:rsidRPr="0019648E">
              <w:rPr>
                <w:rFonts w:cs="Times New Roman"/>
                <w:b/>
              </w:rPr>
              <w:lastRenderedPageBreak/>
              <w:t>Breve descripción del curso/taller/seminario:</w:t>
            </w:r>
          </w:p>
          <w:p w:rsidR="00C75610" w:rsidRPr="0019648E" w:rsidRDefault="00C75610" w:rsidP="001653F7">
            <w:pPr>
              <w:jc w:val="both"/>
              <w:rPr>
                <w:rFonts w:cs="Times New Roman"/>
              </w:rPr>
            </w:pPr>
            <w:r w:rsidRPr="0019648E">
              <w:rPr>
                <w:rFonts w:eastAsia="Calibri" w:cs="Arial"/>
                <w:lang w:eastAsia="es-CL"/>
              </w:rPr>
              <w:t>El objeto de este curso, es brindar al alumno conocimientos sobre una disciplina de gran especificidad, que se estructura  como un complejo sistema institucional y de abundante normativa, además, cabe señalar que se trata de materias que han sido objeto de diversas modificaciones, por lo que se espera  capacitar al alumno para  efectuar un análisis crítico del  actual sistema multipilar en materia de pensiones. En este sentido, el curso entrega las herramientas que permiten al alumno conocer, comprender y reflexionar acerca de los principios básicos y técnicos que regulan el funcionamiento y acción de cobertura del sistema de pensiones. En particular, el curso contempla el estudio de la relación jurídica del Derecho de la Seguridad Social y su diferenciación con el Derecho del Trabajo, principalmente considerando su ámbito de cobertura, es decir, sujetos y contingencias cubiertas, así como prestaciones que se otorgan, adicionalmente el curso contempla el estudio de la normativa que integra el sistema de pensiones; lo anterior, teniendo presente que se trata de una disciplina regulada a través de diversos estatutos, por lo que se espera otorgar al alumno una visión completa y ordenada de la distinta normativa existente. A continuación, el curso contempla el estudio del financiamiento del sistema de pensiones, analizando las figuras de la cotización y afiliación. Adicionalmente, el curso contempla el análisis de las diversas instituciones que confluyen en la administración del sistema de pensiones y su marco regulatorio, considerando que en esta materia coexisten instituciones públicas y privadas. Por último,  el curso aborda el aspecto contencioso de la seguridad social, por lo que se  otorgará a los alumnos conocimientos respecto al régimen sancionatorio del sistema de pensiones así como de los diversos procedimientos administrativos y procesales que existen en esta materia</w:t>
            </w:r>
          </w:p>
        </w:tc>
      </w:tr>
    </w:tbl>
    <w:p w:rsidR="00C75610" w:rsidRPr="0019648E" w:rsidRDefault="00C75610" w:rsidP="00C75610">
      <w:pPr>
        <w:rPr>
          <w:rFonts w:cs="Times New Roman"/>
        </w:rPr>
      </w:pPr>
    </w:p>
    <w:p w:rsidR="00C75610" w:rsidRPr="0019648E" w:rsidRDefault="00C75610" w:rsidP="00C75610">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C75610" w:rsidRPr="0019648E" w:rsidTr="001653F7">
        <w:tc>
          <w:tcPr>
            <w:tcW w:w="5000" w:type="pct"/>
          </w:tcPr>
          <w:p w:rsidR="00C75610" w:rsidRPr="0019648E" w:rsidRDefault="00C75610" w:rsidP="001653F7">
            <w:pPr>
              <w:rPr>
                <w:rFonts w:cs="Times New Roman"/>
                <w:b/>
              </w:rPr>
            </w:pPr>
            <w:r w:rsidRPr="0019648E">
              <w:rPr>
                <w:rFonts w:cs="Times New Roman"/>
                <w:b/>
              </w:rPr>
              <w:t>Explique los objetivos generales y específicos del curso/taller/seminario:</w:t>
            </w:r>
          </w:p>
          <w:p w:rsidR="00C75610" w:rsidRPr="0019648E" w:rsidRDefault="00C75610" w:rsidP="001653F7">
            <w:pPr>
              <w:rPr>
                <w:rFonts w:cs="Times New Roman"/>
                <w:b/>
              </w:rPr>
            </w:pPr>
            <w:r w:rsidRPr="0019648E">
              <w:rPr>
                <w:rFonts w:cs="Times New Roman"/>
                <w:b/>
              </w:rPr>
              <w:t>Objetivos Generales:</w:t>
            </w:r>
          </w:p>
          <w:p w:rsidR="00C75610" w:rsidRPr="0019648E" w:rsidRDefault="00C75610" w:rsidP="00C75610">
            <w:pPr>
              <w:numPr>
                <w:ilvl w:val="0"/>
                <w:numId w:val="1"/>
              </w:numPr>
              <w:spacing w:after="0" w:line="240" w:lineRule="auto"/>
              <w:jc w:val="both"/>
              <w:rPr>
                <w:rFonts w:cs="Arial"/>
                <w:b/>
              </w:rPr>
            </w:pPr>
            <w:r w:rsidRPr="0019648E">
              <w:rPr>
                <w:rFonts w:eastAsia="Calibri" w:cs="Arial"/>
                <w:lang w:eastAsia="es-CL"/>
              </w:rPr>
              <w:t xml:space="preserve">Brindar al alumno conocimientos sobre una disciplina de gran especificidad, cual es el derecho previsional y sistema de pensiones. </w:t>
            </w:r>
          </w:p>
          <w:p w:rsidR="00C75610" w:rsidRPr="0019648E" w:rsidRDefault="00C75610" w:rsidP="00C75610">
            <w:pPr>
              <w:numPr>
                <w:ilvl w:val="0"/>
                <w:numId w:val="1"/>
              </w:numPr>
              <w:spacing w:after="0" w:line="240" w:lineRule="auto"/>
              <w:jc w:val="both"/>
              <w:rPr>
                <w:rFonts w:cs="Arial"/>
                <w:b/>
              </w:rPr>
            </w:pPr>
            <w:r w:rsidRPr="0019648E">
              <w:rPr>
                <w:rFonts w:eastAsia="Calibri" w:cs="Arial"/>
                <w:lang w:eastAsia="es-CL"/>
              </w:rPr>
              <w:t xml:space="preserve">Capacitar al alumno para  efectuar un análisis crítico del  actual sistema multipilar en materia de pensiones. </w:t>
            </w:r>
          </w:p>
          <w:p w:rsidR="00C75610" w:rsidRPr="0019648E" w:rsidRDefault="00C75610" w:rsidP="00C75610">
            <w:pPr>
              <w:numPr>
                <w:ilvl w:val="0"/>
                <w:numId w:val="1"/>
              </w:numPr>
              <w:spacing w:after="0" w:line="240" w:lineRule="auto"/>
              <w:jc w:val="both"/>
              <w:rPr>
                <w:rFonts w:cs="Arial"/>
                <w:b/>
              </w:rPr>
            </w:pPr>
            <w:r w:rsidRPr="0019648E">
              <w:rPr>
                <w:rFonts w:eastAsia="Calibri" w:cs="Arial"/>
                <w:lang w:eastAsia="es-CL"/>
              </w:rPr>
              <w:t>Que el alumno conozca, comprenda y reflexione acerca de los principios básicos y técnicos que regulan el funcionamiento y acción de cobertura del sistema de pensiones.</w:t>
            </w:r>
          </w:p>
          <w:p w:rsidR="00C75610" w:rsidRPr="0019648E" w:rsidRDefault="00C75610" w:rsidP="001653F7">
            <w:pPr>
              <w:rPr>
                <w:rFonts w:cs="Times New Roman"/>
                <w:b/>
              </w:rPr>
            </w:pPr>
            <w:r w:rsidRPr="0019648E">
              <w:rPr>
                <w:rFonts w:cs="Times New Roman"/>
                <w:b/>
              </w:rPr>
              <w:t>Objetivos Específicos:</w:t>
            </w:r>
          </w:p>
          <w:p w:rsidR="00C75610" w:rsidRPr="0019648E" w:rsidRDefault="00C75610" w:rsidP="00C75610">
            <w:pPr>
              <w:numPr>
                <w:ilvl w:val="0"/>
                <w:numId w:val="1"/>
              </w:numPr>
              <w:spacing w:after="0" w:line="240" w:lineRule="auto"/>
              <w:jc w:val="both"/>
              <w:rPr>
                <w:rFonts w:eastAsia="Calibri" w:cs="Arial"/>
                <w:lang w:eastAsia="es-CL"/>
              </w:rPr>
            </w:pPr>
            <w:r w:rsidRPr="0019648E">
              <w:rPr>
                <w:rFonts w:eastAsia="Calibri" w:cs="Arial"/>
                <w:lang w:eastAsia="es-CL"/>
              </w:rPr>
              <w:t>Estudiar la relación jurídica del Derecho de la Seguridad Social y su diferenciación con el Derecho del Trabajo.</w:t>
            </w:r>
          </w:p>
          <w:p w:rsidR="00C75610" w:rsidRPr="0019648E" w:rsidRDefault="00C75610" w:rsidP="00C75610">
            <w:pPr>
              <w:numPr>
                <w:ilvl w:val="0"/>
                <w:numId w:val="1"/>
              </w:numPr>
              <w:spacing w:after="0" w:line="240" w:lineRule="auto"/>
              <w:jc w:val="both"/>
              <w:rPr>
                <w:rFonts w:eastAsia="Calibri" w:cs="Arial"/>
                <w:lang w:eastAsia="es-CL"/>
              </w:rPr>
            </w:pPr>
            <w:r w:rsidRPr="0019648E">
              <w:rPr>
                <w:rFonts w:eastAsia="Calibri" w:cs="Arial"/>
                <w:lang w:eastAsia="es-CL"/>
              </w:rPr>
              <w:t>Reconocer su ámbito de cobertura, es decir, sujetos y contingencias cubiertas, así como prestaciones que se otorgan.</w:t>
            </w:r>
          </w:p>
          <w:p w:rsidR="00C75610" w:rsidRPr="0019648E" w:rsidRDefault="00C75610" w:rsidP="00C75610">
            <w:pPr>
              <w:numPr>
                <w:ilvl w:val="0"/>
                <w:numId w:val="1"/>
              </w:numPr>
              <w:spacing w:after="0" w:line="240" w:lineRule="auto"/>
              <w:jc w:val="both"/>
              <w:rPr>
                <w:rFonts w:eastAsia="Calibri" w:cs="Arial"/>
                <w:lang w:eastAsia="es-CL"/>
              </w:rPr>
            </w:pPr>
            <w:r w:rsidRPr="0019648E">
              <w:rPr>
                <w:rFonts w:eastAsia="Calibri" w:cs="Arial"/>
                <w:lang w:eastAsia="es-CL"/>
              </w:rPr>
              <w:t>Describir la normativa que integra el sistema de pensiones.</w:t>
            </w:r>
          </w:p>
          <w:p w:rsidR="00C75610" w:rsidRPr="0019648E" w:rsidRDefault="00C75610" w:rsidP="00C75610">
            <w:pPr>
              <w:numPr>
                <w:ilvl w:val="0"/>
                <w:numId w:val="1"/>
              </w:numPr>
              <w:spacing w:after="0" w:line="240" w:lineRule="auto"/>
              <w:jc w:val="both"/>
              <w:rPr>
                <w:rFonts w:eastAsia="Calibri" w:cs="Arial"/>
                <w:lang w:eastAsia="es-CL"/>
              </w:rPr>
            </w:pPr>
            <w:r w:rsidRPr="0019648E">
              <w:rPr>
                <w:rFonts w:eastAsia="Calibri" w:cs="Arial"/>
                <w:lang w:eastAsia="es-CL"/>
              </w:rPr>
              <w:t xml:space="preserve">Conocer el financiamiento del sistema de pensiones, analizando las figuras de la cotización </w:t>
            </w:r>
            <w:r w:rsidRPr="0019648E">
              <w:rPr>
                <w:rFonts w:eastAsia="Calibri" w:cs="Arial"/>
                <w:lang w:eastAsia="es-CL"/>
              </w:rPr>
              <w:lastRenderedPageBreak/>
              <w:t xml:space="preserve">y afiliación. </w:t>
            </w:r>
          </w:p>
          <w:p w:rsidR="00C75610" w:rsidRPr="0019648E" w:rsidRDefault="00C75610" w:rsidP="00C75610">
            <w:pPr>
              <w:numPr>
                <w:ilvl w:val="0"/>
                <w:numId w:val="1"/>
              </w:numPr>
              <w:spacing w:after="0" w:line="240" w:lineRule="auto"/>
              <w:jc w:val="both"/>
              <w:rPr>
                <w:rFonts w:eastAsia="Calibri" w:cs="Arial"/>
                <w:lang w:eastAsia="es-CL"/>
              </w:rPr>
            </w:pPr>
            <w:r w:rsidRPr="0019648E">
              <w:rPr>
                <w:rFonts w:eastAsia="Calibri" w:cs="Arial"/>
                <w:lang w:eastAsia="es-CL"/>
              </w:rPr>
              <w:t xml:space="preserve">Analizar las diversas instituciones que confluyen en la administración del sistema de pensiones y su marco regulatorio, considerando que en esta materia coexisten instituciones públicas y privadas. </w:t>
            </w:r>
          </w:p>
          <w:p w:rsidR="00C75610" w:rsidRPr="0019648E" w:rsidRDefault="00C75610" w:rsidP="00C75610">
            <w:pPr>
              <w:numPr>
                <w:ilvl w:val="0"/>
                <w:numId w:val="1"/>
              </w:numPr>
              <w:spacing w:after="0" w:line="240" w:lineRule="auto"/>
              <w:jc w:val="both"/>
              <w:rPr>
                <w:rFonts w:cs="Arial"/>
              </w:rPr>
            </w:pPr>
            <w:r w:rsidRPr="0019648E">
              <w:rPr>
                <w:rFonts w:eastAsia="Calibri" w:cs="Arial"/>
                <w:lang w:eastAsia="es-CL"/>
              </w:rPr>
              <w:t>Identificar el aspecto contencioso de la seguridad social, otorgándole a los alumnos conocimientos respecto al régimen sancionatorio del sistema de pensiones así como de los diversos procedimientos administrativos y procesales que existen en esta materia.</w:t>
            </w:r>
          </w:p>
        </w:tc>
      </w:tr>
    </w:tbl>
    <w:p w:rsidR="00C75610" w:rsidRPr="0019648E" w:rsidRDefault="00C75610" w:rsidP="00C75610">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C75610" w:rsidRPr="0019648E" w:rsidTr="001653F7">
        <w:tc>
          <w:tcPr>
            <w:tcW w:w="5000" w:type="pct"/>
          </w:tcPr>
          <w:p w:rsidR="00C75610" w:rsidRPr="0019648E" w:rsidRDefault="00C75610" w:rsidP="001653F7">
            <w:pPr>
              <w:jc w:val="both"/>
              <w:rPr>
                <w:rFonts w:cs="Times New Roman"/>
                <w:b/>
              </w:rPr>
            </w:pPr>
            <w:r w:rsidRPr="0019648E">
              <w:rPr>
                <w:rFonts w:cs="Times New Roman"/>
                <w:b/>
              </w:rPr>
              <w:t>En relación a la contribución del curso/taller/seminario a los conocimientos, habilidades y destrezas de los estudiantes egresados, seleccione las alternativas que le parezcan correctas: (cada programa podría modificar esta parte teniendo a la vista su perfil de egreso)</w:t>
            </w:r>
          </w:p>
          <w:p w:rsidR="00C75610" w:rsidRPr="0019648E" w:rsidRDefault="00C75610" w:rsidP="001653F7">
            <w:pPr>
              <w:rPr>
                <w:rFonts w:cs="Times New Roman"/>
              </w:rPr>
            </w:pPr>
            <w:r w:rsidRPr="0019648E">
              <w:rPr>
                <w:rFonts w:cs="Times New Roman"/>
              </w:rPr>
              <w:t>El curso/taller/seminario que usted imparte:</w:t>
            </w:r>
          </w:p>
          <w:p w:rsidR="00C75610" w:rsidRPr="0019648E" w:rsidRDefault="00C75610" w:rsidP="00C75610">
            <w:pPr>
              <w:numPr>
                <w:ilvl w:val="0"/>
                <w:numId w:val="2"/>
              </w:numPr>
              <w:spacing w:after="0" w:line="240" w:lineRule="auto"/>
              <w:jc w:val="both"/>
              <w:rPr>
                <w:rFonts w:cs="Times New Roman"/>
              </w:rPr>
            </w:pPr>
            <w:r w:rsidRPr="0019648E">
              <w:rPr>
                <w:rFonts w:cs="Times New Roman"/>
              </w:rPr>
              <w:t>Colabora a que los estudiantes, una vez egresados, presten asesoría especializada a personas individuales para la solución de problemas jurídicos concretos.</w:t>
            </w:r>
          </w:p>
          <w:p w:rsidR="00C75610" w:rsidRPr="0019648E" w:rsidRDefault="00C75610" w:rsidP="00C75610">
            <w:pPr>
              <w:numPr>
                <w:ilvl w:val="0"/>
                <w:numId w:val="2"/>
              </w:numPr>
              <w:spacing w:after="0" w:line="240" w:lineRule="auto"/>
              <w:jc w:val="both"/>
              <w:rPr>
                <w:rFonts w:cs="Times New Roman"/>
              </w:rPr>
            </w:pPr>
            <w:r w:rsidRPr="0019648E">
              <w:rPr>
                <w:rFonts w:cs="Times New Roman"/>
              </w:rPr>
              <w:t>Colabora a que los estudiantes una vez egresados presten asesoría especializada a empresas para la solución de problemas jurídicos concretos.</w:t>
            </w:r>
          </w:p>
          <w:p w:rsidR="00C75610" w:rsidRPr="0019648E" w:rsidRDefault="00C75610" w:rsidP="00C75610">
            <w:pPr>
              <w:numPr>
                <w:ilvl w:val="0"/>
                <w:numId w:val="2"/>
              </w:numPr>
              <w:spacing w:after="0" w:line="240" w:lineRule="auto"/>
              <w:jc w:val="both"/>
              <w:rPr>
                <w:rFonts w:cs="Times New Roman"/>
              </w:rPr>
            </w:pPr>
            <w:r w:rsidRPr="0019648E">
              <w:rPr>
                <w:rFonts w:cs="Times New Roman"/>
              </w:rPr>
              <w:t>Colabora a que los estudiantes una vez egresados presten asesoría especializada a organismos estatales para la solución de problemas jurídicos concretos.</w:t>
            </w:r>
          </w:p>
          <w:p w:rsidR="00C75610" w:rsidRPr="0019648E" w:rsidRDefault="00C75610" w:rsidP="00C75610">
            <w:pPr>
              <w:numPr>
                <w:ilvl w:val="0"/>
                <w:numId w:val="2"/>
              </w:numPr>
              <w:spacing w:after="0" w:line="240" w:lineRule="auto"/>
              <w:jc w:val="both"/>
              <w:rPr>
                <w:rFonts w:cs="Times New Roman"/>
              </w:rPr>
            </w:pPr>
            <w:r w:rsidRPr="0019648E">
              <w:rPr>
                <w:rFonts w:cs="Times New Roman"/>
              </w:rPr>
              <w:t>Colabora a que los estudiantes, una vez egresados, realicen investigación en materia de dogmática jurídica.</w:t>
            </w:r>
          </w:p>
          <w:p w:rsidR="00C75610" w:rsidRPr="0019648E" w:rsidRDefault="00C75610" w:rsidP="00C75610">
            <w:pPr>
              <w:numPr>
                <w:ilvl w:val="0"/>
                <w:numId w:val="2"/>
              </w:numPr>
              <w:spacing w:after="0" w:line="240" w:lineRule="auto"/>
              <w:jc w:val="both"/>
              <w:rPr>
                <w:rFonts w:cs="Times New Roman"/>
              </w:rPr>
            </w:pPr>
            <w:r w:rsidRPr="0019648E">
              <w:rPr>
                <w:rFonts w:cs="Times New Roman"/>
              </w:rPr>
              <w:t>Colabora a que los estudiantes, una vez egresados, realicen docencia en materia de dogmática jurídica.</w:t>
            </w:r>
          </w:p>
        </w:tc>
      </w:tr>
    </w:tbl>
    <w:p w:rsidR="00C75610" w:rsidRPr="0019648E" w:rsidRDefault="00C75610" w:rsidP="00C75610">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C75610" w:rsidRPr="0019648E" w:rsidTr="001653F7">
        <w:tc>
          <w:tcPr>
            <w:tcW w:w="5000" w:type="pct"/>
          </w:tcPr>
          <w:p w:rsidR="00C75610" w:rsidRPr="0019648E" w:rsidRDefault="00C75610" w:rsidP="001653F7">
            <w:pPr>
              <w:rPr>
                <w:rFonts w:cs="Times New Roman"/>
                <w:b/>
              </w:rPr>
            </w:pPr>
            <w:r w:rsidRPr="0019648E">
              <w:rPr>
                <w:rFonts w:cs="Times New Roman"/>
                <w:b/>
              </w:rPr>
              <w:t xml:space="preserve">Seleccione una o varias de las metodologías utilizadas por usted en el curso/taller/seminario: </w:t>
            </w:r>
          </w:p>
          <w:p w:rsidR="00C75610" w:rsidRPr="0019648E" w:rsidRDefault="00C75610" w:rsidP="00C75610">
            <w:pPr>
              <w:numPr>
                <w:ilvl w:val="0"/>
                <w:numId w:val="3"/>
              </w:numPr>
              <w:spacing w:after="0" w:line="240" w:lineRule="auto"/>
              <w:rPr>
                <w:rFonts w:cs="Times New Roman"/>
              </w:rPr>
            </w:pPr>
            <w:r w:rsidRPr="0019648E">
              <w:rPr>
                <w:rFonts w:cs="Times New Roman"/>
              </w:rPr>
              <w:t>Clase expositiva dialogada en la que el docente expone la materia y los estudiantes activamente participan a través de preguntas.</w:t>
            </w:r>
          </w:p>
          <w:p w:rsidR="00C75610" w:rsidRPr="0019648E" w:rsidRDefault="00C75610" w:rsidP="00C75610">
            <w:pPr>
              <w:numPr>
                <w:ilvl w:val="0"/>
                <w:numId w:val="3"/>
              </w:numPr>
              <w:spacing w:after="0" w:line="240" w:lineRule="auto"/>
              <w:rPr>
                <w:rFonts w:cs="Times New Roman"/>
              </w:rPr>
            </w:pPr>
            <w:r w:rsidRPr="0019648E">
              <w:rPr>
                <w:rFonts w:cs="Times New Roman"/>
              </w:rPr>
              <w:t>Preparación de material didáctico que el estudiante trabajará fuera del horario de clases y que luego servirá para reflexionar en las sesiones presenciales los contenidos del curso/taller/seminario.</w:t>
            </w:r>
          </w:p>
          <w:p w:rsidR="00C75610" w:rsidRPr="0019648E" w:rsidRDefault="00C75610" w:rsidP="00C75610">
            <w:pPr>
              <w:numPr>
                <w:ilvl w:val="0"/>
                <w:numId w:val="3"/>
              </w:numPr>
              <w:spacing w:after="0" w:line="240" w:lineRule="auto"/>
              <w:rPr>
                <w:rFonts w:cs="Times New Roman"/>
              </w:rPr>
            </w:pPr>
            <w:r w:rsidRPr="0019648E">
              <w:rPr>
                <w:rFonts w:cs="Times New Roman"/>
              </w:rPr>
              <w:t>Trabajos en equipos en que los estudiantes, ante determinadas tareas, las resuelven en las sesiones de clases de manera colaborativa.</w:t>
            </w:r>
          </w:p>
          <w:p w:rsidR="00C75610" w:rsidRPr="0019648E" w:rsidRDefault="00C75610" w:rsidP="00C75610">
            <w:pPr>
              <w:numPr>
                <w:ilvl w:val="0"/>
                <w:numId w:val="3"/>
              </w:numPr>
              <w:spacing w:after="0" w:line="240" w:lineRule="auto"/>
              <w:rPr>
                <w:rFonts w:cs="Times New Roman"/>
              </w:rPr>
            </w:pPr>
            <w:r w:rsidRPr="0019648E">
              <w:rPr>
                <w:rFonts w:cs="Times New Roman"/>
              </w:rPr>
              <w:t xml:space="preserve">Elaboración de casos que serán resueltos por los estudiantes. </w:t>
            </w:r>
          </w:p>
          <w:p w:rsidR="00C75610" w:rsidRPr="0019648E" w:rsidRDefault="00C75610" w:rsidP="00C75610">
            <w:pPr>
              <w:numPr>
                <w:ilvl w:val="0"/>
                <w:numId w:val="3"/>
              </w:numPr>
              <w:spacing w:after="0" w:line="240" w:lineRule="auto"/>
              <w:rPr>
                <w:rFonts w:cs="Times New Roman"/>
              </w:rPr>
            </w:pPr>
            <w:r w:rsidRPr="0019648E">
              <w:rPr>
                <w:rFonts w:cs="Times New Roman"/>
              </w:rPr>
              <w:t>Trabajos de  investigación en que los estudiantes indagan información relevante para el desarrollo de los contenidos del curso/taller/seminario.</w:t>
            </w:r>
          </w:p>
          <w:p w:rsidR="00C75610" w:rsidRPr="0019648E" w:rsidRDefault="00C75610" w:rsidP="00C75610">
            <w:pPr>
              <w:numPr>
                <w:ilvl w:val="0"/>
                <w:numId w:val="3"/>
              </w:numPr>
              <w:spacing w:after="0" w:line="240" w:lineRule="auto"/>
              <w:rPr>
                <w:rFonts w:cs="Times New Roman"/>
              </w:rPr>
            </w:pPr>
            <w:r w:rsidRPr="0019648E">
              <w:rPr>
                <w:rFonts w:cs="Times New Roman"/>
              </w:rPr>
              <w:t>Exposiciones de los estudiantes sobre contenidos trabajados en el curso/taller/seminario.</w:t>
            </w:r>
          </w:p>
        </w:tc>
      </w:tr>
    </w:tbl>
    <w:p w:rsidR="00C75610" w:rsidRPr="0019648E" w:rsidRDefault="00C75610" w:rsidP="00C75610">
      <w:pPr>
        <w:rPr>
          <w:rFonts w:cs="Times New Roman"/>
        </w:rPr>
      </w:pPr>
    </w:p>
    <w:p w:rsidR="00C75610" w:rsidRPr="0019648E" w:rsidRDefault="00C75610" w:rsidP="00C75610">
      <w:pPr>
        <w:rPr>
          <w:rFonts w:cs="Times New Roman"/>
          <w:b/>
        </w:rPr>
      </w:pPr>
      <w:r w:rsidRPr="0019648E">
        <w:rPr>
          <w:rFonts w:cs="Times New Roman"/>
          <w:b/>
        </w:rPr>
        <w:t>Unidades del Programa.</w:t>
      </w:r>
    </w:p>
    <w:p w:rsidR="00C75610" w:rsidRPr="0019648E" w:rsidRDefault="00C75610" w:rsidP="00C75610">
      <w:pPr>
        <w:rPr>
          <w:rFonts w:cs="Times New Roman"/>
        </w:rPr>
      </w:pPr>
      <w:r w:rsidRPr="0019648E">
        <w:rPr>
          <w:rFonts w:cs="Times New Roman"/>
        </w:rPr>
        <w:t>Explique los contenidos que tratará en el curso/taller/seminario, organizándolos por unidades o grandes temas de acuerdo a un orden temporal.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53"/>
      </w:tblGrid>
      <w:tr w:rsidR="00C75610" w:rsidRPr="0019648E" w:rsidTr="001653F7">
        <w:tc>
          <w:tcPr>
            <w:tcW w:w="608" w:type="pct"/>
          </w:tcPr>
          <w:p w:rsidR="00C75610" w:rsidRPr="0019648E" w:rsidRDefault="00C75610" w:rsidP="001653F7">
            <w:pPr>
              <w:rPr>
                <w:rFonts w:cs="Times New Roman"/>
                <w:b/>
              </w:rPr>
            </w:pPr>
            <w:r w:rsidRPr="0019648E">
              <w:rPr>
                <w:rFonts w:cs="Times New Roman"/>
                <w:b/>
              </w:rPr>
              <w:lastRenderedPageBreak/>
              <w:t>Fecha</w:t>
            </w:r>
          </w:p>
          <w:p w:rsidR="00C75610" w:rsidRPr="0019648E" w:rsidRDefault="00C75610" w:rsidP="001653F7">
            <w:pPr>
              <w:rPr>
                <w:rFonts w:cs="Times New Roman"/>
                <w:b/>
              </w:rPr>
            </w:pPr>
            <w:r w:rsidRPr="0019648E">
              <w:rPr>
                <w:rFonts w:cs="Times New Roman"/>
                <w:b/>
              </w:rPr>
              <w:t>(Clase)</w:t>
            </w:r>
          </w:p>
        </w:tc>
        <w:tc>
          <w:tcPr>
            <w:tcW w:w="4392" w:type="pct"/>
          </w:tcPr>
          <w:p w:rsidR="00C75610" w:rsidRPr="0019648E" w:rsidRDefault="00C75610" w:rsidP="001653F7">
            <w:pPr>
              <w:rPr>
                <w:rFonts w:cs="Times New Roman"/>
                <w:b/>
              </w:rPr>
            </w:pPr>
            <w:r w:rsidRPr="0019648E">
              <w:rPr>
                <w:rFonts w:cs="Times New Roman"/>
                <w:b/>
              </w:rPr>
              <w:t>Contenido</w:t>
            </w:r>
          </w:p>
          <w:p w:rsidR="00C75610" w:rsidRPr="0019648E" w:rsidRDefault="00C75610" w:rsidP="001653F7">
            <w:pPr>
              <w:rPr>
                <w:rFonts w:cs="Times New Roman"/>
                <w:b/>
              </w:rPr>
            </w:pPr>
          </w:p>
        </w:tc>
      </w:tr>
      <w:tr w:rsidR="00C75610" w:rsidRPr="0019648E" w:rsidTr="001653F7">
        <w:tc>
          <w:tcPr>
            <w:tcW w:w="608" w:type="pct"/>
          </w:tcPr>
          <w:p w:rsidR="00C75610" w:rsidRPr="0019648E" w:rsidRDefault="00C75610" w:rsidP="001653F7">
            <w:pPr>
              <w:spacing w:after="0" w:line="240" w:lineRule="auto"/>
              <w:ind w:left="-114" w:firstLine="114"/>
              <w:jc w:val="center"/>
              <w:rPr>
                <w:sz w:val="20"/>
                <w:szCs w:val="20"/>
              </w:rPr>
            </w:pPr>
            <w:r w:rsidRPr="0019648E">
              <w:rPr>
                <w:sz w:val="20"/>
                <w:szCs w:val="20"/>
              </w:rPr>
              <w:t>13/07/17</w:t>
            </w:r>
          </w:p>
          <w:p w:rsidR="00C75610" w:rsidRPr="0019648E" w:rsidRDefault="00C75610" w:rsidP="001653F7">
            <w:pPr>
              <w:spacing w:after="0" w:line="240" w:lineRule="auto"/>
              <w:ind w:left="-114" w:firstLine="114"/>
              <w:jc w:val="center"/>
              <w:rPr>
                <w:sz w:val="20"/>
                <w:szCs w:val="20"/>
              </w:rPr>
            </w:pPr>
            <w:r w:rsidRPr="0019648E">
              <w:rPr>
                <w:sz w:val="20"/>
                <w:szCs w:val="20"/>
              </w:rPr>
              <w:t>18/07/17</w:t>
            </w:r>
          </w:p>
          <w:p w:rsidR="00C75610" w:rsidRPr="0019648E" w:rsidRDefault="00C75610" w:rsidP="001653F7">
            <w:pPr>
              <w:spacing w:after="0" w:line="240" w:lineRule="auto"/>
              <w:ind w:left="-114" w:firstLine="114"/>
              <w:jc w:val="center"/>
              <w:rPr>
                <w:sz w:val="20"/>
                <w:szCs w:val="20"/>
              </w:rPr>
            </w:pPr>
            <w:r w:rsidRPr="0019648E">
              <w:rPr>
                <w:sz w:val="20"/>
                <w:szCs w:val="20"/>
              </w:rPr>
              <w:t>20/07/17</w:t>
            </w:r>
          </w:p>
          <w:p w:rsidR="00C75610" w:rsidRPr="0019648E" w:rsidRDefault="00C75610" w:rsidP="001653F7">
            <w:pPr>
              <w:spacing w:after="0" w:line="240" w:lineRule="auto"/>
              <w:ind w:left="-114" w:firstLine="114"/>
              <w:jc w:val="center"/>
              <w:rPr>
                <w:sz w:val="20"/>
                <w:szCs w:val="20"/>
              </w:rPr>
            </w:pPr>
          </w:p>
        </w:tc>
        <w:tc>
          <w:tcPr>
            <w:tcW w:w="4392" w:type="pct"/>
          </w:tcPr>
          <w:p w:rsidR="00C75610" w:rsidRPr="0019648E" w:rsidRDefault="00C75610" w:rsidP="001653F7">
            <w:pPr>
              <w:spacing w:after="0"/>
              <w:rPr>
                <w:sz w:val="20"/>
                <w:szCs w:val="20"/>
              </w:rPr>
            </w:pPr>
            <w:r w:rsidRPr="0019648E">
              <w:rPr>
                <w:sz w:val="20"/>
                <w:szCs w:val="20"/>
              </w:rPr>
              <w:t>Sistema de pensiones y su cobertura (visión comparada)</w:t>
            </w:r>
          </w:p>
        </w:tc>
      </w:tr>
      <w:tr w:rsidR="00C75610" w:rsidRPr="0019648E" w:rsidTr="001653F7">
        <w:tc>
          <w:tcPr>
            <w:tcW w:w="608" w:type="pct"/>
          </w:tcPr>
          <w:p w:rsidR="00C75610" w:rsidRPr="0019648E" w:rsidRDefault="00C75610" w:rsidP="001653F7">
            <w:pPr>
              <w:spacing w:after="0" w:line="240" w:lineRule="auto"/>
              <w:ind w:left="-114" w:firstLine="114"/>
              <w:jc w:val="center"/>
              <w:rPr>
                <w:sz w:val="20"/>
                <w:szCs w:val="20"/>
              </w:rPr>
            </w:pPr>
            <w:r w:rsidRPr="0019648E">
              <w:rPr>
                <w:sz w:val="20"/>
                <w:szCs w:val="20"/>
              </w:rPr>
              <w:t>25/07/17</w:t>
            </w:r>
          </w:p>
          <w:p w:rsidR="00C75610" w:rsidRPr="0019648E" w:rsidRDefault="00C75610" w:rsidP="001653F7">
            <w:pPr>
              <w:spacing w:after="0" w:line="240" w:lineRule="auto"/>
              <w:ind w:left="-114" w:firstLine="114"/>
              <w:jc w:val="center"/>
              <w:rPr>
                <w:sz w:val="20"/>
                <w:szCs w:val="20"/>
              </w:rPr>
            </w:pPr>
            <w:r w:rsidRPr="0019648E">
              <w:rPr>
                <w:sz w:val="20"/>
                <w:szCs w:val="20"/>
              </w:rPr>
              <w:t>27/07/17</w:t>
            </w:r>
          </w:p>
          <w:p w:rsidR="00C75610" w:rsidRPr="0019648E" w:rsidRDefault="00C75610" w:rsidP="001653F7">
            <w:pPr>
              <w:spacing w:after="0" w:line="240" w:lineRule="auto"/>
              <w:ind w:left="-114" w:firstLine="114"/>
              <w:jc w:val="center"/>
              <w:rPr>
                <w:sz w:val="20"/>
                <w:szCs w:val="20"/>
              </w:rPr>
            </w:pPr>
            <w:r w:rsidRPr="0019648E">
              <w:rPr>
                <w:sz w:val="20"/>
                <w:szCs w:val="20"/>
              </w:rPr>
              <w:t>01/08/17</w:t>
            </w:r>
          </w:p>
          <w:p w:rsidR="00C75610" w:rsidRPr="0019648E" w:rsidRDefault="00C75610" w:rsidP="001653F7">
            <w:pPr>
              <w:spacing w:after="0" w:line="240" w:lineRule="auto"/>
              <w:ind w:left="-114" w:firstLine="114"/>
              <w:jc w:val="center"/>
              <w:rPr>
                <w:sz w:val="20"/>
                <w:szCs w:val="20"/>
              </w:rPr>
            </w:pPr>
            <w:r w:rsidRPr="0019648E">
              <w:rPr>
                <w:sz w:val="20"/>
                <w:szCs w:val="20"/>
              </w:rPr>
              <w:t>03/08/17</w:t>
            </w:r>
          </w:p>
          <w:p w:rsidR="00C75610" w:rsidRPr="0019648E" w:rsidRDefault="00C75610" w:rsidP="001653F7">
            <w:pPr>
              <w:spacing w:after="0" w:line="240" w:lineRule="auto"/>
              <w:ind w:left="-114" w:firstLine="114"/>
              <w:jc w:val="center"/>
              <w:rPr>
                <w:sz w:val="20"/>
                <w:szCs w:val="20"/>
              </w:rPr>
            </w:pPr>
          </w:p>
        </w:tc>
        <w:tc>
          <w:tcPr>
            <w:tcW w:w="4392" w:type="pct"/>
          </w:tcPr>
          <w:p w:rsidR="00C75610" w:rsidRPr="0019648E" w:rsidRDefault="00C75610" w:rsidP="001653F7">
            <w:pPr>
              <w:spacing w:after="0"/>
              <w:rPr>
                <w:sz w:val="20"/>
                <w:szCs w:val="20"/>
              </w:rPr>
            </w:pPr>
            <w:r w:rsidRPr="0019648E">
              <w:rPr>
                <w:sz w:val="20"/>
                <w:szCs w:val="20"/>
              </w:rPr>
              <w:t>Instituciones del sistema previsional</w:t>
            </w:r>
          </w:p>
          <w:p w:rsidR="00C75610" w:rsidRPr="0019648E" w:rsidRDefault="00C75610" w:rsidP="001653F7">
            <w:pPr>
              <w:spacing w:after="0"/>
              <w:rPr>
                <w:sz w:val="20"/>
                <w:szCs w:val="20"/>
              </w:rPr>
            </w:pPr>
          </w:p>
        </w:tc>
      </w:tr>
      <w:tr w:rsidR="00C75610" w:rsidRPr="0019648E" w:rsidTr="001653F7">
        <w:tc>
          <w:tcPr>
            <w:tcW w:w="608" w:type="pct"/>
          </w:tcPr>
          <w:p w:rsidR="00C75610" w:rsidRPr="0019648E" w:rsidRDefault="00C75610" w:rsidP="001653F7">
            <w:pPr>
              <w:spacing w:after="0" w:line="240" w:lineRule="auto"/>
              <w:ind w:left="-114" w:firstLine="114"/>
              <w:jc w:val="center"/>
              <w:rPr>
                <w:sz w:val="20"/>
                <w:szCs w:val="20"/>
              </w:rPr>
            </w:pPr>
            <w:r w:rsidRPr="0019648E">
              <w:rPr>
                <w:sz w:val="20"/>
                <w:szCs w:val="20"/>
              </w:rPr>
              <w:t>08/08/17</w:t>
            </w:r>
          </w:p>
          <w:p w:rsidR="00C75610" w:rsidRPr="0019648E" w:rsidRDefault="00C75610" w:rsidP="001653F7">
            <w:pPr>
              <w:spacing w:after="0" w:line="240" w:lineRule="auto"/>
              <w:ind w:left="-114" w:firstLine="114"/>
              <w:jc w:val="center"/>
              <w:rPr>
                <w:sz w:val="20"/>
                <w:szCs w:val="20"/>
              </w:rPr>
            </w:pPr>
            <w:r w:rsidRPr="0019648E">
              <w:rPr>
                <w:sz w:val="20"/>
                <w:szCs w:val="20"/>
              </w:rPr>
              <w:t>10/08/17</w:t>
            </w:r>
          </w:p>
          <w:p w:rsidR="00C75610" w:rsidRPr="0019648E" w:rsidRDefault="00C75610" w:rsidP="001653F7">
            <w:pPr>
              <w:spacing w:after="0" w:line="240" w:lineRule="auto"/>
              <w:ind w:left="-114" w:firstLine="114"/>
              <w:jc w:val="center"/>
              <w:rPr>
                <w:sz w:val="20"/>
                <w:szCs w:val="20"/>
              </w:rPr>
            </w:pPr>
          </w:p>
        </w:tc>
        <w:tc>
          <w:tcPr>
            <w:tcW w:w="4392" w:type="pct"/>
          </w:tcPr>
          <w:p w:rsidR="00C75610" w:rsidRPr="0019648E" w:rsidRDefault="00C75610" w:rsidP="001653F7">
            <w:pPr>
              <w:spacing w:after="0"/>
              <w:rPr>
                <w:sz w:val="20"/>
                <w:szCs w:val="20"/>
              </w:rPr>
            </w:pPr>
            <w:r w:rsidRPr="0019648E">
              <w:rPr>
                <w:sz w:val="20"/>
                <w:szCs w:val="20"/>
              </w:rPr>
              <w:t>Sistema de Pensiones chileno</w:t>
            </w:r>
          </w:p>
        </w:tc>
      </w:tr>
      <w:tr w:rsidR="00C75610" w:rsidRPr="0019648E" w:rsidTr="001653F7">
        <w:tc>
          <w:tcPr>
            <w:tcW w:w="608" w:type="pct"/>
          </w:tcPr>
          <w:p w:rsidR="00C75610" w:rsidRPr="0019648E" w:rsidRDefault="00C75610" w:rsidP="001653F7">
            <w:pPr>
              <w:spacing w:after="0" w:line="240" w:lineRule="auto"/>
              <w:ind w:left="-114" w:firstLine="114"/>
              <w:jc w:val="center"/>
              <w:rPr>
                <w:sz w:val="20"/>
                <w:szCs w:val="20"/>
              </w:rPr>
            </w:pPr>
            <w:r w:rsidRPr="0019648E">
              <w:rPr>
                <w:sz w:val="20"/>
                <w:szCs w:val="20"/>
              </w:rPr>
              <w:t>17/08/17</w:t>
            </w:r>
          </w:p>
          <w:p w:rsidR="00C75610" w:rsidRPr="0019648E" w:rsidRDefault="00C75610" w:rsidP="001653F7">
            <w:pPr>
              <w:spacing w:after="0" w:line="240" w:lineRule="auto"/>
              <w:ind w:left="-114" w:firstLine="114"/>
              <w:jc w:val="center"/>
              <w:rPr>
                <w:sz w:val="20"/>
                <w:szCs w:val="20"/>
              </w:rPr>
            </w:pPr>
          </w:p>
        </w:tc>
        <w:tc>
          <w:tcPr>
            <w:tcW w:w="4392" w:type="pct"/>
          </w:tcPr>
          <w:p w:rsidR="00C75610" w:rsidRPr="0019648E" w:rsidRDefault="00C75610" w:rsidP="001653F7">
            <w:pPr>
              <w:spacing w:after="0"/>
              <w:rPr>
                <w:sz w:val="20"/>
                <w:szCs w:val="20"/>
              </w:rPr>
            </w:pPr>
            <w:r w:rsidRPr="0019648E">
              <w:rPr>
                <w:sz w:val="20"/>
                <w:szCs w:val="20"/>
              </w:rPr>
              <w:t>Ayudantía</w:t>
            </w:r>
          </w:p>
        </w:tc>
      </w:tr>
      <w:tr w:rsidR="00C75610" w:rsidRPr="0019648E" w:rsidTr="001653F7">
        <w:tc>
          <w:tcPr>
            <w:tcW w:w="608" w:type="pct"/>
          </w:tcPr>
          <w:p w:rsidR="00C75610" w:rsidRPr="0019648E" w:rsidRDefault="00C75610" w:rsidP="001653F7">
            <w:pPr>
              <w:spacing w:after="0" w:line="240" w:lineRule="auto"/>
              <w:ind w:left="-114" w:firstLine="114"/>
              <w:jc w:val="center"/>
              <w:rPr>
                <w:sz w:val="20"/>
                <w:szCs w:val="20"/>
              </w:rPr>
            </w:pPr>
            <w:r w:rsidRPr="0019648E">
              <w:rPr>
                <w:sz w:val="20"/>
                <w:szCs w:val="20"/>
              </w:rPr>
              <w:t>21/08/17</w:t>
            </w:r>
          </w:p>
          <w:p w:rsidR="00C75610" w:rsidRPr="0019648E" w:rsidRDefault="00C75610" w:rsidP="001653F7">
            <w:pPr>
              <w:spacing w:after="0" w:line="240" w:lineRule="auto"/>
              <w:ind w:left="-114" w:firstLine="114"/>
              <w:jc w:val="center"/>
              <w:rPr>
                <w:sz w:val="20"/>
                <w:szCs w:val="20"/>
              </w:rPr>
            </w:pPr>
          </w:p>
        </w:tc>
        <w:tc>
          <w:tcPr>
            <w:tcW w:w="4392" w:type="pct"/>
          </w:tcPr>
          <w:p w:rsidR="00C75610" w:rsidRPr="0019648E" w:rsidRDefault="00C75610" w:rsidP="001653F7">
            <w:pPr>
              <w:spacing w:after="0"/>
              <w:rPr>
                <w:sz w:val="20"/>
                <w:szCs w:val="20"/>
              </w:rPr>
            </w:pPr>
            <w:r w:rsidRPr="0019648E">
              <w:rPr>
                <w:sz w:val="20"/>
                <w:szCs w:val="20"/>
              </w:rPr>
              <w:t>Evaluación 1</w:t>
            </w:r>
          </w:p>
        </w:tc>
      </w:tr>
      <w:tr w:rsidR="00C75610" w:rsidRPr="0019648E" w:rsidTr="001653F7">
        <w:tc>
          <w:tcPr>
            <w:tcW w:w="608" w:type="pct"/>
          </w:tcPr>
          <w:p w:rsidR="00C75610" w:rsidRPr="0019648E" w:rsidRDefault="00C75610" w:rsidP="001653F7">
            <w:pPr>
              <w:spacing w:after="0" w:line="240" w:lineRule="auto"/>
              <w:ind w:left="-114" w:firstLine="114"/>
              <w:jc w:val="center"/>
              <w:rPr>
                <w:sz w:val="20"/>
                <w:szCs w:val="20"/>
              </w:rPr>
            </w:pPr>
            <w:r w:rsidRPr="0019648E">
              <w:rPr>
                <w:sz w:val="20"/>
                <w:szCs w:val="20"/>
              </w:rPr>
              <w:t>22/08/17</w:t>
            </w:r>
          </w:p>
          <w:p w:rsidR="00C75610" w:rsidRPr="0019648E" w:rsidRDefault="00C75610" w:rsidP="001653F7">
            <w:pPr>
              <w:spacing w:after="0" w:line="240" w:lineRule="auto"/>
              <w:ind w:left="-114" w:firstLine="114"/>
              <w:jc w:val="center"/>
              <w:rPr>
                <w:sz w:val="20"/>
                <w:szCs w:val="20"/>
              </w:rPr>
            </w:pPr>
            <w:r w:rsidRPr="0019648E">
              <w:rPr>
                <w:sz w:val="20"/>
                <w:szCs w:val="20"/>
              </w:rPr>
              <w:t>24/08/17</w:t>
            </w:r>
          </w:p>
          <w:p w:rsidR="00C75610" w:rsidRPr="0019648E" w:rsidRDefault="00C75610" w:rsidP="001653F7">
            <w:pPr>
              <w:spacing w:after="0" w:line="240" w:lineRule="auto"/>
              <w:ind w:left="-114" w:firstLine="114"/>
              <w:jc w:val="center"/>
              <w:rPr>
                <w:sz w:val="20"/>
                <w:szCs w:val="20"/>
              </w:rPr>
            </w:pPr>
          </w:p>
        </w:tc>
        <w:tc>
          <w:tcPr>
            <w:tcW w:w="4392" w:type="pct"/>
          </w:tcPr>
          <w:p w:rsidR="00C75610" w:rsidRPr="0019648E" w:rsidRDefault="00C75610" w:rsidP="001653F7">
            <w:pPr>
              <w:spacing w:after="0"/>
              <w:rPr>
                <w:sz w:val="20"/>
                <w:szCs w:val="20"/>
              </w:rPr>
            </w:pPr>
            <w:r w:rsidRPr="0019648E">
              <w:rPr>
                <w:sz w:val="20"/>
                <w:szCs w:val="20"/>
              </w:rPr>
              <w:t>Tutela del crédito previsional</w:t>
            </w:r>
          </w:p>
        </w:tc>
      </w:tr>
      <w:tr w:rsidR="00C75610" w:rsidRPr="0019648E" w:rsidTr="001653F7">
        <w:tc>
          <w:tcPr>
            <w:tcW w:w="608" w:type="pct"/>
          </w:tcPr>
          <w:p w:rsidR="00C75610" w:rsidRPr="0019648E" w:rsidRDefault="00C75610" w:rsidP="001653F7">
            <w:pPr>
              <w:spacing w:after="0" w:line="240" w:lineRule="auto"/>
              <w:ind w:left="-114" w:firstLine="114"/>
              <w:jc w:val="center"/>
              <w:rPr>
                <w:sz w:val="20"/>
                <w:szCs w:val="20"/>
              </w:rPr>
            </w:pPr>
            <w:r w:rsidRPr="0019648E">
              <w:rPr>
                <w:sz w:val="20"/>
                <w:szCs w:val="20"/>
              </w:rPr>
              <w:t>29/08/17</w:t>
            </w:r>
          </w:p>
          <w:p w:rsidR="00C75610" w:rsidRPr="0019648E" w:rsidRDefault="00C75610" w:rsidP="001653F7">
            <w:pPr>
              <w:spacing w:after="0" w:line="240" w:lineRule="auto"/>
              <w:ind w:left="-114" w:firstLine="114"/>
              <w:jc w:val="center"/>
              <w:rPr>
                <w:sz w:val="20"/>
                <w:szCs w:val="20"/>
              </w:rPr>
            </w:pPr>
            <w:r w:rsidRPr="0019648E">
              <w:rPr>
                <w:sz w:val="20"/>
                <w:szCs w:val="20"/>
              </w:rPr>
              <w:t>31/08/17</w:t>
            </w:r>
          </w:p>
          <w:p w:rsidR="00C75610" w:rsidRPr="0019648E" w:rsidRDefault="00C75610" w:rsidP="001653F7">
            <w:pPr>
              <w:spacing w:after="0" w:line="240" w:lineRule="auto"/>
              <w:ind w:left="-114" w:firstLine="114"/>
              <w:jc w:val="center"/>
              <w:rPr>
                <w:sz w:val="20"/>
                <w:szCs w:val="20"/>
              </w:rPr>
            </w:pPr>
          </w:p>
        </w:tc>
        <w:tc>
          <w:tcPr>
            <w:tcW w:w="4392" w:type="pct"/>
          </w:tcPr>
          <w:p w:rsidR="00C75610" w:rsidRPr="0019648E" w:rsidRDefault="00C75610" w:rsidP="001653F7">
            <w:pPr>
              <w:spacing w:after="0"/>
              <w:rPr>
                <w:sz w:val="20"/>
                <w:szCs w:val="20"/>
              </w:rPr>
            </w:pPr>
            <w:r w:rsidRPr="0019648E">
              <w:rPr>
                <w:sz w:val="20"/>
                <w:szCs w:val="20"/>
              </w:rPr>
              <w:t>Seguro de Cesantía</w:t>
            </w:r>
          </w:p>
        </w:tc>
      </w:tr>
      <w:tr w:rsidR="00C75610" w:rsidRPr="0019648E" w:rsidTr="001653F7">
        <w:tc>
          <w:tcPr>
            <w:tcW w:w="608" w:type="pct"/>
          </w:tcPr>
          <w:p w:rsidR="00C75610" w:rsidRPr="0019648E" w:rsidRDefault="00C75610" w:rsidP="001653F7">
            <w:pPr>
              <w:spacing w:after="0" w:line="240" w:lineRule="auto"/>
              <w:ind w:left="-114" w:firstLine="114"/>
              <w:jc w:val="center"/>
              <w:rPr>
                <w:sz w:val="20"/>
                <w:szCs w:val="20"/>
              </w:rPr>
            </w:pPr>
            <w:r w:rsidRPr="0019648E">
              <w:rPr>
                <w:sz w:val="20"/>
                <w:szCs w:val="20"/>
              </w:rPr>
              <w:t>05/09/17</w:t>
            </w:r>
          </w:p>
          <w:p w:rsidR="00C75610" w:rsidRPr="0019648E" w:rsidRDefault="00C75610" w:rsidP="001653F7">
            <w:pPr>
              <w:spacing w:after="0" w:line="240" w:lineRule="auto"/>
              <w:ind w:left="-114" w:firstLine="114"/>
              <w:jc w:val="center"/>
              <w:rPr>
                <w:sz w:val="20"/>
                <w:szCs w:val="20"/>
              </w:rPr>
            </w:pPr>
          </w:p>
        </w:tc>
        <w:tc>
          <w:tcPr>
            <w:tcW w:w="4392" w:type="pct"/>
          </w:tcPr>
          <w:p w:rsidR="00C75610" w:rsidRPr="0019648E" w:rsidRDefault="00C75610" w:rsidP="001653F7">
            <w:pPr>
              <w:spacing w:after="0"/>
              <w:rPr>
                <w:sz w:val="20"/>
                <w:szCs w:val="20"/>
              </w:rPr>
            </w:pPr>
            <w:r w:rsidRPr="0019648E">
              <w:rPr>
                <w:sz w:val="20"/>
                <w:szCs w:val="20"/>
              </w:rPr>
              <w:t>Evaluación 2</w:t>
            </w:r>
          </w:p>
        </w:tc>
      </w:tr>
    </w:tbl>
    <w:p w:rsidR="00C75610" w:rsidRPr="0019648E" w:rsidRDefault="00C75610" w:rsidP="00C75610">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C75610" w:rsidRPr="0019648E" w:rsidTr="001653F7">
        <w:tc>
          <w:tcPr>
            <w:tcW w:w="5000" w:type="pct"/>
          </w:tcPr>
          <w:p w:rsidR="00C75610" w:rsidRPr="0019648E" w:rsidRDefault="00C75610" w:rsidP="001653F7">
            <w:pPr>
              <w:rPr>
                <w:rFonts w:cs="Times New Roman"/>
                <w:b/>
              </w:rPr>
            </w:pPr>
            <w:r w:rsidRPr="0019648E">
              <w:rPr>
                <w:rFonts w:cs="Times New Roman"/>
                <w:b/>
              </w:rPr>
              <w:t>Seleccione una o varias de las modalidades de evaluación que desarrollará en el curso/taller/seminario:</w:t>
            </w:r>
          </w:p>
          <w:p w:rsidR="00C75610" w:rsidRPr="0019648E" w:rsidRDefault="00C75610" w:rsidP="00C75610">
            <w:pPr>
              <w:numPr>
                <w:ilvl w:val="0"/>
                <w:numId w:val="4"/>
              </w:numPr>
              <w:spacing w:after="0" w:line="240" w:lineRule="auto"/>
              <w:rPr>
                <w:rFonts w:cs="Times New Roman"/>
              </w:rPr>
            </w:pPr>
            <w:r w:rsidRPr="0019648E">
              <w:rPr>
                <w:rFonts w:cs="Times New Roman"/>
              </w:rPr>
              <w:t>Trabajos de investigación.</w:t>
            </w:r>
          </w:p>
          <w:p w:rsidR="00C75610" w:rsidRPr="0019648E" w:rsidRDefault="00C75610" w:rsidP="00C75610">
            <w:pPr>
              <w:numPr>
                <w:ilvl w:val="0"/>
                <w:numId w:val="4"/>
              </w:numPr>
              <w:spacing w:after="0" w:line="240" w:lineRule="auto"/>
              <w:rPr>
                <w:rFonts w:cs="Times New Roman"/>
              </w:rPr>
            </w:pPr>
            <w:r w:rsidRPr="0019648E">
              <w:rPr>
                <w:rFonts w:cs="Times New Roman"/>
              </w:rPr>
              <w:t xml:space="preserve">Exposiciones orales de los estudiantes. </w:t>
            </w:r>
          </w:p>
          <w:p w:rsidR="00C75610" w:rsidRPr="0019648E" w:rsidRDefault="00C75610" w:rsidP="00C75610">
            <w:pPr>
              <w:numPr>
                <w:ilvl w:val="0"/>
                <w:numId w:val="4"/>
              </w:numPr>
              <w:spacing w:after="0" w:line="240" w:lineRule="auto"/>
              <w:rPr>
                <w:rFonts w:cs="Times New Roman"/>
              </w:rPr>
            </w:pPr>
            <w:r w:rsidRPr="0019648E">
              <w:rPr>
                <w:rFonts w:cs="Times New Roman"/>
              </w:rPr>
              <w:t>Análisis de jurisprudencia.</w:t>
            </w:r>
          </w:p>
          <w:p w:rsidR="00C75610" w:rsidRPr="0019648E" w:rsidRDefault="00C75610" w:rsidP="00C75610">
            <w:pPr>
              <w:numPr>
                <w:ilvl w:val="0"/>
                <w:numId w:val="4"/>
              </w:numPr>
              <w:spacing w:after="0" w:line="240" w:lineRule="auto"/>
              <w:rPr>
                <w:rFonts w:cs="Times New Roman"/>
              </w:rPr>
            </w:pPr>
            <w:r w:rsidRPr="0019648E">
              <w:rPr>
                <w:rFonts w:cs="Times New Roman"/>
              </w:rPr>
              <w:t>Pruebas escritas.</w:t>
            </w:r>
          </w:p>
          <w:p w:rsidR="00C75610" w:rsidRPr="0019648E" w:rsidRDefault="00C75610" w:rsidP="001653F7">
            <w:pPr>
              <w:rPr>
                <w:rFonts w:cs="Times New Roman"/>
                <w:b/>
              </w:rPr>
            </w:pPr>
          </w:p>
          <w:p w:rsidR="00C75610" w:rsidRPr="0019648E" w:rsidRDefault="00C75610" w:rsidP="001653F7">
            <w:pPr>
              <w:rPr>
                <w:rFonts w:cs="Times New Roman"/>
                <w:b/>
              </w:rPr>
            </w:pPr>
            <w:r w:rsidRPr="0019648E">
              <w:rPr>
                <w:rFonts w:cs="Times New Roman"/>
                <w:b/>
              </w:rPr>
              <w:t>Indique las formas, fechas y porcentaje de las evaluaciones:</w:t>
            </w:r>
          </w:p>
          <w:p w:rsidR="00C75610" w:rsidRPr="0019648E" w:rsidRDefault="00C75610" w:rsidP="001653F7">
            <w:pPr>
              <w:rPr>
                <w:rFonts w:cs="Times New Roman"/>
                <w:b/>
              </w:rPr>
            </w:pPr>
            <w:r w:rsidRPr="0019648E">
              <w:rPr>
                <w:sz w:val="20"/>
                <w:szCs w:val="20"/>
              </w:rPr>
              <w:t>21/08/17 Evaluación 1 50%</w:t>
            </w:r>
          </w:p>
          <w:p w:rsidR="00C75610" w:rsidRPr="0019648E" w:rsidRDefault="00C75610" w:rsidP="001653F7">
            <w:pPr>
              <w:rPr>
                <w:rFonts w:cs="Times New Roman"/>
                <w:b/>
              </w:rPr>
            </w:pPr>
            <w:r w:rsidRPr="0019648E">
              <w:rPr>
                <w:sz w:val="20"/>
                <w:szCs w:val="20"/>
              </w:rPr>
              <w:t>05/09/17 Evaluación 2 50%</w:t>
            </w:r>
            <w:r w:rsidRPr="0019648E">
              <w:rPr>
                <w:rFonts w:cs="Times New Roman"/>
                <w:b/>
              </w:rPr>
              <w:br/>
            </w:r>
          </w:p>
        </w:tc>
      </w:tr>
    </w:tbl>
    <w:p w:rsidR="00C75610" w:rsidRPr="0019648E" w:rsidRDefault="00C75610" w:rsidP="00C75610">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C75610" w:rsidRPr="0019648E" w:rsidTr="001653F7">
        <w:tc>
          <w:tcPr>
            <w:tcW w:w="5000" w:type="pct"/>
          </w:tcPr>
          <w:p w:rsidR="00C75610" w:rsidRPr="0019648E" w:rsidRDefault="00C75610" w:rsidP="001653F7">
            <w:pPr>
              <w:jc w:val="both"/>
              <w:rPr>
                <w:rFonts w:cs="Times New Roman"/>
                <w:b/>
                <w:lang w:val="es-ES"/>
              </w:rPr>
            </w:pPr>
            <w:r w:rsidRPr="0019648E">
              <w:rPr>
                <w:rFonts w:cs="Times New Roman"/>
                <w:b/>
                <w:lang w:val="es-ES"/>
              </w:rPr>
              <w:t>Bibliografía:</w:t>
            </w:r>
          </w:p>
          <w:p w:rsidR="00C75610" w:rsidRPr="0019648E" w:rsidRDefault="00C75610" w:rsidP="001653F7">
            <w:pPr>
              <w:contextualSpacing/>
              <w:jc w:val="both"/>
              <w:rPr>
                <w:rFonts w:eastAsia="Calibri" w:cs="Times New Roman"/>
              </w:rPr>
            </w:pPr>
            <w:r w:rsidRPr="0019648E">
              <w:rPr>
                <w:rFonts w:eastAsia="Calibri" w:cs="Times New Roman"/>
              </w:rPr>
              <w:lastRenderedPageBreak/>
              <w:t>ARELLANO ORTIZ, Pablo, Marco teórico de la coordinación de seguridad social. LegalPublishing, Santiago, 2015.</w:t>
            </w:r>
          </w:p>
          <w:p w:rsidR="00C75610" w:rsidRPr="0019648E" w:rsidRDefault="00C75610" w:rsidP="001653F7">
            <w:pPr>
              <w:contextualSpacing/>
              <w:jc w:val="both"/>
              <w:rPr>
                <w:rFonts w:eastAsia="Calibri" w:cs="Times New Roman"/>
              </w:rPr>
            </w:pPr>
          </w:p>
          <w:p w:rsidR="00C75610" w:rsidRPr="0019648E" w:rsidRDefault="00C75610" w:rsidP="001653F7">
            <w:pPr>
              <w:contextualSpacing/>
              <w:jc w:val="both"/>
              <w:rPr>
                <w:rFonts w:eastAsia="Calibri" w:cs="Times New Roman"/>
              </w:rPr>
            </w:pPr>
            <w:r w:rsidRPr="0019648E">
              <w:rPr>
                <w:rFonts w:eastAsia="Calibri" w:cs="Times New Roman"/>
              </w:rPr>
              <w:t>ARELLANO ORTIZ, Pablo, Lecciones de seguridad social. Librotecnia, Santiago, 2015.</w:t>
            </w:r>
          </w:p>
          <w:p w:rsidR="00C75610" w:rsidRPr="0019648E" w:rsidRDefault="00C75610" w:rsidP="001653F7">
            <w:pPr>
              <w:contextualSpacing/>
              <w:jc w:val="both"/>
              <w:rPr>
                <w:rFonts w:eastAsia="Calibri" w:cs="Times New Roman"/>
              </w:rPr>
            </w:pPr>
          </w:p>
          <w:p w:rsidR="00C75610" w:rsidRPr="0019648E" w:rsidRDefault="00C75610" w:rsidP="001653F7">
            <w:pPr>
              <w:contextualSpacing/>
              <w:jc w:val="both"/>
              <w:rPr>
                <w:rFonts w:eastAsia="Calibri" w:cs="Times New Roman"/>
              </w:rPr>
            </w:pPr>
            <w:r w:rsidRPr="0019648E">
              <w:rPr>
                <w:rFonts w:eastAsia="Calibri" w:cs="Times New Roman"/>
              </w:rPr>
              <w:t>ARELLANO ORTIZ, Pablo, Reto actual de las pensiones de vejez. Librotecnia, Santiago, 2015.</w:t>
            </w:r>
          </w:p>
          <w:p w:rsidR="00C75610" w:rsidRPr="0019648E" w:rsidRDefault="00C75610" w:rsidP="001653F7">
            <w:pPr>
              <w:contextualSpacing/>
              <w:jc w:val="both"/>
              <w:rPr>
                <w:rFonts w:eastAsia="Calibri" w:cs="Times New Roman"/>
              </w:rPr>
            </w:pPr>
          </w:p>
          <w:p w:rsidR="00C75610" w:rsidRPr="0019648E" w:rsidRDefault="00C75610" w:rsidP="001653F7">
            <w:pPr>
              <w:contextualSpacing/>
              <w:jc w:val="both"/>
              <w:rPr>
                <w:rFonts w:eastAsia="Calibri" w:cs="Times New Roman"/>
              </w:rPr>
            </w:pPr>
            <w:r w:rsidRPr="0019648E">
              <w:rPr>
                <w:rFonts w:eastAsia="Calibri" w:cs="Times New Roman"/>
              </w:rPr>
              <w:t>CIFUENTES, Hugo; ARELLANO, Pablo y WALKER, Francisco. Seguridad Social, Parte General y Pensiones, Editorial Librotecnia, Santiago, 2013.</w:t>
            </w:r>
          </w:p>
          <w:p w:rsidR="00C75610" w:rsidRPr="0019648E" w:rsidRDefault="00C75610" w:rsidP="001653F7">
            <w:pPr>
              <w:contextualSpacing/>
              <w:jc w:val="both"/>
              <w:rPr>
                <w:rFonts w:eastAsia="Calibri" w:cs="Times New Roman"/>
              </w:rPr>
            </w:pPr>
          </w:p>
          <w:p w:rsidR="00C75610" w:rsidRPr="0019648E" w:rsidRDefault="00C75610" w:rsidP="001653F7">
            <w:pPr>
              <w:contextualSpacing/>
              <w:jc w:val="both"/>
              <w:rPr>
                <w:rFonts w:eastAsia="Calibri" w:cs="Times New Roman"/>
              </w:rPr>
            </w:pPr>
            <w:r w:rsidRPr="0019648E">
              <w:rPr>
                <w:rFonts w:eastAsia="Calibri" w:cs="Times New Roman"/>
              </w:rPr>
              <w:t>CIFUENTES LILLO, Hugo (coordinador), Reforma previsional (algunos aspectos). LexisNexis, Santiago, 2008.</w:t>
            </w:r>
          </w:p>
          <w:p w:rsidR="00C75610" w:rsidRPr="0019648E" w:rsidRDefault="00C75610" w:rsidP="001653F7">
            <w:pPr>
              <w:contextualSpacing/>
              <w:jc w:val="both"/>
              <w:rPr>
                <w:rFonts w:eastAsia="Calibri" w:cs="Times New Roman"/>
              </w:rPr>
            </w:pPr>
          </w:p>
          <w:p w:rsidR="00C75610" w:rsidRPr="0019648E" w:rsidRDefault="00C75610" w:rsidP="001653F7">
            <w:pPr>
              <w:contextualSpacing/>
              <w:jc w:val="both"/>
              <w:rPr>
                <w:rFonts w:eastAsia="Calibri" w:cs="Times New Roman"/>
              </w:rPr>
            </w:pPr>
            <w:r w:rsidRPr="0019648E">
              <w:rPr>
                <w:rFonts w:eastAsia="Calibri" w:cs="Times New Roman"/>
              </w:rPr>
              <w:t>HUMERES NOGUER, Héctor, Derecho del trabajo y de la seguridad social. Tomo III. 17° Edición. Editorial Jurídica de Chile, 2005.</w:t>
            </w:r>
          </w:p>
          <w:p w:rsidR="00C75610" w:rsidRPr="0019648E" w:rsidRDefault="00C75610" w:rsidP="001653F7">
            <w:pPr>
              <w:contextualSpacing/>
              <w:jc w:val="both"/>
              <w:rPr>
                <w:rFonts w:eastAsia="Calibri" w:cs="Times New Roman"/>
              </w:rPr>
            </w:pPr>
          </w:p>
          <w:p w:rsidR="00C75610" w:rsidRPr="0019648E" w:rsidRDefault="00C75610" w:rsidP="001653F7">
            <w:pPr>
              <w:contextualSpacing/>
              <w:jc w:val="both"/>
              <w:rPr>
                <w:rFonts w:eastAsia="Calibri" w:cs="Times New Roman"/>
              </w:rPr>
            </w:pPr>
            <w:r w:rsidRPr="0019648E">
              <w:rPr>
                <w:rFonts w:eastAsia="Calibri" w:cs="Times New Roman"/>
              </w:rPr>
              <w:t>HUMERES NOGUER, Héctor, “El derecho a la seguridad social en las constituciones políticas de Chile: una visión panóptica”, en Revista Chilena de Derecho del Trabajo y de la Seguridad Social, vol. 2, N° 4, pp. 29-50.</w:t>
            </w:r>
          </w:p>
          <w:p w:rsidR="00C75610" w:rsidRPr="0019648E" w:rsidRDefault="00C75610" w:rsidP="001653F7">
            <w:pPr>
              <w:contextualSpacing/>
              <w:jc w:val="both"/>
              <w:rPr>
                <w:rFonts w:eastAsia="Calibri" w:cs="Times New Roman"/>
              </w:rPr>
            </w:pPr>
          </w:p>
          <w:p w:rsidR="00C75610" w:rsidRPr="0019648E" w:rsidRDefault="00C75610" w:rsidP="001653F7">
            <w:pPr>
              <w:contextualSpacing/>
              <w:jc w:val="both"/>
              <w:rPr>
                <w:rFonts w:eastAsia="Calibri" w:cs="Times New Roman"/>
              </w:rPr>
            </w:pPr>
            <w:r w:rsidRPr="0019648E">
              <w:rPr>
                <w:rFonts w:eastAsia="Calibri" w:cs="Times New Roman"/>
              </w:rPr>
              <w:t>HUMERES NOGUER, Héctor, “Los desafíos de la seguridad social en el siglo XXI”, en Revista Chilena de Derecho del Trabajo y de la Seguridad Social, vol. 4, N° 7, pp. 135-151.</w:t>
            </w:r>
          </w:p>
          <w:p w:rsidR="00C75610" w:rsidRPr="0019648E" w:rsidRDefault="00C75610" w:rsidP="001653F7">
            <w:pPr>
              <w:tabs>
                <w:tab w:val="left" w:pos="284"/>
              </w:tabs>
              <w:jc w:val="both"/>
              <w:rPr>
                <w:rFonts w:cs="Times New Roman"/>
              </w:rPr>
            </w:pPr>
          </w:p>
        </w:tc>
      </w:tr>
    </w:tbl>
    <w:p w:rsidR="00C75610" w:rsidRPr="0019648E" w:rsidRDefault="00C75610" w:rsidP="00C75610">
      <w:pPr>
        <w:rPr>
          <w:rFonts w:cs="Times New Roman"/>
        </w:rPr>
      </w:pPr>
    </w:p>
    <w:p w:rsidR="00261F65" w:rsidRPr="00C9116D" w:rsidRDefault="00261F65">
      <w:pPr>
        <w:rPr>
          <w:rFonts w:cs="Times New Roman"/>
        </w:rPr>
      </w:pPr>
      <w:bookmarkStart w:id="0" w:name="_GoBack"/>
      <w:bookmarkEnd w:id="0"/>
    </w:p>
    <w:sectPr w:rsidR="00261F65" w:rsidRPr="00C911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35555"/>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7EA0922"/>
    <w:multiLevelType w:val="hybridMultilevel"/>
    <w:tmpl w:val="444A58F4"/>
    <w:lvl w:ilvl="0" w:tplc="205CD0F8">
      <w:start w:val="7"/>
      <w:numFmt w:val="bullet"/>
      <w:lvlText w:val="-"/>
      <w:lvlJc w:val="left"/>
      <w:pPr>
        <w:ind w:left="720" w:hanging="360"/>
      </w:pPr>
      <w:rPr>
        <w:rFonts w:ascii="Cambria" w:eastAsia="Calibri" w:hAnsi="Cambria"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CF74580"/>
    <w:multiLevelType w:val="hybridMultilevel"/>
    <w:tmpl w:val="D284AF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05C03F4"/>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10"/>
    <w:rsid w:val="00261F65"/>
    <w:rsid w:val="00C75610"/>
    <w:rsid w:val="00C911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1196</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postgrado</dc:creator>
  <cp:lastModifiedBy>postgrado</cp:lastModifiedBy>
  <cp:revision>3</cp:revision>
  <dcterms:created xsi:type="dcterms:W3CDTF">2016-10-17T12:05:00Z</dcterms:created>
  <dcterms:modified xsi:type="dcterms:W3CDTF">2016-10-17T12:12:00Z</dcterms:modified>
</cp:coreProperties>
</file>