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84" w:rsidRPr="00275184" w:rsidRDefault="00275184" w:rsidP="00275184">
      <w:pPr>
        <w:pageBreakBefore/>
        <w:rPr>
          <w:rFonts w:ascii="Arial" w:hAnsi="Arial" w:cs="Arial"/>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3"/>
        <w:gridCol w:w="7211"/>
      </w:tblGrid>
      <w:tr w:rsidR="00275184" w:rsidRPr="00275184" w:rsidTr="00AF6787">
        <w:trPr>
          <w:trHeight w:val="444"/>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Nombre del curso (o seminario)</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b/>
              </w:rPr>
            </w:pPr>
            <w:r w:rsidRPr="00275184">
              <w:rPr>
                <w:rFonts w:ascii="Arial" w:hAnsi="Arial" w:cs="Arial"/>
                <w:b/>
              </w:rPr>
              <w:t>Neurobiología</w:t>
            </w:r>
          </w:p>
          <w:p w:rsidR="00275184" w:rsidRPr="00275184" w:rsidRDefault="00275184" w:rsidP="00B03423">
            <w:pPr>
              <w:rPr>
                <w:rFonts w:ascii="Arial" w:hAnsi="Arial" w:cs="Arial"/>
                <w:b/>
              </w:rPr>
            </w:pPr>
          </w:p>
        </w:tc>
      </w:tr>
      <w:tr w:rsidR="00275184" w:rsidRPr="00275184" w:rsidTr="00AF6787">
        <w:trPr>
          <w:trHeight w:val="421"/>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Profesor(es)  coordinador(es)</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b/>
              </w:rPr>
            </w:pPr>
            <w:r w:rsidRPr="00275184">
              <w:rPr>
                <w:rFonts w:ascii="Arial" w:hAnsi="Arial" w:cs="Arial"/>
                <w:b/>
              </w:rPr>
              <w:t>Julio Alcayaga</w:t>
            </w:r>
          </w:p>
        </w:tc>
      </w:tr>
      <w:tr w:rsidR="00275184" w:rsidRPr="00275184" w:rsidTr="00AF6787">
        <w:trPr>
          <w:trHeight w:val="720"/>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Profesores colaboradores</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b/>
              </w:rPr>
            </w:pPr>
            <w:r w:rsidRPr="00275184">
              <w:rPr>
                <w:rFonts w:ascii="Arial" w:hAnsi="Arial" w:cs="Arial"/>
              </w:rPr>
              <w:t xml:space="preserve">Miguel Allende,  Juan Bacigalupo, Christian  Gonzalez,  Juan Carlos </w:t>
            </w:r>
            <w:r w:rsidRPr="00275184">
              <w:rPr>
                <w:rFonts w:ascii="Arial" w:hAnsi="Arial" w:cs="Arial"/>
                <w:lang w:val="es-CL"/>
              </w:rPr>
              <w:t xml:space="preserve">Letelier, Jorge Mpodozis, </w:t>
            </w:r>
            <w:r w:rsidRPr="00275184">
              <w:rPr>
                <w:rFonts w:ascii="Arial" w:hAnsi="Arial" w:cs="Arial"/>
                <w:lang w:val="es-CL"/>
              </w:rPr>
              <w:tab/>
            </w:r>
            <w:r w:rsidRPr="00275184">
              <w:rPr>
                <w:rFonts w:ascii="Arial" w:hAnsi="Arial" w:cs="Arial"/>
              </w:rPr>
              <w:t>Verónica Palma, Alejandro Roth, Magdalena Sanhueza, Elías Utreras</w:t>
            </w:r>
          </w:p>
        </w:tc>
      </w:tr>
      <w:tr w:rsidR="00275184" w:rsidRPr="00275184" w:rsidTr="00AF6787">
        <w:trPr>
          <w:trHeight w:val="2426"/>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Descripción (máximo 200 palabras)</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 xml:space="preserve">El objetivo de este curso es entregar al alumno las herramientas básicas para la comprensión del sistema nervioso como elemento integrador de las funciones del organismo, así como de la interacción del sujeto con el ambiente. </w:t>
            </w:r>
          </w:p>
          <w:p w:rsidR="00275184" w:rsidRPr="00275184" w:rsidRDefault="00275184" w:rsidP="00B03423">
            <w:pPr>
              <w:rPr>
                <w:rFonts w:ascii="Arial" w:hAnsi="Arial" w:cs="Arial"/>
              </w:rPr>
            </w:pPr>
            <w:r w:rsidRPr="00275184">
              <w:rPr>
                <w:rFonts w:ascii="Arial" w:hAnsi="Arial" w:cs="Arial"/>
              </w:rPr>
              <w:t>El curso está basado en 30 sesiones teóricas de 1.5 hrs, que presentan una visión actualizada del desarrollo, la estructura y función del sistema nervioso. Además se consideran tres bloques de 1,5 horas para la realización de trabajos prácticos.</w:t>
            </w:r>
          </w:p>
        </w:tc>
      </w:tr>
      <w:tr w:rsidR="00275184" w:rsidRPr="00275184" w:rsidTr="00AF6787">
        <w:trPr>
          <w:trHeight w:val="826"/>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Requisitos</w:t>
            </w:r>
          </w:p>
          <w:p w:rsidR="00275184" w:rsidRPr="00275184" w:rsidRDefault="00275184" w:rsidP="00B03423">
            <w:pPr>
              <w:rPr>
                <w:rFonts w:ascii="Arial" w:hAnsi="Arial" w:cs="Arial"/>
              </w:rPr>
            </w:pPr>
            <w:r w:rsidRPr="00275184">
              <w:rPr>
                <w:rFonts w:ascii="Arial" w:hAnsi="Arial" w:cs="Arial"/>
              </w:rPr>
              <w:t>(si los hay)</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Alumno de magister</w:t>
            </w:r>
          </w:p>
        </w:tc>
      </w:tr>
      <w:tr w:rsidR="00275184" w:rsidRPr="00275184" w:rsidTr="00AF6787">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Carga horario (horas a la semana de clases)</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2,7 horas/semana</w:t>
            </w:r>
          </w:p>
        </w:tc>
      </w:tr>
      <w:tr w:rsidR="00275184" w:rsidRPr="00275184" w:rsidTr="00AF6787">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Duración del curso (semanas)</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18 semanas</w:t>
            </w:r>
          </w:p>
        </w:tc>
      </w:tr>
      <w:tr w:rsidR="00275184" w:rsidRPr="00275184" w:rsidTr="00AF6787">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lang w:val="pt-BR"/>
              </w:rPr>
            </w:pPr>
            <w:r w:rsidRPr="00275184">
              <w:rPr>
                <w:rFonts w:ascii="Arial" w:hAnsi="Arial" w:cs="Arial"/>
                <w:lang w:val="pt-BR"/>
              </w:rPr>
              <w:t>Periodicidad</w:t>
            </w:r>
          </w:p>
          <w:p w:rsidR="00275184" w:rsidRPr="00275184" w:rsidRDefault="00275184" w:rsidP="00B03423">
            <w:pPr>
              <w:rPr>
                <w:rFonts w:ascii="Arial" w:hAnsi="Arial" w:cs="Arial"/>
              </w:rPr>
            </w:pPr>
            <w:r w:rsidRPr="00275184">
              <w:rPr>
                <w:rFonts w:ascii="Arial" w:hAnsi="Arial" w:cs="Arial"/>
                <w:lang w:val="pt-BR"/>
              </w:rPr>
              <w:t xml:space="preserve">¿Anual, bi-anual, esporádico? </w:t>
            </w:r>
            <w:r w:rsidRPr="00275184">
              <w:rPr>
                <w:rFonts w:ascii="Arial" w:hAnsi="Arial" w:cs="Arial"/>
              </w:rPr>
              <w:t>(indique ultimo año dictado); ¿sujeto a mínimo de inscritos? (n)</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Anual</w:t>
            </w:r>
            <w:r w:rsidR="00AF6787">
              <w:rPr>
                <w:rFonts w:ascii="Arial" w:hAnsi="Arial" w:cs="Arial"/>
              </w:rPr>
              <w:t xml:space="preserve">  </w:t>
            </w:r>
          </w:p>
          <w:p w:rsidR="00275184" w:rsidRPr="00275184" w:rsidRDefault="00275184" w:rsidP="00B03423">
            <w:pPr>
              <w:rPr>
                <w:rFonts w:ascii="Arial" w:hAnsi="Arial" w:cs="Arial"/>
              </w:rPr>
            </w:pPr>
            <w:r w:rsidRPr="00275184">
              <w:rPr>
                <w:rFonts w:ascii="Arial" w:hAnsi="Arial" w:cs="Arial"/>
              </w:rPr>
              <w:t>2013</w:t>
            </w:r>
          </w:p>
          <w:p w:rsidR="00275184" w:rsidRPr="00275184" w:rsidRDefault="00275184" w:rsidP="00B03423">
            <w:pPr>
              <w:rPr>
                <w:rFonts w:ascii="Arial" w:hAnsi="Arial" w:cs="Arial"/>
              </w:rPr>
            </w:pPr>
            <w:r w:rsidRPr="00275184">
              <w:rPr>
                <w:rFonts w:ascii="Arial" w:hAnsi="Arial" w:cs="Arial"/>
              </w:rPr>
              <w:t>Sin mínimo</w:t>
            </w:r>
          </w:p>
        </w:tc>
      </w:tr>
      <w:tr w:rsidR="00275184" w:rsidRPr="00275184" w:rsidTr="00AF6787">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Semestre (bimestre) en el cual se ofrece</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Primer Semestre</w:t>
            </w:r>
          </w:p>
        </w:tc>
      </w:tr>
      <w:tr w:rsidR="00275184" w:rsidRPr="00275184" w:rsidTr="00AF6787">
        <w:trPr>
          <w:trHeight w:val="990"/>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Métodos de evaluación (indicando porcentajes)</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Tres pruebas de igual ponderación.</w:t>
            </w:r>
          </w:p>
          <w:p w:rsidR="00275184" w:rsidRPr="00275184" w:rsidRDefault="00275184" w:rsidP="00B03423">
            <w:pPr>
              <w:rPr>
                <w:rFonts w:ascii="Arial" w:hAnsi="Arial" w:cs="Arial"/>
              </w:rPr>
            </w:pPr>
            <w:r w:rsidRPr="00275184">
              <w:rPr>
                <w:rFonts w:ascii="Arial" w:hAnsi="Arial" w:cs="Arial"/>
              </w:rPr>
              <w:t>Prueba recuperativa oral</w:t>
            </w:r>
          </w:p>
          <w:p w:rsidR="00275184" w:rsidRPr="00275184" w:rsidRDefault="00275184" w:rsidP="00B03423">
            <w:pPr>
              <w:rPr>
                <w:rFonts w:ascii="Arial" w:hAnsi="Arial" w:cs="Arial"/>
              </w:rPr>
            </w:pPr>
            <w:r w:rsidRPr="00275184">
              <w:rPr>
                <w:rFonts w:ascii="Arial" w:hAnsi="Arial" w:cs="Arial"/>
              </w:rPr>
              <w:t>Asistencia a todos los trabajos prácticos</w:t>
            </w:r>
          </w:p>
        </w:tc>
      </w:tr>
      <w:tr w:rsidR="00275184" w:rsidRPr="00275184" w:rsidTr="00AF6787">
        <w:trPr>
          <w:trHeight w:val="3510"/>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lastRenderedPageBreak/>
              <w:t>Programa (indicando temario de clases)</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tabs>
                <w:tab w:val="left" w:pos="7088"/>
              </w:tabs>
              <w:rPr>
                <w:rFonts w:ascii="Arial" w:hAnsi="Arial" w:cs="Arial"/>
                <w:lang w:val="es-CL" w:eastAsia="es-CL"/>
              </w:rPr>
            </w:pPr>
            <w:r w:rsidRPr="00275184">
              <w:rPr>
                <w:rFonts w:ascii="Arial" w:hAnsi="Arial" w:cs="Arial"/>
                <w:lang w:val="es-CL" w:eastAsia="es-CL"/>
              </w:rPr>
              <w:t>Unidad I. ESTRUCTURA DEL TEJIDO NERVIOSO. (10 sesiones).</w:t>
            </w:r>
          </w:p>
          <w:p w:rsidR="00275184" w:rsidRPr="00275184" w:rsidRDefault="00275184" w:rsidP="00B03423">
            <w:pPr>
              <w:tabs>
                <w:tab w:val="left" w:pos="7088"/>
                <w:tab w:val="left" w:pos="7797"/>
              </w:tabs>
              <w:ind w:firstLine="709"/>
              <w:rPr>
                <w:rFonts w:ascii="Arial" w:hAnsi="Arial" w:cs="Arial"/>
                <w:lang w:val="es-CL" w:eastAsia="es-CL"/>
              </w:rPr>
            </w:pPr>
            <w:r w:rsidRPr="00275184">
              <w:rPr>
                <w:rFonts w:ascii="Arial" w:hAnsi="Arial" w:cs="Arial"/>
                <w:lang w:val="es-CL" w:eastAsia="es-CL"/>
              </w:rPr>
              <w:t>•La neurona.</w:t>
            </w:r>
            <w:r w:rsidRPr="00275184">
              <w:rPr>
                <w:rFonts w:ascii="Arial" w:hAnsi="Arial" w:cs="Arial"/>
                <w:lang w:val="es-CL" w:eastAsia="es-CL"/>
              </w:rPr>
              <w:tab/>
              <w:t>1</w:t>
            </w:r>
            <w:r w:rsidRPr="00275184">
              <w:rPr>
                <w:rFonts w:ascii="Arial" w:hAnsi="Arial" w:cs="Arial"/>
                <w:lang w:val="es-CL" w:eastAsia="es-CL"/>
              </w:rPr>
              <w:tab/>
              <w:t>(JA)</w:t>
            </w:r>
          </w:p>
          <w:p w:rsidR="00275184" w:rsidRPr="00275184" w:rsidRDefault="00275184" w:rsidP="00B03423">
            <w:pPr>
              <w:tabs>
                <w:tab w:val="left" w:pos="7088"/>
              </w:tabs>
              <w:ind w:firstLine="709"/>
              <w:rPr>
                <w:rFonts w:ascii="Arial" w:hAnsi="Arial" w:cs="Arial"/>
                <w:lang w:val="es-CL" w:eastAsia="es-CL"/>
              </w:rPr>
            </w:pPr>
            <w:r w:rsidRPr="00275184">
              <w:rPr>
                <w:rFonts w:ascii="Arial" w:hAnsi="Arial" w:cs="Arial"/>
                <w:lang w:val="es-CL" w:eastAsia="es-CL"/>
              </w:rPr>
              <w:t>•Las células gliales.</w:t>
            </w:r>
            <w:r w:rsidRPr="00275184">
              <w:rPr>
                <w:rFonts w:ascii="Arial" w:hAnsi="Arial" w:cs="Arial"/>
                <w:lang w:val="es-CL" w:eastAsia="es-CL"/>
              </w:rPr>
              <w:tab/>
              <w:t>2</w:t>
            </w:r>
            <w:r w:rsidRPr="00275184">
              <w:rPr>
                <w:rFonts w:ascii="Arial" w:hAnsi="Arial" w:cs="Arial"/>
                <w:lang w:val="es-CL" w:eastAsia="es-CL"/>
              </w:rPr>
              <w:tab/>
              <w:t>(AR)</w:t>
            </w:r>
          </w:p>
          <w:p w:rsidR="00275184" w:rsidRPr="00275184" w:rsidRDefault="00275184" w:rsidP="00B03423">
            <w:pPr>
              <w:tabs>
                <w:tab w:val="left" w:pos="7088"/>
              </w:tabs>
              <w:ind w:firstLine="709"/>
              <w:rPr>
                <w:rFonts w:ascii="Arial" w:hAnsi="Arial" w:cs="Arial"/>
                <w:lang w:val="es-CL" w:eastAsia="es-CL"/>
              </w:rPr>
            </w:pPr>
            <w:r w:rsidRPr="00275184">
              <w:rPr>
                <w:rFonts w:ascii="Arial" w:hAnsi="Arial" w:cs="Arial"/>
                <w:lang w:val="es-CL" w:eastAsia="es-CL"/>
              </w:rPr>
              <w:t>•Sistemas de células nerviosas.</w:t>
            </w:r>
          </w:p>
          <w:p w:rsidR="00275184" w:rsidRPr="00275184" w:rsidRDefault="00275184" w:rsidP="00B03423">
            <w:pPr>
              <w:tabs>
                <w:tab w:val="left" w:pos="7088"/>
              </w:tabs>
              <w:ind w:left="708" w:firstLine="285"/>
              <w:rPr>
                <w:rFonts w:ascii="Arial" w:hAnsi="Arial" w:cs="Arial"/>
                <w:lang w:val="es-CL" w:eastAsia="es-CL"/>
              </w:rPr>
            </w:pPr>
            <w:r w:rsidRPr="00275184">
              <w:rPr>
                <w:rFonts w:ascii="Arial" w:hAnsi="Arial" w:cs="Arial"/>
                <w:lang w:val="es-CL" w:eastAsia="es-CL"/>
              </w:rPr>
              <w:t>-Desarrollo del tejido y sistema nervioso.</w:t>
            </w:r>
            <w:r w:rsidRPr="00275184">
              <w:rPr>
                <w:rFonts w:ascii="Arial" w:hAnsi="Arial" w:cs="Arial"/>
                <w:lang w:val="es-CL" w:eastAsia="es-CL"/>
              </w:rPr>
              <w:tab/>
              <w:t>1</w:t>
            </w:r>
            <w:r w:rsidRPr="00275184">
              <w:rPr>
                <w:rFonts w:ascii="Arial" w:hAnsi="Arial" w:cs="Arial"/>
                <w:lang w:val="es-CL" w:eastAsia="es-CL"/>
              </w:rPr>
              <w:tab/>
              <w:t>(MA)</w:t>
            </w:r>
          </w:p>
          <w:p w:rsidR="00275184" w:rsidRPr="00275184" w:rsidRDefault="00275184" w:rsidP="00B03423">
            <w:pPr>
              <w:tabs>
                <w:tab w:val="left" w:pos="7088"/>
              </w:tabs>
              <w:ind w:left="708" w:firstLine="285"/>
              <w:rPr>
                <w:rFonts w:ascii="Arial" w:hAnsi="Arial" w:cs="Arial"/>
                <w:lang w:val="es-CL" w:eastAsia="es-CL"/>
              </w:rPr>
            </w:pPr>
            <w:r w:rsidRPr="00275184">
              <w:rPr>
                <w:rFonts w:ascii="Arial" w:hAnsi="Arial" w:cs="Arial"/>
                <w:lang w:val="es-CL" w:eastAsia="es-CL"/>
              </w:rPr>
              <w:t>-Desarrollo del sistema nervioso.</w:t>
            </w:r>
            <w:r w:rsidRPr="00275184">
              <w:rPr>
                <w:rFonts w:ascii="Arial" w:hAnsi="Arial" w:cs="Arial"/>
                <w:lang w:val="es-CL" w:eastAsia="es-CL"/>
              </w:rPr>
              <w:tab/>
              <w:t>2</w:t>
            </w:r>
            <w:r w:rsidRPr="00275184">
              <w:rPr>
                <w:rFonts w:ascii="Arial" w:hAnsi="Arial" w:cs="Arial"/>
                <w:lang w:val="es-CL" w:eastAsia="es-CL"/>
              </w:rPr>
              <w:tab/>
              <w:t>(ChG)</w:t>
            </w:r>
          </w:p>
          <w:p w:rsidR="00275184" w:rsidRPr="00275184" w:rsidRDefault="00275184" w:rsidP="00B03423">
            <w:pPr>
              <w:tabs>
                <w:tab w:val="left" w:pos="7088"/>
              </w:tabs>
              <w:ind w:left="708" w:firstLine="285"/>
              <w:rPr>
                <w:rFonts w:ascii="Arial" w:hAnsi="Arial" w:cs="Arial"/>
                <w:lang w:val="es-CL" w:eastAsia="es-CL"/>
              </w:rPr>
            </w:pPr>
            <w:r w:rsidRPr="00275184">
              <w:rPr>
                <w:rFonts w:ascii="Arial" w:hAnsi="Arial" w:cs="Arial"/>
                <w:lang w:val="es-CL" w:eastAsia="es-CL"/>
              </w:rPr>
              <w:t>-Redes neuronales. Estructuración del Sistema Nervioso</w:t>
            </w:r>
            <w:r w:rsidRPr="00275184">
              <w:rPr>
                <w:rFonts w:ascii="Arial" w:hAnsi="Arial" w:cs="Arial"/>
                <w:lang w:val="es-CL" w:eastAsia="es-CL"/>
              </w:rPr>
              <w:tab/>
              <w:t>2</w:t>
            </w:r>
            <w:r w:rsidRPr="00275184">
              <w:rPr>
                <w:rFonts w:ascii="Arial" w:hAnsi="Arial" w:cs="Arial"/>
                <w:lang w:val="es-CL" w:eastAsia="es-CL"/>
              </w:rPr>
              <w:tab/>
              <w:t>(VP)</w:t>
            </w:r>
          </w:p>
          <w:p w:rsidR="00275184" w:rsidRPr="00275184" w:rsidRDefault="00275184" w:rsidP="00B03423">
            <w:pPr>
              <w:tabs>
                <w:tab w:val="left" w:pos="7088"/>
              </w:tabs>
              <w:ind w:left="1008" w:hanging="15"/>
              <w:rPr>
                <w:rFonts w:ascii="Arial" w:hAnsi="Arial" w:cs="Arial"/>
                <w:lang w:val="es-CL" w:eastAsia="es-CL"/>
              </w:rPr>
            </w:pPr>
            <w:r w:rsidRPr="00275184">
              <w:rPr>
                <w:rFonts w:ascii="Arial" w:hAnsi="Arial" w:cs="Arial"/>
                <w:lang w:val="es-CL" w:eastAsia="es-CL"/>
              </w:rPr>
              <w:t>-Asociación de redes. Estructura de Sistemas Nerviosos.</w:t>
            </w:r>
            <w:r w:rsidRPr="00275184">
              <w:rPr>
                <w:rFonts w:ascii="Arial" w:hAnsi="Arial" w:cs="Arial"/>
                <w:lang w:val="es-CL" w:eastAsia="es-CL"/>
              </w:rPr>
              <w:tab/>
              <w:t>2</w:t>
            </w:r>
            <w:r w:rsidRPr="00275184">
              <w:rPr>
                <w:rFonts w:ascii="Arial" w:hAnsi="Arial" w:cs="Arial"/>
                <w:lang w:val="es-CL" w:eastAsia="es-CL"/>
              </w:rPr>
              <w:tab/>
              <w:t>(JM)</w:t>
            </w:r>
          </w:p>
          <w:p w:rsidR="00275184" w:rsidRPr="00275184" w:rsidRDefault="00275184" w:rsidP="00B03423">
            <w:pPr>
              <w:tabs>
                <w:tab w:val="left" w:pos="7088"/>
              </w:tabs>
              <w:ind w:left="708" w:firstLine="708"/>
              <w:rPr>
                <w:rFonts w:ascii="Arial" w:hAnsi="Arial" w:cs="Arial"/>
                <w:lang w:val="es-CL" w:eastAsia="es-CL"/>
              </w:rPr>
            </w:pPr>
          </w:p>
          <w:p w:rsidR="00275184" w:rsidRPr="00275184" w:rsidRDefault="00275184" w:rsidP="00B03423">
            <w:pPr>
              <w:tabs>
                <w:tab w:val="left" w:pos="7088"/>
              </w:tabs>
              <w:rPr>
                <w:rFonts w:ascii="Arial" w:hAnsi="Arial" w:cs="Arial"/>
                <w:lang w:val="es-CL" w:eastAsia="es-CL"/>
              </w:rPr>
            </w:pPr>
            <w:r w:rsidRPr="00275184">
              <w:rPr>
                <w:rFonts w:ascii="Arial" w:hAnsi="Arial" w:cs="Arial"/>
                <w:lang w:val="es-CL" w:eastAsia="es-CL"/>
              </w:rPr>
              <w:t>Unidad II. PROPIEDADES DEL TEJIDO NERVIOSO. (8 sesiones).</w:t>
            </w:r>
          </w:p>
          <w:p w:rsidR="00275184" w:rsidRPr="00275184" w:rsidRDefault="00275184" w:rsidP="00B03423">
            <w:pPr>
              <w:tabs>
                <w:tab w:val="left" w:pos="7088"/>
              </w:tabs>
              <w:ind w:firstLine="709"/>
              <w:rPr>
                <w:rFonts w:ascii="Arial" w:hAnsi="Arial" w:cs="Arial"/>
                <w:lang w:val="es-CL" w:eastAsia="es-CL"/>
              </w:rPr>
            </w:pPr>
            <w:r w:rsidRPr="00275184">
              <w:rPr>
                <w:rFonts w:ascii="Arial" w:hAnsi="Arial" w:cs="Arial"/>
                <w:lang w:val="es-CL" w:eastAsia="es-CL"/>
              </w:rPr>
              <w:t>•Funciones de las neuronas y la glía.</w:t>
            </w:r>
          </w:p>
          <w:p w:rsidR="00275184" w:rsidRPr="00275184" w:rsidRDefault="00275184" w:rsidP="00B03423">
            <w:pPr>
              <w:tabs>
                <w:tab w:val="left" w:pos="7088"/>
              </w:tabs>
              <w:ind w:firstLine="993"/>
              <w:rPr>
                <w:rFonts w:ascii="Arial" w:hAnsi="Arial" w:cs="Arial"/>
                <w:lang w:val="es-CL" w:eastAsia="es-CL"/>
              </w:rPr>
            </w:pPr>
            <w:r w:rsidRPr="00275184">
              <w:rPr>
                <w:rFonts w:ascii="Arial" w:hAnsi="Arial" w:cs="Arial"/>
                <w:lang w:val="es-CL" w:eastAsia="es-CL"/>
              </w:rPr>
              <w:t>-Potencial de acción y excitabilidad neuronal.</w:t>
            </w:r>
            <w:r w:rsidRPr="00275184">
              <w:rPr>
                <w:rFonts w:ascii="Arial" w:hAnsi="Arial" w:cs="Arial"/>
                <w:lang w:val="es-CL" w:eastAsia="es-CL"/>
              </w:rPr>
              <w:tab/>
              <w:t>2</w:t>
            </w:r>
            <w:r w:rsidRPr="00275184">
              <w:rPr>
                <w:rFonts w:ascii="Arial" w:hAnsi="Arial" w:cs="Arial"/>
                <w:lang w:val="es-CL" w:eastAsia="es-CL"/>
              </w:rPr>
              <w:tab/>
              <w:t>(JA)</w:t>
            </w:r>
          </w:p>
          <w:p w:rsidR="00275184" w:rsidRPr="00275184" w:rsidRDefault="00275184" w:rsidP="00B03423">
            <w:pPr>
              <w:tabs>
                <w:tab w:val="left" w:pos="7088"/>
              </w:tabs>
              <w:ind w:firstLine="709"/>
              <w:rPr>
                <w:rFonts w:ascii="Arial" w:hAnsi="Arial" w:cs="Arial"/>
                <w:lang w:val="es-CL" w:eastAsia="es-CL"/>
              </w:rPr>
            </w:pPr>
            <w:r w:rsidRPr="00275184">
              <w:rPr>
                <w:rFonts w:ascii="Arial" w:hAnsi="Arial" w:cs="Arial"/>
                <w:lang w:val="es-CL" w:eastAsia="es-CL"/>
              </w:rPr>
              <w:t>•La sinapsis.</w:t>
            </w:r>
          </w:p>
          <w:p w:rsidR="00275184" w:rsidRPr="00275184" w:rsidRDefault="00275184" w:rsidP="00B03423">
            <w:pPr>
              <w:tabs>
                <w:tab w:val="left" w:pos="7088"/>
              </w:tabs>
              <w:ind w:firstLine="993"/>
              <w:rPr>
                <w:rFonts w:ascii="Arial" w:hAnsi="Arial" w:cs="Arial"/>
                <w:lang w:val="es-CL" w:eastAsia="es-CL"/>
              </w:rPr>
            </w:pPr>
            <w:r w:rsidRPr="00275184">
              <w:rPr>
                <w:rFonts w:ascii="Arial" w:hAnsi="Arial" w:cs="Arial"/>
                <w:lang w:val="es-CL" w:eastAsia="es-CL"/>
              </w:rPr>
              <w:t>-Químicas. Transmisión en volumen.</w:t>
            </w:r>
            <w:r w:rsidRPr="00275184">
              <w:rPr>
                <w:rFonts w:ascii="Arial" w:hAnsi="Arial" w:cs="Arial"/>
                <w:lang w:val="es-CL" w:eastAsia="es-CL"/>
              </w:rPr>
              <w:tab/>
              <w:t>2</w:t>
            </w:r>
            <w:r w:rsidRPr="00275184">
              <w:rPr>
                <w:rFonts w:ascii="Arial" w:hAnsi="Arial" w:cs="Arial"/>
                <w:lang w:val="es-CL" w:eastAsia="es-CL"/>
              </w:rPr>
              <w:tab/>
              <w:t>(JA)</w:t>
            </w:r>
          </w:p>
          <w:p w:rsidR="00275184" w:rsidRPr="00275184" w:rsidRDefault="00275184" w:rsidP="00B03423">
            <w:pPr>
              <w:tabs>
                <w:tab w:val="left" w:pos="7088"/>
              </w:tabs>
              <w:ind w:firstLine="993"/>
              <w:rPr>
                <w:rFonts w:ascii="Arial" w:hAnsi="Arial" w:cs="Arial"/>
                <w:lang w:val="es-CL" w:eastAsia="es-CL"/>
              </w:rPr>
            </w:pPr>
            <w:r w:rsidRPr="00275184">
              <w:rPr>
                <w:rFonts w:ascii="Arial" w:hAnsi="Arial" w:cs="Arial"/>
                <w:lang w:val="es-CL" w:eastAsia="es-CL"/>
              </w:rPr>
              <w:t>-Eléctricas.</w:t>
            </w:r>
            <w:r w:rsidRPr="00275184">
              <w:rPr>
                <w:rFonts w:ascii="Arial" w:hAnsi="Arial" w:cs="Arial"/>
                <w:lang w:val="es-CL" w:eastAsia="es-CL"/>
              </w:rPr>
              <w:tab/>
              <w:t>1</w:t>
            </w:r>
            <w:r w:rsidRPr="00275184">
              <w:rPr>
                <w:rFonts w:ascii="Arial" w:hAnsi="Arial" w:cs="Arial"/>
                <w:lang w:val="es-CL" w:eastAsia="es-CL"/>
              </w:rPr>
              <w:tab/>
              <w:t>(JA)</w:t>
            </w:r>
          </w:p>
          <w:p w:rsidR="00275184" w:rsidRPr="00275184" w:rsidRDefault="00275184" w:rsidP="00B03423">
            <w:pPr>
              <w:tabs>
                <w:tab w:val="left" w:pos="7088"/>
              </w:tabs>
              <w:ind w:firstLine="709"/>
              <w:rPr>
                <w:rFonts w:ascii="Arial" w:hAnsi="Arial" w:cs="Arial"/>
                <w:lang w:val="es-CL" w:eastAsia="es-CL"/>
              </w:rPr>
            </w:pPr>
            <w:r w:rsidRPr="00275184">
              <w:rPr>
                <w:rFonts w:ascii="Arial" w:hAnsi="Arial" w:cs="Arial"/>
                <w:lang w:val="es-CL" w:eastAsia="es-CL"/>
              </w:rPr>
              <w:t>•Funciones en redes neuronales.</w:t>
            </w:r>
          </w:p>
          <w:p w:rsidR="00275184" w:rsidRPr="00275184" w:rsidRDefault="00275184" w:rsidP="00B03423">
            <w:pPr>
              <w:tabs>
                <w:tab w:val="left" w:pos="7088"/>
              </w:tabs>
              <w:ind w:firstLine="993"/>
              <w:rPr>
                <w:rFonts w:ascii="Arial" w:hAnsi="Arial" w:cs="Arial"/>
                <w:lang w:val="es-CL" w:eastAsia="es-CL"/>
              </w:rPr>
            </w:pPr>
            <w:r w:rsidRPr="00275184">
              <w:rPr>
                <w:rFonts w:ascii="Arial" w:hAnsi="Arial" w:cs="Arial"/>
                <w:lang w:val="es-CL" w:eastAsia="es-CL"/>
              </w:rPr>
              <w:t>-Medula y receptores.</w:t>
            </w:r>
            <w:r w:rsidRPr="00275184">
              <w:rPr>
                <w:rFonts w:ascii="Arial" w:hAnsi="Arial" w:cs="Arial"/>
                <w:lang w:val="es-CL" w:eastAsia="es-CL"/>
              </w:rPr>
              <w:tab/>
              <w:t>1</w:t>
            </w:r>
            <w:r w:rsidRPr="00275184">
              <w:rPr>
                <w:rFonts w:ascii="Arial" w:hAnsi="Arial" w:cs="Arial"/>
                <w:lang w:val="es-CL" w:eastAsia="es-CL"/>
              </w:rPr>
              <w:tab/>
              <w:t>(JA)</w:t>
            </w:r>
          </w:p>
          <w:p w:rsidR="00275184" w:rsidRPr="00275184" w:rsidRDefault="00275184" w:rsidP="00B03423">
            <w:pPr>
              <w:tabs>
                <w:tab w:val="left" w:pos="7088"/>
              </w:tabs>
              <w:ind w:left="1008" w:hanging="15"/>
              <w:rPr>
                <w:rFonts w:ascii="Arial" w:hAnsi="Arial" w:cs="Arial"/>
                <w:lang w:val="es-CL" w:eastAsia="es-CL"/>
              </w:rPr>
            </w:pPr>
            <w:r w:rsidRPr="00275184">
              <w:rPr>
                <w:rFonts w:ascii="Arial" w:hAnsi="Arial" w:cs="Arial"/>
                <w:lang w:val="es-CL" w:eastAsia="es-CL"/>
              </w:rPr>
              <w:t>-Simulación de propiedades neuronales y circuitos.</w:t>
            </w:r>
            <w:r w:rsidRPr="00275184">
              <w:rPr>
                <w:rFonts w:ascii="Arial" w:hAnsi="Arial" w:cs="Arial"/>
                <w:lang w:val="es-CL" w:eastAsia="es-CL"/>
              </w:rPr>
              <w:tab/>
              <w:t>2</w:t>
            </w:r>
            <w:r w:rsidRPr="00275184">
              <w:rPr>
                <w:rFonts w:ascii="Arial" w:hAnsi="Arial" w:cs="Arial"/>
                <w:lang w:val="es-CL" w:eastAsia="es-CL"/>
              </w:rPr>
              <w:tab/>
              <w:t>(JCL)</w:t>
            </w:r>
          </w:p>
          <w:p w:rsidR="00275184" w:rsidRPr="00275184" w:rsidRDefault="00275184" w:rsidP="00B03423">
            <w:pPr>
              <w:tabs>
                <w:tab w:val="left" w:pos="7088"/>
              </w:tabs>
              <w:rPr>
                <w:rFonts w:ascii="Arial" w:hAnsi="Arial" w:cs="Arial"/>
                <w:lang w:val="es-CL" w:eastAsia="es-CL"/>
              </w:rPr>
            </w:pPr>
          </w:p>
          <w:p w:rsidR="00275184" w:rsidRPr="00275184" w:rsidRDefault="00275184" w:rsidP="00B03423">
            <w:pPr>
              <w:tabs>
                <w:tab w:val="left" w:pos="7088"/>
              </w:tabs>
              <w:rPr>
                <w:rFonts w:ascii="Arial" w:hAnsi="Arial" w:cs="Arial"/>
                <w:lang w:val="es-CL" w:eastAsia="es-CL"/>
              </w:rPr>
            </w:pPr>
            <w:r w:rsidRPr="00275184">
              <w:rPr>
                <w:rFonts w:ascii="Arial" w:hAnsi="Arial" w:cs="Arial"/>
                <w:lang w:val="es-CL" w:eastAsia="es-CL"/>
              </w:rPr>
              <w:t>Unidad III. SISTEMAS SENSORIALES. (6 sesiones).</w:t>
            </w:r>
          </w:p>
          <w:p w:rsidR="00275184" w:rsidRPr="00275184" w:rsidRDefault="00275184" w:rsidP="00B03423">
            <w:pPr>
              <w:tabs>
                <w:tab w:val="left" w:pos="7088"/>
              </w:tabs>
              <w:ind w:firstLine="709"/>
              <w:rPr>
                <w:rFonts w:ascii="Arial" w:hAnsi="Arial" w:cs="Arial"/>
                <w:lang w:val="es-CL" w:eastAsia="es-CL"/>
              </w:rPr>
            </w:pPr>
            <w:r w:rsidRPr="00275184">
              <w:rPr>
                <w:rFonts w:ascii="Arial" w:hAnsi="Arial" w:cs="Arial"/>
                <w:lang w:val="es-CL" w:eastAsia="es-CL"/>
              </w:rPr>
              <w:t>•Visión</w:t>
            </w:r>
          </w:p>
          <w:p w:rsidR="00275184" w:rsidRPr="00275184" w:rsidRDefault="00275184" w:rsidP="00B03423">
            <w:pPr>
              <w:tabs>
                <w:tab w:val="left" w:pos="7088"/>
              </w:tabs>
              <w:ind w:firstLine="993"/>
              <w:rPr>
                <w:rFonts w:ascii="Arial" w:hAnsi="Arial" w:cs="Arial"/>
                <w:lang w:val="es-CL" w:eastAsia="es-CL"/>
              </w:rPr>
            </w:pPr>
            <w:r w:rsidRPr="00275184">
              <w:rPr>
                <w:rFonts w:ascii="Arial" w:hAnsi="Arial" w:cs="Arial"/>
                <w:lang w:val="es-CL" w:eastAsia="es-CL"/>
              </w:rPr>
              <w:t>-La retina.</w:t>
            </w:r>
          </w:p>
          <w:p w:rsidR="00275184" w:rsidRPr="00275184" w:rsidRDefault="00275184" w:rsidP="00B03423">
            <w:pPr>
              <w:tabs>
                <w:tab w:val="left" w:pos="7088"/>
              </w:tabs>
              <w:ind w:firstLine="1418"/>
              <w:rPr>
                <w:rFonts w:ascii="Arial" w:hAnsi="Arial" w:cs="Arial"/>
                <w:lang w:val="es-CL" w:eastAsia="es-CL"/>
              </w:rPr>
            </w:pPr>
            <w:r w:rsidRPr="00275184">
              <w:rPr>
                <w:rFonts w:ascii="Arial" w:hAnsi="Arial" w:cs="Arial"/>
                <w:lang w:val="es-CL" w:eastAsia="es-CL"/>
              </w:rPr>
              <w:t xml:space="preserve">&gt;Mecanismos de transducción. </w:t>
            </w:r>
            <w:r w:rsidRPr="00275184">
              <w:rPr>
                <w:rFonts w:ascii="Arial" w:hAnsi="Arial" w:cs="Arial"/>
                <w:lang w:val="es-CL" w:eastAsia="es-CL"/>
              </w:rPr>
              <w:tab/>
              <w:t>2</w:t>
            </w:r>
            <w:r w:rsidRPr="00275184">
              <w:rPr>
                <w:rFonts w:ascii="Arial" w:hAnsi="Arial" w:cs="Arial"/>
                <w:lang w:val="es-CL" w:eastAsia="es-CL"/>
              </w:rPr>
              <w:tab/>
              <w:t>(JB)</w:t>
            </w:r>
          </w:p>
          <w:p w:rsidR="00275184" w:rsidRPr="00275184" w:rsidRDefault="00275184" w:rsidP="00B03423">
            <w:pPr>
              <w:tabs>
                <w:tab w:val="left" w:pos="7088"/>
              </w:tabs>
              <w:ind w:firstLine="1418"/>
              <w:rPr>
                <w:rFonts w:ascii="Arial" w:hAnsi="Arial" w:cs="Arial"/>
                <w:lang w:val="es-CL" w:eastAsia="es-CL"/>
              </w:rPr>
            </w:pPr>
            <w:r w:rsidRPr="00275184">
              <w:rPr>
                <w:rFonts w:ascii="Arial" w:hAnsi="Arial" w:cs="Arial"/>
                <w:lang w:val="es-CL" w:eastAsia="es-CL"/>
              </w:rPr>
              <w:t>&gt;Procesamiento retiniano.</w:t>
            </w:r>
            <w:r w:rsidRPr="00275184">
              <w:rPr>
                <w:rFonts w:ascii="Arial" w:hAnsi="Arial" w:cs="Arial"/>
                <w:lang w:val="es-CL" w:eastAsia="es-CL"/>
              </w:rPr>
              <w:tab/>
              <w:t>1</w:t>
            </w:r>
            <w:r w:rsidRPr="00275184">
              <w:rPr>
                <w:rFonts w:ascii="Arial" w:hAnsi="Arial" w:cs="Arial"/>
                <w:lang w:val="es-CL" w:eastAsia="es-CL"/>
              </w:rPr>
              <w:tab/>
              <w:t>(JCL)</w:t>
            </w:r>
          </w:p>
          <w:p w:rsidR="00275184" w:rsidRPr="00275184" w:rsidRDefault="00275184" w:rsidP="00B03423">
            <w:pPr>
              <w:tabs>
                <w:tab w:val="left" w:pos="7088"/>
              </w:tabs>
              <w:ind w:firstLine="993"/>
              <w:rPr>
                <w:rFonts w:ascii="Arial" w:hAnsi="Arial" w:cs="Arial"/>
                <w:lang w:val="es-CL" w:eastAsia="es-CL"/>
              </w:rPr>
            </w:pPr>
            <w:r w:rsidRPr="00275184">
              <w:rPr>
                <w:rFonts w:ascii="Arial" w:hAnsi="Arial" w:cs="Arial"/>
                <w:lang w:val="es-CL" w:eastAsia="es-CL"/>
              </w:rPr>
              <w:t>-Mecanismos centrales.</w:t>
            </w:r>
          </w:p>
          <w:p w:rsidR="00275184" w:rsidRPr="00275184" w:rsidRDefault="00275184" w:rsidP="00B03423">
            <w:pPr>
              <w:tabs>
                <w:tab w:val="left" w:pos="7088"/>
              </w:tabs>
              <w:ind w:firstLine="1418"/>
              <w:rPr>
                <w:rFonts w:ascii="Arial" w:hAnsi="Arial" w:cs="Arial"/>
                <w:lang w:val="es-CL" w:eastAsia="es-CL"/>
              </w:rPr>
            </w:pPr>
            <w:r w:rsidRPr="00275184">
              <w:rPr>
                <w:rFonts w:ascii="Arial" w:hAnsi="Arial" w:cs="Arial"/>
                <w:lang w:val="es-CL" w:eastAsia="es-CL"/>
              </w:rPr>
              <w:t>&gt;Percepción visual.</w:t>
            </w:r>
            <w:r w:rsidRPr="00275184">
              <w:rPr>
                <w:rFonts w:ascii="Arial" w:hAnsi="Arial" w:cs="Arial"/>
                <w:lang w:val="es-CL" w:eastAsia="es-CL"/>
              </w:rPr>
              <w:tab/>
              <w:t>1</w:t>
            </w:r>
            <w:r w:rsidRPr="00275184">
              <w:rPr>
                <w:rFonts w:ascii="Arial" w:hAnsi="Arial" w:cs="Arial"/>
                <w:lang w:val="es-CL" w:eastAsia="es-CL"/>
              </w:rPr>
              <w:tab/>
              <w:t>(JCL)</w:t>
            </w:r>
          </w:p>
          <w:p w:rsidR="00275184" w:rsidRPr="00275184" w:rsidRDefault="00275184" w:rsidP="00B03423">
            <w:pPr>
              <w:tabs>
                <w:tab w:val="left" w:pos="7088"/>
              </w:tabs>
              <w:ind w:firstLine="709"/>
              <w:rPr>
                <w:rFonts w:ascii="Arial" w:hAnsi="Arial" w:cs="Arial"/>
                <w:lang w:val="es-CL" w:eastAsia="es-CL"/>
              </w:rPr>
            </w:pPr>
            <w:r w:rsidRPr="00275184">
              <w:rPr>
                <w:rFonts w:ascii="Arial" w:hAnsi="Arial" w:cs="Arial"/>
                <w:lang w:val="es-CL" w:eastAsia="es-CL"/>
              </w:rPr>
              <w:t>•Olfacción.</w:t>
            </w:r>
          </w:p>
          <w:p w:rsidR="00275184" w:rsidRPr="00275184" w:rsidRDefault="00275184" w:rsidP="00B03423">
            <w:pPr>
              <w:tabs>
                <w:tab w:val="left" w:pos="7088"/>
              </w:tabs>
              <w:ind w:firstLine="993"/>
              <w:rPr>
                <w:rFonts w:ascii="Arial" w:hAnsi="Arial" w:cs="Arial"/>
                <w:lang w:val="es-CL" w:eastAsia="es-CL"/>
              </w:rPr>
            </w:pPr>
            <w:r w:rsidRPr="00275184">
              <w:rPr>
                <w:rFonts w:ascii="Arial" w:hAnsi="Arial" w:cs="Arial"/>
                <w:lang w:val="es-CL" w:eastAsia="es-CL"/>
              </w:rPr>
              <w:t>-Epitelio olfatorio. Mecanismos de transducción.</w:t>
            </w:r>
            <w:r w:rsidRPr="00275184">
              <w:rPr>
                <w:rFonts w:ascii="Arial" w:hAnsi="Arial" w:cs="Arial"/>
                <w:lang w:val="es-CL" w:eastAsia="es-CL"/>
              </w:rPr>
              <w:tab/>
              <w:t>2</w:t>
            </w:r>
            <w:r w:rsidRPr="00275184">
              <w:rPr>
                <w:rFonts w:ascii="Arial" w:hAnsi="Arial" w:cs="Arial"/>
                <w:lang w:val="es-CL" w:eastAsia="es-CL"/>
              </w:rPr>
              <w:tab/>
              <w:t>(JB)</w:t>
            </w:r>
          </w:p>
          <w:p w:rsidR="00275184" w:rsidRPr="00275184" w:rsidRDefault="00275184" w:rsidP="00B03423">
            <w:pPr>
              <w:tabs>
                <w:tab w:val="left" w:pos="7088"/>
              </w:tabs>
              <w:rPr>
                <w:rFonts w:ascii="Arial" w:hAnsi="Arial" w:cs="Arial"/>
                <w:lang w:val="es-CL" w:eastAsia="es-CL"/>
              </w:rPr>
            </w:pPr>
          </w:p>
          <w:p w:rsidR="00275184" w:rsidRPr="00275184" w:rsidRDefault="00275184" w:rsidP="00B03423">
            <w:pPr>
              <w:tabs>
                <w:tab w:val="left" w:pos="7088"/>
              </w:tabs>
              <w:rPr>
                <w:rFonts w:ascii="Arial" w:hAnsi="Arial" w:cs="Arial"/>
                <w:lang w:val="es-CL" w:eastAsia="es-CL"/>
              </w:rPr>
            </w:pPr>
            <w:r w:rsidRPr="00275184">
              <w:rPr>
                <w:rFonts w:ascii="Arial" w:hAnsi="Arial" w:cs="Arial"/>
                <w:lang w:val="es-CL" w:eastAsia="es-CL"/>
              </w:rPr>
              <w:t>Unidad IV. FUNCIONES SUPERIORES. (6 sesiones).</w:t>
            </w:r>
          </w:p>
          <w:p w:rsidR="00275184" w:rsidRPr="00275184" w:rsidRDefault="00275184" w:rsidP="00B03423">
            <w:pPr>
              <w:tabs>
                <w:tab w:val="left" w:pos="7088"/>
              </w:tabs>
              <w:ind w:firstLine="709"/>
              <w:rPr>
                <w:rFonts w:ascii="Arial" w:hAnsi="Arial" w:cs="Arial"/>
                <w:lang w:val="es-CL" w:eastAsia="es-CL"/>
              </w:rPr>
            </w:pPr>
            <w:r w:rsidRPr="00275184">
              <w:rPr>
                <w:rFonts w:ascii="Arial" w:hAnsi="Arial" w:cs="Arial"/>
                <w:lang w:val="es-CL" w:eastAsia="es-CL"/>
              </w:rPr>
              <w:t>•Mecanismos celulares de memoria y aprendizaje.</w:t>
            </w:r>
            <w:r w:rsidRPr="00275184">
              <w:rPr>
                <w:rFonts w:ascii="Arial" w:hAnsi="Arial" w:cs="Arial"/>
                <w:lang w:val="es-CL" w:eastAsia="es-CL"/>
              </w:rPr>
              <w:tab/>
              <w:t>3</w:t>
            </w:r>
            <w:r w:rsidRPr="00275184">
              <w:rPr>
                <w:rFonts w:ascii="Arial" w:hAnsi="Arial" w:cs="Arial"/>
                <w:lang w:val="es-CL" w:eastAsia="es-CL"/>
              </w:rPr>
              <w:tab/>
              <w:t>(MS)</w:t>
            </w:r>
          </w:p>
          <w:p w:rsidR="00275184" w:rsidRPr="00275184" w:rsidRDefault="00275184" w:rsidP="00B03423">
            <w:pPr>
              <w:tabs>
                <w:tab w:val="left" w:pos="7088"/>
              </w:tabs>
              <w:ind w:firstLine="709"/>
              <w:rPr>
                <w:rFonts w:ascii="Arial" w:hAnsi="Arial" w:cs="Arial"/>
                <w:lang w:val="es-CL" w:eastAsia="es-CL"/>
              </w:rPr>
            </w:pPr>
            <w:r w:rsidRPr="00275184">
              <w:rPr>
                <w:rFonts w:ascii="Arial" w:hAnsi="Arial" w:cs="Arial"/>
                <w:lang w:val="es-CL" w:eastAsia="es-CL"/>
              </w:rPr>
              <w:t>•Percepción y otras funciones cerebrales.</w:t>
            </w:r>
            <w:r w:rsidRPr="00275184">
              <w:rPr>
                <w:rFonts w:ascii="Arial" w:hAnsi="Arial" w:cs="Arial"/>
                <w:lang w:val="es-CL" w:eastAsia="es-CL"/>
              </w:rPr>
              <w:tab/>
              <w:t>3</w:t>
            </w:r>
            <w:r w:rsidRPr="00275184">
              <w:rPr>
                <w:rFonts w:ascii="Arial" w:hAnsi="Arial" w:cs="Arial"/>
                <w:lang w:val="es-CL" w:eastAsia="es-CL"/>
              </w:rPr>
              <w:tab/>
              <w:t>(JCL, JM)</w:t>
            </w:r>
          </w:p>
        </w:tc>
      </w:tr>
      <w:tr w:rsidR="00275184" w:rsidRPr="00275184" w:rsidTr="00AF6787">
        <w:trPr>
          <w:trHeight w:val="3093"/>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lastRenderedPageBreak/>
              <w:t>Bibliografía</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tabs>
                <w:tab w:val="left" w:pos="7088"/>
              </w:tabs>
              <w:ind w:left="142" w:hanging="142"/>
              <w:rPr>
                <w:rFonts w:ascii="Arial" w:hAnsi="Arial" w:cs="Arial"/>
                <w:lang w:val="es-CL" w:eastAsia="es-CL"/>
              </w:rPr>
            </w:pPr>
            <w:r w:rsidRPr="00275184">
              <w:rPr>
                <w:rFonts w:ascii="Arial" w:hAnsi="Arial" w:cs="Arial"/>
                <w:lang w:val="es-CL" w:eastAsia="es-CL"/>
              </w:rPr>
              <w:t>• Biofísica y Fisiología Celular. R. Latorre, J. López-Barneo, F. Bezanilla, R. Llinás. Universidad de Sevilla, Secretariado de Publicaciones, 1996.</w:t>
            </w:r>
          </w:p>
          <w:p w:rsidR="00275184" w:rsidRPr="00275184" w:rsidRDefault="00275184" w:rsidP="00B03423">
            <w:pPr>
              <w:tabs>
                <w:tab w:val="left" w:pos="7088"/>
              </w:tabs>
              <w:ind w:left="142" w:hanging="142"/>
              <w:rPr>
                <w:rFonts w:ascii="Arial" w:hAnsi="Arial" w:cs="Arial"/>
                <w:lang w:val="en-US" w:eastAsia="es-CL"/>
              </w:rPr>
            </w:pPr>
            <w:r w:rsidRPr="00275184">
              <w:rPr>
                <w:rFonts w:ascii="Arial" w:hAnsi="Arial" w:cs="Arial"/>
                <w:lang w:val="es-CL" w:eastAsia="es-CL"/>
              </w:rPr>
              <w:t xml:space="preserve">• From Neuron to Brain. </w:t>
            </w:r>
            <w:r w:rsidRPr="00275184">
              <w:rPr>
                <w:rFonts w:ascii="Arial" w:hAnsi="Arial" w:cs="Arial"/>
                <w:lang w:val="en-US" w:eastAsia="es-CL"/>
              </w:rPr>
              <w:t>J.G. Nicholls, A.R. Martin, B.G. Wallace. Sianauer Associates Inc., Third Edition, 1992</w:t>
            </w:r>
          </w:p>
          <w:p w:rsidR="00275184" w:rsidRPr="00275184" w:rsidRDefault="00275184" w:rsidP="00B03423">
            <w:pPr>
              <w:tabs>
                <w:tab w:val="left" w:pos="7088"/>
              </w:tabs>
              <w:ind w:left="142" w:hanging="142"/>
              <w:rPr>
                <w:rFonts w:ascii="Arial" w:hAnsi="Arial" w:cs="Arial"/>
                <w:lang w:val="en-US" w:eastAsia="es-CL"/>
              </w:rPr>
            </w:pPr>
            <w:r w:rsidRPr="00275184">
              <w:rPr>
                <w:rFonts w:ascii="Arial" w:hAnsi="Arial" w:cs="Arial"/>
                <w:lang w:val="en-US" w:eastAsia="es-CL"/>
              </w:rPr>
              <w:t>• Neurociencia y Conducta. E.R. Kandel, J.H. Schwartz, T.M. Jessel. Prentice Hall, 1997.</w:t>
            </w:r>
          </w:p>
          <w:p w:rsidR="00275184" w:rsidRPr="00275184" w:rsidRDefault="00275184" w:rsidP="00B03423">
            <w:pPr>
              <w:tabs>
                <w:tab w:val="left" w:pos="7080"/>
              </w:tabs>
              <w:ind w:left="142" w:hanging="142"/>
              <w:rPr>
                <w:rFonts w:ascii="Arial" w:hAnsi="Arial" w:cs="Arial"/>
                <w:lang w:val="en-US" w:eastAsia="es-CL"/>
              </w:rPr>
            </w:pPr>
            <w:r w:rsidRPr="00275184">
              <w:rPr>
                <w:rFonts w:ascii="Arial" w:hAnsi="Arial" w:cs="Arial"/>
                <w:lang w:val="en-US" w:eastAsia="es-CL"/>
              </w:rPr>
              <w:t>• Principles of Neural Science. E.R. Kandel, J.H. Schwartz, T.M. Jessell, S. Siegelbaum, A.J. Hudspeth. McGraw-Hill Professional, Fifth Edition, 2012.</w:t>
            </w:r>
          </w:p>
        </w:tc>
      </w:tr>
    </w:tbl>
    <w:p w:rsidR="00275184" w:rsidRPr="00275184" w:rsidRDefault="00275184" w:rsidP="00712428">
      <w:pPr>
        <w:rPr>
          <w:rFonts w:ascii="Arial" w:hAnsi="Arial" w:cs="Arial"/>
          <w:lang w:val="es-ES"/>
        </w:rPr>
      </w:pPr>
    </w:p>
    <w:p w:rsidR="00275184" w:rsidRPr="00275184" w:rsidRDefault="00275184" w:rsidP="00712428">
      <w:pPr>
        <w:rPr>
          <w:rFonts w:ascii="Arial" w:hAnsi="Arial" w:cs="Arial"/>
          <w:lang w:val="es-ES"/>
        </w:rPr>
      </w:pPr>
    </w:p>
    <w:p w:rsidR="00275184" w:rsidRPr="00275184" w:rsidRDefault="00275184" w:rsidP="00712428">
      <w:pPr>
        <w:rPr>
          <w:rFonts w:ascii="Arial" w:hAnsi="Arial" w:cs="Arial"/>
          <w:lang w:val="es-ES"/>
        </w:rPr>
      </w:pPr>
    </w:p>
    <w:p w:rsidR="00275184" w:rsidRPr="00275184" w:rsidRDefault="00275184" w:rsidP="00712428">
      <w:pPr>
        <w:rPr>
          <w:rFonts w:ascii="Arial" w:hAnsi="Arial" w:cs="Arial"/>
          <w:lang w:val="es-ES"/>
        </w:rPr>
      </w:pPr>
    </w:p>
    <w:p w:rsidR="00712428" w:rsidRPr="00275184" w:rsidRDefault="00712428" w:rsidP="00712428">
      <w:pPr>
        <w:rPr>
          <w:rFonts w:ascii="Arial" w:hAnsi="Arial" w:cs="Arial"/>
          <w:lang w:val="es-ES"/>
        </w:rPr>
      </w:pPr>
    </w:p>
    <w:p w:rsidR="00712428" w:rsidRPr="00275184" w:rsidRDefault="00712428" w:rsidP="00712428">
      <w:pPr>
        <w:rPr>
          <w:rFonts w:ascii="Arial" w:hAnsi="Arial" w:cs="Arial"/>
          <w:lang w:val="es-ES"/>
        </w:rPr>
      </w:pPr>
    </w:p>
    <w:p w:rsidR="00712428" w:rsidRPr="00275184" w:rsidRDefault="00712428" w:rsidP="00712428">
      <w:pPr>
        <w:rPr>
          <w:rFonts w:ascii="Arial" w:hAnsi="Arial" w:cs="Arial"/>
          <w:lang w:val="es-ES"/>
        </w:rPr>
      </w:pPr>
    </w:p>
    <w:p w:rsidR="00712428" w:rsidRPr="00275184" w:rsidRDefault="00712428">
      <w:pPr>
        <w:rPr>
          <w:rFonts w:ascii="Arial" w:hAnsi="Arial" w:cs="Arial"/>
        </w:rPr>
      </w:pPr>
    </w:p>
    <w:p w:rsidR="009D0F29" w:rsidRPr="00275184" w:rsidRDefault="009D0F29">
      <w:pPr>
        <w:rPr>
          <w:rFonts w:ascii="Arial" w:hAnsi="Arial" w:cs="Arial"/>
        </w:rPr>
      </w:pPr>
      <w:bookmarkStart w:id="0" w:name="_GoBack"/>
      <w:bookmarkEnd w:id="0"/>
    </w:p>
    <w:sectPr w:rsidR="009D0F29" w:rsidRPr="00275184" w:rsidSect="001D1F01">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826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DA4"/>
    <w:multiLevelType w:val="hybridMultilevel"/>
    <w:tmpl w:val="88CEDB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E964B5"/>
    <w:multiLevelType w:val="hybridMultilevel"/>
    <w:tmpl w:val="5E8C95D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027D0C"/>
    <w:multiLevelType w:val="hybridMultilevel"/>
    <w:tmpl w:val="0C1E229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CEA4668"/>
    <w:multiLevelType w:val="hybridMultilevel"/>
    <w:tmpl w:val="3F7CCF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25648B"/>
    <w:multiLevelType w:val="hybridMultilevel"/>
    <w:tmpl w:val="0DD03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724675"/>
    <w:multiLevelType w:val="singleLevel"/>
    <w:tmpl w:val="0C0A0017"/>
    <w:lvl w:ilvl="0">
      <w:start w:val="1"/>
      <w:numFmt w:val="lowerLetter"/>
      <w:lvlText w:val="%1)"/>
      <w:lvlJc w:val="left"/>
      <w:pPr>
        <w:tabs>
          <w:tab w:val="num" w:pos="360"/>
        </w:tabs>
        <w:ind w:left="360" w:hanging="360"/>
      </w:pPr>
    </w:lvl>
  </w:abstractNum>
  <w:abstractNum w:abstractNumId="7">
    <w:nsid w:val="42516522"/>
    <w:multiLevelType w:val="hybridMultilevel"/>
    <w:tmpl w:val="BFA0DE9C"/>
    <w:lvl w:ilvl="0" w:tplc="CD40C4CE">
      <w:start w:val="1"/>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DA601A"/>
    <w:multiLevelType w:val="hybridMultilevel"/>
    <w:tmpl w:val="1A266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1B17DAA"/>
    <w:multiLevelType w:val="hybridMultilevel"/>
    <w:tmpl w:val="0EE0F230"/>
    <w:lvl w:ilvl="0" w:tplc="F5FA1F82">
      <w:start w:val="12"/>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2C73AC9"/>
    <w:multiLevelType w:val="singleLevel"/>
    <w:tmpl w:val="0C0A0011"/>
    <w:lvl w:ilvl="0">
      <w:start w:val="1"/>
      <w:numFmt w:val="decimal"/>
      <w:lvlText w:val="%1)"/>
      <w:lvlJc w:val="left"/>
      <w:pPr>
        <w:tabs>
          <w:tab w:val="num" w:pos="360"/>
        </w:tabs>
        <w:ind w:left="360" w:hanging="360"/>
      </w:pPr>
    </w:lvl>
  </w:abstractNum>
  <w:abstractNum w:abstractNumId="11">
    <w:nsid w:val="63FC7A93"/>
    <w:multiLevelType w:val="hybridMultilevel"/>
    <w:tmpl w:val="5E8C95D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4B32F6"/>
    <w:multiLevelType w:val="hybridMultilevel"/>
    <w:tmpl w:val="353E054A"/>
    <w:lvl w:ilvl="0" w:tplc="A31CE838">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253E8C"/>
    <w:multiLevelType w:val="hybridMultilevel"/>
    <w:tmpl w:val="F79CE60A"/>
    <w:lvl w:ilvl="0" w:tplc="4B28A81E">
      <w:start w:val="1"/>
      <w:numFmt w:val="bullet"/>
      <w:lvlText w:val="-"/>
      <w:lvlJc w:val="left"/>
      <w:pPr>
        <w:ind w:left="1060" w:hanging="70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093B29"/>
    <w:multiLevelType w:val="hybridMultilevel"/>
    <w:tmpl w:val="9A867DA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3"/>
  </w:num>
  <w:num w:numId="4">
    <w:abstractNumId w:val="1"/>
  </w:num>
  <w:num w:numId="5">
    <w:abstractNumId w:val="11"/>
  </w:num>
  <w:num w:numId="6">
    <w:abstractNumId w:val="2"/>
  </w:num>
  <w:num w:numId="7">
    <w:abstractNumId w:val="5"/>
  </w:num>
  <w:num w:numId="8">
    <w:abstractNumId w:val="6"/>
    <w:lvlOverride w:ilvl="0">
      <w:startOverride w:val="1"/>
    </w:lvlOverride>
  </w:num>
  <w:num w:numId="9">
    <w:abstractNumId w:val="10"/>
    <w:lvlOverride w:ilvl="0">
      <w:startOverride w:val="1"/>
    </w:lvlOverride>
  </w:num>
  <w:num w:numId="10">
    <w:abstractNumId w:val="14"/>
  </w:num>
  <w:num w:numId="11">
    <w:abstractNumId w:val="0"/>
  </w:num>
  <w:num w:numId="12">
    <w:abstractNumId w:val="7"/>
  </w:num>
  <w:num w:numId="13">
    <w:abstractNumId w:val="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9D0F29"/>
    <w:rsid w:val="00012102"/>
    <w:rsid w:val="000B0910"/>
    <w:rsid w:val="000E63B3"/>
    <w:rsid w:val="000F2B6B"/>
    <w:rsid w:val="00116F22"/>
    <w:rsid w:val="001C0ACA"/>
    <w:rsid w:val="001D1F01"/>
    <w:rsid w:val="00275184"/>
    <w:rsid w:val="00282484"/>
    <w:rsid w:val="00285E04"/>
    <w:rsid w:val="004661F8"/>
    <w:rsid w:val="005315ED"/>
    <w:rsid w:val="00671EA6"/>
    <w:rsid w:val="00712428"/>
    <w:rsid w:val="008233B5"/>
    <w:rsid w:val="009C4117"/>
    <w:rsid w:val="009D0F29"/>
    <w:rsid w:val="00AF6787"/>
    <w:rsid w:val="00B03423"/>
    <w:rsid w:val="00D96B74"/>
    <w:rsid w:val="00F63ED1"/>
  </w:rsids>
  <m:mathPr>
    <m:mathFont m:val="Cambria Math"/>
    <m:brkBin m:val="before"/>
    <m:brkBinSub m:val="--"/>
    <m:smallFrac/>
    <m:dispDef/>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independiente">
    <w:name w:val="Body Text Indent 3"/>
    <w:basedOn w:val="Normal"/>
    <w:link w:val="Sangra3detindependienteCar"/>
    <w:uiPriority w:val="99"/>
    <w:rsid w:val="009D0F29"/>
    <w:pPr>
      <w:ind w:left="709" w:hanging="709"/>
      <w:jc w:val="both"/>
    </w:pPr>
    <w:rPr>
      <w:rFonts w:ascii="Arial" w:eastAsia="MS ??" w:hAnsi="Arial"/>
      <w:szCs w:val="20"/>
      <w:lang w:eastAsia="es-ES"/>
    </w:rPr>
  </w:style>
  <w:style w:type="character" w:customStyle="1" w:styleId="Sangra3detindependienteCar">
    <w:name w:val="Sangría 3 de t. independiente Car"/>
    <w:basedOn w:val="Fuentedeprrafopredeter"/>
    <w:link w:val="Sangra3detindependiente"/>
    <w:uiPriority w:val="99"/>
    <w:rsid w:val="009D0F29"/>
    <w:rPr>
      <w:rFonts w:ascii="Arial" w:eastAsia="MS ??" w:hAnsi="Arial" w:cs="Times New Roman"/>
      <w:szCs w:val="20"/>
    </w:rPr>
  </w:style>
  <w:style w:type="paragraph" w:styleId="Textoindependiente3">
    <w:name w:val="Body Text 3"/>
    <w:basedOn w:val="Normal"/>
    <w:link w:val="Textoindependiente3Car"/>
    <w:uiPriority w:val="99"/>
    <w:semiHidden/>
    <w:rsid w:val="009D0F29"/>
    <w:pPr>
      <w:spacing w:after="120"/>
    </w:pPr>
    <w:rPr>
      <w:rFonts w:eastAsia="MS ??"/>
      <w:sz w:val="16"/>
      <w:szCs w:val="16"/>
      <w:lang w:eastAsia="es-ES"/>
    </w:rPr>
  </w:style>
  <w:style w:type="character" w:customStyle="1" w:styleId="Textoindependiente3Car">
    <w:name w:val="Texto independiente 3 Car"/>
    <w:basedOn w:val="Fuentedeprrafopredeter"/>
    <w:link w:val="Textoindependiente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independiente">
    <w:name w:val="Body Text"/>
    <w:basedOn w:val="Normal"/>
    <w:link w:val="TextoindependienteCar"/>
    <w:rsid w:val="00275184"/>
    <w:rPr>
      <w:rFonts w:ascii="Arial" w:hAnsi="Arial"/>
      <w:b/>
      <w:sz w:val="28"/>
      <w:szCs w:val="20"/>
      <w:lang w:val="es-CL" w:eastAsia="es-ES"/>
    </w:rPr>
  </w:style>
  <w:style w:type="character" w:customStyle="1" w:styleId="TextoindependienteCar">
    <w:name w:val="Texto independiente Car"/>
    <w:basedOn w:val="Fuentedeprrafopredeter"/>
    <w:link w:val="Textoindependiente"/>
    <w:rsid w:val="00275184"/>
    <w:rPr>
      <w:rFonts w:ascii="Arial" w:eastAsia="Times New Roman" w:hAnsi="Arial" w:cs="Times New Roman"/>
      <w:b/>
      <w:sz w:val="28"/>
      <w:szCs w:val="20"/>
      <w:lang w:val="es-CL"/>
    </w:rPr>
  </w:style>
  <w:style w:type="paragraph" w:styleId="Sangradetextonormal">
    <w:name w:val="Body Text Indent"/>
    <w:basedOn w:val="Normal"/>
    <w:link w:val="SangradetextonormalCar"/>
    <w:rsid w:val="00275184"/>
    <w:pPr>
      <w:ind w:left="709" w:hanging="709"/>
      <w:jc w:val="both"/>
    </w:pPr>
    <w:rPr>
      <w:rFonts w:ascii="Arial" w:hAnsi="Arial"/>
      <w:b/>
      <w:szCs w:val="20"/>
      <w:lang w:eastAsia="es-ES"/>
    </w:rPr>
  </w:style>
  <w:style w:type="character" w:customStyle="1" w:styleId="SangradetextonormalCar">
    <w:name w:val="Sangría de texto normal Car"/>
    <w:basedOn w:val="Fuentedeprrafopredeter"/>
    <w:link w:val="Sangradetextonormal"/>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decuerpo">
    <w:name w:val="Body Text Indent 3"/>
    <w:basedOn w:val="Normal"/>
    <w:link w:val="Sangra3detdecuerpoCar"/>
    <w:uiPriority w:val="99"/>
    <w:rsid w:val="009D0F29"/>
    <w:pPr>
      <w:ind w:left="709" w:hanging="709"/>
      <w:jc w:val="both"/>
    </w:pPr>
    <w:rPr>
      <w:rFonts w:ascii="Arial" w:eastAsia="MS ??" w:hAnsi="Arial"/>
      <w:szCs w:val="20"/>
      <w:lang w:eastAsia="es-ES"/>
    </w:rPr>
  </w:style>
  <w:style w:type="character" w:customStyle="1" w:styleId="Sangra3detdecuerpoCar">
    <w:name w:val="Sangría 3 de t. de cuerpo Car"/>
    <w:basedOn w:val="Fuentedeprrafopredeter"/>
    <w:link w:val="Sangra3detdecuerpo"/>
    <w:uiPriority w:val="99"/>
    <w:rsid w:val="009D0F29"/>
    <w:rPr>
      <w:rFonts w:ascii="Arial" w:eastAsia="MS ??" w:hAnsi="Arial" w:cs="Times New Roman"/>
      <w:szCs w:val="20"/>
    </w:rPr>
  </w:style>
  <w:style w:type="paragraph" w:styleId="Textodecuerpo3">
    <w:name w:val="Body Text 3"/>
    <w:basedOn w:val="Normal"/>
    <w:link w:val="Textodecuerpo3Car"/>
    <w:uiPriority w:val="99"/>
    <w:semiHidden/>
    <w:rsid w:val="009D0F29"/>
    <w:pPr>
      <w:spacing w:after="120"/>
    </w:pPr>
    <w:rPr>
      <w:rFonts w:eastAsia="MS ??"/>
      <w:sz w:val="16"/>
      <w:szCs w:val="16"/>
      <w:lang w:eastAsia="es-ES"/>
    </w:rPr>
  </w:style>
  <w:style w:type="character" w:customStyle="1" w:styleId="Textodecuerpo3Car">
    <w:name w:val="Texto de cuerpo 3 Car"/>
    <w:basedOn w:val="Fuentedeprrafopredeter"/>
    <w:link w:val="Textodecuerpo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decuerpo">
    <w:name w:val="Body Text"/>
    <w:basedOn w:val="Normal"/>
    <w:link w:val="TextodecuerpoCar"/>
    <w:rsid w:val="00275184"/>
    <w:rPr>
      <w:rFonts w:ascii="Arial" w:hAnsi="Arial"/>
      <w:b/>
      <w:sz w:val="28"/>
      <w:szCs w:val="20"/>
      <w:lang w:val="es-CL" w:eastAsia="es-ES"/>
    </w:rPr>
  </w:style>
  <w:style w:type="character" w:customStyle="1" w:styleId="TextodecuerpoCar">
    <w:name w:val="Texto de cuerpo Car"/>
    <w:basedOn w:val="Fuentedeprrafopredeter"/>
    <w:link w:val="Textodecuerpo"/>
    <w:rsid w:val="00275184"/>
    <w:rPr>
      <w:rFonts w:ascii="Arial" w:eastAsia="Times New Roman" w:hAnsi="Arial" w:cs="Times New Roman"/>
      <w:b/>
      <w:sz w:val="28"/>
      <w:szCs w:val="20"/>
      <w:lang w:val="es-CL"/>
    </w:rPr>
  </w:style>
  <w:style w:type="paragraph" w:styleId="Sangradetdecuerpo">
    <w:name w:val="Body Text Indent"/>
    <w:basedOn w:val="Normal"/>
    <w:link w:val="SangradetdecuerpoCar"/>
    <w:rsid w:val="00275184"/>
    <w:pPr>
      <w:ind w:left="709" w:hanging="709"/>
      <w:jc w:val="both"/>
    </w:pPr>
    <w:rPr>
      <w:rFonts w:ascii="Arial" w:hAnsi="Arial"/>
      <w:b/>
      <w:szCs w:val="20"/>
      <w:lang w:eastAsia="es-ES"/>
    </w:rPr>
  </w:style>
  <w:style w:type="character" w:customStyle="1" w:styleId="SangradetdecuerpoCar">
    <w:name w:val="Sangría de t. de cuerpo Car"/>
    <w:basedOn w:val="Fuentedeprrafopredeter"/>
    <w:link w:val="Sangradetdecuerpo"/>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2503</Characters>
  <Application>Microsoft Office Word</Application>
  <DocSecurity>0</DocSecurity>
  <Lines>20</Lines>
  <Paragraphs>5</Paragraphs>
  <ScaleCrop>false</ScaleCrop>
  <Company>Universidad de Chile</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Hinojosa</dc:creator>
  <cp:lastModifiedBy>Giselle</cp:lastModifiedBy>
  <cp:revision>3</cp:revision>
  <dcterms:created xsi:type="dcterms:W3CDTF">2016-06-09T19:23:00Z</dcterms:created>
  <dcterms:modified xsi:type="dcterms:W3CDTF">2016-06-09T19:27:00Z</dcterms:modified>
</cp:coreProperties>
</file>