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46E3" w14:textId="77777777" w:rsidR="00764120" w:rsidRPr="00764120" w:rsidRDefault="00764120" w:rsidP="00764120">
      <w:pPr>
        <w:spacing w:after="0" w:line="240" w:lineRule="auto"/>
        <w:rPr>
          <w:rFonts w:ascii="Calibri" w:eastAsia="Calibri" w:hAnsi="Calibri" w:cs="Times New Roman"/>
          <w:lang w:val="es-CL"/>
        </w:rPr>
      </w:pPr>
      <w:r w:rsidRPr="00764120">
        <w:rPr>
          <w:rFonts w:ascii="Calibri" w:eastAsia="Calibri" w:hAnsi="Calibri" w:cs="Times New Roman"/>
          <w:noProof/>
        </w:rPr>
        <w:drawing>
          <wp:anchor distT="0" distB="0" distL="114300" distR="114300" simplePos="0" relativeHeight="251660288" behindDoc="1" locked="0" layoutInCell="1" allowOverlap="1" wp14:anchorId="394DB036" wp14:editId="746DCFC5">
            <wp:simplePos x="0" y="0"/>
            <wp:positionH relativeFrom="column">
              <wp:posOffset>4809490</wp:posOffset>
            </wp:positionH>
            <wp:positionV relativeFrom="paragraph">
              <wp:posOffset>-675155</wp:posOffset>
            </wp:positionV>
            <wp:extent cx="788894" cy="81754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894" cy="817548"/>
                    </a:xfrm>
                    <a:prstGeom prst="rect">
                      <a:avLst/>
                    </a:prstGeom>
                  </pic:spPr>
                </pic:pic>
              </a:graphicData>
            </a:graphic>
            <wp14:sizeRelH relativeFrom="page">
              <wp14:pctWidth>0</wp14:pctWidth>
            </wp14:sizeRelH>
            <wp14:sizeRelV relativeFrom="page">
              <wp14:pctHeight>0</wp14:pctHeight>
            </wp14:sizeRelV>
          </wp:anchor>
        </w:drawing>
      </w:r>
      <w:r w:rsidRPr="00764120">
        <w:rPr>
          <w:rFonts w:ascii="Calibri" w:eastAsia="Calibri" w:hAnsi="Calibri" w:cs="Times New Roman"/>
          <w:noProof/>
        </w:rPr>
        <w:drawing>
          <wp:anchor distT="0" distB="0" distL="114300" distR="114300" simplePos="0" relativeHeight="251659264" behindDoc="1" locked="0" layoutInCell="1" allowOverlap="1" wp14:anchorId="33C8B5B3" wp14:editId="35EF54B1">
            <wp:simplePos x="0" y="0"/>
            <wp:positionH relativeFrom="column">
              <wp:posOffset>-170381</wp:posOffset>
            </wp:positionH>
            <wp:positionV relativeFrom="paragraph">
              <wp:posOffset>-528955</wp:posOffset>
            </wp:positionV>
            <wp:extent cx="2441575" cy="514350"/>
            <wp:effectExtent l="0" t="0" r="0" b="6350"/>
            <wp:wrapNone/>
            <wp:docPr id="2" name="Imagen 2" descr="C:\Users\Francisca\Desktop\Felipe\Respaldo 24-09-2012\2014-1\UNIVERSIDAD DE CHILE\LOGO OFICIAL (2).jpg"/>
            <wp:cNvGraphicFramePr/>
            <a:graphic xmlns:a="http://schemas.openxmlformats.org/drawingml/2006/main">
              <a:graphicData uri="http://schemas.openxmlformats.org/drawingml/2006/picture">
                <pic:pic xmlns:pic="http://schemas.openxmlformats.org/drawingml/2006/picture">
                  <pic:nvPicPr>
                    <pic:cNvPr id="2" name="Imagen 2" descr="C:\Users\Francisca\Desktop\Felipe\Respaldo 24-09-2012\2014-1\UNIVERSIDAD DE CHILE\LOGO OFICIAL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15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06D59"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4414"/>
        <w:gridCol w:w="4414"/>
      </w:tblGrid>
      <w:tr w:rsidR="00764120" w:rsidRPr="00764120" w14:paraId="0E3475E7" w14:textId="77777777" w:rsidTr="00FA58B6">
        <w:tc>
          <w:tcPr>
            <w:tcW w:w="8828" w:type="dxa"/>
            <w:gridSpan w:val="2"/>
            <w:shd w:val="clear" w:color="auto" w:fill="auto"/>
          </w:tcPr>
          <w:p w14:paraId="2BFFC4FA"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bCs/>
                <w:sz w:val="22"/>
                <w:szCs w:val="22"/>
              </w:rPr>
              <w:t>NOMBRE ACTIVIDAD CURRICULAR</w:t>
            </w:r>
          </w:p>
        </w:tc>
      </w:tr>
      <w:tr w:rsidR="00764120" w:rsidRPr="00764120" w14:paraId="5E6922F4" w14:textId="77777777" w:rsidTr="00FA58B6">
        <w:tc>
          <w:tcPr>
            <w:tcW w:w="4414" w:type="dxa"/>
          </w:tcPr>
          <w:p w14:paraId="0D9BD28C" w14:textId="77777777" w:rsidR="00764120" w:rsidRPr="00764120" w:rsidRDefault="00764120" w:rsidP="00FA58B6">
            <w:pPr>
              <w:rPr>
                <w:rFonts w:ascii="Calibri" w:eastAsia="Calibri" w:hAnsi="Calibri" w:cs="Times New Roman"/>
                <w:b/>
                <w:bCs/>
                <w:sz w:val="22"/>
                <w:szCs w:val="22"/>
              </w:rPr>
            </w:pPr>
            <w:r w:rsidRPr="00764120">
              <w:rPr>
                <w:rFonts w:ascii="Calibri" w:eastAsia="Calibri" w:hAnsi="Calibri" w:cs="Times New Roman"/>
                <w:b/>
                <w:bCs/>
                <w:color w:val="C00000"/>
                <w:sz w:val="22"/>
                <w:szCs w:val="22"/>
              </w:rPr>
              <w:t>En español:</w:t>
            </w:r>
          </w:p>
        </w:tc>
        <w:tc>
          <w:tcPr>
            <w:tcW w:w="4414" w:type="dxa"/>
          </w:tcPr>
          <w:p w14:paraId="2DE8FE1B" w14:textId="4AF51BBD" w:rsidR="00764120" w:rsidRPr="00764120" w:rsidRDefault="00764120" w:rsidP="00764120">
            <w:pPr>
              <w:rPr>
                <w:rFonts w:ascii="Calibri" w:eastAsia="Calibri" w:hAnsi="Calibri" w:cs="Times New Roman"/>
                <w:b/>
                <w:color w:val="C00000"/>
                <w:sz w:val="22"/>
                <w:szCs w:val="22"/>
              </w:rPr>
            </w:pPr>
            <w:r w:rsidRPr="00764120">
              <w:rPr>
                <w:rFonts w:ascii="Calibri" w:eastAsia="Calibri" w:hAnsi="Calibri" w:cs="Times New Roman"/>
                <w:b/>
                <w:color w:val="C00000"/>
                <w:sz w:val="22"/>
                <w:szCs w:val="22"/>
              </w:rPr>
              <w:t xml:space="preserve">TALLER COMPLEMENTARIO: </w:t>
            </w:r>
            <w:r w:rsidR="00E72D7D">
              <w:rPr>
                <w:rFonts w:ascii="Calibri" w:eastAsia="Calibri" w:hAnsi="Calibri" w:cs="Times New Roman"/>
                <w:b/>
                <w:color w:val="C00000"/>
                <w:sz w:val="22"/>
                <w:szCs w:val="22"/>
              </w:rPr>
              <w:t>Forja escultórica</w:t>
            </w:r>
            <w:r w:rsidR="00C87B4E">
              <w:rPr>
                <w:rFonts w:ascii="Calibri" w:eastAsia="Calibri" w:hAnsi="Calibri" w:cs="Times New Roman"/>
                <w:b/>
                <w:color w:val="C00000"/>
                <w:sz w:val="22"/>
                <w:szCs w:val="22"/>
              </w:rPr>
              <w:t>.</w:t>
            </w:r>
          </w:p>
        </w:tc>
      </w:tr>
      <w:tr w:rsidR="00764120" w:rsidRPr="00764120" w14:paraId="1B926E54" w14:textId="77777777" w:rsidTr="00FA58B6">
        <w:tc>
          <w:tcPr>
            <w:tcW w:w="4414" w:type="dxa"/>
          </w:tcPr>
          <w:p w14:paraId="026EDFFB"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bCs/>
                <w:sz w:val="22"/>
                <w:szCs w:val="22"/>
              </w:rPr>
              <w:t>En inglés:</w:t>
            </w:r>
          </w:p>
        </w:tc>
        <w:tc>
          <w:tcPr>
            <w:tcW w:w="4414" w:type="dxa"/>
          </w:tcPr>
          <w:p w14:paraId="0611828C" w14:textId="26390D87" w:rsidR="00C87B4E" w:rsidRPr="00C87B4E" w:rsidRDefault="00C87B4E" w:rsidP="00C87B4E">
            <w:pPr>
              <w:rPr>
                <w:rFonts w:ascii="Calibri" w:eastAsia="Calibri" w:hAnsi="Calibri" w:cs="Times New Roman"/>
              </w:rPr>
            </w:pPr>
            <w:r w:rsidRPr="00C87B4E">
              <w:rPr>
                <w:rFonts w:ascii="Calibri" w:eastAsia="Calibri" w:hAnsi="Calibri" w:cs="Times New Roman"/>
                <w:lang w:val="en"/>
              </w:rPr>
              <w:t>Complementary workshop</w:t>
            </w:r>
            <w:r>
              <w:rPr>
                <w:rFonts w:ascii="Calibri" w:eastAsia="Calibri" w:hAnsi="Calibri" w:cs="Times New Roman"/>
                <w:lang w:val="en"/>
              </w:rPr>
              <w:t>:</w:t>
            </w:r>
          </w:p>
          <w:p w14:paraId="729364E4" w14:textId="0894AE73" w:rsidR="00764120" w:rsidRPr="00C87B4E" w:rsidRDefault="00C87B4E" w:rsidP="00FA58B6">
            <w:pPr>
              <w:rPr>
                <w:rFonts w:ascii="Calibri" w:eastAsia="Calibri" w:hAnsi="Calibri" w:cs="Times New Roman"/>
              </w:rPr>
            </w:pPr>
            <w:r w:rsidRPr="00C87B4E">
              <w:rPr>
                <w:rFonts w:ascii="Calibri" w:eastAsia="Calibri" w:hAnsi="Calibri" w:cs="Times New Roman"/>
                <w:lang w:val="en"/>
              </w:rPr>
              <w:t>sculptural forge</w:t>
            </w:r>
            <w:r>
              <w:rPr>
                <w:rFonts w:ascii="Calibri" w:eastAsia="Calibri" w:hAnsi="Calibri" w:cs="Times New Roman"/>
              </w:rPr>
              <w:t>.</w:t>
            </w:r>
          </w:p>
        </w:tc>
      </w:tr>
      <w:tr w:rsidR="00764120" w:rsidRPr="00764120" w14:paraId="341D7FDD" w14:textId="77777777" w:rsidTr="00FA58B6">
        <w:tc>
          <w:tcPr>
            <w:tcW w:w="4414" w:type="dxa"/>
          </w:tcPr>
          <w:p w14:paraId="5B9F3B7F" w14:textId="77777777" w:rsidR="00764120" w:rsidRPr="00764120" w:rsidRDefault="00764120" w:rsidP="00FA58B6">
            <w:pPr>
              <w:rPr>
                <w:rFonts w:ascii="Calibri" w:eastAsia="Calibri" w:hAnsi="Calibri" w:cs="Times New Roman"/>
                <w:b/>
                <w:bCs/>
                <w:color w:val="C00000"/>
                <w:sz w:val="22"/>
                <w:szCs w:val="22"/>
              </w:rPr>
            </w:pPr>
            <w:r w:rsidRPr="00764120">
              <w:rPr>
                <w:rFonts w:ascii="Calibri" w:eastAsia="Calibri" w:hAnsi="Calibri" w:cs="Times New Roman"/>
                <w:b/>
                <w:bCs/>
                <w:color w:val="C00000"/>
                <w:sz w:val="22"/>
                <w:szCs w:val="22"/>
              </w:rPr>
              <w:t>Profesora/profesor a cargo</w:t>
            </w:r>
          </w:p>
        </w:tc>
        <w:tc>
          <w:tcPr>
            <w:tcW w:w="4414" w:type="dxa"/>
          </w:tcPr>
          <w:p w14:paraId="06BA4CB5" w14:textId="1D61D2C1" w:rsidR="00764120" w:rsidRPr="00764120" w:rsidRDefault="00E72D7D" w:rsidP="00FA58B6">
            <w:pPr>
              <w:rPr>
                <w:rFonts w:ascii="Calibri" w:eastAsia="Calibri" w:hAnsi="Calibri" w:cs="Times New Roman"/>
                <w:sz w:val="22"/>
                <w:szCs w:val="22"/>
              </w:rPr>
            </w:pPr>
            <w:r>
              <w:rPr>
                <w:rFonts w:ascii="Calibri" w:eastAsia="Calibri" w:hAnsi="Calibri" w:cs="Times New Roman"/>
                <w:sz w:val="22"/>
                <w:szCs w:val="22"/>
              </w:rPr>
              <w:t>Sergio Cerón M.</w:t>
            </w:r>
          </w:p>
        </w:tc>
      </w:tr>
      <w:tr w:rsidR="00764120" w:rsidRPr="00764120" w14:paraId="27750CC5" w14:textId="77777777" w:rsidTr="00FA58B6">
        <w:tc>
          <w:tcPr>
            <w:tcW w:w="4414" w:type="dxa"/>
          </w:tcPr>
          <w:p w14:paraId="6ABF1F65"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bCs/>
                <w:sz w:val="22"/>
                <w:szCs w:val="22"/>
              </w:rPr>
              <w:t>Código U-Cursos:</w:t>
            </w:r>
          </w:p>
        </w:tc>
        <w:tc>
          <w:tcPr>
            <w:tcW w:w="4414" w:type="dxa"/>
          </w:tcPr>
          <w:p w14:paraId="412444ED" w14:textId="012A90C7" w:rsidR="00764120" w:rsidRPr="00764120" w:rsidRDefault="00C928C0" w:rsidP="00FA58B6">
            <w:pPr>
              <w:rPr>
                <w:rFonts w:ascii="Calibri" w:eastAsia="Calibri" w:hAnsi="Calibri" w:cs="Times New Roman"/>
                <w:sz w:val="22"/>
                <w:szCs w:val="22"/>
              </w:rPr>
            </w:pPr>
            <w:r w:rsidRPr="00C928C0">
              <w:rPr>
                <w:rFonts w:ascii="Calibri" w:eastAsia="Calibri" w:hAnsi="Calibri" w:cs="Times New Roman"/>
                <w:sz w:val="22"/>
                <w:szCs w:val="22"/>
              </w:rPr>
              <w:t>TACO122-305-4 - Primer Semestre 2022</w:t>
            </w:r>
          </w:p>
        </w:tc>
      </w:tr>
      <w:tr w:rsidR="00764120" w:rsidRPr="00764120" w14:paraId="36B8774C" w14:textId="77777777" w:rsidTr="00FA58B6">
        <w:tc>
          <w:tcPr>
            <w:tcW w:w="4414" w:type="dxa"/>
          </w:tcPr>
          <w:p w14:paraId="50779EC8"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sz w:val="22"/>
                <w:szCs w:val="22"/>
              </w:rPr>
              <w:t>Unidad académica/organismo que lo desarrolla</w:t>
            </w:r>
          </w:p>
        </w:tc>
        <w:tc>
          <w:tcPr>
            <w:tcW w:w="4414" w:type="dxa"/>
          </w:tcPr>
          <w:p w14:paraId="181347DC" w14:textId="77777777" w:rsidR="00764120" w:rsidRPr="00764120" w:rsidRDefault="00764120" w:rsidP="00FA58B6">
            <w:pPr>
              <w:rPr>
                <w:rFonts w:ascii="Calibri" w:eastAsia="Calibri" w:hAnsi="Calibri" w:cs="Times New Roman"/>
                <w:sz w:val="22"/>
                <w:szCs w:val="22"/>
              </w:rPr>
            </w:pPr>
            <w:r w:rsidRPr="00764120">
              <w:rPr>
                <w:rFonts w:ascii="Calibri" w:eastAsia="Calibri" w:hAnsi="Calibri" w:cs="Times New Roman"/>
                <w:sz w:val="22"/>
                <w:szCs w:val="22"/>
              </w:rPr>
              <w:t>Departamento de Artes Visuales</w:t>
            </w:r>
          </w:p>
        </w:tc>
      </w:tr>
      <w:tr w:rsidR="00764120" w:rsidRPr="00764120" w14:paraId="09ECFE07" w14:textId="77777777" w:rsidTr="00FA58B6">
        <w:tc>
          <w:tcPr>
            <w:tcW w:w="4414" w:type="dxa"/>
          </w:tcPr>
          <w:p w14:paraId="5DC5772C"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sz w:val="22"/>
                <w:szCs w:val="22"/>
              </w:rPr>
              <w:t>Horas de trabajo presencial y no presencial</w:t>
            </w:r>
          </w:p>
        </w:tc>
        <w:tc>
          <w:tcPr>
            <w:tcW w:w="4414" w:type="dxa"/>
          </w:tcPr>
          <w:p w14:paraId="7B79C7A5" w14:textId="77777777" w:rsidR="00764120" w:rsidRPr="00764120" w:rsidRDefault="00764120" w:rsidP="00FA58B6">
            <w:pPr>
              <w:rPr>
                <w:rFonts w:ascii="Calibri" w:eastAsia="Calibri" w:hAnsi="Calibri" w:cs="Times New Roman"/>
                <w:sz w:val="22"/>
                <w:szCs w:val="22"/>
              </w:rPr>
            </w:pPr>
            <w:r w:rsidRPr="00764120">
              <w:rPr>
                <w:sz w:val="22"/>
                <w:szCs w:val="22"/>
              </w:rPr>
              <w:t>4 horas directas / 2 indirectas</w:t>
            </w:r>
          </w:p>
        </w:tc>
      </w:tr>
      <w:tr w:rsidR="00764120" w:rsidRPr="00764120" w14:paraId="74007A0F" w14:textId="77777777" w:rsidTr="00FA58B6">
        <w:tc>
          <w:tcPr>
            <w:tcW w:w="4414" w:type="dxa"/>
          </w:tcPr>
          <w:p w14:paraId="63DA1A66"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sz w:val="22"/>
                <w:szCs w:val="22"/>
              </w:rPr>
              <w:t>Número de créditos SCT-Chile</w:t>
            </w:r>
          </w:p>
        </w:tc>
        <w:tc>
          <w:tcPr>
            <w:tcW w:w="4414" w:type="dxa"/>
          </w:tcPr>
          <w:p w14:paraId="41339C50" w14:textId="77777777" w:rsidR="00764120" w:rsidRPr="00764120" w:rsidRDefault="00764120" w:rsidP="00FA58B6">
            <w:pPr>
              <w:rPr>
                <w:rFonts w:ascii="Calibri" w:eastAsia="Calibri" w:hAnsi="Calibri" w:cs="Times New Roman"/>
                <w:sz w:val="22"/>
                <w:szCs w:val="22"/>
              </w:rPr>
            </w:pPr>
            <w:r>
              <w:rPr>
                <w:rFonts w:ascii="Calibri" w:eastAsia="Calibri" w:hAnsi="Calibri" w:cs="Times New Roman"/>
                <w:sz w:val="22"/>
                <w:szCs w:val="22"/>
              </w:rPr>
              <w:t>4</w:t>
            </w:r>
          </w:p>
        </w:tc>
      </w:tr>
    </w:tbl>
    <w:p w14:paraId="515778D9"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8828"/>
      </w:tblGrid>
      <w:tr w:rsidR="00764120" w:rsidRPr="00764120" w14:paraId="33AC4A30" w14:textId="77777777" w:rsidTr="00FA58B6">
        <w:tc>
          <w:tcPr>
            <w:tcW w:w="8828" w:type="dxa"/>
            <w:shd w:val="clear" w:color="auto" w:fill="auto"/>
          </w:tcPr>
          <w:p w14:paraId="23C41026"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bCs/>
                <w:sz w:val="22"/>
                <w:szCs w:val="22"/>
              </w:rPr>
              <w:t>PROPÓSITO GENERAL DEL CURSO</w:t>
            </w:r>
          </w:p>
        </w:tc>
      </w:tr>
      <w:tr w:rsidR="00764120" w:rsidRPr="00764120" w14:paraId="5FA67E6D" w14:textId="77777777" w:rsidTr="00FA58B6">
        <w:tc>
          <w:tcPr>
            <w:tcW w:w="8828" w:type="dxa"/>
          </w:tcPr>
          <w:p w14:paraId="73A6D8BE" w14:textId="77777777" w:rsidR="00764120" w:rsidRPr="00764120" w:rsidRDefault="00764120" w:rsidP="00FA58B6">
            <w:pPr>
              <w:suppressAutoHyphens/>
              <w:jc w:val="both"/>
              <w:rPr>
                <w:rFonts w:ascii="Calibri" w:eastAsia="Calibri" w:hAnsi="Calibri" w:cs="Times New Roman"/>
                <w:sz w:val="22"/>
                <w:szCs w:val="22"/>
                <w:lang w:val="es-ES_tradnl" w:eastAsia="ar-SA"/>
              </w:rPr>
            </w:pPr>
          </w:p>
          <w:p w14:paraId="62D5F1E6" w14:textId="77777777" w:rsidR="00764120" w:rsidRDefault="00764120" w:rsidP="00FA58B6">
            <w:pPr>
              <w:rPr>
                <w:rFonts w:ascii="Calibri" w:eastAsia="Calibri" w:hAnsi="Calibri" w:cs="Times New Roman"/>
                <w:sz w:val="22"/>
                <w:szCs w:val="22"/>
                <w:lang w:val="es-ES_tradnl" w:eastAsia="ar-SA"/>
              </w:rPr>
            </w:pPr>
            <w:r w:rsidRPr="00764120">
              <w:rPr>
                <w:rFonts w:ascii="Calibri" w:eastAsia="Calibri" w:hAnsi="Calibri" w:cs="Times New Roman"/>
                <w:sz w:val="22"/>
                <w:szCs w:val="22"/>
                <w:lang w:val="es-ES_tradnl" w:eastAsia="ar-SA"/>
              </w:rPr>
              <w:t xml:space="preserve">Taller de carácter teórico práctico que permite profundizar o explorar en distintas áreas disciplinares y sus interrelaciones. El énfasis de estos talleres puede estar dado en lo técnico, el lenguaje o en lo interdisciplinar, permitiendo el ejercicio y la reflexión en problemas específicos de las artes visuales, otorgando electividad de los estudiantes en su formación. </w:t>
            </w:r>
          </w:p>
          <w:p w14:paraId="44ADEE94" w14:textId="77777777" w:rsidR="00764120" w:rsidRPr="00764120" w:rsidRDefault="00764120" w:rsidP="00FA58B6">
            <w:pPr>
              <w:rPr>
                <w:rFonts w:ascii="Calibri" w:eastAsia="Calibri" w:hAnsi="Calibri" w:cs="Times New Roman"/>
                <w:sz w:val="22"/>
                <w:szCs w:val="22"/>
              </w:rPr>
            </w:pPr>
          </w:p>
        </w:tc>
      </w:tr>
    </w:tbl>
    <w:p w14:paraId="114D1390"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8828"/>
      </w:tblGrid>
      <w:tr w:rsidR="00764120" w:rsidRPr="00764120" w14:paraId="359739DC" w14:textId="77777777" w:rsidTr="00FA58B6">
        <w:tc>
          <w:tcPr>
            <w:tcW w:w="8828" w:type="dxa"/>
            <w:shd w:val="clear" w:color="auto" w:fill="auto"/>
          </w:tcPr>
          <w:p w14:paraId="54F4275F"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bCs/>
                <w:sz w:val="22"/>
                <w:szCs w:val="22"/>
              </w:rPr>
              <w:t>COMPETENCIAS Y SUBCOMPETENCIAS A LAS QUE CONTRIBUYE EL CURSO</w:t>
            </w:r>
          </w:p>
        </w:tc>
      </w:tr>
      <w:tr w:rsidR="00764120" w:rsidRPr="00764120" w14:paraId="2E7C9C10" w14:textId="77777777" w:rsidTr="00FA58B6">
        <w:tc>
          <w:tcPr>
            <w:tcW w:w="8828" w:type="dxa"/>
          </w:tcPr>
          <w:p w14:paraId="0593784E" w14:textId="77777777" w:rsidR="00764120" w:rsidRDefault="00764120" w:rsidP="00764120">
            <w:pPr>
              <w:suppressAutoHyphens/>
              <w:jc w:val="both"/>
              <w:rPr>
                <w:rFonts w:ascii="Calibri" w:eastAsia="Calibri" w:hAnsi="Calibri" w:cs="Times New Roman"/>
                <w:sz w:val="22"/>
                <w:szCs w:val="22"/>
                <w:lang w:val="es-ES_tradnl" w:eastAsia="ar-SA"/>
              </w:rPr>
            </w:pPr>
          </w:p>
          <w:p w14:paraId="057AF17A" w14:textId="77777777" w:rsidR="00764120" w:rsidRPr="00764120" w:rsidRDefault="00764120" w:rsidP="00764120">
            <w:pPr>
              <w:suppressAutoHyphens/>
              <w:jc w:val="both"/>
              <w:rPr>
                <w:rFonts w:ascii="Calibri" w:eastAsia="Calibri" w:hAnsi="Calibri" w:cs="Times New Roman"/>
                <w:sz w:val="22"/>
                <w:szCs w:val="22"/>
                <w:lang w:val="es-ES_tradnl" w:eastAsia="ar-SA"/>
              </w:rPr>
            </w:pPr>
            <w:r w:rsidRPr="00764120">
              <w:rPr>
                <w:rFonts w:ascii="Calibri" w:eastAsia="Calibri" w:hAnsi="Calibri" w:cs="Times New Roman"/>
                <w:sz w:val="22"/>
                <w:szCs w:val="22"/>
                <w:lang w:val="es-ES_tradnl" w:eastAsia="ar-SA"/>
              </w:rPr>
              <w:t>1.1</w:t>
            </w:r>
            <w:r w:rsidRPr="00764120">
              <w:rPr>
                <w:rFonts w:ascii="Calibri" w:eastAsia="Calibri" w:hAnsi="Calibri" w:cs="Times New Roman"/>
                <w:b/>
                <w:sz w:val="22"/>
                <w:szCs w:val="22"/>
                <w:lang w:val="es-ES_tradnl" w:eastAsia="ar-SA"/>
              </w:rPr>
              <w:t xml:space="preserve"> </w:t>
            </w:r>
            <w:r w:rsidRPr="00764120">
              <w:rPr>
                <w:rFonts w:ascii="Calibri" w:eastAsia="Calibri" w:hAnsi="Calibri" w:cs="Times New Roman"/>
                <w:sz w:val="22"/>
                <w:szCs w:val="22"/>
                <w:lang w:val="es-ES_tradnl" w:eastAsia="ar-SA"/>
              </w:rPr>
              <w:t>Generar y producir una obra artística que dé cuenta de una poética visual abierta a un análisis crítico de la realidad.</w:t>
            </w:r>
          </w:p>
          <w:p w14:paraId="588E7E15" w14:textId="77777777" w:rsidR="00764120" w:rsidRPr="00764120" w:rsidRDefault="00764120" w:rsidP="00764120">
            <w:pPr>
              <w:suppressAutoHyphens/>
              <w:jc w:val="both"/>
              <w:rPr>
                <w:rFonts w:ascii="Calibri" w:eastAsia="Calibri" w:hAnsi="Calibri" w:cs="Times New Roman"/>
                <w:sz w:val="22"/>
                <w:szCs w:val="22"/>
                <w:lang w:val="es-ES_tradnl" w:eastAsia="ar-SA"/>
              </w:rPr>
            </w:pPr>
            <w:r w:rsidRPr="00764120">
              <w:rPr>
                <w:rFonts w:ascii="Calibri" w:eastAsia="Calibri" w:hAnsi="Calibri" w:cs="Times New Roman"/>
                <w:sz w:val="22"/>
                <w:szCs w:val="22"/>
                <w:lang w:val="es-ES_tradnl" w:eastAsia="ar-SA"/>
              </w:rPr>
              <w:t>1.3 Explorar diversos recursos materiales, procedimentales y de operaciones, buscando establecer un discurso visual consistente que establezca relaciones significativas entre la técnica, los procedimientos y el lenguaje.</w:t>
            </w:r>
          </w:p>
          <w:p w14:paraId="6D87BE46" w14:textId="77777777" w:rsidR="00764120" w:rsidRPr="00764120" w:rsidRDefault="00764120" w:rsidP="00764120">
            <w:pPr>
              <w:suppressAutoHyphens/>
              <w:jc w:val="both"/>
              <w:rPr>
                <w:rFonts w:ascii="Calibri" w:eastAsia="Calibri" w:hAnsi="Calibri" w:cs="Times New Roman"/>
                <w:sz w:val="22"/>
                <w:szCs w:val="22"/>
                <w:lang w:val="es-ES_tradnl" w:eastAsia="ar-SA"/>
              </w:rPr>
            </w:pPr>
            <w:r w:rsidRPr="00764120">
              <w:rPr>
                <w:rFonts w:ascii="Calibri" w:eastAsia="Calibri" w:hAnsi="Calibri" w:cs="Times New Roman"/>
                <w:sz w:val="22"/>
                <w:szCs w:val="22"/>
                <w:lang w:val="es-ES_tradnl" w:eastAsia="ar-SA"/>
              </w:rPr>
              <w:t>1.4 Aplicar las habilidades, técnicas y tecnologías propias tanto de distintas disciplinas artísticas, como de campos adyacentes.</w:t>
            </w:r>
          </w:p>
          <w:p w14:paraId="0B9B6AAF" w14:textId="11A72C7F" w:rsidR="00764120" w:rsidRPr="00764120" w:rsidRDefault="00764120" w:rsidP="00764120">
            <w:pPr>
              <w:rPr>
                <w:sz w:val="22"/>
                <w:szCs w:val="22"/>
                <w:lang w:val="es-ES_tradnl"/>
              </w:rPr>
            </w:pPr>
            <w:r w:rsidRPr="00764120">
              <w:rPr>
                <w:rFonts w:ascii="Calibri" w:eastAsia="Calibri" w:hAnsi="Calibri" w:cs="Times New Roman"/>
                <w:sz w:val="22"/>
                <w:szCs w:val="22"/>
                <w:lang w:val="es-ES_tradnl" w:eastAsia="ar-SA"/>
              </w:rPr>
              <w:t xml:space="preserve">3.2 Definir y estructurar un cuerpo de obra con el fin de ser exhibido </w:t>
            </w:r>
            <w:r w:rsidR="003E290C" w:rsidRPr="00764120">
              <w:rPr>
                <w:rFonts w:ascii="Calibri" w:eastAsia="Calibri" w:hAnsi="Calibri" w:cs="Times New Roman"/>
                <w:sz w:val="22"/>
                <w:szCs w:val="22"/>
                <w:lang w:val="es-ES_tradnl" w:eastAsia="ar-SA"/>
              </w:rPr>
              <w:t>con relación a</w:t>
            </w:r>
            <w:r w:rsidRPr="00764120">
              <w:rPr>
                <w:rFonts w:ascii="Calibri" w:eastAsia="Calibri" w:hAnsi="Calibri" w:cs="Times New Roman"/>
                <w:sz w:val="22"/>
                <w:szCs w:val="22"/>
                <w:lang w:val="es-ES_tradnl" w:eastAsia="ar-SA"/>
              </w:rPr>
              <w:t xml:space="preserve"> espacios tradicionales y/o experimentales, tanto en muestras individuales como colectivas.</w:t>
            </w:r>
          </w:p>
          <w:p w14:paraId="64587ABD" w14:textId="77777777" w:rsidR="00764120" w:rsidRPr="00764120" w:rsidRDefault="00764120" w:rsidP="00FA58B6">
            <w:pPr>
              <w:rPr>
                <w:sz w:val="22"/>
                <w:szCs w:val="22"/>
                <w:lang w:val="es-ES_tradnl"/>
              </w:rPr>
            </w:pPr>
          </w:p>
          <w:p w14:paraId="31698339" w14:textId="77777777" w:rsidR="00764120" w:rsidRPr="00764120" w:rsidRDefault="00764120" w:rsidP="00FA58B6">
            <w:pPr>
              <w:rPr>
                <w:sz w:val="22"/>
                <w:szCs w:val="22"/>
                <w:lang w:val="es-ES_tradnl"/>
              </w:rPr>
            </w:pPr>
            <w:r w:rsidRPr="00764120">
              <w:rPr>
                <w:sz w:val="22"/>
                <w:szCs w:val="22"/>
                <w:lang w:val="es-ES_tradnl"/>
              </w:rPr>
              <w:t>Subcompetencias</w:t>
            </w:r>
            <w:r w:rsidRPr="00764120">
              <w:rPr>
                <w:sz w:val="22"/>
                <w:szCs w:val="22"/>
                <w:lang w:val="es-ES_tradnl"/>
              </w:rPr>
              <w:tab/>
            </w:r>
          </w:p>
          <w:p w14:paraId="37DBDE06" w14:textId="77777777" w:rsidR="00764120" w:rsidRPr="00764120" w:rsidRDefault="00764120" w:rsidP="00764120">
            <w:pPr>
              <w:suppressAutoHyphens/>
              <w:jc w:val="both"/>
              <w:rPr>
                <w:rFonts w:ascii="Calibri" w:eastAsia="Calibri" w:hAnsi="Calibri" w:cs="Times New Roman"/>
                <w:sz w:val="22"/>
                <w:szCs w:val="22"/>
                <w:lang w:val="es-ES_tradnl" w:eastAsia="ar-SA"/>
              </w:rPr>
            </w:pPr>
            <w:r w:rsidRPr="00764120">
              <w:rPr>
                <w:rFonts w:ascii="Calibri" w:eastAsia="Calibri" w:hAnsi="Calibri" w:cs="Times New Roman"/>
                <w:sz w:val="22"/>
                <w:szCs w:val="22"/>
                <w:lang w:val="es-ES_tradnl" w:eastAsia="ar-SA"/>
              </w:rPr>
              <w:t>1.1.2 Desarrollar proyectos en los que se articule metodológicamente la investigación con la experimentación.</w:t>
            </w:r>
          </w:p>
          <w:p w14:paraId="08E16E7D" w14:textId="77777777" w:rsidR="00764120" w:rsidRPr="00764120" w:rsidRDefault="00764120" w:rsidP="00764120">
            <w:pPr>
              <w:suppressAutoHyphens/>
              <w:jc w:val="both"/>
              <w:rPr>
                <w:rFonts w:ascii="Calibri" w:eastAsia="Calibri" w:hAnsi="Calibri" w:cs="Times New Roman"/>
                <w:sz w:val="22"/>
                <w:szCs w:val="22"/>
                <w:lang w:val="es-ES_tradnl" w:eastAsia="ar-SA"/>
              </w:rPr>
            </w:pPr>
            <w:r w:rsidRPr="00764120">
              <w:rPr>
                <w:rFonts w:ascii="Calibri" w:eastAsia="Calibri" w:hAnsi="Calibri" w:cs="Times New Roman"/>
                <w:sz w:val="22"/>
                <w:szCs w:val="22"/>
                <w:lang w:val="es-ES_tradnl" w:eastAsia="ar-SA"/>
              </w:rPr>
              <w:t>1.1.3 Aplicar progresivamente las capacidades de análisis crítico y discursivo en la elaboración de un lenguaje.</w:t>
            </w:r>
          </w:p>
          <w:p w14:paraId="4B5870E0" w14:textId="77777777" w:rsidR="00764120" w:rsidRPr="00764120" w:rsidRDefault="00764120" w:rsidP="00764120">
            <w:pPr>
              <w:suppressAutoHyphens/>
              <w:jc w:val="both"/>
              <w:rPr>
                <w:rFonts w:ascii="Calibri" w:eastAsia="Calibri" w:hAnsi="Calibri" w:cs="Times New Roman"/>
                <w:sz w:val="22"/>
                <w:szCs w:val="22"/>
                <w:lang w:val="es-ES_tradnl" w:eastAsia="ar-SA"/>
              </w:rPr>
            </w:pPr>
            <w:r w:rsidRPr="00764120">
              <w:rPr>
                <w:rFonts w:ascii="Calibri" w:eastAsia="Calibri" w:hAnsi="Calibri" w:cs="Times New Roman"/>
                <w:sz w:val="22"/>
                <w:szCs w:val="22"/>
                <w:lang w:val="es-ES_tradnl" w:eastAsia="ar-SA"/>
              </w:rPr>
              <w:t>1.3.2 Establecer relaciones significativas y coherentes entre los recursos materiales y propuestas de sentido.</w:t>
            </w:r>
          </w:p>
          <w:p w14:paraId="1AEF1572" w14:textId="77777777" w:rsidR="00764120" w:rsidRPr="00764120" w:rsidRDefault="00764120" w:rsidP="00764120">
            <w:pPr>
              <w:suppressAutoHyphens/>
              <w:jc w:val="both"/>
              <w:rPr>
                <w:rFonts w:ascii="Calibri" w:eastAsia="Calibri" w:hAnsi="Calibri" w:cs="Times New Roman"/>
                <w:sz w:val="22"/>
                <w:szCs w:val="22"/>
                <w:lang w:val="es-ES_tradnl" w:eastAsia="ar-SA"/>
              </w:rPr>
            </w:pPr>
            <w:r w:rsidRPr="00764120">
              <w:rPr>
                <w:rFonts w:ascii="Calibri" w:eastAsia="Calibri" w:hAnsi="Calibri" w:cs="Times New Roman"/>
                <w:sz w:val="22"/>
                <w:szCs w:val="22"/>
                <w:lang w:val="es-ES_tradnl" w:eastAsia="ar-SA"/>
              </w:rPr>
              <w:t>1.3.3 Experimentar recursos materiales y metodologías que permitan ampliar el lenguaje.</w:t>
            </w:r>
          </w:p>
          <w:p w14:paraId="6116889C" w14:textId="77777777" w:rsidR="00764120" w:rsidRPr="00764120" w:rsidRDefault="00764120" w:rsidP="00764120">
            <w:pPr>
              <w:suppressAutoHyphens/>
              <w:jc w:val="both"/>
              <w:rPr>
                <w:rFonts w:ascii="Calibri" w:eastAsia="Calibri" w:hAnsi="Calibri" w:cs="Times New Roman"/>
                <w:sz w:val="22"/>
                <w:szCs w:val="22"/>
                <w:lang w:val="es-ES_tradnl" w:eastAsia="ar-SA"/>
              </w:rPr>
            </w:pPr>
            <w:r w:rsidRPr="00764120">
              <w:rPr>
                <w:rFonts w:ascii="Calibri" w:eastAsia="Calibri" w:hAnsi="Calibri" w:cs="Times New Roman"/>
                <w:sz w:val="22"/>
                <w:szCs w:val="22"/>
                <w:lang w:val="es-ES_tradnl" w:eastAsia="ar-SA"/>
              </w:rPr>
              <w:t>1.4.1 Aprender y utilizar distintas tecnologías y técnicas en procesos de creación.</w:t>
            </w:r>
          </w:p>
          <w:p w14:paraId="3883AC7A" w14:textId="77777777" w:rsidR="00764120" w:rsidRPr="00764120" w:rsidRDefault="00764120" w:rsidP="00764120">
            <w:pPr>
              <w:rPr>
                <w:rFonts w:ascii="Calibri" w:eastAsia="Calibri" w:hAnsi="Calibri" w:cs="Times New Roman"/>
                <w:sz w:val="22"/>
                <w:szCs w:val="22"/>
              </w:rPr>
            </w:pPr>
            <w:r w:rsidRPr="00764120">
              <w:rPr>
                <w:rFonts w:ascii="Calibri" w:eastAsia="Calibri" w:hAnsi="Calibri" w:cs="Times New Roman"/>
                <w:sz w:val="22"/>
                <w:szCs w:val="22"/>
                <w:lang w:val="es-ES_tradnl" w:eastAsia="ar-SA"/>
              </w:rPr>
              <w:t>3.2.3 Capacidad de visualizar y desarrollar un proyecto individual y/o colectivo.</w:t>
            </w:r>
          </w:p>
        </w:tc>
      </w:tr>
    </w:tbl>
    <w:p w14:paraId="7D7BE02F" w14:textId="77777777" w:rsidR="00764120" w:rsidRPr="00764120" w:rsidRDefault="00764120" w:rsidP="00764120">
      <w:pPr>
        <w:spacing w:after="0" w:line="240" w:lineRule="auto"/>
        <w:rPr>
          <w:rFonts w:ascii="Calibri" w:eastAsia="Calibri" w:hAnsi="Calibri" w:cs="Times New Roman"/>
          <w:b/>
          <w:bCs/>
          <w:color w:val="FFFFFF"/>
          <w:lang w:val="es-CL"/>
        </w:rPr>
      </w:pPr>
    </w:p>
    <w:tbl>
      <w:tblPr>
        <w:tblStyle w:val="Tablaconcuadrcula"/>
        <w:tblW w:w="0" w:type="auto"/>
        <w:tblLook w:val="04A0" w:firstRow="1" w:lastRow="0" w:firstColumn="1" w:lastColumn="0" w:noHBand="0" w:noVBand="1"/>
      </w:tblPr>
      <w:tblGrid>
        <w:gridCol w:w="8828"/>
      </w:tblGrid>
      <w:tr w:rsidR="00764120" w:rsidRPr="00764120" w14:paraId="059E94CD" w14:textId="77777777" w:rsidTr="00FA58B6">
        <w:tc>
          <w:tcPr>
            <w:tcW w:w="8828" w:type="dxa"/>
            <w:shd w:val="clear" w:color="auto" w:fill="auto"/>
          </w:tcPr>
          <w:p w14:paraId="14546B21"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bCs/>
                <w:sz w:val="22"/>
                <w:szCs w:val="22"/>
              </w:rPr>
              <w:t xml:space="preserve">COMPETENCIAS TRANSVERSALES DE LA UNIVERSIDAD </w:t>
            </w:r>
          </w:p>
        </w:tc>
      </w:tr>
      <w:tr w:rsidR="00764120" w:rsidRPr="00764120" w14:paraId="70AB0567" w14:textId="77777777" w:rsidTr="00FA58B6">
        <w:tc>
          <w:tcPr>
            <w:tcW w:w="8828" w:type="dxa"/>
          </w:tcPr>
          <w:p w14:paraId="2FBF3EB6" w14:textId="77777777" w:rsidR="00764120" w:rsidRPr="00764120" w:rsidRDefault="00764120" w:rsidP="00FA58B6">
            <w:pPr>
              <w:rPr>
                <w:rFonts w:ascii="Calibri" w:eastAsia="Calibri" w:hAnsi="Calibri" w:cs="Times New Roman"/>
                <w:sz w:val="22"/>
                <w:szCs w:val="22"/>
              </w:rPr>
            </w:pPr>
          </w:p>
          <w:p w14:paraId="56D59579" w14:textId="77777777" w:rsidR="00764120" w:rsidRPr="00764120" w:rsidRDefault="00764120" w:rsidP="00764120">
            <w:pPr>
              <w:pStyle w:val="Sinespaciado"/>
              <w:numPr>
                <w:ilvl w:val="0"/>
                <w:numId w:val="1"/>
              </w:numPr>
              <w:rPr>
                <w:sz w:val="22"/>
                <w:szCs w:val="22"/>
                <w:lang w:val="es-ES"/>
              </w:rPr>
            </w:pPr>
            <w:r w:rsidRPr="00764120">
              <w:rPr>
                <w:rFonts w:eastAsia="Calibri"/>
                <w:sz w:val="22"/>
                <w:szCs w:val="22"/>
                <w:lang w:val="es-ES"/>
              </w:rPr>
              <w:t xml:space="preserve">Capacidad de investigación </w:t>
            </w:r>
          </w:p>
          <w:p w14:paraId="5AD41620" w14:textId="77777777" w:rsidR="00764120" w:rsidRPr="00764120" w:rsidRDefault="00764120" w:rsidP="00764120">
            <w:pPr>
              <w:pStyle w:val="Sinespaciado"/>
              <w:numPr>
                <w:ilvl w:val="0"/>
                <w:numId w:val="1"/>
              </w:numPr>
              <w:rPr>
                <w:rFonts w:eastAsia="Calibri"/>
                <w:sz w:val="22"/>
                <w:szCs w:val="22"/>
                <w:lang w:val="es-ES"/>
              </w:rPr>
            </w:pPr>
            <w:r w:rsidRPr="00764120">
              <w:rPr>
                <w:rFonts w:eastAsia="Calibri"/>
                <w:sz w:val="22"/>
                <w:szCs w:val="22"/>
                <w:lang w:val="es-ES"/>
              </w:rPr>
              <w:lastRenderedPageBreak/>
              <w:t xml:space="preserve">Capacidad crítica y autocrítica </w:t>
            </w:r>
          </w:p>
          <w:p w14:paraId="1561BB4B" w14:textId="77777777" w:rsidR="00764120" w:rsidRPr="00764120" w:rsidRDefault="00764120" w:rsidP="00764120">
            <w:pPr>
              <w:pStyle w:val="Sinespaciado"/>
              <w:numPr>
                <w:ilvl w:val="0"/>
                <w:numId w:val="1"/>
              </w:numPr>
              <w:rPr>
                <w:rFonts w:eastAsia="Calibri"/>
                <w:sz w:val="22"/>
                <w:szCs w:val="22"/>
                <w:lang w:val="es-ES"/>
              </w:rPr>
            </w:pPr>
            <w:r w:rsidRPr="00764120">
              <w:rPr>
                <w:rFonts w:eastAsia="Calibri"/>
                <w:sz w:val="22"/>
                <w:szCs w:val="22"/>
                <w:lang w:val="es-ES"/>
              </w:rPr>
              <w:t>Comunicación escrita y oral</w:t>
            </w:r>
          </w:p>
          <w:p w14:paraId="615AF4C6" w14:textId="77777777" w:rsidR="00764120" w:rsidRPr="00764120" w:rsidRDefault="00764120" w:rsidP="00764120">
            <w:pPr>
              <w:pStyle w:val="Sinespaciado"/>
              <w:numPr>
                <w:ilvl w:val="0"/>
                <w:numId w:val="1"/>
              </w:numPr>
              <w:rPr>
                <w:rFonts w:eastAsia="Calibri"/>
                <w:sz w:val="22"/>
                <w:szCs w:val="22"/>
                <w:lang w:val="es-ES"/>
              </w:rPr>
            </w:pPr>
            <w:r w:rsidRPr="00764120">
              <w:rPr>
                <w:rFonts w:eastAsia="Calibri"/>
                <w:sz w:val="22"/>
                <w:szCs w:val="22"/>
                <w:lang w:val="es-ES"/>
              </w:rPr>
              <w:t>Compromiso con la diversidad y multiculturalidad</w:t>
            </w:r>
          </w:p>
          <w:p w14:paraId="796D4989" w14:textId="77777777" w:rsidR="00764120" w:rsidRPr="00764120" w:rsidRDefault="00764120" w:rsidP="00FA58B6">
            <w:pPr>
              <w:pStyle w:val="Sinespaciado"/>
              <w:ind w:left="720"/>
              <w:rPr>
                <w:rFonts w:ascii="Calibri" w:eastAsia="Calibri" w:hAnsi="Calibri" w:cs="Times New Roman"/>
                <w:sz w:val="22"/>
                <w:szCs w:val="22"/>
                <w:lang w:val="es-ES"/>
              </w:rPr>
            </w:pPr>
          </w:p>
        </w:tc>
      </w:tr>
    </w:tbl>
    <w:p w14:paraId="6BFB2B57"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8828"/>
      </w:tblGrid>
      <w:tr w:rsidR="00764120" w:rsidRPr="00764120" w14:paraId="185613B7" w14:textId="77777777" w:rsidTr="00FA58B6">
        <w:tc>
          <w:tcPr>
            <w:tcW w:w="8828" w:type="dxa"/>
          </w:tcPr>
          <w:p w14:paraId="1DBA8A3D" w14:textId="77777777" w:rsidR="00764120" w:rsidRPr="00764120" w:rsidRDefault="00764120" w:rsidP="00FA58B6">
            <w:pPr>
              <w:rPr>
                <w:rFonts w:ascii="Calibri" w:eastAsia="Calibri" w:hAnsi="Calibri" w:cs="Times New Roman"/>
                <w:b/>
                <w:color w:val="C00000"/>
                <w:sz w:val="22"/>
                <w:szCs w:val="22"/>
              </w:rPr>
            </w:pPr>
            <w:r w:rsidRPr="00764120">
              <w:rPr>
                <w:rFonts w:ascii="Calibri" w:eastAsia="Calibri" w:hAnsi="Calibri" w:cs="Times New Roman"/>
                <w:b/>
                <w:color w:val="C00000"/>
                <w:sz w:val="22"/>
                <w:szCs w:val="22"/>
              </w:rPr>
              <w:t>DESCRIPTOR DEL CURSO</w:t>
            </w:r>
          </w:p>
        </w:tc>
      </w:tr>
      <w:tr w:rsidR="00764120" w:rsidRPr="00764120" w14:paraId="56D60605" w14:textId="77777777" w:rsidTr="00FA58B6">
        <w:tc>
          <w:tcPr>
            <w:tcW w:w="8828" w:type="dxa"/>
          </w:tcPr>
          <w:p w14:paraId="393F06E2" w14:textId="0B210966" w:rsidR="00764120" w:rsidRPr="00764120" w:rsidRDefault="00C87B4E" w:rsidP="00FA58B6">
            <w:pPr>
              <w:rPr>
                <w:rFonts w:ascii="Calibri" w:eastAsia="Calibri" w:hAnsi="Calibri" w:cs="Times New Roman"/>
                <w:sz w:val="22"/>
                <w:szCs w:val="22"/>
              </w:rPr>
            </w:pPr>
            <w:r w:rsidRPr="00C87B4E">
              <w:rPr>
                <w:rFonts w:ascii="Calibri" w:eastAsia="Calibri" w:hAnsi="Calibri" w:cs="Times New Roman"/>
                <w:sz w:val="22"/>
                <w:szCs w:val="22"/>
                <w:lang w:eastAsia="ar-SA"/>
              </w:rPr>
              <w:t>El estudiante aprenderá el lenguaje de la forja escultórica, las técnicas de la fragua como la construcción volumétrica de carácter escultórico, desde la propuesta del objeto forjado. La formulación de propósito de carácter personal. Podrá definir y reconocer el espacio escultórico desde el objeto forjado como también su presentación</w:t>
            </w:r>
            <w:r w:rsidR="00DE5B84">
              <w:rPr>
                <w:rFonts w:ascii="Calibri" w:eastAsia="Calibri" w:hAnsi="Calibri" w:cs="Times New Roman"/>
                <w:sz w:val="22"/>
                <w:szCs w:val="22"/>
                <w:lang w:eastAsia="ar-SA"/>
              </w:rPr>
              <w:t>; el</w:t>
            </w:r>
            <w:r w:rsidRPr="00C87B4E">
              <w:rPr>
                <w:rFonts w:ascii="Calibri" w:eastAsia="Calibri" w:hAnsi="Calibri" w:cs="Times New Roman"/>
                <w:sz w:val="22"/>
                <w:szCs w:val="22"/>
                <w:lang w:eastAsia="ar-SA"/>
              </w:rPr>
              <w:t xml:space="preserve"> montaje.</w:t>
            </w:r>
          </w:p>
          <w:p w14:paraId="41F7D6CE" w14:textId="77777777" w:rsidR="00764120" w:rsidRPr="00764120" w:rsidRDefault="00764120" w:rsidP="00FA58B6">
            <w:pPr>
              <w:rPr>
                <w:rFonts w:ascii="Calibri" w:eastAsia="Calibri" w:hAnsi="Calibri" w:cs="Times New Roman"/>
                <w:sz w:val="22"/>
                <w:szCs w:val="22"/>
              </w:rPr>
            </w:pPr>
          </w:p>
          <w:p w14:paraId="5BF87A58" w14:textId="77777777" w:rsidR="00764120" w:rsidRDefault="00764120" w:rsidP="00FA58B6">
            <w:pPr>
              <w:rPr>
                <w:rFonts w:ascii="Calibri" w:eastAsia="Calibri" w:hAnsi="Calibri" w:cs="Times New Roman"/>
                <w:sz w:val="22"/>
                <w:szCs w:val="22"/>
              </w:rPr>
            </w:pPr>
          </w:p>
          <w:p w14:paraId="4CF10EEA" w14:textId="77777777" w:rsidR="00764120" w:rsidRPr="00764120" w:rsidRDefault="00764120" w:rsidP="00FA58B6">
            <w:pPr>
              <w:rPr>
                <w:rFonts w:ascii="Calibri" w:eastAsia="Calibri" w:hAnsi="Calibri" w:cs="Times New Roman"/>
                <w:sz w:val="22"/>
                <w:szCs w:val="22"/>
              </w:rPr>
            </w:pPr>
          </w:p>
        </w:tc>
      </w:tr>
    </w:tbl>
    <w:p w14:paraId="6BB1C495"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8828"/>
      </w:tblGrid>
      <w:tr w:rsidR="00764120" w:rsidRPr="00764120" w14:paraId="39E26257" w14:textId="77777777" w:rsidTr="00FA58B6">
        <w:tc>
          <w:tcPr>
            <w:tcW w:w="8828" w:type="dxa"/>
            <w:shd w:val="clear" w:color="auto" w:fill="auto"/>
          </w:tcPr>
          <w:p w14:paraId="1DCF6F02" w14:textId="77777777" w:rsidR="00764120" w:rsidRPr="00764120" w:rsidRDefault="00764120" w:rsidP="00FA58B6">
            <w:pPr>
              <w:rPr>
                <w:rFonts w:ascii="Calibri" w:eastAsia="Calibri" w:hAnsi="Calibri" w:cs="Times New Roman"/>
                <w:b/>
                <w:bCs/>
                <w:sz w:val="22"/>
                <w:szCs w:val="22"/>
              </w:rPr>
            </w:pPr>
            <w:r w:rsidRPr="00764120">
              <w:rPr>
                <w:rFonts w:ascii="Calibri" w:eastAsia="Calibri" w:hAnsi="Calibri" w:cs="Times New Roman"/>
                <w:b/>
                <w:bCs/>
                <w:color w:val="C00000"/>
                <w:sz w:val="22"/>
                <w:szCs w:val="22"/>
              </w:rPr>
              <w:t>RESULTADOS DE APRENDIZAJE</w:t>
            </w:r>
          </w:p>
        </w:tc>
      </w:tr>
      <w:tr w:rsidR="00764120" w:rsidRPr="00764120" w14:paraId="20251F8C" w14:textId="77777777" w:rsidTr="00FA58B6">
        <w:tc>
          <w:tcPr>
            <w:tcW w:w="8828" w:type="dxa"/>
          </w:tcPr>
          <w:p w14:paraId="11CE6D30" w14:textId="48254B05" w:rsidR="006E475C" w:rsidRDefault="006E475C" w:rsidP="006E475C">
            <w:r>
              <w:t xml:space="preserve">El </w:t>
            </w:r>
            <w:r w:rsidR="00D83946">
              <w:t>estudiante comprenderá y</w:t>
            </w:r>
            <w:r>
              <w:t xml:space="preserve"> </w:t>
            </w:r>
            <w:r w:rsidR="00172485">
              <w:t>dominará</w:t>
            </w:r>
            <w:r w:rsidR="00D83946">
              <w:t xml:space="preserve"> el </w:t>
            </w:r>
            <w:r w:rsidR="00172485">
              <w:t>diseñar propuestas</w:t>
            </w:r>
            <w:r>
              <w:t xml:space="preserve"> personales requeridas, </w:t>
            </w:r>
            <w:r w:rsidR="00D83946">
              <w:t>al utilizar las técnicas del forjado; poniendo</w:t>
            </w:r>
            <w:r>
              <w:t xml:space="preserve"> un énfasis especial en el desarrollo del lenguaje constructivo escultórico y su formulación en el montaje siempre desde una perspectiva crítica, creativa.</w:t>
            </w:r>
          </w:p>
          <w:p w14:paraId="3CE36970" w14:textId="77777777" w:rsidR="00764120" w:rsidRPr="00764120" w:rsidRDefault="00764120" w:rsidP="00FA58B6">
            <w:pPr>
              <w:rPr>
                <w:rFonts w:ascii="Calibri" w:eastAsia="Calibri" w:hAnsi="Calibri" w:cs="Times New Roman"/>
                <w:sz w:val="22"/>
                <w:szCs w:val="22"/>
              </w:rPr>
            </w:pPr>
          </w:p>
          <w:p w14:paraId="7B50D29D" w14:textId="77777777" w:rsidR="00764120" w:rsidRPr="00764120" w:rsidRDefault="00764120" w:rsidP="00FA58B6">
            <w:pPr>
              <w:rPr>
                <w:rFonts w:ascii="Calibri" w:eastAsia="Calibri" w:hAnsi="Calibri" w:cs="Times New Roman"/>
                <w:sz w:val="22"/>
                <w:szCs w:val="22"/>
              </w:rPr>
            </w:pPr>
          </w:p>
          <w:p w14:paraId="66ACC493" w14:textId="77777777" w:rsidR="00764120" w:rsidRPr="00764120" w:rsidRDefault="00764120" w:rsidP="00FA58B6">
            <w:pPr>
              <w:rPr>
                <w:rFonts w:ascii="Calibri" w:eastAsia="Calibri" w:hAnsi="Calibri" w:cs="Times New Roman"/>
                <w:sz w:val="22"/>
                <w:szCs w:val="22"/>
              </w:rPr>
            </w:pPr>
          </w:p>
          <w:p w14:paraId="0CFE18D7" w14:textId="77777777" w:rsidR="00764120" w:rsidRPr="00764120" w:rsidRDefault="00764120" w:rsidP="00FA58B6">
            <w:pPr>
              <w:rPr>
                <w:rFonts w:ascii="Calibri" w:eastAsia="Calibri" w:hAnsi="Calibri" w:cs="Times New Roman"/>
                <w:sz w:val="22"/>
                <w:szCs w:val="22"/>
              </w:rPr>
            </w:pPr>
          </w:p>
          <w:p w14:paraId="0B0BB6FE" w14:textId="77777777" w:rsidR="00764120" w:rsidRPr="00764120" w:rsidRDefault="00764120" w:rsidP="00FA58B6">
            <w:pPr>
              <w:rPr>
                <w:rFonts w:ascii="Calibri" w:eastAsia="Calibri" w:hAnsi="Calibri" w:cs="Times New Roman"/>
                <w:sz w:val="22"/>
                <w:szCs w:val="22"/>
              </w:rPr>
            </w:pPr>
          </w:p>
          <w:p w14:paraId="5B77DB4E" w14:textId="77777777" w:rsidR="00764120" w:rsidRPr="00764120" w:rsidRDefault="00764120" w:rsidP="00FA58B6">
            <w:pPr>
              <w:rPr>
                <w:rFonts w:ascii="Calibri" w:eastAsia="Calibri" w:hAnsi="Calibri" w:cs="Times New Roman"/>
                <w:sz w:val="22"/>
                <w:szCs w:val="22"/>
              </w:rPr>
            </w:pPr>
          </w:p>
        </w:tc>
      </w:tr>
    </w:tbl>
    <w:p w14:paraId="4B37FA07"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8828"/>
      </w:tblGrid>
      <w:tr w:rsidR="00764120" w:rsidRPr="00764120" w14:paraId="66FF82B6" w14:textId="77777777" w:rsidTr="00FA58B6">
        <w:tc>
          <w:tcPr>
            <w:tcW w:w="8828" w:type="dxa"/>
            <w:shd w:val="clear" w:color="auto" w:fill="auto"/>
          </w:tcPr>
          <w:p w14:paraId="3D7FB2EA" w14:textId="77777777" w:rsidR="00764120" w:rsidRPr="00764120" w:rsidRDefault="00764120" w:rsidP="00FA58B6">
            <w:pPr>
              <w:rPr>
                <w:rFonts w:ascii="Calibri" w:eastAsia="Calibri" w:hAnsi="Calibri" w:cs="Times New Roman"/>
                <w:b/>
                <w:bCs/>
                <w:sz w:val="22"/>
                <w:szCs w:val="22"/>
              </w:rPr>
            </w:pPr>
            <w:r w:rsidRPr="00764120">
              <w:rPr>
                <w:rFonts w:ascii="Calibri" w:eastAsia="Calibri" w:hAnsi="Calibri" w:cs="Times New Roman"/>
                <w:b/>
                <w:bCs/>
                <w:color w:val="C00000"/>
                <w:sz w:val="22"/>
                <w:szCs w:val="22"/>
              </w:rPr>
              <w:t>SABERES/CONTENIDOS</w:t>
            </w:r>
          </w:p>
        </w:tc>
      </w:tr>
      <w:tr w:rsidR="00764120" w:rsidRPr="00764120" w14:paraId="3C6AF627" w14:textId="77777777" w:rsidTr="00FA58B6">
        <w:tc>
          <w:tcPr>
            <w:tcW w:w="8828" w:type="dxa"/>
          </w:tcPr>
          <w:p w14:paraId="2375CB90" w14:textId="63E31BB5" w:rsidR="00DE5B84" w:rsidRDefault="00DE5B84" w:rsidP="00DE5B84">
            <w:pPr>
              <w:jc w:val="both"/>
            </w:pPr>
            <w:r>
              <w:t>Al finalizar el curso es estudiante manejara conocimiento específico sobre: 1 – referencias históricas sobre el problema de lo constructivo en el objeto</w:t>
            </w:r>
            <w:r w:rsidR="007619C2">
              <w:t xml:space="preserve"> forjado </w:t>
            </w:r>
            <w:r>
              <w:t>2 – técnicas específicas de construcción directa aplicada a la creación</w:t>
            </w:r>
            <w:r w:rsidR="007619C2">
              <w:t xml:space="preserve"> forja</w:t>
            </w:r>
            <w:r>
              <w:t xml:space="preserve"> escultórica 3 – procedimientos de seguridad de taller que determinan el cómo hacer 4 – administración de los procesos proyectuales, desde el planteamiento de problemas y su identificación.</w:t>
            </w:r>
          </w:p>
          <w:p w14:paraId="734679CC" w14:textId="77777777" w:rsidR="00764120" w:rsidRPr="00764120" w:rsidRDefault="00764120" w:rsidP="00FA58B6">
            <w:pPr>
              <w:rPr>
                <w:rFonts w:ascii="Calibri" w:eastAsia="Calibri" w:hAnsi="Calibri" w:cs="Times New Roman"/>
                <w:sz w:val="22"/>
                <w:szCs w:val="22"/>
              </w:rPr>
            </w:pPr>
          </w:p>
          <w:p w14:paraId="71BB86B6" w14:textId="77777777" w:rsidR="00764120" w:rsidRPr="00764120" w:rsidRDefault="00764120" w:rsidP="00FA58B6">
            <w:pPr>
              <w:jc w:val="both"/>
              <w:rPr>
                <w:rFonts w:ascii="Calibri" w:eastAsia="Calibri" w:hAnsi="Calibri" w:cs="Times New Roman"/>
                <w:b/>
                <w:sz w:val="22"/>
                <w:szCs w:val="22"/>
              </w:rPr>
            </w:pPr>
          </w:p>
          <w:p w14:paraId="422BDAD8" w14:textId="77777777" w:rsidR="00764120" w:rsidRPr="00764120" w:rsidRDefault="00764120" w:rsidP="00FA58B6">
            <w:pPr>
              <w:jc w:val="both"/>
              <w:rPr>
                <w:rFonts w:ascii="Calibri" w:eastAsia="Calibri" w:hAnsi="Calibri" w:cs="Times New Roman"/>
                <w:b/>
                <w:sz w:val="22"/>
                <w:szCs w:val="22"/>
              </w:rPr>
            </w:pPr>
          </w:p>
          <w:p w14:paraId="27776B82" w14:textId="77777777" w:rsidR="00764120" w:rsidRPr="00764120" w:rsidRDefault="00764120" w:rsidP="00FA58B6">
            <w:pPr>
              <w:jc w:val="both"/>
              <w:rPr>
                <w:rFonts w:ascii="Calibri" w:eastAsia="Calibri" w:hAnsi="Calibri" w:cs="Times New Roman"/>
                <w:sz w:val="22"/>
                <w:szCs w:val="22"/>
              </w:rPr>
            </w:pPr>
          </w:p>
          <w:p w14:paraId="2B64284E" w14:textId="77777777" w:rsidR="00764120" w:rsidRPr="00764120" w:rsidRDefault="00764120" w:rsidP="00FA58B6">
            <w:pPr>
              <w:jc w:val="both"/>
              <w:rPr>
                <w:rFonts w:ascii="Calibri" w:eastAsia="Calibri" w:hAnsi="Calibri" w:cs="Times New Roman"/>
                <w:sz w:val="22"/>
                <w:szCs w:val="22"/>
              </w:rPr>
            </w:pPr>
          </w:p>
        </w:tc>
      </w:tr>
    </w:tbl>
    <w:p w14:paraId="6E720A63" w14:textId="77777777" w:rsidR="00764120" w:rsidRPr="00764120" w:rsidRDefault="00764120" w:rsidP="00764120">
      <w:pPr>
        <w:spacing w:after="0" w:line="240" w:lineRule="auto"/>
        <w:rPr>
          <w:rFonts w:ascii="Calibri" w:eastAsia="Calibri" w:hAnsi="Calibri" w:cs="Times New Roman"/>
          <w:b/>
          <w:bCs/>
          <w:lang w:val="es-CL"/>
        </w:rPr>
      </w:pPr>
    </w:p>
    <w:tbl>
      <w:tblPr>
        <w:tblStyle w:val="Tablaconcuadrcula"/>
        <w:tblW w:w="0" w:type="auto"/>
        <w:tblLook w:val="04A0" w:firstRow="1" w:lastRow="0" w:firstColumn="1" w:lastColumn="0" w:noHBand="0" w:noVBand="1"/>
      </w:tblPr>
      <w:tblGrid>
        <w:gridCol w:w="8828"/>
      </w:tblGrid>
      <w:tr w:rsidR="00764120" w:rsidRPr="00764120" w14:paraId="701192B7" w14:textId="77777777" w:rsidTr="00FA58B6">
        <w:tc>
          <w:tcPr>
            <w:tcW w:w="8828" w:type="dxa"/>
            <w:shd w:val="clear" w:color="auto" w:fill="auto"/>
          </w:tcPr>
          <w:p w14:paraId="2805581A" w14:textId="77777777" w:rsidR="00764120" w:rsidRPr="00764120" w:rsidRDefault="00764120" w:rsidP="00FA58B6">
            <w:pPr>
              <w:rPr>
                <w:rFonts w:ascii="Calibri" w:eastAsia="Calibri" w:hAnsi="Calibri" w:cs="Times New Roman"/>
                <w:b/>
                <w:bCs/>
                <w:sz w:val="22"/>
                <w:szCs w:val="22"/>
              </w:rPr>
            </w:pPr>
            <w:r w:rsidRPr="00764120">
              <w:rPr>
                <w:rFonts w:ascii="Calibri" w:eastAsia="Calibri" w:hAnsi="Calibri" w:cs="Times New Roman"/>
                <w:b/>
                <w:bCs/>
                <w:color w:val="C00000"/>
                <w:sz w:val="22"/>
                <w:szCs w:val="22"/>
              </w:rPr>
              <w:t>METODOLOGÍA</w:t>
            </w:r>
          </w:p>
        </w:tc>
      </w:tr>
      <w:tr w:rsidR="00764120" w:rsidRPr="00764120" w14:paraId="5F1E77E0" w14:textId="77777777" w:rsidTr="00FA58B6">
        <w:tc>
          <w:tcPr>
            <w:tcW w:w="8828" w:type="dxa"/>
          </w:tcPr>
          <w:p w14:paraId="486C7B97" w14:textId="6D5FD7DB" w:rsidR="00FC0B9E" w:rsidRDefault="00FC0B9E" w:rsidP="00FC0B9E">
            <w:pPr>
              <w:rPr>
                <w:b/>
                <w:bCs/>
              </w:rPr>
            </w:pPr>
            <w:r>
              <w:t xml:space="preserve">La metodología está determinada por la acción del taller práctico teórico. Se plantearán ejercicios de trabajo en fragua, cómo la elaboración de un aprendizaje en soldadura al arco. Se entregará información teórica sobre el contenido específico de la clase, se estudiarán referentes en materialidad directa en la realización de objetos escultórico. </w:t>
            </w:r>
          </w:p>
          <w:p w14:paraId="6D367C4D" w14:textId="5C76F18A" w:rsidR="00764120" w:rsidRPr="00FC0B9E" w:rsidRDefault="00FC0B9E" w:rsidP="00FC0B9E">
            <w:r>
              <w:t xml:space="preserve">Proyecto de ejecución en el </w:t>
            </w:r>
            <w:r w:rsidR="0057639E">
              <w:t>taller,</w:t>
            </w:r>
            <w:r>
              <w:t xml:space="preserve"> técnicas constructivas propias del taller forja.  </w:t>
            </w:r>
          </w:p>
          <w:p w14:paraId="5E4B7FB2" w14:textId="77777777" w:rsidR="00764120" w:rsidRPr="00764120" w:rsidRDefault="00764120" w:rsidP="00FA58B6">
            <w:pPr>
              <w:rPr>
                <w:rFonts w:ascii="Calibri" w:eastAsia="Calibri" w:hAnsi="Calibri" w:cs="Times New Roman"/>
                <w:sz w:val="22"/>
                <w:szCs w:val="22"/>
              </w:rPr>
            </w:pPr>
          </w:p>
          <w:p w14:paraId="116EB4E5" w14:textId="77777777" w:rsidR="00764120" w:rsidRPr="00764120" w:rsidRDefault="00764120" w:rsidP="00FA58B6">
            <w:pPr>
              <w:rPr>
                <w:rFonts w:ascii="Calibri" w:eastAsia="Calibri" w:hAnsi="Calibri" w:cs="Times New Roman"/>
                <w:sz w:val="22"/>
                <w:szCs w:val="22"/>
              </w:rPr>
            </w:pPr>
          </w:p>
        </w:tc>
      </w:tr>
    </w:tbl>
    <w:p w14:paraId="2EE9BF8B"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8828"/>
      </w:tblGrid>
      <w:tr w:rsidR="00764120" w:rsidRPr="00764120" w14:paraId="59FF781A" w14:textId="77777777" w:rsidTr="00FA58B6">
        <w:tc>
          <w:tcPr>
            <w:tcW w:w="8828" w:type="dxa"/>
            <w:shd w:val="clear" w:color="auto" w:fill="auto"/>
          </w:tcPr>
          <w:p w14:paraId="5865F1F0" w14:textId="77777777" w:rsidR="00764120" w:rsidRPr="00764120" w:rsidRDefault="00764120" w:rsidP="00FA58B6">
            <w:pPr>
              <w:rPr>
                <w:rFonts w:ascii="Calibri" w:eastAsia="Calibri" w:hAnsi="Calibri" w:cs="Times New Roman"/>
                <w:b/>
                <w:bCs/>
                <w:sz w:val="22"/>
                <w:szCs w:val="22"/>
              </w:rPr>
            </w:pPr>
            <w:r w:rsidRPr="00764120">
              <w:rPr>
                <w:rFonts w:ascii="Calibri" w:eastAsia="Calibri" w:hAnsi="Calibri" w:cs="Times New Roman"/>
                <w:b/>
                <w:bCs/>
                <w:color w:val="C00000"/>
                <w:sz w:val="22"/>
                <w:szCs w:val="22"/>
              </w:rPr>
              <w:t>EVALUACIÓN</w:t>
            </w:r>
          </w:p>
        </w:tc>
      </w:tr>
      <w:tr w:rsidR="00764120" w:rsidRPr="00764120" w14:paraId="47A9A7D3" w14:textId="77777777" w:rsidTr="00FA58B6">
        <w:tc>
          <w:tcPr>
            <w:tcW w:w="8828" w:type="dxa"/>
          </w:tcPr>
          <w:p w14:paraId="0153E84A" w14:textId="15F9DAA3" w:rsidR="0057639E" w:rsidRDefault="0057639E" w:rsidP="0057639E">
            <w:r>
              <w:t xml:space="preserve">La evaluación es por </w:t>
            </w:r>
            <w:r w:rsidR="006E475C">
              <w:t>unidad según</w:t>
            </w:r>
            <w:r>
              <w:t xml:space="preserve"> grado de avance y dominio logrados.</w:t>
            </w:r>
          </w:p>
          <w:p w14:paraId="6921904C" w14:textId="77777777" w:rsidR="00764120" w:rsidRPr="00764120" w:rsidRDefault="00764120" w:rsidP="00FA58B6">
            <w:pPr>
              <w:rPr>
                <w:rFonts w:ascii="Calibri" w:eastAsia="Calibri" w:hAnsi="Calibri" w:cs="Times New Roman"/>
                <w:sz w:val="22"/>
                <w:szCs w:val="22"/>
              </w:rPr>
            </w:pPr>
          </w:p>
        </w:tc>
      </w:tr>
    </w:tbl>
    <w:p w14:paraId="529818ED"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8828"/>
      </w:tblGrid>
      <w:tr w:rsidR="00764120" w:rsidRPr="00764120" w14:paraId="35B61E39" w14:textId="77777777" w:rsidTr="00FA58B6">
        <w:tc>
          <w:tcPr>
            <w:tcW w:w="8828" w:type="dxa"/>
            <w:shd w:val="clear" w:color="auto" w:fill="auto"/>
          </w:tcPr>
          <w:p w14:paraId="30011CAE" w14:textId="77777777" w:rsidR="00764120" w:rsidRPr="00764120" w:rsidRDefault="00764120" w:rsidP="00FA58B6">
            <w:pPr>
              <w:rPr>
                <w:rFonts w:ascii="Calibri" w:eastAsia="Calibri" w:hAnsi="Calibri" w:cs="Times New Roman"/>
                <w:bCs/>
                <w:sz w:val="22"/>
                <w:szCs w:val="22"/>
              </w:rPr>
            </w:pPr>
            <w:r w:rsidRPr="00764120">
              <w:rPr>
                <w:rFonts w:ascii="Calibri" w:eastAsia="Calibri" w:hAnsi="Calibri" w:cs="Times New Roman"/>
                <w:bCs/>
                <w:sz w:val="22"/>
                <w:szCs w:val="22"/>
              </w:rPr>
              <w:t>REQUISITOS DE APROBACIÓN</w:t>
            </w:r>
          </w:p>
        </w:tc>
      </w:tr>
      <w:tr w:rsidR="00764120" w:rsidRPr="00764120" w14:paraId="6B4ED52C" w14:textId="77777777" w:rsidTr="00FA58B6">
        <w:tc>
          <w:tcPr>
            <w:tcW w:w="8828" w:type="dxa"/>
          </w:tcPr>
          <w:p w14:paraId="26B23079" w14:textId="77777777" w:rsidR="00764120" w:rsidRPr="00764120" w:rsidRDefault="00764120" w:rsidP="00FA58B6">
            <w:pPr>
              <w:rPr>
                <w:rFonts w:ascii="Calibri" w:eastAsia="Calibri" w:hAnsi="Calibri" w:cs="Times New Roman"/>
                <w:sz w:val="22"/>
                <w:szCs w:val="22"/>
              </w:rPr>
            </w:pPr>
          </w:p>
          <w:p w14:paraId="1CFA5B8A" w14:textId="77777777" w:rsidR="00764120" w:rsidRPr="00764120" w:rsidRDefault="00764120" w:rsidP="00FA58B6">
            <w:pPr>
              <w:rPr>
                <w:rFonts w:ascii="Calibri" w:eastAsia="Calibri" w:hAnsi="Calibri" w:cs="Times New Roman"/>
                <w:sz w:val="22"/>
                <w:szCs w:val="22"/>
              </w:rPr>
            </w:pPr>
            <w:r w:rsidRPr="00764120">
              <w:rPr>
                <w:rFonts w:ascii="Calibri" w:eastAsia="Calibri" w:hAnsi="Calibri" w:cs="Times New Roman"/>
                <w:sz w:val="22"/>
                <w:szCs w:val="22"/>
              </w:rPr>
              <w:t>Asistencia 80%</w:t>
            </w:r>
          </w:p>
          <w:p w14:paraId="4B967ED8" w14:textId="77777777" w:rsidR="00764120" w:rsidRPr="00764120" w:rsidRDefault="00764120" w:rsidP="00FA58B6">
            <w:pPr>
              <w:rPr>
                <w:rFonts w:ascii="Calibri" w:eastAsia="Calibri" w:hAnsi="Calibri" w:cs="Times New Roman"/>
                <w:sz w:val="22"/>
                <w:szCs w:val="22"/>
              </w:rPr>
            </w:pPr>
            <w:r w:rsidRPr="00764120">
              <w:rPr>
                <w:rFonts w:ascii="Calibri" w:eastAsia="Calibri" w:hAnsi="Calibri" w:cs="Times New Roman"/>
                <w:sz w:val="22"/>
                <w:szCs w:val="22"/>
              </w:rPr>
              <w:t>Nota aprobación mínima (escala del 1.0 al 7.0): 4.0</w:t>
            </w:r>
          </w:p>
          <w:p w14:paraId="678D09C5" w14:textId="77777777" w:rsidR="00764120" w:rsidRPr="00764120" w:rsidRDefault="00764120" w:rsidP="00FA58B6">
            <w:pPr>
              <w:rPr>
                <w:rFonts w:ascii="Calibri" w:eastAsia="Calibri" w:hAnsi="Calibri" w:cs="Times New Roman"/>
                <w:sz w:val="22"/>
                <w:szCs w:val="22"/>
              </w:rPr>
            </w:pPr>
            <w:r w:rsidRPr="00764120">
              <w:rPr>
                <w:rFonts w:ascii="Calibri" w:eastAsia="Calibri" w:hAnsi="Calibri" w:cs="Times New Roman"/>
                <w:sz w:val="22"/>
                <w:szCs w:val="22"/>
              </w:rPr>
              <w:t>Examen: Obligatorio</w:t>
            </w:r>
          </w:p>
          <w:p w14:paraId="28BCBA96" w14:textId="77777777" w:rsidR="00764120" w:rsidRPr="00764120" w:rsidRDefault="00764120" w:rsidP="00FA58B6">
            <w:pPr>
              <w:rPr>
                <w:rFonts w:ascii="Calibri" w:eastAsia="Calibri" w:hAnsi="Calibri" w:cs="Times New Roman"/>
                <w:sz w:val="22"/>
                <w:szCs w:val="22"/>
              </w:rPr>
            </w:pPr>
          </w:p>
        </w:tc>
      </w:tr>
    </w:tbl>
    <w:p w14:paraId="4A54DA2B" w14:textId="77777777" w:rsidR="00764120" w:rsidRPr="00764120" w:rsidRDefault="00764120" w:rsidP="00764120">
      <w:pPr>
        <w:spacing w:after="0" w:line="240" w:lineRule="auto"/>
        <w:rPr>
          <w:rFonts w:ascii="Calibri" w:eastAsia="Calibri" w:hAnsi="Calibri" w:cs="Times New Roman"/>
          <w:b/>
          <w:bCs/>
          <w:color w:val="FFFFFF"/>
          <w:lang w:val="es-CL"/>
        </w:rPr>
      </w:pPr>
    </w:p>
    <w:tbl>
      <w:tblPr>
        <w:tblStyle w:val="Tablaconcuadrcula"/>
        <w:tblW w:w="0" w:type="auto"/>
        <w:tblLook w:val="04A0" w:firstRow="1" w:lastRow="0" w:firstColumn="1" w:lastColumn="0" w:noHBand="0" w:noVBand="1"/>
      </w:tblPr>
      <w:tblGrid>
        <w:gridCol w:w="8828"/>
      </w:tblGrid>
      <w:tr w:rsidR="00764120" w:rsidRPr="00764120" w14:paraId="737844B2" w14:textId="77777777" w:rsidTr="00FA58B6">
        <w:tc>
          <w:tcPr>
            <w:tcW w:w="8828" w:type="dxa"/>
            <w:shd w:val="clear" w:color="auto" w:fill="auto"/>
          </w:tcPr>
          <w:p w14:paraId="34426DBA" w14:textId="77777777" w:rsidR="00764120" w:rsidRPr="00764120" w:rsidRDefault="00764120" w:rsidP="00FA58B6">
            <w:pPr>
              <w:rPr>
                <w:rFonts w:ascii="Calibri" w:eastAsia="Calibri" w:hAnsi="Calibri" w:cs="Times New Roman"/>
                <w:b/>
                <w:bCs/>
                <w:sz w:val="22"/>
                <w:szCs w:val="22"/>
              </w:rPr>
            </w:pPr>
            <w:r w:rsidRPr="00764120">
              <w:rPr>
                <w:rFonts w:ascii="Calibri" w:eastAsia="Calibri" w:hAnsi="Calibri" w:cs="Times New Roman"/>
                <w:b/>
                <w:bCs/>
                <w:color w:val="C00000"/>
                <w:sz w:val="22"/>
                <w:szCs w:val="22"/>
              </w:rPr>
              <w:t>CONCEPTOS CLAVE</w:t>
            </w:r>
          </w:p>
        </w:tc>
      </w:tr>
      <w:tr w:rsidR="00764120" w:rsidRPr="00764120" w14:paraId="59A44AC9" w14:textId="77777777" w:rsidTr="00FA58B6">
        <w:tc>
          <w:tcPr>
            <w:tcW w:w="8828" w:type="dxa"/>
          </w:tcPr>
          <w:p w14:paraId="4AE8EC7B" w14:textId="77777777" w:rsidR="0057639E" w:rsidRDefault="0057639E" w:rsidP="0057639E">
            <w:r>
              <w:t>Escultura y Objeto Escultórico; Construcción; Prototipo; Espacio Especifico; Materialidad Directa; Experimentación; Investigación Artística; Carpintería Metálica; Forja; Acero; Calce; Descalce; Amarre; Estructura; Fuego; Calor; Tensión;</w:t>
            </w:r>
          </w:p>
          <w:p w14:paraId="67F04F7B" w14:textId="77777777" w:rsidR="00764120" w:rsidRPr="00764120" w:rsidRDefault="00764120" w:rsidP="00FA58B6">
            <w:pPr>
              <w:rPr>
                <w:rFonts w:ascii="Calibri" w:eastAsia="Calibri" w:hAnsi="Calibri" w:cs="Times New Roman"/>
                <w:sz w:val="22"/>
                <w:szCs w:val="22"/>
              </w:rPr>
            </w:pPr>
          </w:p>
          <w:p w14:paraId="09261467" w14:textId="77777777" w:rsidR="00764120" w:rsidRPr="00764120" w:rsidRDefault="00764120" w:rsidP="00FA58B6">
            <w:pPr>
              <w:rPr>
                <w:rFonts w:ascii="Calibri" w:eastAsia="Calibri" w:hAnsi="Calibri" w:cs="Times New Roman"/>
                <w:sz w:val="22"/>
                <w:szCs w:val="22"/>
              </w:rPr>
            </w:pPr>
          </w:p>
          <w:p w14:paraId="14E96A6B" w14:textId="77777777" w:rsidR="00764120" w:rsidRPr="00764120" w:rsidRDefault="00764120" w:rsidP="00FA58B6">
            <w:pPr>
              <w:rPr>
                <w:rFonts w:ascii="Calibri" w:eastAsia="Calibri" w:hAnsi="Calibri" w:cs="Times New Roman"/>
                <w:sz w:val="22"/>
                <w:szCs w:val="22"/>
              </w:rPr>
            </w:pPr>
          </w:p>
        </w:tc>
      </w:tr>
    </w:tbl>
    <w:p w14:paraId="0ED5D88A" w14:textId="77777777" w:rsidR="00764120" w:rsidRPr="00764120" w:rsidRDefault="00764120" w:rsidP="00764120">
      <w:pPr>
        <w:spacing w:after="0" w:line="240" w:lineRule="auto"/>
        <w:rPr>
          <w:rFonts w:ascii="Calibri" w:eastAsia="Calibri" w:hAnsi="Calibri" w:cs="Times New Roman"/>
          <w:lang w:val="es-CL"/>
        </w:rPr>
      </w:pPr>
    </w:p>
    <w:p w14:paraId="3CE0DF9A"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4414"/>
        <w:gridCol w:w="4414"/>
      </w:tblGrid>
      <w:tr w:rsidR="00764120" w:rsidRPr="00764120" w14:paraId="64006BDE" w14:textId="77777777" w:rsidTr="00FA58B6">
        <w:tc>
          <w:tcPr>
            <w:tcW w:w="4414" w:type="dxa"/>
            <w:shd w:val="clear" w:color="auto" w:fill="auto"/>
          </w:tcPr>
          <w:p w14:paraId="19EEFD00" w14:textId="77777777" w:rsidR="00764120" w:rsidRPr="00764120" w:rsidRDefault="00764120" w:rsidP="00FA58B6">
            <w:pPr>
              <w:rPr>
                <w:rFonts w:ascii="Calibri" w:eastAsia="Calibri" w:hAnsi="Calibri" w:cs="Times New Roman"/>
                <w:b/>
                <w:bCs/>
                <w:color w:val="C00000"/>
                <w:sz w:val="22"/>
                <w:szCs w:val="22"/>
              </w:rPr>
            </w:pPr>
            <w:r w:rsidRPr="00764120">
              <w:rPr>
                <w:rFonts w:ascii="Calibri" w:eastAsia="Calibri" w:hAnsi="Calibri" w:cs="Times New Roman"/>
                <w:b/>
                <w:bCs/>
                <w:color w:val="C00000"/>
                <w:sz w:val="22"/>
                <w:szCs w:val="22"/>
              </w:rPr>
              <w:t>BIBLIOGRAFÍA OBLIGATORIA</w:t>
            </w:r>
          </w:p>
        </w:tc>
        <w:tc>
          <w:tcPr>
            <w:tcW w:w="4414" w:type="dxa"/>
            <w:shd w:val="clear" w:color="auto" w:fill="auto"/>
          </w:tcPr>
          <w:p w14:paraId="006CAB9E" w14:textId="77777777" w:rsidR="00764120" w:rsidRPr="00764120" w:rsidRDefault="00764120" w:rsidP="00FA58B6">
            <w:pPr>
              <w:rPr>
                <w:rFonts w:ascii="Calibri" w:eastAsia="Calibri" w:hAnsi="Calibri" w:cs="Times New Roman"/>
                <w:color w:val="C00000"/>
                <w:sz w:val="22"/>
                <w:szCs w:val="22"/>
              </w:rPr>
            </w:pPr>
            <w:r w:rsidRPr="00764120">
              <w:rPr>
                <w:rFonts w:ascii="Calibri" w:eastAsia="Calibri" w:hAnsi="Calibri" w:cs="Times New Roman"/>
                <w:b/>
                <w:color w:val="C00000"/>
                <w:sz w:val="22"/>
                <w:szCs w:val="22"/>
              </w:rPr>
              <w:t>BIBLIOGRAFÍA COMPLEMENTARIA</w:t>
            </w:r>
          </w:p>
        </w:tc>
      </w:tr>
      <w:tr w:rsidR="00764120" w:rsidRPr="00764120" w14:paraId="630D1650" w14:textId="77777777" w:rsidTr="00FA58B6">
        <w:tc>
          <w:tcPr>
            <w:tcW w:w="4414" w:type="dxa"/>
          </w:tcPr>
          <w:p w14:paraId="28400DCA" w14:textId="77777777" w:rsidR="0057639E" w:rsidRDefault="0057639E" w:rsidP="0057639E">
            <w:r>
              <w:t>“Escultura contemporánea en el espacio urbano” María Sobrino Manzanares.</w:t>
            </w:r>
          </w:p>
          <w:p w14:paraId="3C5DCD6F" w14:textId="77777777" w:rsidR="0057639E" w:rsidRPr="00B67CAF" w:rsidRDefault="0057639E" w:rsidP="0057639E">
            <w:pPr>
              <w:rPr>
                <w:lang w:val="en-US"/>
              </w:rPr>
            </w:pPr>
            <w:r w:rsidRPr="00B67CAF">
              <w:rPr>
                <w:lang w:val="en-US"/>
              </w:rPr>
              <w:t>“Passages in Modem Sculpture”</w:t>
            </w:r>
          </w:p>
          <w:p w14:paraId="759EE700" w14:textId="77777777" w:rsidR="0057639E" w:rsidRDefault="0057639E" w:rsidP="0057639E">
            <w:pPr>
              <w:rPr>
                <w:lang w:val="en-US"/>
              </w:rPr>
            </w:pPr>
            <w:r w:rsidRPr="00B67CAF">
              <w:rPr>
                <w:lang w:val="en-US"/>
              </w:rPr>
              <w:t xml:space="preserve"> Rosalind Krauss. </w:t>
            </w:r>
          </w:p>
          <w:p w14:paraId="6C10D65F" w14:textId="77777777" w:rsidR="0057639E" w:rsidRDefault="0057639E" w:rsidP="0057639E">
            <w:r w:rsidRPr="00B67CAF">
              <w:t>“El espacio raptado. Interferencias entre arquitectura y escultura”</w:t>
            </w:r>
          </w:p>
          <w:p w14:paraId="5CFCDF97" w14:textId="77777777" w:rsidR="0057639E" w:rsidRDefault="0057639E" w:rsidP="0057639E">
            <w:r>
              <w:t>Maderuelo J.</w:t>
            </w:r>
          </w:p>
          <w:p w14:paraId="6C1A7F0A" w14:textId="77777777" w:rsidR="0057639E" w:rsidRPr="002077D6" w:rsidRDefault="0057639E" w:rsidP="0057639E">
            <w:r>
              <w:t>“</w:t>
            </w:r>
            <w:r w:rsidRPr="002077D6">
              <w:t>Del arte objetual al arte de concepto”</w:t>
            </w:r>
          </w:p>
          <w:p w14:paraId="4F88A502" w14:textId="77777777" w:rsidR="0057639E" w:rsidRPr="00B67CAF" w:rsidRDefault="0057639E" w:rsidP="0057639E">
            <w:r w:rsidRPr="002077D6">
              <w:t xml:space="preserve">  Simón Marchan </w:t>
            </w:r>
            <w:proofErr w:type="spellStart"/>
            <w:r w:rsidRPr="002077D6">
              <w:t>Fiz</w:t>
            </w:r>
            <w:proofErr w:type="spellEnd"/>
          </w:p>
          <w:p w14:paraId="482F19AA" w14:textId="77777777" w:rsidR="0057639E" w:rsidRDefault="0057639E" w:rsidP="0057639E">
            <w:pPr>
              <w:rPr>
                <w:rFonts w:ascii="Calibri" w:hAnsi="Calibri" w:cs="Calibri"/>
                <w:sz w:val="20"/>
                <w:szCs w:val="20"/>
              </w:rPr>
            </w:pPr>
            <w:r>
              <w:rPr>
                <w:rFonts w:ascii="Calibri" w:hAnsi="Calibri" w:cs="Calibri"/>
                <w:sz w:val="20"/>
                <w:szCs w:val="20"/>
              </w:rPr>
              <w:t>“</w:t>
            </w:r>
            <w:r w:rsidRPr="00694843">
              <w:rPr>
                <w:rFonts w:ascii="Calibri" w:hAnsi="Calibri" w:cs="Calibri"/>
                <w:sz w:val="20"/>
                <w:szCs w:val="20"/>
              </w:rPr>
              <w:t>CONCEPTOS FUNDAMENTALES DEL LENGUAJE ESCULTÓRICO</w:t>
            </w:r>
            <w:r>
              <w:rPr>
                <w:rFonts w:ascii="Calibri" w:hAnsi="Calibri" w:cs="Calibri"/>
                <w:sz w:val="20"/>
                <w:szCs w:val="20"/>
              </w:rPr>
              <w:t>”</w:t>
            </w:r>
          </w:p>
          <w:p w14:paraId="51F863BA" w14:textId="77777777" w:rsidR="0057639E" w:rsidRPr="00031F6F" w:rsidRDefault="0057639E" w:rsidP="0057639E">
            <w:pPr>
              <w:rPr>
                <w:rFonts w:ascii="Calibri" w:hAnsi="Calibri" w:cs="Calibri"/>
                <w:sz w:val="20"/>
                <w:szCs w:val="20"/>
              </w:rPr>
            </w:pPr>
            <w:r w:rsidRPr="00694843">
              <w:rPr>
                <w:rFonts w:ascii="Calibri" w:hAnsi="Calibri" w:cs="Calibri"/>
                <w:sz w:val="20"/>
                <w:szCs w:val="20"/>
              </w:rPr>
              <w:t>París Matías Martín</w:t>
            </w:r>
            <w:r>
              <w:rPr>
                <w:rFonts w:ascii="Calibri" w:hAnsi="Calibri" w:cs="Calibri"/>
                <w:sz w:val="20"/>
                <w:szCs w:val="20"/>
              </w:rPr>
              <w:t>,</w:t>
            </w:r>
            <w:r w:rsidRPr="00694843">
              <w:rPr>
                <w:rFonts w:ascii="Calibri" w:hAnsi="Calibri" w:cs="Calibri"/>
                <w:sz w:val="20"/>
                <w:szCs w:val="20"/>
              </w:rPr>
              <w:t xml:space="preserve"> Elena Blanch González, Consuelo de la Cuadra González-Meneses, Pablo de Arriba del Amo, José de las Casas Gómez, José Luis Gutiérrez Muñoz</w:t>
            </w:r>
            <w:r>
              <w:rPr>
                <w:rFonts w:ascii="Calibri" w:hAnsi="Calibri" w:cs="Calibri"/>
                <w:sz w:val="20"/>
                <w:szCs w:val="20"/>
              </w:rPr>
              <w:t>.</w:t>
            </w:r>
          </w:p>
          <w:p w14:paraId="7F370893" w14:textId="77777777" w:rsidR="00764120" w:rsidRPr="00764120" w:rsidRDefault="00764120" w:rsidP="00FA58B6">
            <w:pPr>
              <w:rPr>
                <w:rFonts w:ascii="Calibri" w:eastAsia="Calibri" w:hAnsi="Calibri" w:cs="Times New Roman"/>
                <w:sz w:val="22"/>
                <w:szCs w:val="22"/>
              </w:rPr>
            </w:pPr>
          </w:p>
          <w:p w14:paraId="7D50EE67" w14:textId="77777777" w:rsidR="00764120" w:rsidRPr="00764120" w:rsidRDefault="00764120" w:rsidP="00FA58B6">
            <w:pPr>
              <w:rPr>
                <w:rFonts w:ascii="Calibri" w:eastAsia="Calibri" w:hAnsi="Calibri" w:cs="Times New Roman"/>
                <w:sz w:val="22"/>
                <w:szCs w:val="22"/>
              </w:rPr>
            </w:pPr>
          </w:p>
          <w:p w14:paraId="24D6E120" w14:textId="77777777" w:rsidR="00764120" w:rsidRPr="00764120" w:rsidRDefault="00764120" w:rsidP="00FA58B6">
            <w:pPr>
              <w:rPr>
                <w:rFonts w:ascii="Calibri" w:eastAsia="Calibri" w:hAnsi="Calibri" w:cs="Times New Roman"/>
                <w:sz w:val="22"/>
                <w:szCs w:val="22"/>
              </w:rPr>
            </w:pPr>
          </w:p>
          <w:p w14:paraId="62875E44" w14:textId="77777777" w:rsidR="00764120" w:rsidRPr="00764120" w:rsidRDefault="00764120" w:rsidP="00FA58B6">
            <w:pPr>
              <w:rPr>
                <w:rFonts w:ascii="Calibri" w:eastAsia="Calibri" w:hAnsi="Calibri" w:cs="Times New Roman"/>
                <w:sz w:val="22"/>
                <w:szCs w:val="22"/>
              </w:rPr>
            </w:pPr>
          </w:p>
          <w:p w14:paraId="7E384824" w14:textId="77777777" w:rsidR="00764120" w:rsidRPr="00764120" w:rsidRDefault="00764120" w:rsidP="00FA58B6">
            <w:pPr>
              <w:rPr>
                <w:rFonts w:ascii="Calibri" w:eastAsia="Calibri" w:hAnsi="Calibri" w:cs="Times New Roman"/>
                <w:sz w:val="22"/>
                <w:szCs w:val="22"/>
              </w:rPr>
            </w:pPr>
          </w:p>
          <w:p w14:paraId="50348D6E" w14:textId="77777777" w:rsidR="00764120" w:rsidRPr="00764120" w:rsidRDefault="00764120" w:rsidP="00FA58B6">
            <w:pPr>
              <w:rPr>
                <w:rFonts w:ascii="Calibri" w:eastAsia="Calibri" w:hAnsi="Calibri" w:cs="Times New Roman"/>
                <w:sz w:val="22"/>
                <w:szCs w:val="22"/>
              </w:rPr>
            </w:pPr>
          </w:p>
          <w:p w14:paraId="0B2294A6" w14:textId="77777777" w:rsidR="00764120" w:rsidRPr="00764120" w:rsidRDefault="00764120" w:rsidP="00FA58B6">
            <w:pPr>
              <w:rPr>
                <w:rFonts w:ascii="Calibri" w:eastAsia="Calibri" w:hAnsi="Calibri" w:cs="Times New Roman"/>
                <w:sz w:val="22"/>
                <w:szCs w:val="22"/>
              </w:rPr>
            </w:pPr>
          </w:p>
          <w:p w14:paraId="48AD560F" w14:textId="77777777" w:rsidR="00764120" w:rsidRPr="00764120" w:rsidRDefault="00764120" w:rsidP="00FA58B6">
            <w:pPr>
              <w:rPr>
                <w:rFonts w:ascii="Calibri" w:eastAsia="Calibri" w:hAnsi="Calibri" w:cs="Times New Roman"/>
                <w:sz w:val="22"/>
                <w:szCs w:val="22"/>
              </w:rPr>
            </w:pPr>
          </w:p>
          <w:p w14:paraId="3CCB484E" w14:textId="77777777" w:rsidR="00764120" w:rsidRPr="00764120" w:rsidRDefault="00764120" w:rsidP="00FA58B6">
            <w:pPr>
              <w:rPr>
                <w:rFonts w:ascii="Calibri" w:eastAsia="Calibri" w:hAnsi="Calibri" w:cs="Times New Roman"/>
                <w:sz w:val="22"/>
                <w:szCs w:val="22"/>
              </w:rPr>
            </w:pPr>
          </w:p>
        </w:tc>
        <w:tc>
          <w:tcPr>
            <w:tcW w:w="4414" w:type="dxa"/>
          </w:tcPr>
          <w:p w14:paraId="77D4FE5D" w14:textId="77777777" w:rsidR="008D38DE" w:rsidRPr="008D38DE" w:rsidRDefault="008D38DE" w:rsidP="008D38DE">
            <w:pPr>
              <w:rPr>
                <w:rFonts w:ascii="Calibri" w:eastAsia="Calibri" w:hAnsi="Calibri" w:cs="Times New Roman"/>
              </w:rPr>
            </w:pPr>
            <w:r w:rsidRPr="008D38DE">
              <w:rPr>
                <w:rFonts w:ascii="Calibri" w:eastAsia="Calibri" w:hAnsi="Calibri" w:cs="Times New Roman"/>
              </w:rPr>
              <w:t>-R. Pinilla. 2014. Habitar el límite, compartir el horizonte. Madrid, España.</w:t>
            </w:r>
          </w:p>
          <w:p w14:paraId="412F3C5B" w14:textId="77777777" w:rsidR="008D38DE" w:rsidRPr="008D38DE" w:rsidRDefault="008D38DE" w:rsidP="008D38DE">
            <w:pPr>
              <w:rPr>
                <w:rFonts w:ascii="Calibri" w:eastAsia="Calibri" w:hAnsi="Calibri" w:cs="Times New Roman"/>
              </w:rPr>
            </w:pPr>
            <w:r w:rsidRPr="008D38DE">
              <w:rPr>
                <w:rFonts w:ascii="Calibri" w:eastAsia="Calibri" w:hAnsi="Calibri" w:cs="Times New Roman"/>
              </w:rPr>
              <w:t>Escritura e Imagen.</w:t>
            </w:r>
          </w:p>
          <w:p w14:paraId="4C2B5197" w14:textId="77777777" w:rsidR="008D38DE" w:rsidRPr="008D38DE" w:rsidRDefault="008D38DE" w:rsidP="008D38DE">
            <w:pPr>
              <w:rPr>
                <w:rFonts w:ascii="Calibri" w:eastAsia="Calibri" w:hAnsi="Calibri" w:cs="Times New Roman"/>
              </w:rPr>
            </w:pPr>
            <w:r w:rsidRPr="008D38DE">
              <w:rPr>
                <w:rFonts w:ascii="Calibri" w:eastAsia="Calibri" w:hAnsi="Calibri" w:cs="Times New Roman"/>
              </w:rPr>
              <w:t>-J. Vidiella. 2014. De fronteras, cuerpos y espacios liminales. Santa Maria,</w:t>
            </w:r>
          </w:p>
          <w:p w14:paraId="34E5E23A" w14:textId="77777777" w:rsidR="008D38DE" w:rsidRPr="008D38DE" w:rsidRDefault="008D38DE" w:rsidP="008D38DE">
            <w:pPr>
              <w:rPr>
                <w:rFonts w:ascii="Calibri" w:eastAsia="Calibri" w:hAnsi="Calibri" w:cs="Times New Roman"/>
              </w:rPr>
            </w:pPr>
            <w:r w:rsidRPr="008D38DE">
              <w:rPr>
                <w:rFonts w:ascii="Calibri" w:eastAsia="Calibri" w:hAnsi="Calibri" w:cs="Times New Roman"/>
              </w:rPr>
              <w:t>Brasil. Revista Digital do LAV.</w:t>
            </w:r>
          </w:p>
          <w:p w14:paraId="4BA61880" w14:textId="5508D203" w:rsidR="008D38DE" w:rsidRPr="008D38DE" w:rsidRDefault="008D38DE" w:rsidP="008D38DE">
            <w:pPr>
              <w:rPr>
                <w:rFonts w:ascii="Calibri" w:eastAsia="Calibri" w:hAnsi="Calibri" w:cs="Times New Roman"/>
              </w:rPr>
            </w:pPr>
            <w:r w:rsidRPr="008D38DE">
              <w:rPr>
                <w:rFonts w:ascii="Calibri" w:eastAsia="Calibri" w:hAnsi="Calibri" w:cs="Times New Roman"/>
              </w:rPr>
              <w:t>-A. Valencia. 2016. Objeto cotidiano y escultura contemporánea. Valencia,</w:t>
            </w:r>
          </w:p>
          <w:p w14:paraId="3E06B4F3" w14:textId="77777777" w:rsidR="008D38DE" w:rsidRPr="008D38DE" w:rsidRDefault="008D38DE" w:rsidP="008D38DE">
            <w:pPr>
              <w:rPr>
                <w:rFonts w:ascii="Calibri" w:eastAsia="Calibri" w:hAnsi="Calibri" w:cs="Times New Roman"/>
              </w:rPr>
            </w:pPr>
            <w:r w:rsidRPr="008D38DE">
              <w:rPr>
                <w:rFonts w:ascii="Calibri" w:eastAsia="Calibri" w:hAnsi="Calibri" w:cs="Times New Roman"/>
              </w:rPr>
              <w:t>España.</w:t>
            </w:r>
          </w:p>
          <w:p w14:paraId="7512E4C5" w14:textId="77777777" w:rsidR="008D38DE" w:rsidRDefault="008D38DE" w:rsidP="008D38DE">
            <w:pPr>
              <w:rPr>
                <w:rFonts w:ascii="Calibri" w:eastAsia="Calibri" w:hAnsi="Calibri" w:cs="Times New Roman"/>
              </w:rPr>
            </w:pPr>
          </w:p>
          <w:p w14:paraId="402B29C8" w14:textId="77777777" w:rsidR="008D38DE" w:rsidRDefault="008D38DE" w:rsidP="008D38DE">
            <w:pPr>
              <w:rPr>
                <w:rFonts w:ascii="Calibri" w:eastAsia="Calibri" w:hAnsi="Calibri" w:cs="Times New Roman"/>
              </w:rPr>
            </w:pPr>
          </w:p>
          <w:p w14:paraId="29A96454" w14:textId="77777777" w:rsidR="008D38DE" w:rsidRDefault="008D38DE" w:rsidP="008D38DE">
            <w:pPr>
              <w:rPr>
                <w:rFonts w:ascii="Calibri" w:eastAsia="Calibri" w:hAnsi="Calibri" w:cs="Times New Roman"/>
              </w:rPr>
            </w:pPr>
          </w:p>
          <w:p w14:paraId="38B7177E" w14:textId="1A1970C0" w:rsidR="008D38DE" w:rsidRPr="00764120" w:rsidRDefault="008D38DE" w:rsidP="008D38DE">
            <w:pPr>
              <w:rPr>
                <w:rFonts w:ascii="Calibri" w:eastAsia="Calibri" w:hAnsi="Calibri" w:cs="Times New Roman"/>
                <w:sz w:val="22"/>
                <w:szCs w:val="22"/>
              </w:rPr>
            </w:pPr>
          </w:p>
        </w:tc>
      </w:tr>
    </w:tbl>
    <w:p w14:paraId="081DD73A" w14:textId="77777777" w:rsidR="00764120" w:rsidRPr="00764120" w:rsidRDefault="00764120" w:rsidP="00764120">
      <w:pPr>
        <w:spacing w:after="0" w:line="240" w:lineRule="auto"/>
        <w:rPr>
          <w:rFonts w:ascii="Calibri" w:eastAsia="Calibri" w:hAnsi="Calibri" w:cs="Times New Roman"/>
          <w:lang w:val="es-CL"/>
        </w:rPr>
      </w:pPr>
    </w:p>
    <w:tbl>
      <w:tblPr>
        <w:tblStyle w:val="Tablaconcuadrcula"/>
        <w:tblW w:w="0" w:type="auto"/>
        <w:tblLook w:val="04A0" w:firstRow="1" w:lastRow="0" w:firstColumn="1" w:lastColumn="0" w:noHBand="0" w:noVBand="1"/>
      </w:tblPr>
      <w:tblGrid>
        <w:gridCol w:w="8828"/>
      </w:tblGrid>
      <w:tr w:rsidR="00764120" w:rsidRPr="00764120" w14:paraId="714F13DA" w14:textId="77777777" w:rsidTr="00FA58B6">
        <w:tc>
          <w:tcPr>
            <w:tcW w:w="8828" w:type="dxa"/>
            <w:shd w:val="clear" w:color="auto" w:fill="auto"/>
          </w:tcPr>
          <w:p w14:paraId="7BD68F94" w14:textId="77777777" w:rsidR="00764120" w:rsidRPr="00764120" w:rsidRDefault="00764120" w:rsidP="00FA58B6">
            <w:pPr>
              <w:rPr>
                <w:rFonts w:ascii="Calibri" w:eastAsia="Calibri" w:hAnsi="Calibri" w:cs="Times New Roman"/>
                <w:b/>
                <w:bCs/>
                <w:color w:val="C00000"/>
                <w:sz w:val="22"/>
                <w:szCs w:val="22"/>
              </w:rPr>
            </w:pPr>
            <w:r w:rsidRPr="00764120">
              <w:rPr>
                <w:rFonts w:ascii="Calibri" w:eastAsia="Calibri" w:hAnsi="Calibri" w:cs="Times New Roman"/>
                <w:b/>
                <w:bCs/>
                <w:color w:val="C00000"/>
                <w:sz w:val="22"/>
                <w:szCs w:val="22"/>
              </w:rPr>
              <w:lastRenderedPageBreak/>
              <w:t>RECURSOS EN LÍNEA</w:t>
            </w:r>
          </w:p>
        </w:tc>
      </w:tr>
      <w:tr w:rsidR="00764120" w:rsidRPr="00764120" w14:paraId="3985487D" w14:textId="77777777" w:rsidTr="00FA58B6">
        <w:tc>
          <w:tcPr>
            <w:tcW w:w="8828" w:type="dxa"/>
          </w:tcPr>
          <w:p w14:paraId="197B80B4" w14:textId="77777777" w:rsidR="009D28ED" w:rsidRDefault="009D28ED" w:rsidP="009D28ED">
            <w:r>
              <w:t xml:space="preserve">Páginas WEB, Escultores en la red. </w:t>
            </w:r>
          </w:p>
          <w:p w14:paraId="32052BE5" w14:textId="77777777" w:rsidR="009D28ED" w:rsidRPr="00B67CAF" w:rsidRDefault="009D28ED" w:rsidP="009D28ED">
            <w:r>
              <w:t>Calder-Chillida-Cristo-Duchamp-Serra-Miro-Segal-Moore.</w:t>
            </w:r>
          </w:p>
          <w:p w14:paraId="0B71B401" w14:textId="77777777" w:rsidR="009D28ED" w:rsidRPr="00B67CAF" w:rsidRDefault="009D28ED" w:rsidP="009D28ED">
            <w:r>
              <w:t xml:space="preserve">Julio Gonzales. </w:t>
            </w:r>
            <w:r w:rsidRPr="005B7AC6">
              <w:t>Francisco Gazitúa</w:t>
            </w:r>
            <w:r>
              <w:t xml:space="preserve">. </w:t>
            </w:r>
            <w:r w:rsidRPr="00314ABF">
              <w:t>Andy Goldsworthy</w:t>
            </w:r>
            <w:r>
              <w:t>.</w:t>
            </w:r>
          </w:p>
          <w:p w14:paraId="24134C9A" w14:textId="3BAB9A7D" w:rsidR="009D28ED" w:rsidRPr="00B67CAF" w:rsidRDefault="009D28ED" w:rsidP="009D28ED">
            <w:r w:rsidRPr="00233E3E">
              <w:t>Félix Maruenda</w:t>
            </w:r>
            <w:r>
              <w:t>.</w:t>
            </w:r>
            <w:r w:rsidRPr="00233E3E">
              <w:t xml:space="preserve"> Elisa Aguirre</w:t>
            </w:r>
            <w:r>
              <w:t>.</w:t>
            </w:r>
            <w:r w:rsidR="00035B41">
              <w:t xml:space="preserve"> </w:t>
            </w:r>
            <w:r w:rsidR="00265B9C">
              <w:t xml:space="preserve">Víctor </w:t>
            </w:r>
            <w:r w:rsidR="00035B41">
              <w:t>Hugo Muños</w:t>
            </w:r>
            <w:r w:rsidR="00265B9C">
              <w:t>.</w:t>
            </w:r>
            <w:r w:rsidR="00035B41">
              <w:t xml:space="preserve"> </w:t>
            </w:r>
          </w:p>
          <w:p w14:paraId="01B99267" w14:textId="4986CA94" w:rsidR="00764120" w:rsidRPr="00764120" w:rsidRDefault="00265B9C" w:rsidP="00FA58B6">
            <w:pPr>
              <w:jc w:val="both"/>
              <w:rPr>
                <w:rFonts w:ascii="Calibri" w:eastAsia="Calibri" w:hAnsi="Calibri" w:cs="Times New Roman"/>
                <w:sz w:val="22"/>
                <w:szCs w:val="22"/>
              </w:rPr>
            </w:pPr>
            <w:r w:rsidRPr="00265B9C">
              <w:rPr>
                <w:rFonts w:ascii="Calibri" w:eastAsia="Calibri" w:hAnsi="Calibri" w:cs="Times New Roman"/>
                <w:sz w:val="22"/>
                <w:szCs w:val="22"/>
                <w:lang w:val="en-US"/>
              </w:rPr>
              <w:t>Vladimir Tatlin. Corner Relief</w:t>
            </w:r>
          </w:p>
          <w:p w14:paraId="473224CD" w14:textId="77777777" w:rsidR="00764120" w:rsidRPr="00764120" w:rsidRDefault="00764120" w:rsidP="00FA58B6">
            <w:pPr>
              <w:jc w:val="both"/>
              <w:rPr>
                <w:rFonts w:ascii="Calibri" w:eastAsia="Calibri" w:hAnsi="Calibri" w:cs="Times New Roman"/>
                <w:sz w:val="22"/>
                <w:szCs w:val="22"/>
              </w:rPr>
            </w:pPr>
          </w:p>
          <w:p w14:paraId="69BAACD5" w14:textId="77777777" w:rsidR="00764120" w:rsidRPr="00764120" w:rsidRDefault="00764120" w:rsidP="00FA58B6">
            <w:pPr>
              <w:jc w:val="both"/>
              <w:rPr>
                <w:rFonts w:ascii="Calibri" w:eastAsia="Calibri" w:hAnsi="Calibri" w:cs="Times New Roman"/>
                <w:sz w:val="22"/>
                <w:szCs w:val="22"/>
              </w:rPr>
            </w:pPr>
          </w:p>
        </w:tc>
      </w:tr>
    </w:tbl>
    <w:p w14:paraId="493AA679" w14:textId="77777777" w:rsidR="00764120" w:rsidRPr="00764120" w:rsidRDefault="00764120" w:rsidP="00764120">
      <w:pPr>
        <w:spacing w:after="0" w:line="240" w:lineRule="auto"/>
        <w:rPr>
          <w:rFonts w:ascii="Calibri" w:eastAsia="Calibri" w:hAnsi="Calibri" w:cs="Times New Roman"/>
          <w:lang w:val="es-CL"/>
        </w:rPr>
      </w:pPr>
    </w:p>
    <w:p w14:paraId="6A11393C" w14:textId="77777777" w:rsidR="00764120" w:rsidRPr="00764120" w:rsidRDefault="00764120" w:rsidP="00764120"/>
    <w:p w14:paraId="31CDA55D" w14:textId="77777777" w:rsidR="002F18CD" w:rsidRPr="00764120" w:rsidRDefault="00C928C0"/>
    <w:sectPr w:rsidR="002F18CD" w:rsidRPr="00764120" w:rsidSect="005D60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75607"/>
    <w:multiLevelType w:val="hybridMultilevel"/>
    <w:tmpl w:val="3C04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20"/>
    <w:rsid w:val="00035B41"/>
    <w:rsid w:val="00132E9D"/>
    <w:rsid w:val="00172485"/>
    <w:rsid w:val="00226636"/>
    <w:rsid w:val="00265B9C"/>
    <w:rsid w:val="00331211"/>
    <w:rsid w:val="003E290C"/>
    <w:rsid w:val="005326CF"/>
    <w:rsid w:val="0057639E"/>
    <w:rsid w:val="005C18D4"/>
    <w:rsid w:val="006A3422"/>
    <w:rsid w:val="006E475C"/>
    <w:rsid w:val="007619C2"/>
    <w:rsid w:val="00764120"/>
    <w:rsid w:val="008D38DE"/>
    <w:rsid w:val="009D28ED"/>
    <w:rsid w:val="00B55858"/>
    <w:rsid w:val="00C87B4E"/>
    <w:rsid w:val="00C928C0"/>
    <w:rsid w:val="00D83946"/>
    <w:rsid w:val="00DE5B84"/>
    <w:rsid w:val="00E72D7D"/>
    <w:rsid w:val="00E87891"/>
    <w:rsid w:val="00EF2FB4"/>
    <w:rsid w:val="00FC0B9E"/>
    <w:rsid w:val="00FD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BAEB"/>
  <w15:chartTrackingRefBased/>
  <w15:docId w15:val="{060E029B-F0BB-4B26-A9AF-4A1BACF2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4120"/>
    <w:pPr>
      <w:spacing w:after="0" w:line="240" w:lineRule="auto"/>
    </w:pPr>
    <w:rPr>
      <w:sz w:val="24"/>
      <w:szCs w:val="24"/>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76412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6412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19285">
      <w:bodyDiv w:val="1"/>
      <w:marLeft w:val="0"/>
      <w:marRight w:val="0"/>
      <w:marTop w:val="0"/>
      <w:marBottom w:val="0"/>
      <w:divBdr>
        <w:top w:val="none" w:sz="0" w:space="0" w:color="auto"/>
        <w:left w:val="none" w:sz="0" w:space="0" w:color="auto"/>
        <w:bottom w:val="none" w:sz="0" w:space="0" w:color="auto"/>
        <w:right w:val="none" w:sz="0" w:space="0" w:color="auto"/>
      </w:divBdr>
    </w:div>
    <w:div w:id="18152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Sergio Cristian Ceron Moreno (serceron)</cp:lastModifiedBy>
  <cp:revision>15</cp:revision>
  <dcterms:created xsi:type="dcterms:W3CDTF">2022-01-20T19:15:00Z</dcterms:created>
  <dcterms:modified xsi:type="dcterms:W3CDTF">2022-03-10T03:15:00Z</dcterms:modified>
</cp:coreProperties>
</file>