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65F61" w14:textId="77777777" w:rsidR="008F5E77" w:rsidRPr="008F5E77" w:rsidRDefault="008F5E77">
      <w:pPr>
        <w:rPr>
          <w:rFonts w:eastAsia="Arial"/>
          <w:b/>
          <w:sz w:val="20"/>
          <w:szCs w:val="20"/>
        </w:rPr>
      </w:pPr>
      <w:bookmarkStart w:id="0" w:name="_GoBack"/>
      <w:bookmarkEnd w:id="0"/>
    </w:p>
    <w:p w14:paraId="1B35C5B6" w14:textId="77777777" w:rsidR="00632CD7" w:rsidRPr="008F5E77" w:rsidRDefault="00CC70F7">
      <w:pPr>
        <w:rPr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>IDENTIFICACIÓN DE LA ASIGNATURA</w:t>
      </w:r>
    </w:p>
    <w:tbl>
      <w:tblPr>
        <w:tblStyle w:val="a"/>
        <w:tblW w:w="969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80"/>
        <w:gridCol w:w="960"/>
        <w:gridCol w:w="480"/>
        <w:gridCol w:w="480"/>
        <w:gridCol w:w="480"/>
        <w:gridCol w:w="480"/>
        <w:gridCol w:w="480"/>
        <w:gridCol w:w="1560"/>
        <w:gridCol w:w="2000"/>
        <w:gridCol w:w="1690"/>
      </w:tblGrid>
      <w:tr w:rsidR="00632CD7" w:rsidRPr="008F5E77" w14:paraId="5BA0894E" w14:textId="77777777" w:rsidTr="008F5E77">
        <w:trPr>
          <w:trHeight w:val="514"/>
        </w:trPr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78EE96CE" w14:textId="77777777" w:rsidR="00632CD7" w:rsidRPr="008F5E77" w:rsidRDefault="00632CD7">
            <w:pPr>
              <w:keepNext/>
              <w:numPr>
                <w:ilvl w:val="4"/>
                <w:numId w:val="3"/>
              </w:numPr>
              <w:ind w:left="992" w:right="-30" w:hanging="1007"/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741C45CF" w14:textId="77777777" w:rsidR="00632CD7" w:rsidRPr="008F5E77" w:rsidRDefault="00CC70F7" w:rsidP="008F5E77">
            <w:pPr>
              <w:keepNext/>
              <w:numPr>
                <w:ilvl w:val="4"/>
                <w:numId w:val="3"/>
              </w:numPr>
              <w:ind w:right="-30"/>
              <w:rPr>
                <w:rFonts w:eastAsia="Arial"/>
                <w:b/>
                <w:sz w:val="20"/>
                <w:szCs w:val="20"/>
              </w:rPr>
            </w:pPr>
            <w:r w:rsidRPr="008F5E77">
              <w:rPr>
                <w:rFonts w:eastAsia="Arial"/>
                <w:b/>
                <w:sz w:val="20"/>
                <w:szCs w:val="20"/>
              </w:rPr>
              <w:t>SEM</w:t>
            </w:r>
          </w:p>
          <w:p w14:paraId="7BAF0278" w14:textId="77777777" w:rsidR="00632CD7" w:rsidRPr="008F5E77" w:rsidRDefault="00632CD7">
            <w:pPr>
              <w:ind w:right="-15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03FEA192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b/>
                <w:sz w:val="20"/>
                <w:szCs w:val="20"/>
              </w:rPr>
              <w:t>HT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5A8907C6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b/>
                <w:sz w:val="20"/>
                <w:szCs w:val="20"/>
              </w:rPr>
              <w:t>HS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55FC1770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b/>
                <w:sz w:val="20"/>
                <w:szCs w:val="20"/>
              </w:rPr>
              <w:t>HP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431BFBBA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b/>
                <w:sz w:val="20"/>
                <w:szCs w:val="20"/>
              </w:rPr>
              <w:t>HA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394F8D2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b/>
                <w:sz w:val="20"/>
                <w:szCs w:val="20"/>
              </w:rPr>
              <w:t>CR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51A597F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b/>
                <w:smallCaps/>
                <w:sz w:val="20"/>
                <w:szCs w:val="20"/>
              </w:rPr>
              <w:t>REQUISITO</w:t>
            </w:r>
          </w:p>
        </w:tc>
        <w:tc>
          <w:tcPr>
            <w:tcW w:w="2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7EE8225E" w14:textId="77777777" w:rsidR="00632CD7" w:rsidRPr="008F5E77" w:rsidRDefault="00A3659C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b/>
                <w:sz w:val="20"/>
                <w:szCs w:val="20"/>
              </w:rPr>
              <w:t>ÁREA</w:t>
            </w:r>
            <w:r w:rsidR="00CC70F7" w:rsidRPr="008F5E77">
              <w:rPr>
                <w:rFonts w:eastAsia="Arial"/>
                <w:b/>
                <w:sz w:val="20"/>
                <w:szCs w:val="20"/>
              </w:rPr>
              <w:t xml:space="preserve"> DE </w:t>
            </w:r>
            <w:r w:rsidRPr="008F5E77">
              <w:rPr>
                <w:rFonts w:eastAsia="Arial"/>
                <w:b/>
                <w:sz w:val="20"/>
                <w:szCs w:val="20"/>
              </w:rPr>
              <w:t>FORMACIÓN</w:t>
            </w:r>
            <w:r w:rsidR="00CC70F7" w:rsidRPr="008F5E77">
              <w:rPr>
                <w:rFonts w:eastAsia="Arial"/>
                <w:b/>
                <w:sz w:val="20"/>
                <w:szCs w:val="20"/>
              </w:rPr>
              <w:t xml:space="preserve"> Y TIPO DE ASIGNATURA</w:t>
            </w:r>
          </w:p>
        </w:tc>
        <w:tc>
          <w:tcPr>
            <w:tcW w:w="1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14:paraId="2A7B6A0F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b/>
                <w:sz w:val="20"/>
                <w:szCs w:val="20"/>
              </w:rPr>
              <w:t>UNIDAD RESPONSABLE</w:t>
            </w:r>
          </w:p>
        </w:tc>
      </w:tr>
      <w:tr w:rsidR="00632CD7" w:rsidRPr="008F5E77" w14:paraId="0053A70F" w14:textId="77777777">
        <w:trPr>
          <w:trHeight w:val="560"/>
        </w:trPr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8C05698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EOP 05A9100-1</w:t>
            </w:r>
          </w:p>
        </w:tc>
        <w:tc>
          <w:tcPr>
            <w:tcW w:w="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5C6D637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Otoño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14E361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463F38D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983570B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EAF0D46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C9D0CD2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001BEB0" w14:textId="77777777" w:rsidR="00632CD7" w:rsidRPr="008F5E77" w:rsidRDefault="00CC70F7">
            <w:pPr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Práctica IV aprobada</w:t>
            </w:r>
          </w:p>
        </w:tc>
        <w:tc>
          <w:tcPr>
            <w:tcW w:w="2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DFD3D14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Obligatorio</w:t>
            </w:r>
          </w:p>
        </w:tc>
        <w:tc>
          <w:tcPr>
            <w:tcW w:w="1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1D0BA0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Departamento de Producción Agrícola</w:t>
            </w:r>
          </w:p>
        </w:tc>
      </w:tr>
    </w:tbl>
    <w:p w14:paraId="243CAB30" w14:textId="77777777" w:rsidR="00632CD7" w:rsidRPr="008F5E77" w:rsidRDefault="00632CD7">
      <w:pPr>
        <w:tabs>
          <w:tab w:val="center" w:pos="4419"/>
          <w:tab w:val="right" w:pos="8838"/>
        </w:tabs>
        <w:jc w:val="both"/>
        <w:rPr>
          <w:rFonts w:eastAsia="Arial"/>
          <w:sz w:val="20"/>
          <w:szCs w:val="20"/>
        </w:rPr>
      </w:pPr>
    </w:p>
    <w:p w14:paraId="468027E1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>DESCRIPCIÓN DE LA ASIGNATURA</w:t>
      </w:r>
    </w:p>
    <w:p w14:paraId="3D86C9FD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76FFD449" w14:textId="5FEA66F3" w:rsidR="00632CD7" w:rsidRPr="008F5E77" w:rsidRDefault="00CC70F7">
      <w:pPr>
        <w:widowControl w:val="0"/>
        <w:spacing w:line="276" w:lineRule="auto"/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 xml:space="preserve">La asignatura de Práctica Profesional tiene como propósito general </w:t>
      </w:r>
      <w:r w:rsidR="006857DE" w:rsidRPr="008F5E77">
        <w:rPr>
          <w:rFonts w:eastAsia="Arial"/>
          <w:sz w:val="20"/>
          <w:szCs w:val="20"/>
        </w:rPr>
        <w:t>vincular al estudiante con el medio laboral</w:t>
      </w:r>
      <w:r w:rsidRPr="008F5E77">
        <w:rPr>
          <w:rFonts w:eastAsia="Arial"/>
          <w:sz w:val="20"/>
          <w:szCs w:val="20"/>
        </w:rPr>
        <w:t>, desde una mirada experiencial. A través del curso se conocerán distintas herramientas que les permitirán desarrollar habilidades para desenvolverse en el mundo profesional.</w:t>
      </w:r>
      <w:r w:rsidR="00013BC4">
        <w:rPr>
          <w:rFonts w:eastAsia="Arial"/>
          <w:sz w:val="20"/>
          <w:szCs w:val="20"/>
        </w:rPr>
        <w:t xml:space="preserve"> Esta asignatura se abordara en forma virtual, sin embargo es exigible la asistencia, (Asignatura tipo A)</w:t>
      </w:r>
    </w:p>
    <w:p w14:paraId="4F7FEB81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797A9EC8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>COMPETENCIAS DE LA ASIGNATURA</w:t>
      </w:r>
    </w:p>
    <w:p w14:paraId="702A6693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25AE026D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1. Maneja metodologías pertinentes que le permiten entrenar habilidades profesionales habilitantes para el trabajo y para el desarrollo de emprendimientos, entre ellas escuchar, comunicación, trabajo en equipo, etc.</w:t>
      </w:r>
    </w:p>
    <w:p w14:paraId="1F9FCE2A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50B4EE6F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2. Incrementa el nivel de destrezas de gestión y liderazgo.</w:t>
      </w:r>
    </w:p>
    <w:p w14:paraId="482BF59C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597A40FB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3. Conoce diversas interpretaciones y casos acerca del emprendimiento, con el fin de construir o perfeccionar una opción personal al respecto.</w:t>
      </w:r>
    </w:p>
    <w:p w14:paraId="421BB8D2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3C8E2FC0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4. Habrá incrementado la auto-conciencia y el auto-conocimiento acerca de sus habilidades en el ámbito profesional.</w:t>
      </w:r>
    </w:p>
    <w:p w14:paraId="35CA9BF6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38CE0396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>ESTRATEGIAS METODOLÓGICAS</w:t>
      </w:r>
    </w:p>
    <w:p w14:paraId="526C5574" w14:textId="77777777" w:rsidR="00632CD7" w:rsidRPr="008F5E77" w:rsidRDefault="00632CD7">
      <w:pPr>
        <w:tabs>
          <w:tab w:val="center" w:pos="4419"/>
          <w:tab w:val="right" w:pos="8838"/>
        </w:tabs>
        <w:jc w:val="both"/>
        <w:rPr>
          <w:rFonts w:eastAsia="Arial"/>
          <w:sz w:val="20"/>
          <w:szCs w:val="20"/>
        </w:rPr>
      </w:pPr>
    </w:p>
    <w:p w14:paraId="21171351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>De enseñanza</w:t>
      </w:r>
      <w:r w:rsidRPr="008F5E77">
        <w:rPr>
          <w:rFonts w:eastAsia="Arial"/>
          <w:sz w:val="20"/>
          <w:szCs w:val="20"/>
        </w:rPr>
        <w:t>:</w:t>
      </w:r>
    </w:p>
    <w:p w14:paraId="0D4CCB8B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 xml:space="preserve">- </w:t>
      </w:r>
      <w:r w:rsidR="00655061">
        <w:rPr>
          <w:rFonts w:eastAsia="Arial"/>
          <w:sz w:val="20"/>
          <w:szCs w:val="20"/>
        </w:rPr>
        <w:t xml:space="preserve">Clases </w:t>
      </w:r>
      <w:proofErr w:type="spellStart"/>
      <w:r w:rsidR="00655061">
        <w:rPr>
          <w:rFonts w:eastAsia="Arial"/>
          <w:sz w:val="20"/>
          <w:szCs w:val="20"/>
        </w:rPr>
        <w:t>on</w:t>
      </w:r>
      <w:proofErr w:type="spellEnd"/>
      <w:r w:rsidR="00655061">
        <w:rPr>
          <w:rFonts w:eastAsia="Arial"/>
          <w:sz w:val="20"/>
          <w:szCs w:val="20"/>
        </w:rPr>
        <w:t xml:space="preserve"> line, en la medida de lo posible expositivas</w:t>
      </w:r>
      <w:r w:rsidRPr="008F5E77">
        <w:rPr>
          <w:rFonts w:eastAsia="Arial"/>
          <w:sz w:val="20"/>
          <w:szCs w:val="20"/>
        </w:rPr>
        <w:t>.</w:t>
      </w:r>
    </w:p>
    <w:p w14:paraId="5629410D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- Discusiones colectivas.</w:t>
      </w:r>
    </w:p>
    <w:p w14:paraId="07B17A59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3EAF6E04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>De aprendizaje</w:t>
      </w:r>
      <w:r w:rsidRPr="008F5E77">
        <w:rPr>
          <w:rFonts w:eastAsia="Arial"/>
          <w:sz w:val="20"/>
          <w:szCs w:val="20"/>
        </w:rPr>
        <w:t>:</w:t>
      </w:r>
    </w:p>
    <w:p w14:paraId="6B1C6671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- Auto-instrucción a través de lectura de documentos complementarios a las clases.</w:t>
      </w:r>
    </w:p>
    <w:p w14:paraId="3B92F8D5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- Participación en debates colectivos.</w:t>
      </w:r>
    </w:p>
    <w:p w14:paraId="1060DFEB" w14:textId="77777777" w:rsidR="00632CD7" w:rsidRPr="008F5E77" w:rsidRDefault="00632CD7">
      <w:pPr>
        <w:tabs>
          <w:tab w:val="center" w:pos="4419"/>
          <w:tab w:val="right" w:pos="8838"/>
        </w:tabs>
        <w:jc w:val="both"/>
        <w:rPr>
          <w:rFonts w:eastAsia="Arial"/>
          <w:sz w:val="20"/>
          <w:szCs w:val="20"/>
        </w:rPr>
      </w:pPr>
    </w:p>
    <w:p w14:paraId="6F7AFA5B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>RECURSOS DOCENTES</w:t>
      </w:r>
    </w:p>
    <w:p w14:paraId="5BE379E8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 xml:space="preserve">Clases expositivas mediante presentaciones en </w:t>
      </w:r>
      <w:proofErr w:type="spellStart"/>
      <w:r w:rsidRPr="008F5E77">
        <w:rPr>
          <w:rFonts w:eastAsia="Arial"/>
          <w:sz w:val="20"/>
          <w:szCs w:val="20"/>
        </w:rPr>
        <w:t>power</w:t>
      </w:r>
      <w:proofErr w:type="spellEnd"/>
      <w:r w:rsidRPr="008F5E77">
        <w:rPr>
          <w:rFonts w:eastAsia="Arial"/>
          <w:sz w:val="20"/>
          <w:szCs w:val="20"/>
        </w:rPr>
        <w:t xml:space="preserve"> </w:t>
      </w:r>
      <w:proofErr w:type="spellStart"/>
      <w:r w:rsidRPr="008F5E77">
        <w:rPr>
          <w:rFonts w:eastAsia="Arial"/>
          <w:sz w:val="20"/>
          <w:szCs w:val="20"/>
        </w:rPr>
        <w:t>point</w:t>
      </w:r>
      <w:proofErr w:type="spellEnd"/>
      <w:r w:rsidRPr="008F5E77">
        <w:rPr>
          <w:rFonts w:eastAsia="Arial"/>
          <w:sz w:val="20"/>
          <w:szCs w:val="20"/>
        </w:rPr>
        <w:t xml:space="preserve"> y debates. </w:t>
      </w:r>
    </w:p>
    <w:p w14:paraId="40C89512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Lecturas y artículos académicos, como parte de su lectura complementaria.</w:t>
      </w:r>
    </w:p>
    <w:p w14:paraId="6A0B9A92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5A35B45F" w14:textId="77777777" w:rsidR="00632CD7" w:rsidRPr="008F5E77" w:rsidRDefault="00CC70F7">
      <w:pPr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>CONTENIDOS</w:t>
      </w:r>
    </w:p>
    <w:p w14:paraId="5955787A" w14:textId="77777777" w:rsidR="00632CD7" w:rsidRPr="008F5E77" w:rsidRDefault="00632CD7">
      <w:pPr>
        <w:jc w:val="both"/>
        <w:rPr>
          <w:rFonts w:eastAsia="Arial"/>
          <w:sz w:val="20"/>
          <w:szCs w:val="20"/>
        </w:rPr>
      </w:pPr>
    </w:p>
    <w:p w14:paraId="3EFBC39A" w14:textId="77777777" w:rsidR="00632CD7" w:rsidRPr="008F5E77" w:rsidRDefault="00CC70F7">
      <w:pPr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Las competencias centrales de los emprendedores.</w:t>
      </w:r>
    </w:p>
    <w:p w14:paraId="5B8BB845" w14:textId="77777777" w:rsidR="00632CD7" w:rsidRPr="008F5E77" w:rsidRDefault="00CC70F7">
      <w:pPr>
        <w:numPr>
          <w:ilvl w:val="0"/>
          <w:numId w:val="2"/>
        </w:numPr>
        <w:rPr>
          <w:sz w:val="20"/>
          <w:szCs w:val="20"/>
        </w:rPr>
      </w:pPr>
      <w:r w:rsidRPr="008F5E77">
        <w:rPr>
          <w:rFonts w:eastAsia="Arial"/>
          <w:sz w:val="20"/>
          <w:szCs w:val="20"/>
        </w:rPr>
        <w:t>Conocimiento básico acerca de las competencias e incompetencias personales en el ámbito del emprender.</w:t>
      </w:r>
    </w:p>
    <w:p w14:paraId="1A291A4B" w14:textId="77777777" w:rsidR="00632CD7" w:rsidRPr="008F5E77" w:rsidRDefault="00CC70F7">
      <w:pPr>
        <w:numPr>
          <w:ilvl w:val="0"/>
          <w:numId w:val="2"/>
        </w:numPr>
        <w:rPr>
          <w:sz w:val="20"/>
          <w:szCs w:val="20"/>
        </w:rPr>
      </w:pPr>
      <w:r w:rsidRPr="008F5E77">
        <w:rPr>
          <w:rFonts w:eastAsia="Arial"/>
          <w:sz w:val="20"/>
          <w:szCs w:val="20"/>
        </w:rPr>
        <w:t>Herramientas profesionales para el desarrollo profesional: redacción de un CV, entrevista de trabajo y consejos para la búsqueda de trabajo.</w:t>
      </w:r>
    </w:p>
    <w:p w14:paraId="35E25FF3" w14:textId="77777777" w:rsidR="00632CD7" w:rsidRPr="008F5E77" w:rsidRDefault="00632CD7">
      <w:pPr>
        <w:rPr>
          <w:rFonts w:eastAsia="Arial"/>
          <w:sz w:val="20"/>
          <w:szCs w:val="20"/>
        </w:rPr>
      </w:pPr>
    </w:p>
    <w:p w14:paraId="4887C9AA" w14:textId="77777777" w:rsidR="00632CD7" w:rsidRPr="008F5E77" w:rsidRDefault="00CC70F7">
      <w:pPr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Concepto de quiebre y elementos para la identificación de problemas.</w:t>
      </w:r>
    </w:p>
    <w:p w14:paraId="1C50572D" w14:textId="77777777" w:rsidR="00632CD7" w:rsidRPr="008F5E77" w:rsidRDefault="00CC70F7">
      <w:pPr>
        <w:numPr>
          <w:ilvl w:val="0"/>
          <w:numId w:val="1"/>
        </w:numPr>
        <w:rPr>
          <w:sz w:val="20"/>
          <w:szCs w:val="20"/>
        </w:rPr>
      </w:pPr>
      <w:r w:rsidRPr="008F5E77">
        <w:rPr>
          <w:rFonts w:eastAsia="Arial"/>
          <w:sz w:val="20"/>
          <w:szCs w:val="20"/>
        </w:rPr>
        <w:t>El escuchar como habilidad fundamental.</w:t>
      </w:r>
    </w:p>
    <w:p w14:paraId="512D19B6" w14:textId="77777777" w:rsidR="00632CD7" w:rsidRPr="008F5E77" w:rsidRDefault="00CC70F7">
      <w:pPr>
        <w:numPr>
          <w:ilvl w:val="0"/>
          <w:numId w:val="1"/>
        </w:numPr>
        <w:rPr>
          <w:sz w:val="20"/>
          <w:szCs w:val="20"/>
        </w:rPr>
      </w:pPr>
      <w:r w:rsidRPr="008F5E77">
        <w:rPr>
          <w:rFonts w:eastAsia="Arial"/>
          <w:sz w:val="20"/>
          <w:szCs w:val="20"/>
        </w:rPr>
        <w:t>Comunicación y coordinación en los equipos de trabajo.</w:t>
      </w:r>
    </w:p>
    <w:p w14:paraId="4A403614" w14:textId="77777777" w:rsidR="00632CD7" w:rsidRPr="008F5E77" w:rsidRDefault="00CC70F7">
      <w:pPr>
        <w:numPr>
          <w:ilvl w:val="0"/>
          <w:numId w:val="1"/>
        </w:numPr>
        <w:rPr>
          <w:sz w:val="20"/>
          <w:szCs w:val="20"/>
        </w:rPr>
      </w:pPr>
      <w:r w:rsidRPr="008F5E77">
        <w:rPr>
          <w:rFonts w:eastAsia="Arial"/>
          <w:sz w:val="20"/>
          <w:szCs w:val="20"/>
        </w:rPr>
        <w:t>Comunicación efectiva</w:t>
      </w:r>
    </w:p>
    <w:p w14:paraId="1C678ABD" w14:textId="77777777" w:rsidR="00632CD7" w:rsidRPr="008F5E77" w:rsidRDefault="00CC70F7">
      <w:pPr>
        <w:numPr>
          <w:ilvl w:val="0"/>
          <w:numId w:val="1"/>
        </w:numPr>
        <w:rPr>
          <w:sz w:val="20"/>
          <w:szCs w:val="20"/>
        </w:rPr>
      </w:pPr>
      <w:r w:rsidRPr="008F5E77">
        <w:rPr>
          <w:rFonts w:eastAsia="Arial"/>
          <w:sz w:val="20"/>
          <w:szCs w:val="20"/>
        </w:rPr>
        <w:t>Trabajo en equipo.</w:t>
      </w:r>
    </w:p>
    <w:p w14:paraId="4B423699" w14:textId="77777777" w:rsidR="00632CD7" w:rsidRPr="008F5E77" w:rsidRDefault="00632CD7">
      <w:pPr>
        <w:rPr>
          <w:rFonts w:eastAsia="Arial"/>
          <w:sz w:val="20"/>
          <w:szCs w:val="20"/>
        </w:rPr>
      </w:pPr>
    </w:p>
    <w:p w14:paraId="46355F6D" w14:textId="77777777" w:rsidR="00632CD7" w:rsidRPr="008F5E77" w:rsidRDefault="00CC70F7">
      <w:pPr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>Comunicación oral</w:t>
      </w:r>
    </w:p>
    <w:p w14:paraId="089ABC42" w14:textId="77777777" w:rsidR="00632CD7" w:rsidRPr="008F5E77" w:rsidRDefault="00CC70F7">
      <w:pPr>
        <w:numPr>
          <w:ilvl w:val="0"/>
          <w:numId w:val="1"/>
        </w:numPr>
        <w:rPr>
          <w:sz w:val="20"/>
          <w:szCs w:val="20"/>
        </w:rPr>
      </w:pPr>
      <w:r w:rsidRPr="008F5E77">
        <w:rPr>
          <w:rFonts w:eastAsia="Arial"/>
          <w:sz w:val="20"/>
          <w:szCs w:val="20"/>
        </w:rPr>
        <w:t xml:space="preserve"> Comunicación gestual</w:t>
      </w:r>
    </w:p>
    <w:p w14:paraId="3334D36B" w14:textId="77777777" w:rsidR="00632CD7" w:rsidRPr="008F5E77" w:rsidRDefault="00CC70F7">
      <w:pPr>
        <w:numPr>
          <w:ilvl w:val="0"/>
          <w:numId w:val="1"/>
        </w:numPr>
        <w:rPr>
          <w:sz w:val="20"/>
          <w:szCs w:val="20"/>
        </w:rPr>
      </w:pPr>
      <w:r w:rsidRPr="008F5E77">
        <w:rPr>
          <w:rFonts w:eastAsia="Arial"/>
          <w:sz w:val="20"/>
          <w:szCs w:val="20"/>
        </w:rPr>
        <w:t xml:space="preserve"> Comunicación verbal</w:t>
      </w:r>
    </w:p>
    <w:p w14:paraId="0C9F867E" w14:textId="77777777" w:rsidR="00632CD7" w:rsidRPr="008F5E77" w:rsidRDefault="00CC70F7">
      <w:pPr>
        <w:numPr>
          <w:ilvl w:val="0"/>
          <w:numId w:val="1"/>
        </w:numPr>
        <w:rPr>
          <w:sz w:val="20"/>
          <w:szCs w:val="20"/>
        </w:rPr>
      </w:pPr>
      <w:r w:rsidRPr="008F5E77">
        <w:rPr>
          <w:rFonts w:eastAsia="Arial"/>
          <w:sz w:val="20"/>
          <w:szCs w:val="20"/>
        </w:rPr>
        <w:t xml:space="preserve"> Presentaciones orales</w:t>
      </w:r>
    </w:p>
    <w:p w14:paraId="5EF74259" w14:textId="77777777" w:rsidR="00632CD7" w:rsidRDefault="00632CD7">
      <w:pPr>
        <w:rPr>
          <w:rFonts w:eastAsia="Arial"/>
          <w:sz w:val="20"/>
          <w:szCs w:val="20"/>
        </w:rPr>
      </w:pPr>
    </w:p>
    <w:p w14:paraId="4EB94179" w14:textId="77777777" w:rsidR="008F5E77" w:rsidRPr="008F5E77" w:rsidRDefault="008F5E77">
      <w:pPr>
        <w:rPr>
          <w:rFonts w:eastAsia="Arial"/>
          <w:sz w:val="20"/>
          <w:szCs w:val="20"/>
        </w:rPr>
      </w:pPr>
    </w:p>
    <w:p w14:paraId="3411A370" w14:textId="77777777" w:rsidR="00632CD7" w:rsidRPr="008F5E77" w:rsidRDefault="00CC70F7">
      <w:pPr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lastRenderedPageBreak/>
        <w:t>RECURSOS BIBLIOGRÁFICOS COMPLEMENTARIOS</w:t>
      </w:r>
    </w:p>
    <w:p w14:paraId="23B7C96B" w14:textId="77777777" w:rsidR="00632CD7" w:rsidRPr="008F5E77" w:rsidRDefault="00632CD7">
      <w:pPr>
        <w:rPr>
          <w:rFonts w:eastAsia="Arial"/>
          <w:sz w:val="20"/>
          <w:szCs w:val="20"/>
        </w:rPr>
      </w:pPr>
    </w:p>
    <w:p w14:paraId="5CB6DD85" w14:textId="77777777" w:rsidR="00632CD7" w:rsidRPr="008F5E77" w:rsidRDefault="00CC70F7">
      <w:pPr>
        <w:jc w:val="both"/>
        <w:rPr>
          <w:rFonts w:eastAsia="Arial"/>
          <w:sz w:val="20"/>
          <w:szCs w:val="20"/>
          <w:lang w:val="en-US"/>
        </w:rPr>
      </w:pPr>
      <w:r w:rsidRPr="008F5E77">
        <w:rPr>
          <w:rFonts w:eastAsia="Arial"/>
          <w:sz w:val="20"/>
          <w:szCs w:val="20"/>
          <w:lang w:val="en-US"/>
        </w:rPr>
        <w:t xml:space="preserve">Collins, J. 2002. Good to Great. </w:t>
      </w:r>
      <w:proofErr w:type="spellStart"/>
      <w:r w:rsidRPr="008F5E77">
        <w:rPr>
          <w:rFonts w:eastAsia="Arial"/>
          <w:sz w:val="20"/>
          <w:szCs w:val="20"/>
          <w:lang w:val="en-US"/>
        </w:rPr>
        <w:t>HarperBusiness</w:t>
      </w:r>
      <w:proofErr w:type="spellEnd"/>
      <w:r w:rsidRPr="008F5E77">
        <w:rPr>
          <w:rFonts w:eastAsia="Arial"/>
          <w:sz w:val="20"/>
          <w:szCs w:val="20"/>
          <w:lang w:val="en-US"/>
        </w:rPr>
        <w:t>, New York.</w:t>
      </w:r>
    </w:p>
    <w:p w14:paraId="6E5D1460" w14:textId="77777777" w:rsidR="00632CD7" w:rsidRPr="008F5E77" w:rsidRDefault="00CC70F7">
      <w:pPr>
        <w:ind w:left="284" w:hanging="284"/>
        <w:jc w:val="both"/>
        <w:rPr>
          <w:rFonts w:eastAsia="Arial"/>
          <w:sz w:val="20"/>
          <w:szCs w:val="20"/>
          <w:lang w:val="en-US"/>
        </w:rPr>
      </w:pPr>
      <w:r w:rsidRPr="008F5E77">
        <w:rPr>
          <w:rFonts w:eastAsia="Arial"/>
          <w:sz w:val="20"/>
          <w:szCs w:val="20"/>
          <w:lang w:val="en-US"/>
        </w:rPr>
        <w:t>Collins, J. 2005 Level 5 Leadership: The Triumph of Humility and Fierce Resolve, Harvard Business Review. July.</w:t>
      </w:r>
    </w:p>
    <w:p w14:paraId="03E397A5" w14:textId="77777777" w:rsidR="00632CD7" w:rsidRPr="008F5E77" w:rsidRDefault="00CC70F7">
      <w:pPr>
        <w:jc w:val="both"/>
        <w:rPr>
          <w:rFonts w:eastAsia="Arial"/>
          <w:sz w:val="20"/>
          <w:szCs w:val="20"/>
          <w:lang w:val="en-US"/>
        </w:rPr>
      </w:pPr>
      <w:r w:rsidRPr="008F5E77">
        <w:rPr>
          <w:rFonts w:eastAsia="Arial"/>
          <w:sz w:val="20"/>
          <w:szCs w:val="20"/>
          <w:lang w:val="en-US"/>
        </w:rPr>
        <w:t xml:space="preserve">Drucker, P. 1999. Managing </w:t>
      </w:r>
      <w:proofErr w:type="gramStart"/>
      <w:r w:rsidRPr="008F5E77">
        <w:rPr>
          <w:rFonts w:eastAsia="Arial"/>
          <w:sz w:val="20"/>
          <w:szCs w:val="20"/>
          <w:lang w:val="en-US"/>
        </w:rPr>
        <w:t>Oneself .</w:t>
      </w:r>
      <w:proofErr w:type="gramEnd"/>
      <w:r w:rsidRPr="008F5E77">
        <w:rPr>
          <w:rFonts w:eastAsia="Arial"/>
          <w:sz w:val="20"/>
          <w:szCs w:val="20"/>
          <w:lang w:val="en-US"/>
        </w:rPr>
        <w:t xml:space="preserve"> Harvard Business Review. March-April. Pages 100-109.</w:t>
      </w:r>
    </w:p>
    <w:p w14:paraId="4D3D56A7" w14:textId="77777777" w:rsidR="00632CD7" w:rsidRPr="008F5E77" w:rsidRDefault="00CC70F7">
      <w:pPr>
        <w:ind w:left="284" w:hanging="284"/>
        <w:jc w:val="both"/>
        <w:rPr>
          <w:rFonts w:eastAsia="Arial"/>
          <w:sz w:val="20"/>
          <w:szCs w:val="20"/>
          <w:lang w:val="en-US"/>
        </w:rPr>
      </w:pPr>
      <w:r w:rsidRPr="008F5E77">
        <w:rPr>
          <w:rFonts w:eastAsia="Arial"/>
          <w:sz w:val="20"/>
          <w:szCs w:val="20"/>
          <w:lang w:val="en-US"/>
        </w:rPr>
        <w:t>Goleman, D. 2000. Leadership That Gets Results, Harvard Business Review. March.</w:t>
      </w:r>
    </w:p>
    <w:p w14:paraId="453229F9" w14:textId="77777777" w:rsidR="00632CD7" w:rsidRPr="008F5E77" w:rsidRDefault="00CC70F7">
      <w:pPr>
        <w:ind w:left="284" w:hanging="284"/>
        <w:jc w:val="both"/>
        <w:rPr>
          <w:rFonts w:eastAsia="Arial"/>
          <w:sz w:val="20"/>
          <w:szCs w:val="20"/>
          <w:lang w:val="en-US"/>
        </w:rPr>
      </w:pPr>
      <w:r w:rsidRPr="008F5E77">
        <w:rPr>
          <w:rFonts w:eastAsia="Arial"/>
          <w:sz w:val="20"/>
          <w:szCs w:val="20"/>
          <w:lang w:val="en-US"/>
        </w:rPr>
        <w:t>Heifetz, R. and M. Linsky. 2002. A Survival Guide for Leaders - Harvard Business Review. Jun. Pages 65-74.</w:t>
      </w:r>
    </w:p>
    <w:p w14:paraId="3080FF1D" w14:textId="77777777" w:rsidR="00632CD7" w:rsidRPr="008F5E77" w:rsidRDefault="00CC70F7">
      <w:pPr>
        <w:ind w:left="284" w:hanging="284"/>
        <w:jc w:val="both"/>
        <w:rPr>
          <w:rFonts w:eastAsia="Arial"/>
          <w:sz w:val="20"/>
          <w:szCs w:val="20"/>
          <w:lang w:val="en-US"/>
        </w:rPr>
      </w:pPr>
      <w:r w:rsidRPr="008F5E77">
        <w:rPr>
          <w:rFonts w:eastAsia="Arial"/>
          <w:sz w:val="20"/>
          <w:szCs w:val="20"/>
          <w:lang w:val="en-US"/>
        </w:rPr>
        <w:t>Kawasaki, G. 2004 The art of the start. Portfolio. New York.</w:t>
      </w:r>
    </w:p>
    <w:p w14:paraId="5FC7C437" w14:textId="77777777" w:rsidR="00632CD7" w:rsidRPr="008F5E77" w:rsidRDefault="00CC70F7">
      <w:pPr>
        <w:ind w:left="284" w:hanging="284"/>
        <w:jc w:val="both"/>
        <w:rPr>
          <w:rFonts w:eastAsia="Arial"/>
          <w:sz w:val="20"/>
          <w:szCs w:val="20"/>
          <w:lang w:val="en-US"/>
        </w:rPr>
      </w:pPr>
      <w:proofErr w:type="spellStart"/>
      <w:r w:rsidRPr="008F5E77">
        <w:rPr>
          <w:rFonts w:eastAsia="Arial"/>
          <w:sz w:val="20"/>
          <w:szCs w:val="20"/>
          <w:lang w:val="en-US"/>
        </w:rPr>
        <w:t>Ries</w:t>
      </w:r>
      <w:proofErr w:type="spellEnd"/>
      <w:r w:rsidRPr="008F5E77">
        <w:rPr>
          <w:rFonts w:eastAsia="Arial"/>
          <w:sz w:val="20"/>
          <w:szCs w:val="20"/>
          <w:lang w:val="en-US"/>
        </w:rPr>
        <w:t>, E. 2012. The Lean Startup, Crown Publishing Group, Westminster, MD, U.S.A.</w:t>
      </w:r>
    </w:p>
    <w:p w14:paraId="0DBF532A" w14:textId="77777777" w:rsidR="00632CD7" w:rsidRPr="008F5E77" w:rsidRDefault="00CC70F7">
      <w:pPr>
        <w:ind w:left="284" w:hanging="284"/>
        <w:jc w:val="both"/>
        <w:rPr>
          <w:rFonts w:eastAsia="Arial"/>
          <w:sz w:val="20"/>
          <w:szCs w:val="20"/>
          <w:lang w:val="en-US"/>
        </w:rPr>
      </w:pPr>
      <w:r w:rsidRPr="008F5E77">
        <w:rPr>
          <w:rFonts w:eastAsia="Arial"/>
          <w:sz w:val="20"/>
          <w:szCs w:val="20"/>
          <w:lang w:val="en-US"/>
        </w:rPr>
        <w:t xml:space="preserve">Seelig, T. 2009 What I Wish I Knew When I Was 20: A Crash Course on Making Your Place in the World, </w:t>
      </w:r>
      <w:proofErr w:type="spellStart"/>
      <w:r w:rsidRPr="008F5E77">
        <w:rPr>
          <w:rFonts w:eastAsia="Arial"/>
          <w:sz w:val="20"/>
          <w:szCs w:val="20"/>
          <w:lang w:val="en-US"/>
        </w:rPr>
        <w:t>HarperOne</w:t>
      </w:r>
      <w:proofErr w:type="spellEnd"/>
      <w:r w:rsidRPr="008F5E77">
        <w:rPr>
          <w:rFonts w:eastAsia="Arial"/>
          <w:sz w:val="20"/>
          <w:szCs w:val="20"/>
          <w:lang w:val="en-US"/>
        </w:rPr>
        <w:t>.</w:t>
      </w:r>
    </w:p>
    <w:p w14:paraId="7FE63C49" w14:textId="77777777" w:rsidR="00632CD7" w:rsidRPr="008F5E77" w:rsidRDefault="00CC70F7">
      <w:pPr>
        <w:ind w:left="284" w:hanging="284"/>
        <w:jc w:val="both"/>
        <w:rPr>
          <w:rFonts w:eastAsia="Arial"/>
          <w:sz w:val="20"/>
          <w:szCs w:val="20"/>
          <w:lang w:val="en-US"/>
        </w:rPr>
      </w:pPr>
      <w:r w:rsidRPr="008F5E77">
        <w:rPr>
          <w:rFonts w:eastAsia="Arial"/>
          <w:sz w:val="20"/>
          <w:szCs w:val="20"/>
          <w:lang w:val="en-US"/>
        </w:rPr>
        <w:t>Timmons, J. 2004 New Venture Creation. McGraw-Hill/Irwin, N.Y.</w:t>
      </w:r>
    </w:p>
    <w:p w14:paraId="3EA3A80B" w14:textId="77777777" w:rsidR="00632CD7" w:rsidRPr="008F5E77" w:rsidRDefault="00CC70F7">
      <w:pPr>
        <w:ind w:left="284" w:hanging="284"/>
        <w:jc w:val="both"/>
        <w:rPr>
          <w:rFonts w:eastAsia="Arial"/>
          <w:sz w:val="20"/>
          <w:szCs w:val="20"/>
        </w:rPr>
      </w:pPr>
      <w:r w:rsidRPr="008F5E77">
        <w:rPr>
          <w:rFonts w:eastAsia="Arial"/>
          <w:sz w:val="20"/>
          <w:szCs w:val="20"/>
        </w:rPr>
        <w:t xml:space="preserve">Videos TED desde el sitio </w:t>
      </w:r>
      <w:hyperlink r:id="rId8">
        <w:r w:rsidRPr="008F5E77">
          <w:rPr>
            <w:rFonts w:eastAsia="Arial"/>
            <w:color w:val="1155CC"/>
            <w:sz w:val="20"/>
            <w:szCs w:val="20"/>
            <w:u w:val="single"/>
          </w:rPr>
          <w:t>www.ted.com</w:t>
        </w:r>
      </w:hyperlink>
    </w:p>
    <w:p w14:paraId="27727AA6" w14:textId="77777777" w:rsidR="00632CD7" w:rsidRPr="008F5E77" w:rsidRDefault="00632CD7">
      <w:pPr>
        <w:ind w:left="284" w:hanging="284"/>
        <w:jc w:val="both"/>
        <w:rPr>
          <w:rFonts w:eastAsia="Arial"/>
          <w:sz w:val="20"/>
          <w:szCs w:val="20"/>
        </w:rPr>
      </w:pPr>
    </w:p>
    <w:p w14:paraId="6DD8052C" w14:textId="77777777" w:rsidR="0012313C" w:rsidRDefault="0012313C" w:rsidP="0012313C">
      <w:pPr>
        <w:rPr>
          <w:sz w:val="20"/>
          <w:szCs w:val="20"/>
        </w:rPr>
      </w:pPr>
      <w:r w:rsidRPr="0012313C">
        <w:rPr>
          <w:b/>
          <w:sz w:val="20"/>
          <w:szCs w:val="20"/>
        </w:rPr>
        <w:t>ASISTENCIA:</w:t>
      </w:r>
      <w:r>
        <w:rPr>
          <w:sz w:val="20"/>
          <w:szCs w:val="20"/>
        </w:rPr>
        <w:t xml:space="preserve"> 100% obligatoria. </w:t>
      </w:r>
      <w:r w:rsidRPr="008F5E77">
        <w:rPr>
          <w:sz w:val="20"/>
          <w:szCs w:val="20"/>
        </w:rPr>
        <w:t>Las clases son consideradas de carácter irrecuperables, dado que mayoritariamente son conducidas por profesionales externos.</w:t>
      </w:r>
    </w:p>
    <w:p w14:paraId="134B6525" w14:textId="77777777" w:rsidR="0012313C" w:rsidRPr="008F5E77" w:rsidRDefault="0012313C" w:rsidP="0012313C">
      <w:pPr>
        <w:rPr>
          <w:sz w:val="20"/>
          <w:szCs w:val="20"/>
        </w:rPr>
      </w:pPr>
    </w:p>
    <w:p w14:paraId="4E73EF2B" w14:textId="77777777" w:rsidR="00632CD7" w:rsidRPr="008F5E77" w:rsidRDefault="00632CD7">
      <w:pPr>
        <w:ind w:left="284" w:hanging="284"/>
        <w:jc w:val="both"/>
        <w:rPr>
          <w:rFonts w:eastAsia="Arial"/>
          <w:sz w:val="20"/>
          <w:szCs w:val="20"/>
        </w:rPr>
      </w:pPr>
    </w:p>
    <w:p w14:paraId="50AB1D56" w14:textId="77777777" w:rsidR="00632CD7" w:rsidRPr="008F5E77" w:rsidRDefault="00CC70F7">
      <w:pPr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 xml:space="preserve">PROFESORES PARTICIPANTES </w:t>
      </w:r>
      <w:r w:rsidRPr="008F5E77">
        <w:rPr>
          <w:rFonts w:eastAsia="Arial"/>
          <w:sz w:val="20"/>
          <w:szCs w:val="20"/>
        </w:rPr>
        <w:t xml:space="preserve"> (Lista no excluyente)</w:t>
      </w:r>
    </w:p>
    <w:tbl>
      <w:tblPr>
        <w:tblStyle w:val="a0"/>
        <w:tblW w:w="93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3"/>
        <w:gridCol w:w="4397"/>
        <w:gridCol w:w="2512"/>
      </w:tblGrid>
      <w:tr w:rsidR="00632CD7" w:rsidRPr="008F5E77" w14:paraId="0B9D0881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487A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i/>
                <w:sz w:val="20"/>
                <w:szCs w:val="20"/>
              </w:rPr>
              <w:t>Profesor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6612A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i/>
                <w:sz w:val="20"/>
                <w:szCs w:val="20"/>
              </w:rPr>
              <w:t>Departamento o Afiliación Laboral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50DE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i/>
                <w:sz w:val="20"/>
                <w:szCs w:val="20"/>
              </w:rPr>
              <w:t>Especialidad o área</w:t>
            </w:r>
          </w:p>
        </w:tc>
      </w:tr>
      <w:tr w:rsidR="00632CD7" w:rsidRPr="008F5E77" w14:paraId="7EF105AA" w14:textId="77777777">
        <w:trPr>
          <w:trHeight w:val="32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BE4A7" w14:textId="77777777" w:rsidR="00632CD7" w:rsidRPr="008F5E77" w:rsidRDefault="00CC70F7">
            <w:pPr>
              <w:ind w:left="180" w:right="72" w:hanging="180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Luis Sazo R.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F9F74" w14:textId="77777777" w:rsidR="00632CD7" w:rsidRPr="008F5E77" w:rsidRDefault="00CC70F7">
            <w:pPr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Dpto. Sanidad Vegetal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F53E" w14:textId="77777777" w:rsidR="00632CD7" w:rsidRPr="008F5E77" w:rsidRDefault="00CC70F7">
            <w:pPr>
              <w:ind w:left="285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Ingeniero Agrónomo</w:t>
            </w:r>
          </w:p>
        </w:tc>
      </w:tr>
      <w:tr w:rsidR="00632CD7" w:rsidRPr="008F5E77" w14:paraId="2C3D5A77" w14:textId="77777777">
        <w:trPr>
          <w:trHeight w:val="32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34929" w14:textId="77777777" w:rsidR="00632CD7" w:rsidRPr="008F5E77" w:rsidRDefault="00CC70F7">
            <w:pPr>
              <w:ind w:left="180" w:right="72" w:hanging="180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Manuel Araya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A9FC3" w14:textId="77777777" w:rsidR="00632CD7" w:rsidRPr="008F5E77" w:rsidRDefault="00CC70F7">
            <w:pPr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Escuela Pre grado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A4AC" w14:textId="77777777" w:rsidR="00632CD7" w:rsidRPr="008F5E77" w:rsidRDefault="00CC70F7">
            <w:pPr>
              <w:ind w:left="285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Ingeniero Agrónomo</w:t>
            </w:r>
          </w:p>
        </w:tc>
      </w:tr>
      <w:tr w:rsidR="00632CD7" w:rsidRPr="008F5E77" w14:paraId="0805A248" w14:textId="77777777">
        <w:trPr>
          <w:trHeight w:val="32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443FF" w14:textId="77777777" w:rsidR="00632CD7" w:rsidRPr="008F5E77" w:rsidRDefault="00CC70F7">
            <w:pPr>
              <w:ind w:left="180" w:right="72" w:hanging="180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Verónica Díaz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17364" w14:textId="77777777" w:rsidR="00632CD7" w:rsidRPr="008F5E77" w:rsidRDefault="00CC70F7">
            <w:pPr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Dpto. Producción Agrícola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906F" w14:textId="77777777" w:rsidR="00632CD7" w:rsidRPr="008F5E77" w:rsidRDefault="00CC70F7">
            <w:pPr>
              <w:ind w:left="285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Ingeniero Agrónomo</w:t>
            </w:r>
          </w:p>
        </w:tc>
      </w:tr>
    </w:tbl>
    <w:p w14:paraId="5B2F6139" w14:textId="77777777" w:rsidR="00632CD7" w:rsidRPr="008F5E77" w:rsidRDefault="00632CD7">
      <w:pPr>
        <w:rPr>
          <w:rFonts w:eastAsia="Arial"/>
          <w:sz w:val="20"/>
          <w:szCs w:val="20"/>
        </w:rPr>
      </w:pPr>
    </w:p>
    <w:p w14:paraId="43B1A2F8" w14:textId="77777777" w:rsidR="00632CD7" w:rsidRPr="008F5E77" w:rsidRDefault="00632CD7">
      <w:pPr>
        <w:rPr>
          <w:rFonts w:eastAsia="Arial"/>
          <w:sz w:val="20"/>
          <w:szCs w:val="20"/>
        </w:rPr>
      </w:pPr>
    </w:p>
    <w:p w14:paraId="10C5E714" w14:textId="77777777" w:rsidR="00632CD7" w:rsidRPr="008F5E77" w:rsidRDefault="00CC70F7">
      <w:pPr>
        <w:rPr>
          <w:rFonts w:eastAsia="Arial"/>
          <w:sz w:val="20"/>
          <w:szCs w:val="20"/>
        </w:rPr>
      </w:pPr>
      <w:r w:rsidRPr="008F5E77">
        <w:rPr>
          <w:rFonts w:eastAsia="Arial"/>
          <w:b/>
          <w:sz w:val="20"/>
          <w:szCs w:val="20"/>
        </w:rPr>
        <w:t xml:space="preserve">EVALUACIÓN DEL APRENDIZAJE. </w:t>
      </w:r>
    </w:p>
    <w:tbl>
      <w:tblPr>
        <w:tblStyle w:val="a1"/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1275"/>
      </w:tblGrid>
      <w:tr w:rsidR="00632CD7" w:rsidRPr="008F5E77" w14:paraId="71C88201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E9BB9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Instrumento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B72F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Ponderación</w:t>
            </w:r>
          </w:p>
        </w:tc>
      </w:tr>
      <w:tr w:rsidR="00632CD7" w:rsidRPr="008F5E77" w14:paraId="7C89574C" w14:textId="77777777">
        <w:tc>
          <w:tcPr>
            <w:tcW w:w="3120" w:type="dxa"/>
            <w:tcBorders>
              <w:left w:val="single" w:sz="4" w:space="0" w:color="000000"/>
            </w:tcBorders>
          </w:tcPr>
          <w:p w14:paraId="34304AD6" w14:textId="77777777" w:rsidR="00632CD7" w:rsidRPr="008F5E77" w:rsidRDefault="00CC70F7">
            <w:pPr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Pruebas cortas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BB3D1ED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35 %</w:t>
            </w:r>
          </w:p>
        </w:tc>
      </w:tr>
      <w:tr w:rsidR="00632CD7" w:rsidRPr="008F5E77" w14:paraId="2B69C39E" w14:textId="77777777">
        <w:tc>
          <w:tcPr>
            <w:tcW w:w="3120" w:type="dxa"/>
            <w:tcBorders>
              <w:left w:val="single" w:sz="4" w:space="0" w:color="000000"/>
            </w:tcBorders>
          </w:tcPr>
          <w:p w14:paraId="3BE6F585" w14:textId="77777777" w:rsidR="00632CD7" w:rsidRPr="008F5E77" w:rsidRDefault="00CC70F7">
            <w:pPr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Presentaciones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665D359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35 %</w:t>
            </w:r>
          </w:p>
        </w:tc>
      </w:tr>
      <w:tr w:rsidR="00632CD7" w:rsidRPr="008F5E77" w14:paraId="6BCF0A89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1382466A" w14:textId="77777777" w:rsidR="00632CD7" w:rsidRPr="008F5E77" w:rsidRDefault="00CC70F7">
            <w:pPr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Asistencia y participación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04F6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30 %</w:t>
            </w:r>
          </w:p>
        </w:tc>
      </w:tr>
      <w:tr w:rsidR="00632CD7" w:rsidRPr="008F5E77" w14:paraId="45B6A2F9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1A51" w14:textId="77777777" w:rsidR="00632CD7" w:rsidRPr="008F5E77" w:rsidRDefault="00CC70F7">
            <w:pPr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 xml:space="preserve">Nota de presentación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424E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100 %</w:t>
            </w:r>
          </w:p>
        </w:tc>
      </w:tr>
      <w:tr w:rsidR="00632CD7" w:rsidRPr="008F5E77" w14:paraId="0AB20517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 w14:paraId="0A96FA56" w14:textId="62399208" w:rsidR="00632CD7" w:rsidRPr="008F5E77" w:rsidRDefault="00CC70F7">
            <w:pPr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Nota de Presentación a Examen</w:t>
            </w:r>
            <w:r w:rsidR="009747D0">
              <w:rPr>
                <w:rFonts w:eastAsia="Arial"/>
                <w:sz w:val="20"/>
                <w:szCs w:val="20"/>
              </w:rPr>
              <w:t xml:space="preserve"> oral</w:t>
            </w:r>
            <w:r w:rsidRPr="008F5E77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E5A7B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75 %</w:t>
            </w:r>
          </w:p>
        </w:tc>
      </w:tr>
      <w:tr w:rsidR="00632CD7" w:rsidRPr="008F5E77" w14:paraId="2CD9FCCF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6A7A061D" w14:textId="77777777" w:rsidR="00632CD7" w:rsidRPr="008F5E77" w:rsidRDefault="00CC70F7">
            <w:pPr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 xml:space="preserve">Examen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80AB" w14:textId="77777777" w:rsidR="00632CD7" w:rsidRPr="008F5E77" w:rsidRDefault="00CC70F7">
            <w:pPr>
              <w:jc w:val="center"/>
              <w:rPr>
                <w:rFonts w:eastAsia="Arial"/>
                <w:sz w:val="20"/>
                <w:szCs w:val="20"/>
              </w:rPr>
            </w:pPr>
            <w:r w:rsidRPr="008F5E77">
              <w:rPr>
                <w:rFonts w:eastAsia="Arial"/>
                <w:sz w:val="20"/>
                <w:szCs w:val="20"/>
              </w:rPr>
              <w:t>25%</w:t>
            </w:r>
          </w:p>
        </w:tc>
      </w:tr>
    </w:tbl>
    <w:p w14:paraId="41C45F20" w14:textId="77777777" w:rsidR="00632CD7" w:rsidRDefault="00632CD7">
      <w:pPr>
        <w:rPr>
          <w:sz w:val="20"/>
          <w:szCs w:val="20"/>
        </w:rPr>
      </w:pPr>
      <w:bookmarkStart w:id="1" w:name="_9x8xym1urax5" w:colFirst="0" w:colLast="0"/>
      <w:bookmarkEnd w:id="1"/>
    </w:p>
    <w:sectPr w:rsidR="00632CD7" w:rsidSect="008F5E77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E1FD" w14:textId="77777777" w:rsidR="001E5E55" w:rsidRDefault="001E5E55">
      <w:r>
        <w:separator/>
      </w:r>
    </w:p>
  </w:endnote>
  <w:endnote w:type="continuationSeparator" w:id="0">
    <w:p w14:paraId="64F2F759" w14:textId="77777777" w:rsidR="001E5E55" w:rsidRDefault="001E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E8B39" w14:textId="77777777" w:rsidR="00632CD7" w:rsidRDefault="00CC70F7">
    <w:pPr>
      <w:tabs>
        <w:tab w:val="center" w:pos="4419"/>
        <w:tab w:val="right" w:pos="8838"/>
      </w:tabs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437EC76" wp14:editId="10773FB0">
              <wp:simplePos x="0" y="0"/>
              <wp:positionH relativeFrom="margin">
                <wp:posOffset>6959600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D30E17" w14:textId="77777777" w:rsidR="00632CD7" w:rsidRDefault="00CC70F7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PAGE 2</w:t>
                          </w:r>
                        </w:p>
                        <w:p w14:paraId="40D06950" w14:textId="77777777" w:rsidR="00632CD7" w:rsidRDefault="00632C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37EC76" id="1 Rectángulo" o:spid="_x0000_s1026" style="position:absolute;margin-left:548pt;margin-top:0;width:6.75pt;height:14.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" stroked="f">
              <v:textbox inset="2.53958mm,1.2694mm,2.53958mm,1.2694mm">
                <w:txbxContent>
                  <w:p w14:paraId="49D30E17" w14:textId="77777777" w:rsidR="00632CD7" w:rsidRDefault="00CC70F7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</w:rPr>
                      <w:t xml:space="preserve"> PAGE 2</w:t>
                    </w:r>
                  </w:p>
                  <w:p w14:paraId="40D06950" w14:textId="77777777" w:rsidR="00632CD7" w:rsidRDefault="00632CD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F25E7" w14:textId="77777777" w:rsidR="001E5E55" w:rsidRDefault="001E5E55">
      <w:r>
        <w:separator/>
      </w:r>
    </w:p>
  </w:footnote>
  <w:footnote w:type="continuationSeparator" w:id="0">
    <w:p w14:paraId="712D3881" w14:textId="77777777" w:rsidR="001E5E55" w:rsidRDefault="001E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285B" w14:textId="77777777" w:rsidR="00632CD7" w:rsidRDefault="00632CD7">
    <w:pPr>
      <w:tabs>
        <w:tab w:val="center" w:pos="4419"/>
        <w:tab w:val="right" w:pos="883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5FC17" w14:textId="4E8A0674" w:rsidR="00632CD7" w:rsidRPr="008F5E77" w:rsidRDefault="00CC70F7">
    <w:pPr>
      <w:jc w:val="center"/>
      <w:rPr>
        <w:color w:val="000000" w:themeColor="text1"/>
      </w:rPr>
    </w:pPr>
    <w:r w:rsidRPr="008F5E77">
      <w:rPr>
        <w:rFonts w:ascii="Arial" w:eastAsia="Arial" w:hAnsi="Arial" w:cs="Arial"/>
        <w:b/>
        <w:smallCaps/>
        <w:color w:val="000000" w:themeColor="text1"/>
        <w:sz w:val="20"/>
        <w:szCs w:val="20"/>
      </w:rPr>
      <w:t xml:space="preserve">PRÁCTICA PROFESIONAL (ANUAL) </w:t>
    </w:r>
    <w:r w:rsidR="00013BC4">
      <w:rPr>
        <w:rFonts w:ascii="Arial" w:eastAsia="Arial" w:hAnsi="Arial" w:cs="Arial"/>
        <w:b/>
        <w:smallCaps/>
        <w:color w:val="000000" w:themeColor="text1"/>
        <w:sz w:val="20"/>
        <w:szCs w:val="20"/>
      </w:rPr>
      <w:t>1°</w:t>
    </w:r>
    <w:r w:rsidRPr="008F5E77">
      <w:rPr>
        <w:rFonts w:ascii="Arial" w:eastAsia="Arial" w:hAnsi="Arial" w:cs="Arial"/>
        <w:b/>
        <w:smallCaps/>
        <w:color w:val="000000" w:themeColor="text1"/>
        <w:sz w:val="20"/>
        <w:szCs w:val="20"/>
      </w:rPr>
      <w:t>SEMESTRE 20</w:t>
    </w:r>
    <w:r w:rsidR="001B7676">
      <w:rPr>
        <w:rFonts w:ascii="Arial" w:eastAsia="Arial" w:hAnsi="Arial" w:cs="Arial"/>
        <w:b/>
        <w:smallCaps/>
        <w:color w:val="000000" w:themeColor="text1"/>
        <w:sz w:val="20"/>
        <w:szCs w:val="20"/>
      </w:rPr>
      <w:t>2</w:t>
    </w:r>
    <w:r w:rsidR="00013BC4">
      <w:rPr>
        <w:rFonts w:ascii="Arial" w:eastAsia="Arial" w:hAnsi="Arial" w:cs="Arial"/>
        <w:b/>
        <w:smallCaps/>
        <w:color w:val="000000" w:themeColor="text1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355"/>
    <w:multiLevelType w:val="multilevel"/>
    <w:tmpl w:val="1954ED5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C102162"/>
    <w:multiLevelType w:val="multilevel"/>
    <w:tmpl w:val="A9D24DA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A3F0331"/>
    <w:multiLevelType w:val="multilevel"/>
    <w:tmpl w:val="1C9284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D7"/>
    <w:rsid w:val="00013BC4"/>
    <w:rsid w:val="00032924"/>
    <w:rsid w:val="0012313C"/>
    <w:rsid w:val="001B7676"/>
    <w:rsid w:val="001C4FDC"/>
    <w:rsid w:val="001E5E55"/>
    <w:rsid w:val="001F2B12"/>
    <w:rsid w:val="003B514D"/>
    <w:rsid w:val="004B3671"/>
    <w:rsid w:val="004F03AE"/>
    <w:rsid w:val="00632CD7"/>
    <w:rsid w:val="00655061"/>
    <w:rsid w:val="006857DE"/>
    <w:rsid w:val="006D2F51"/>
    <w:rsid w:val="007C46AE"/>
    <w:rsid w:val="00835537"/>
    <w:rsid w:val="008F5E77"/>
    <w:rsid w:val="009747D0"/>
    <w:rsid w:val="00A3659C"/>
    <w:rsid w:val="00A66E99"/>
    <w:rsid w:val="00AD41DE"/>
    <w:rsid w:val="00B43425"/>
    <w:rsid w:val="00B7167B"/>
    <w:rsid w:val="00CC70F7"/>
    <w:rsid w:val="00EF2D45"/>
    <w:rsid w:val="00E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68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30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076"/>
  </w:style>
  <w:style w:type="paragraph" w:styleId="Piedepgina">
    <w:name w:val="footer"/>
    <w:basedOn w:val="Normal"/>
    <w:link w:val="PiedepginaCar"/>
    <w:uiPriority w:val="99"/>
    <w:unhideWhenUsed/>
    <w:rsid w:val="008F5E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30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076"/>
  </w:style>
  <w:style w:type="paragraph" w:styleId="Piedepgina">
    <w:name w:val="footer"/>
    <w:basedOn w:val="Normal"/>
    <w:link w:val="PiedepginaCar"/>
    <w:uiPriority w:val="99"/>
    <w:unhideWhenUsed/>
    <w:rsid w:val="008F5E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Diaz</dc:creator>
  <cp:lastModifiedBy>Familia Silva Cerda</cp:lastModifiedBy>
  <cp:revision>2</cp:revision>
  <cp:lastPrinted>2019-03-07T18:11:00Z</cp:lastPrinted>
  <dcterms:created xsi:type="dcterms:W3CDTF">2021-01-27T16:36:00Z</dcterms:created>
  <dcterms:modified xsi:type="dcterms:W3CDTF">2021-01-27T16:36:00Z</dcterms:modified>
</cp:coreProperties>
</file>