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477C27" w14:textId="77777777" w:rsidR="00D86920" w:rsidRPr="00584BDD" w:rsidRDefault="00D86920" w:rsidP="00D86920">
      <w:pPr>
        <w:pStyle w:val="Default"/>
        <w:jc w:val="both"/>
        <w:rPr>
          <w:rFonts w:asciiTheme="minorHAnsi" w:hAnsiTheme="minorHAnsi" w:cstheme="minorHAnsi"/>
        </w:rPr>
      </w:pPr>
      <w:bookmarkStart w:id="0" w:name="_GoBack"/>
      <w:bookmarkEnd w:id="0"/>
    </w:p>
    <w:p w14:paraId="2E72904D" w14:textId="77777777" w:rsidR="00D86920" w:rsidRPr="00584BDD" w:rsidRDefault="00D86920" w:rsidP="00D86920">
      <w:pPr>
        <w:jc w:val="center"/>
        <w:rPr>
          <w:rFonts w:cstheme="minorHAnsi"/>
          <w:b/>
          <w:sz w:val="24"/>
          <w:szCs w:val="24"/>
        </w:rPr>
      </w:pPr>
      <w:r w:rsidRPr="00584BDD">
        <w:rPr>
          <w:rFonts w:cstheme="minorHAnsi"/>
          <w:b/>
          <w:sz w:val="24"/>
          <w:szCs w:val="24"/>
        </w:rPr>
        <w:t>FORMATO DE PLANIFICACIÓN DE CURSO</w:t>
      </w:r>
    </w:p>
    <w:p w14:paraId="7C16B349" w14:textId="77777777" w:rsidR="00D86920" w:rsidRPr="00584BDD" w:rsidRDefault="00D86920" w:rsidP="00D86920">
      <w:pPr>
        <w:pStyle w:val="Prrafodelista"/>
        <w:numPr>
          <w:ilvl w:val="0"/>
          <w:numId w:val="1"/>
        </w:numPr>
        <w:jc w:val="both"/>
        <w:rPr>
          <w:rFonts w:cstheme="minorHAnsi"/>
          <w:b/>
          <w:sz w:val="24"/>
          <w:szCs w:val="24"/>
        </w:rPr>
      </w:pPr>
      <w:r w:rsidRPr="00584BDD">
        <w:rPr>
          <w:rFonts w:cstheme="minorHAnsi"/>
          <w:b/>
          <w:sz w:val="24"/>
          <w:szCs w:val="24"/>
        </w:rPr>
        <w:t>DATOS GENERALES DEL CURSO</w:t>
      </w:r>
    </w:p>
    <w:tbl>
      <w:tblPr>
        <w:tblpPr w:leftFromText="141" w:rightFromText="141" w:vertAnchor="text" w:horzAnchor="margin" w:tblpY="414"/>
        <w:tblW w:w="5000" w:type="pct"/>
        <w:tblCellMar>
          <w:left w:w="0" w:type="dxa"/>
          <w:right w:w="0" w:type="dxa"/>
        </w:tblCellMar>
        <w:tblLook w:val="04A0" w:firstRow="1" w:lastRow="0" w:firstColumn="1" w:lastColumn="0" w:noHBand="0" w:noVBand="1"/>
      </w:tblPr>
      <w:tblGrid>
        <w:gridCol w:w="8990"/>
        <w:gridCol w:w="3994"/>
      </w:tblGrid>
      <w:tr w:rsidR="00D86920" w:rsidRPr="00F66C3D" w14:paraId="7BAFDB43" w14:textId="77777777" w:rsidTr="00EE75F6">
        <w:trPr>
          <w:trHeight w:val="308"/>
        </w:trPr>
        <w:tc>
          <w:tcPr>
            <w:tcW w:w="346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DE8F0A5" w14:textId="0767323A" w:rsidR="00D86920" w:rsidRPr="00F66C3D" w:rsidRDefault="00D86920" w:rsidP="00D86920">
            <w:pPr>
              <w:spacing w:after="0" w:line="256" w:lineRule="auto"/>
              <w:jc w:val="both"/>
              <w:rPr>
                <w:rFonts w:eastAsia="Times New Roman" w:cstheme="minorHAnsi"/>
                <w:lang w:eastAsia="es-CL"/>
              </w:rPr>
            </w:pPr>
            <w:r w:rsidRPr="00F66C3D">
              <w:rPr>
                <w:rFonts w:eastAsia="Calibri" w:cstheme="minorHAnsi"/>
                <w:b/>
                <w:bCs/>
                <w:color w:val="000000" w:themeColor="text1"/>
                <w:kern w:val="24"/>
                <w:lang w:eastAsia="es-CL"/>
              </w:rPr>
              <w:t>Nombre del curso:</w:t>
            </w:r>
            <w:r w:rsidRPr="00F66C3D">
              <w:rPr>
                <w:rFonts w:cstheme="minorHAnsi"/>
              </w:rPr>
              <w:t xml:space="preserve"> </w:t>
            </w:r>
            <w:r w:rsidR="002D3B77" w:rsidRPr="00F66C3D">
              <w:rPr>
                <w:rFonts w:ascii="Arial" w:eastAsia="Arial" w:hAnsi="Arial" w:cs="Arial"/>
                <w:b/>
              </w:rPr>
              <w:t xml:space="preserve"> </w:t>
            </w:r>
            <w:r w:rsidR="000A64ED" w:rsidRPr="00F66C3D">
              <w:t xml:space="preserve"> </w:t>
            </w:r>
            <w:r w:rsidR="000A64ED" w:rsidRPr="00F66C3D">
              <w:rPr>
                <w:rFonts w:ascii="Arial" w:eastAsia="Arial" w:hAnsi="Arial" w:cs="Arial"/>
                <w:b/>
              </w:rPr>
              <w:t>Antropología</w:t>
            </w:r>
          </w:p>
        </w:tc>
        <w:tc>
          <w:tcPr>
            <w:tcW w:w="15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C64A237" w14:textId="77777777" w:rsidR="00D86920" w:rsidRPr="00F66C3D" w:rsidRDefault="00D86920" w:rsidP="00EE75F6">
            <w:pPr>
              <w:spacing w:after="0" w:line="256" w:lineRule="auto"/>
              <w:jc w:val="both"/>
              <w:rPr>
                <w:rFonts w:eastAsia="Times New Roman" w:cstheme="minorHAnsi"/>
                <w:lang w:eastAsia="es-CL"/>
              </w:rPr>
            </w:pPr>
            <w:r w:rsidRPr="00F66C3D">
              <w:rPr>
                <w:rFonts w:eastAsia="Calibri" w:cstheme="minorHAnsi"/>
                <w:b/>
                <w:bCs/>
                <w:color w:val="000000" w:themeColor="text1"/>
                <w:kern w:val="24"/>
                <w:lang w:eastAsia="es-CL"/>
              </w:rPr>
              <w:t>Código del curso:</w:t>
            </w:r>
          </w:p>
        </w:tc>
      </w:tr>
      <w:tr w:rsidR="00D86920" w:rsidRPr="00F66C3D" w14:paraId="3564F3BE" w14:textId="77777777" w:rsidTr="00EE75F6">
        <w:trPr>
          <w:trHeight w:val="308"/>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47B9DE4" w14:textId="0A489489" w:rsidR="00D86920" w:rsidRPr="00F66C3D" w:rsidRDefault="00D86920" w:rsidP="00D86920">
            <w:pPr>
              <w:spacing w:after="0" w:line="256" w:lineRule="auto"/>
              <w:jc w:val="both"/>
              <w:rPr>
                <w:rFonts w:eastAsia="Times New Roman" w:cstheme="minorHAnsi"/>
                <w:lang w:eastAsia="es-CL"/>
              </w:rPr>
            </w:pPr>
            <w:r w:rsidRPr="00F66C3D">
              <w:rPr>
                <w:rFonts w:eastAsia="Calibri" w:cstheme="minorHAnsi"/>
                <w:b/>
                <w:bCs/>
                <w:color w:val="000000" w:themeColor="text1"/>
                <w:kern w:val="24"/>
                <w:lang w:eastAsia="es-CL"/>
              </w:rPr>
              <w:t xml:space="preserve">Profesor/a: </w:t>
            </w:r>
            <w:r w:rsidRPr="00F66C3D">
              <w:rPr>
                <w:rFonts w:cstheme="minorHAnsi"/>
                <w:b/>
                <w:bCs/>
                <w:lang w:val="es-ES"/>
              </w:rPr>
              <w:t xml:space="preserve"> </w:t>
            </w:r>
            <w:r w:rsidR="002D3B77" w:rsidRPr="00F66C3D">
              <w:rPr>
                <w:rFonts w:cstheme="minorHAnsi"/>
                <w:b/>
                <w:bCs/>
                <w:lang w:val="es-ES"/>
              </w:rPr>
              <w:t>ANAHI URQUIZA</w:t>
            </w:r>
          </w:p>
        </w:tc>
      </w:tr>
      <w:tr w:rsidR="00D86920" w:rsidRPr="00F66C3D" w14:paraId="36661148" w14:textId="77777777" w:rsidTr="00EE75F6">
        <w:trPr>
          <w:trHeight w:val="925"/>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CE79789" w14:textId="77777777" w:rsidR="00D86920" w:rsidRPr="00F66C3D" w:rsidRDefault="00D86920" w:rsidP="00EE75F6">
            <w:pPr>
              <w:spacing w:after="0" w:line="256" w:lineRule="auto"/>
              <w:jc w:val="both"/>
              <w:rPr>
                <w:rFonts w:eastAsia="Times New Roman" w:cstheme="minorHAnsi"/>
                <w:lang w:eastAsia="es-CL"/>
              </w:rPr>
            </w:pPr>
            <w:r w:rsidRPr="00F66C3D">
              <w:rPr>
                <w:rFonts w:eastAsia="Calibri" w:cstheme="minorHAnsi"/>
                <w:b/>
                <w:bCs/>
                <w:color w:val="000000" w:themeColor="text1"/>
                <w:kern w:val="24"/>
                <w:lang w:eastAsia="es-CL"/>
              </w:rPr>
              <w:t>Descripción general del curso:</w:t>
            </w:r>
          </w:p>
          <w:p w14:paraId="5BAD68F7" w14:textId="734E5C80" w:rsidR="00D86920" w:rsidRPr="00F66C3D" w:rsidRDefault="00D86920" w:rsidP="00EE75F6">
            <w:pPr>
              <w:spacing w:after="0" w:line="256" w:lineRule="auto"/>
              <w:jc w:val="both"/>
              <w:rPr>
                <w:rFonts w:eastAsia="Calibri" w:cstheme="minorHAnsi"/>
                <w:b/>
                <w:bCs/>
                <w:color w:val="000000" w:themeColor="text1"/>
                <w:kern w:val="24"/>
                <w:lang w:eastAsia="es-CL"/>
              </w:rPr>
            </w:pPr>
          </w:p>
          <w:p w14:paraId="6E255DF2" w14:textId="1521DEC2" w:rsidR="00D5621D" w:rsidRPr="00F66C3D" w:rsidRDefault="000A64ED" w:rsidP="00D5621D">
            <w:pPr>
              <w:spacing w:after="0" w:line="240" w:lineRule="auto"/>
              <w:jc w:val="both"/>
              <w:rPr>
                <w:rFonts w:ascii="Calibri" w:eastAsia="Calibri" w:hAnsi="Calibri" w:cs="Calibri"/>
              </w:rPr>
            </w:pPr>
            <w:r w:rsidRPr="00F66C3D">
              <w:rPr>
                <w:rFonts w:ascii="Calibri" w:eastAsia="Calibri" w:hAnsi="Calibri" w:cs="Calibri"/>
              </w:rPr>
              <w:t>La asignatura tiene por objetivo presentar los principales temas y problemas en los que se ha enfocado el desarrollo conceptual de la disciplina antropológica, entregando herramientas que les permitan analizar la realidad contemporánea en el contexto de las principales teorías desde donde se problematizan, articuladas a través del análisis cultural</w:t>
            </w:r>
          </w:p>
          <w:p w14:paraId="4F6B886D" w14:textId="77777777" w:rsidR="000A64ED" w:rsidRPr="00F66C3D" w:rsidRDefault="000A64ED" w:rsidP="00D5621D">
            <w:pPr>
              <w:spacing w:after="0" w:line="240" w:lineRule="auto"/>
              <w:jc w:val="both"/>
              <w:rPr>
                <w:rFonts w:cstheme="minorHAnsi"/>
                <w:lang w:eastAsia="es-CL"/>
              </w:rPr>
            </w:pPr>
          </w:p>
          <w:p w14:paraId="04E3E8C9" w14:textId="77777777" w:rsidR="00D86920" w:rsidRPr="00F66C3D" w:rsidRDefault="00D86920" w:rsidP="00EE75F6">
            <w:pPr>
              <w:spacing w:after="0" w:line="256" w:lineRule="auto"/>
              <w:jc w:val="both"/>
              <w:rPr>
                <w:rFonts w:eastAsia="Times New Roman" w:cstheme="minorHAnsi"/>
                <w:lang w:eastAsia="es-CL"/>
              </w:rPr>
            </w:pPr>
          </w:p>
        </w:tc>
      </w:tr>
      <w:tr w:rsidR="00D86920" w:rsidRPr="00F66C3D" w14:paraId="2D879B17" w14:textId="77777777" w:rsidTr="00EE75F6">
        <w:trPr>
          <w:trHeight w:val="925"/>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4B1BBB8" w14:textId="77777777" w:rsidR="00D86920" w:rsidRPr="00F66C3D" w:rsidRDefault="00D86920" w:rsidP="00EE75F6">
            <w:pPr>
              <w:spacing w:after="0" w:line="256" w:lineRule="auto"/>
              <w:jc w:val="both"/>
              <w:rPr>
                <w:rFonts w:eastAsia="Calibri" w:cstheme="minorHAnsi"/>
                <w:b/>
                <w:bCs/>
                <w:color w:val="000000" w:themeColor="text1"/>
                <w:kern w:val="24"/>
                <w:lang w:eastAsia="es-CL"/>
              </w:rPr>
            </w:pPr>
            <w:r w:rsidRPr="00F66C3D">
              <w:rPr>
                <w:rFonts w:eastAsia="Calibri" w:cstheme="minorHAnsi"/>
                <w:b/>
                <w:bCs/>
                <w:color w:val="000000" w:themeColor="text1"/>
                <w:kern w:val="24"/>
                <w:lang w:eastAsia="es-CL"/>
              </w:rPr>
              <w:t>Competencias a las que contribuye el curso</w:t>
            </w:r>
          </w:p>
          <w:p w14:paraId="317B3D0A" w14:textId="77777777" w:rsidR="00D86920" w:rsidRPr="00F66C3D" w:rsidRDefault="00D86920" w:rsidP="00EE75F6">
            <w:pPr>
              <w:spacing w:after="0" w:line="256" w:lineRule="auto"/>
              <w:jc w:val="both"/>
              <w:rPr>
                <w:rFonts w:eastAsia="Calibri" w:cstheme="minorHAnsi"/>
                <w:bCs/>
                <w:color w:val="000000" w:themeColor="text1"/>
                <w:kern w:val="24"/>
                <w:lang w:eastAsia="es-CL"/>
              </w:rPr>
            </w:pPr>
          </w:p>
          <w:p w14:paraId="106FC9CC" w14:textId="77777777" w:rsidR="000A64ED" w:rsidRPr="00F66C3D" w:rsidRDefault="000A64ED" w:rsidP="000A64ED">
            <w:pPr>
              <w:numPr>
                <w:ilvl w:val="0"/>
                <w:numId w:val="11"/>
              </w:numPr>
              <w:spacing w:after="0" w:line="240" w:lineRule="auto"/>
              <w:jc w:val="both"/>
              <w:rPr>
                <w:rFonts w:cs="Calibri"/>
                <w:color w:val="000000"/>
                <w:lang w:eastAsia="es-ES_tradnl"/>
              </w:rPr>
            </w:pPr>
            <w:r w:rsidRPr="00F66C3D">
              <w:rPr>
                <w:rFonts w:cs="Calibri"/>
                <w:color w:val="000000"/>
              </w:rPr>
              <w:t>Analizar algunas de las  principales teorías generales de la sociedad</w:t>
            </w:r>
          </w:p>
          <w:p w14:paraId="2B9D3EBF" w14:textId="77777777" w:rsidR="000A64ED" w:rsidRPr="00F66C3D" w:rsidRDefault="000A64ED" w:rsidP="000A64ED">
            <w:pPr>
              <w:numPr>
                <w:ilvl w:val="0"/>
                <w:numId w:val="11"/>
              </w:numPr>
              <w:spacing w:after="0" w:line="240" w:lineRule="auto"/>
              <w:jc w:val="both"/>
              <w:rPr>
                <w:rFonts w:cs="Calibri Light"/>
              </w:rPr>
            </w:pPr>
            <w:r w:rsidRPr="00F66C3D">
              <w:rPr>
                <w:rFonts w:cs="Calibri Light"/>
              </w:rPr>
              <w:t>Analizar algunas teorías fundantes en el ámbito de las humanidades</w:t>
            </w:r>
          </w:p>
          <w:p w14:paraId="4A7D0299" w14:textId="77777777" w:rsidR="000A64ED" w:rsidRPr="00F66C3D" w:rsidRDefault="000A64ED" w:rsidP="000A64ED">
            <w:pPr>
              <w:numPr>
                <w:ilvl w:val="0"/>
                <w:numId w:val="11"/>
              </w:numPr>
              <w:spacing w:after="0" w:line="240" w:lineRule="auto"/>
              <w:jc w:val="both"/>
              <w:rPr>
                <w:rFonts w:cs="Calibri Light"/>
              </w:rPr>
            </w:pPr>
            <w:r w:rsidRPr="00F66C3D">
              <w:rPr>
                <w:rFonts w:cs="Calibri Light"/>
              </w:rPr>
              <w:t>Analizar las grandes matrices conceptuales en que se desarrolla el Trabajo Social contemporáneo</w:t>
            </w:r>
          </w:p>
          <w:p w14:paraId="38D97FEC" w14:textId="77777777" w:rsidR="000A64ED" w:rsidRPr="00F66C3D" w:rsidRDefault="000A64ED" w:rsidP="000A64ED">
            <w:pPr>
              <w:numPr>
                <w:ilvl w:val="0"/>
                <w:numId w:val="11"/>
              </w:numPr>
              <w:spacing w:after="0" w:line="240" w:lineRule="auto"/>
              <w:jc w:val="both"/>
              <w:rPr>
                <w:rFonts w:cs="Calibri Light"/>
              </w:rPr>
            </w:pPr>
            <w:r w:rsidRPr="00F66C3D">
              <w:rPr>
                <w:rFonts w:cs="Calibri Light"/>
              </w:rPr>
              <w:t>Desnaturalizar los fundamentos de las categorías sociales con que se nombran los sujetos en los diversos ámbitos de la acción social</w:t>
            </w:r>
          </w:p>
          <w:p w14:paraId="274E937F" w14:textId="231C4037" w:rsidR="002D3B77" w:rsidRPr="00F66C3D" w:rsidRDefault="000A64ED" w:rsidP="000A64ED">
            <w:pPr>
              <w:numPr>
                <w:ilvl w:val="0"/>
                <w:numId w:val="11"/>
              </w:numPr>
              <w:spacing w:after="0" w:line="240" w:lineRule="auto"/>
              <w:jc w:val="both"/>
              <w:rPr>
                <w:rFonts w:cs="Calibri Light"/>
              </w:rPr>
            </w:pPr>
            <w:r w:rsidRPr="00F66C3D">
              <w:rPr>
                <w:rFonts w:cs="Calibri Light"/>
              </w:rPr>
              <w:t>Integrar distintas aproximaciones teóricas, debates y dimensiones relevantes para el campo de los fenómenos sociales vinculados a la desigualdad social, cultural, económica y política</w:t>
            </w:r>
          </w:p>
          <w:p w14:paraId="66718EFE" w14:textId="77777777" w:rsidR="00D86920" w:rsidRPr="00F66C3D" w:rsidRDefault="00D86920" w:rsidP="00EE75F6">
            <w:pPr>
              <w:spacing w:after="0" w:line="256" w:lineRule="auto"/>
              <w:jc w:val="both"/>
              <w:rPr>
                <w:rFonts w:eastAsia="Calibri" w:cstheme="minorHAnsi"/>
                <w:b/>
                <w:bCs/>
                <w:color w:val="000000" w:themeColor="text1"/>
                <w:kern w:val="24"/>
                <w:lang w:eastAsia="es-CL"/>
              </w:rPr>
            </w:pPr>
          </w:p>
        </w:tc>
      </w:tr>
      <w:tr w:rsidR="00D86920" w:rsidRPr="00F66C3D" w14:paraId="7E0E0A75" w14:textId="77777777" w:rsidTr="00EE75F6">
        <w:trPr>
          <w:trHeight w:val="925"/>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6557BA6" w14:textId="7499A629" w:rsidR="00D86920" w:rsidRPr="00F66C3D" w:rsidRDefault="00D86920" w:rsidP="00EE75F6">
            <w:pPr>
              <w:spacing w:after="0" w:line="256" w:lineRule="auto"/>
              <w:jc w:val="both"/>
              <w:rPr>
                <w:rFonts w:eastAsia="Times New Roman" w:cstheme="minorHAnsi"/>
                <w:lang w:eastAsia="es-CL"/>
              </w:rPr>
            </w:pPr>
            <w:r w:rsidRPr="00F66C3D">
              <w:rPr>
                <w:rFonts w:eastAsia="Calibri" w:cstheme="minorHAnsi"/>
                <w:b/>
                <w:bCs/>
                <w:color w:val="000000" w:themeColor="text1"/>
                <w:kern w:val="24"/>
                <w:lang w:eastAsia="es-CL"/>
              </w:rPr>
              <w:t>Resultado de aprendizaje general para el curso</w:t>
            </w:r>
          </w:p>
          <w:p w14:paraId="6990D71F" w14:textId="4AF46787" w:rsidR="002D3B77" w:rsidRPr="00F66C3D" w:rsidRDefault="002D3B77" w:rsidP="002D3B77">
            <w:pPr>
              <w:spacing w:after="0" w:line="240" w:lineRule="auto"/>
              <w:jc w:val="both"/>
              <w:rPr>
                <w:rFonts w:cstheme="minorHAnsi"/>
              </w:rPr>
            </w:pPr>
          </w:p>
          <w:p w14:paraId="0E6BC016" w14:textId="77777777" w:rsidR="000A64ED" w:rsidRPr="00F66C3D" w:rsidRDefault="000A64ED" w:rsidP="000A64ED">
            <w:pPr>
              <w:spacing w:line="240" w:lineRule="auto"/>
              <w:jc w:val="both"/>
              <w:rPr>
                <w:rFonts w:ascii="Calibri" w:eastAsia="Calibri" w:hAnsi="Calibri" w:cs="Calibri"/>
              </w:rPr>
            </w:pPr>
            <w:r w:rsidRPr="00F66C3D">
              <w:rPr>
                <w:rFonts w:ascii="Calibri" w:eastAsia="Calibri" w:hAnsi="Calibri" w:cs="Calibri"/>
              </w:rPr>
              <w:t>Al finalizar la asignatura los alumnos deben ser capaces de:</w:t>
            </w:r>
          </w:p>
          <w:p w14:paraId="56B4CEC1" w14:textId="77777777" w:rsidR="000A64ED" w:rsidRPr="00F66C3D" w:rsidRDefault="000A64ED" w:rsidP="000A64ED">
            <w:pPr>
              <w:numPr>
                <w:ilvl w:val="0"/>
                <w:numId w:val="18"/>
              </w:numPr>
              <w:spacing w:after="0" w:line="240" w:lineRule="auto"/>
              <w:jc w:val="both"/>
              <w:rPr>
                <w:rFonts w:ascii="Calibri" w:eastAsia="Calibri" w:hAnsi="Calibri" w:cs="Calibri"/>
              </w:rPr>
            </w:pPr>
            <w:r w:rsidRPr="00F66C3D">
              <w:rPr>
                <w:rFonts w:ascii="Calibri" w:eastAsia="Calibri" w:hAnsi="Calibri" w:cs="Calibri"/>
              </w:rPr>
              <w:t>Reconocer la especificidad de la antropología en el contexto de las ciencias sociales.</w:t>
            </w:r>
          </w:p>
          <w:p w14:paraId="716C95E1" w14:textId="77777777" w:rsidR="000A64ED" w:rsidRPr="00F66C3D" w:rsidRDefault="000A64ED" w:rsidP="000A64ED">
            <w:pPr>
              <w:numPr>
                <w:ilvl w:val="0"/>
                <w:numId w:val="18"/>
              </w:numPr>
              <w:spacing w:after="0" w:line="240" w:lineRule="auto"/>
              <w:jc w:val="both"/>
              <w:rPr>
                <w:rFonts w:ascii="Calibri" w:eastAsia="Calibri" w:hAnsi="Calibri" w:cs="Calibri"/>
              </w:rPr>
            </w:pPr>
            <w:r w:rsidRPr="00F66C3D">
              <w:rPr>
                <w:rFonts w:ascii="Calibri" w:eastAsia="Calibri" w:hAnsi="Calibri" w:cs="Calibri"/>
              </w:rPr>
              <w:t>Conocer y problematizar las principales teorías y conceptos que se aplican desde la antropología a los fenómenos sociales y humanos.</w:t>
            </w:r>
          </w:p>
          <w:p w14:paraId="6DBEDBC9" w14:textId="77777777" w:rsidR="000A64ED" w:rsidRPr="00F66C3D" w:rsidRDefault="000A64ED" w:rsidP="000A64ED">
            <w:pPr>
              <w:numPr>
                <w:ilvl w:val="0"/>
                <w:numId w:val="18"/>
              </w:numPr>
              <w:spacing w:after="0" w:line="240" w:lineRule="auto"/>
              <w:jc w:val="both"/>
              <w:rPr>
                <w:rFonts w:ascii="Calibri" w:eastAsia="Calibri" w:hAnsi="Calibri" w:cs="Calibri"/>
              </w:rPr>
            </w:pPr>
            <w:r w:rsidRPr="00F66C3D">
              <w:rPr>
                <w:rFonts w:ascii="Calibri" w:eastAsia="Calibri" w:hAnsi="Calibri" w:cs="Calibri"/>
              </w:rPr>
              <w:lastRenderedPageBreak/>
              <w:t>Comprender el concepto de cultura como una herramienta teórica y metodológica que orienta la investigación socio-cultural contemporánea.</w:t>
            </w:r>
          </w:p>
          <w:p w14:paraId="5D0E0621" w14:textId="37C98980" w:rsidR="002D3B77" w:rsidRPr="00F66C3D" w:rsidRDefault="002D3B77" w:rsidP="000A64ED">
            <w:pPr>
              <w:spacing w:after="0" w:line="240" w:lineRule="auto"/>
              <w:jc w:val="both"/>
              <w:rPr>
                <w:rFonts w:eastAsia="Times New Roman" w:cstheme="minorHAnsi"/>
                <w:lang w:eastAsia="es-CL"/>
              </w:rPr>
            </w:pPr>
          </w:p>
        </w:tc>
      </w:tr>
      <w:tr w:rsidR="00D86920" w:rsidRPr="00F66C3D" w14:paraId="7AA141D3" w14:textId="77777777" w:rsidTr="00EE75F6">
        <w:trPr>
          <w:trHeight w:val="925"/>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BB42EF9" w14:textId="77777777" w:rsidR="00D86920" w:rsidRPr="00F66C3D" w:rsidRDefault="00D86920" w:rsidP="00EE75F6">
            <w:pPr>
              <w:spacing w:after="0" w:line="256" w:lineRule="auto"/>
              <w:jc w:val="both"/>
              <w:rPr>
                <w:rFonts w:eastAsia="Times New Roman" w:cstheme="minorHAnsi"/>
                <w:lang w:eastAsia="es-CL"/>
              </w:rPr>
            </w:pPr>
            <w:r w:rsidRPr="00F66C3D">
              <w:rPr>
                <w:rFonts w:eastAsia="Calibri" w:cstheme="minorHAnsi"/>
                <w:b/>
                <w:bCs/>
                <w:color w:val="000000" w:themeColor="text1"/>
                <w:kern w:val="24"/>
                <w:lang w:eastAsia="es-CL"/>
              </w:rPr>
              <w:lastRenderedPageBreak/>
              <w:t>Estrategia general de enseñanza:</w:t>
            </w:r>
          </w:p>
          <w:p w14:paraId="3C094B72" w14:textId="4BA036F2" w:rsidR="002D3B77" w:rsidRPr="00F66C3D" w:rsidRDefault="002D3B77" w:rsidP="00EE75F6">
            <w:pPr>
              <w:spacing w:after="0" w:line="256" w:lineRule="auto"/>
              <w:jc w:val="both"/>
              <w:rPr>
                <w:rFonts w:eastAsia="Times New Roman" w:cstheme="minorHAnsi"/>
                <w:lang w:eastAsia="es-CL"/>
              </w:rPr>
            </w:pPr>
          </w:p>
          <w:p w14:paraId="46BBFDD1" w14:textId="77777777" w:rsidR="002D3B77" w:rsidRPr="00F66C3D" w:rsidRDefault="002D3B77" w:rsidP="002D3B77">
            <w:pPr>
              <w:pStyle w:val="Default"/>
              <w:rPr>
                <w:rFonts w:asciiTheme="minorHAnsi" w:hAnsiTheme="minorHAnsi" w:cstheme="minorHAnsi"/>
                <w:sz w:val="22"/>
                <w:szCs w:val="22"/>
              </w:rPr>
            </w:pPr>
            <w:r w:rsidRPr="00F66C3D">
              <w:rPr>
                <w:rFonts w:asciiTheme="minorHAnsi" w:hAnsiTheme="minorHAnsi" w:cstheme="minorHAnsi"/>
                <w:sz w:val="22"/>
                <w:szCs w:val="22"/>
              </w:rPr>
              <w:t>El curso alterna metodologías expositivas y colaborativas para el aprendizaje. Cada módulo contará con bloques de clases utilizados para la presentación de contenidos y otros espacios para que los estudiantes utilicen dicho conocimiento a través de discusión de la bibliografía, análisis de casos, discusiones grupales y revisión de materiales audiovisuales.</w:t>
            </w:r>
          </w:p>
          <w:p w14:paraId="35051A9C" w14:textId="77777777" w:rsidR="002D3B77" w:rsidRPr="00F66C3D" w:rsidRDefault="002D3B77" w:rsidP="002D3B77">
            <w:pPr>
              <w:pStyle w:val="Default"/>
              <w:rPr>
                <w:rFonts w:asciiTheme="minorHAnsi" w:hAnsiTheme="minorHAnsi" w:cstheme="minorHAnsi"/>
                <w:color w:val="000000" w:themeColor="text1"/>
                <w:sz w:val="22"/>
                <w:szCs w:val="22"/>
              </w:rPr>
            </w:pPr>
          </w:p>
          <w:p w14:paraId="1FDAAACA" w14:textId="77777777" w:rsidR="002D3B77" w:rsidRPr="00F66C3D" w:rsidRDefault="002D3B77" w:rsidP="002D3B77">
            <w:pPr>
              <w:pStyle w:val="Default"/>
              <w:numPr>
                <w:ilvl w:val="0"/>
                <w:numId w:val="7"/>
              </w:numPr>
              <w:jc w:val="both"/>
              <w:rPr>
                <w:rFonts w:asciiTheme="minorHAnsi" w:hAnsiTheme="minorHAnsi" w:cstheme="minorHAnsi"/>
                <w:color w:val="000000" w:themeColor="text1"/>
                <w:sz w:val="22"/>
                <w:szCs w:val="22"/>
              </w:rPr>
            </w:pPr>
            <w:r w:rsidRPr="00F66C3D">
              <w:rPr>
                <w:rFonts w:asciiTheme="minorHAnsi" w:hAnsiTheme="minorHAnsi" w:cstheme="minorHAnsi"/>
                <w:color w:val="000000" w:themeColor="text1"/>
                <w:sz w:val="22"/>
                <w:szCs w:val="22"/>
              </w:rPr>
              <w:t>Contenidos de los módulos grabados, para ser vistos previo a la sesión on-line. Estos contenidos estarán enfocados en contenidos conceptuales y descriptivos relacionados con los contenidos de la asignatura</w:t>
            </w:r>
          </w:p>
          <w:p w14:paraId="22D6D23D" w14:textId="407548DC" w:rsidR="002D3B77" w:rsidRPr="00F66C3D" w:rsidRDefault="002D3B77" w:rsidP="002D3B77">
            <w:pPr>
              <w:pStyle w:val="Default"/>
              <w:numPr>
                <w:ilvl w:val="0"/>
                <w:numId w:val="7"/>
              </w:numPr>
              <w:jc w:val="both"/>
              <w:rPr>
                <w:rFonts w:asciiTheme="minorHAnsi" w:hAnsiTheme="minorHAnsi" w:cstheme="minorHAnsi"/>
                <w:color w:val="000000" w:themeColor="text1"/>
                <w:sz w:val="22"/>
                <w:szCs w:val="22"/>
              </w:rPr>
            </w:pPr>
            <w:r w:rsidRPr="00F66C3D">
              <w:rPr>
                <w:rFonts w:asciiTheme="minorHAnsi" w:hAnsiTheme="minorHAnsi" w:cstheme="minorHAnsi"/>
                <w:color w:val="000000" w:themeColor="text1"/>
                <w:sz w:val="22"/>
                <w:szCs w:val="22"/>
              </w:rPr>
              <w:t xml:space="preserve">Clase on-line para revisar los principales contenidos y discutir reflexivamente sobre </w:t>
            </w:r>
            <w:r w:rsidR="00797D82" w:rsidRPr="00F66C3D">
              <w:rPr>
                <w:rFonts w:asciiTheme="minorHAnsi" w:hAnsiTheme="minorHAnsi" w:cstheme="minorHAnsi"/>
                <w:color w:val="000000" w:themeColor="text1"/>
                <w:sz w:val="22"/>
                <w:szCs w:val="22"/>
              </w:rPr>
              <w:t>los contenidos</w:t>
            </w:r>
          </w:p>
          <w:p w14:paraId="264C333F" w14:textId="77777777" w:rsidR="002D3B77" w:rsidRPr="00F66C3D" w:rsidRDefault="002D3B77" w:rsidP="002D3B77">
            <w:pPr>
              <w:pStyle w:val="Default"/>
              <w:numPr>
                <w:ilvl w:val="0"/>
                <w:numId w:val="7"/>
              </w:numPr>
              <w:jc w:val="both"/>
              <w:rPr>
                <w:rFonts w:asciiTheme="minorHAnsi" w:hAnsiTheme="minorHAnsi" w:cstheme="minorHAnsi"/>
                <w:color w:val="000000" w:themeColor="text1"/>
                <w:sz w:val="22"/>
                <w:szCs w:val="22"/>
              </w:rPr>
            </w:pPr>
            <w:r w:rsidRPr="00F66C3D">
              <w:rPr>
                <w:rFonts w:asciiTheme="minorHAnsi" w:hAnsiTheme="minorHAnsi" w:cstheme="minorHAnsi"/>
                <w:color w:val="000000" w:themeColor="text1"/>
                <w:sz w:val="22"/>
                <w:szCs w:val="22"/>
              </w:rPr>
              <w:t>Actividades prácticas y/o estudios de caso dirigidos al análisis de aproximaciones conceptuales, situaciones específicas o material empírico relacionado</w:t>
            </w:r>
          </w:p>
          <w:p w14:paraId="5C68CD49" w14:textId="13C6AD74" w:rsidR="002D3B77" w:rsidRPr="00F66C3D" w:rsidRDefault="002D3B77" w:rsidP="00EE75F6">
            <w:pPr>
              <w:spacing w:after="0" w:line="256" w:lineRule="auto"/>
              <w:jc w:val="both"/>
              <w:rPr>
                <w:rFonts w:eastAsia="Times New Roman" w:cstheme="minorHAnsi"/>
                <w:lang w:eastAsia="es-CL"/>
              </w:rPr>
            </w:pPr>
          </w:p>
          <w:p w14:paraId="2A67C3C3" w14:textId="77777777" w:rsidR="00F66C3D" w:rsidRPr="00F66C3D" w:rsidRDefault="00F66C3D" w:rsidP="00F66C3D">
            <w:pPr>
              <w:spacing w:after="0" w:line="256" w:lineRule="auto"/>
              <w:jc w:val="both"/>
              <w:rPr>
                <w:rFonts w:eastAsia="Times New Roman" w:cstheme="minorHAnsi"/>
                <w:b/>
                <w:lang w:eastAsia="es-CL"/>
              </w:rPr>
            </w:pPr>
            <w:r w:rsidRPr="00F66C3D">
              <w:rPr>
                <w:rFonts w:eastAsia="Times New Roman" w:cstheme="minorHAnsi"/>
                <w:b/>
                <w:lang w:eastAsia="es-CL"/>
              </w:rPr>
              <w:t>UNIDAD I. ESCUELAS CLÁSICAS DE ANTROPOLOGÍA I</w:t>
            </w:r>
          </w:p>
          <w:p w14:paraId="69CDC689" w14:textId="77777777" w:rsidR="00F66C3D" w:rsidRPr="00F66C3D" w:rsidRDefault="00F66C3D" w:rsidP="00F66C3D">
            <w:pPr>
              <w:pStyle w:val="Prrafodelista"/>
              <w:numPr>
                <w:ilvl w:val="0"/>
                <w:numId w:val="24"/>
              </w:numPr>
              <w:spacing w:after="0" w:line="256" w:lineRule="auto"/>
              <w:jc w:val="both"/>
              <w:rPr>
                <w:rFonts w:eastAsia="Times New Roman" w:cstheme="minorHAnsi"/>
                <w:lang w:eastAsia="es-CL"/>
              </w:rPr>
            </w:pPr>
            <w:r w:rsidRPr="00F66C3D">
              <w:rPr>
                <w:rFonts w:eastAsia="Times New Roman" w:cstheme="minorHAnsi"/>
                <w:lang w:eastAsia="es-CL"/>
              </w:rPr>
              <w:t>La ciencia de la cultura y los problemas antropológicos</w:t>
            </w:r>
          </w:p>
          <w:p w14:paraId="1646668A" w14:textId="77777777" w:rsidR="00F66C3D" w:rsidRPr="00F66C3D" w:rsidRDefault="00F66C3D" w:rsidP="00F66C3D">
            <w:pPr>
              <w:pStyle w:val="Prrafodelista"/>
              <w:numPr>
                <w:ilvl w:val="0"/>
                <w:numId w:val="24"/>
              </w:numPr>
              <w:spacing w:after="0" w:line="256" w:lineRule="auto"/>
              <w:jc w:val="both"/>
              <w:rPr>
                <w:rFonts w:eastAsia="Times New Roman" w:cstheme="minorHAnsi"/>
                <w:lang w:eastAsia="es-CL"/>
              </w:rPr>
            </w:pPr>
            <w:r w:rsidRPr="00F66C3D">
              <w:rPr>
                <w:rFonts w:eastAsia="Times New Roman" w:cstheme="minorHAnsi"/>
                <w:lang w:eastAsia="es-CL"/>
              </w:rPr>
              <w:t xml:space="preserve">La ilustración antropológica y el debate entre evolucionistas y difusionistas </w:t>
            </w:r>
          </w:p>
          <w:p w14:paraId="25D87DC6" w14:textId="77777777" w:rsidR="00F66C3D" w:rsidRPr="00F66C3D" w:rsidRDefault="00F66C3D" w:rsidP="00F66C3D">
            <w:pPr>
              <w:pStyle w:val="Prrafodelista"/>
              <w:numPr>
                <w:ilvl w:val="0"/>
                <w:numId w:val="24"/>
              </w:numPr>
              <w:spacing w:after="0" w:line="256" w:lineRule="auto"/>
              <w:jc w:val="both"/>
              <w:rPr>
                <w:rFonts w:eastAsia="Times New Roman" w:cstheme="minorHAnsi"/>
                <w:lang w:eastAsia="es-CL"/>
              </w:rPr>
            </w:pPr>
            <w:r w:rsidRPr="00F66C3D">
              <w:rPr>
                <w:rFonts w:eastAsia="Times New Roman" w:cstheme="minorHAnsi"/>
                <w:lang w:eastAsia="es-CL"/>
              </w:rPr>
              <w:t>La antropología cultural norteamericana y la escuela de cultura y personalidad.</w:t>
            </w:r>
          </w:p>
          <w:p w14:paraId="7D5DCCE6" w14:textId="1035DEDC" w:rsidR="00F66C3D" w:rsidRDefault="00F66C3D" w:rsidP="00F66C3D">
            <w:pPr>
              <w:pStyle w:val="Prrafodelista"/>
              <w:numPr>
                <w:ilvl w:val="0"/>
                <w:numId w:val="24"/>
              </w:numPr>
              <w:spacing w:after="0" w:line="256" w:lineRule="auto"/>
              <w:jc w:val="both"/>
              <w:rPr>
                <w:rFonts w:eastAsia="Times New Roman" w:cstheme="minorHAnsi"/>
                <w:lang w:eastAsia="es-CL"/>
              </w:rPr>
            </w:pPr>
            <w:r w:rsidRPr="00F66C3D">
              <w:rPr>
                <w:rFonts w:eastAsia="Times New Roman" w:cstheme="minorHAnsi"/>
                <w:lang w:eastAsia="es-CL"/>
              </w:rPr>
              <w:t xml:space="preserve">El funcionalismo y sus proyecciones </w:t>
            </w:r>
          </w:p>
          <w:p w14:paraId="7DB36879" w14:textId="77777777" w:rsidR="00F66C3D" w:rsidRPr="00F66C3D" w:rsidRDefault="00F66C3D" w:rsidP="00F66C3D">
            <w:pPr>
              <w:pStyle w:val="Prrafodelista"/>
              <w:spacing w:after="0" w:line="256" w:lineRule="auto"/>
              <w:jc w:val="both"/>
              <w:rPr>
                <w:rFonts w:eastAsia="Times New Roman" w:cstheme="minorHAnsi"/>
                <w:lang w:eastAsia="es-CL"/>
              </w:rPr>
            </w:pPr>
          </w:p>
          <w:p w14:paraId="128A87B2" w14:textId="77777777" w:rsidR="00F66C3D" w:rsidRPr="00F66C3D" w:rsidRDefault="00F66C3D" w:rsidP="00F66C3D">
            <w:pPr>
              <w:spacing w:after="0" w:line="256" w:lineRule="auto"/>
              <w:jc w:val="both"/>
              <w:rPr>
                <w:rFonts w:eastAsia="Times New Roman" w:cstheme="minorHAnsi"/>
                <w:lang w:eastAsia="es-CL"/>
              </w:rPr>
            </w:pPr>
            <w:r w:rsidRPr="00F66C3D">
              <w:rPr>
                <w:rFonts w:eastAsia="Times New Roman" w:cstheme="minorHAnsi"/>
                <w:b/>
                <w:lang w:eastAsia="es-CL"/>
              </w:rPr>
              <w:t>UNIDAD II: ESCUELAS CLÁSICAS DE  ANTROPOLOGÍA II</w:t>
            </w:r>
          </w:p>
          <w:p w14:paraId="6784801E" w14:textId="77777777" w:rsidR="00F66C3D" w:rsidRPr="00F66C3D" w:rsidRDefault="00F66C3D" w:rsidP="00F66C3D">
            <w:pPr>
              <w:pStyle w:val="Prrafodelista"/>
              <w:numPr>
                <w:ilvl w:val="0"/>
                <w:numId w:val="23"/>
              </w:numPr>
              <w:spacing w:after="0" w:line="256" w:lineRule="auto"/>
              <w:jc w:val="both"/>
              <w:rPr>
                <w:rFonts w:eastAsia="Times New Roman" w:cstheme="minorHAnsi"/>
                <w:lang w:eastAsia="es-CL"/>
              </w:rPr>
            </w:pPr>
            <w:r w:rsidRPr="00F66C3D">
              <w:rPr>
                <w:rFonts w:eastAsia="Times New Roman" w:cstheme="minorHAnsi"/>
                <w:lang w:eastAsia="es-CL"/>
              </w:rPr>
              <w:t>Posturas ecológicas y materialistas</w:t>
            </w:r>
          </w:p>
          <w:p w14:paraId="6133F189" w14:textId="77777777" w:rsidR="00F66C3D" w:rsidRPr="00F66C3D" w:rsidRDefault="00F66C3D" w:rsidP="00F66C3D">
            <w:pPr>
              <w:pStyle w:val="Prrafodelista"/>
              <w:numPr>
                <w:ilvl w:val="0"/>
                <w:numId w:val="23"/>
              </w:numPr>
              <w:spacing w:after="0" w:line="256" w:lineRule="auto"/>
              <w:jc w:val="both"/>
              <w:rPr>
                <w:rFonts w:eastAsia="Times New Roman" w:cstheme="minorHAnsi"/>
                <w:lang w:eastAsia="es-CL"/>
              </w:rPr>
            </w:pPr>
            <w:r w:rsidRPr="00F66C3D">
              <w:rPr>
                <w:rFonts w:eastAsia="Times New Roman" w:cstheme="minorHAnsi"/>
                <w:lang w:eastAsia="es-CL"/>
              </w:rPr>
              <w:t xml:space="preserve">Estructuralismo y sus proyecciones </w:t>
            </w:r>
          </w:p>
          <w:p w14:paraId="20C61187" w14:textId="66BBDFE4" w:rsidR="00F66C3D" w:rsidRDefault="00F66C3D" w:rsidP="00F66C3D">
            <w:pPr>
              <w:pStyle w:val="Prrafodelista"/>
              <w:numPr>
                <w:ilvl w:val="0"/>
                <w:numId w:val="23"/>
              </w:numPr>
              <w:spacing w:after="0" w:line="256" w:lineRule="auto"/>
              <w:jc w:val="both"/>
              <w:rPr>
                <w:rFonts w:eastAsia="Times New Roman" w:cstheme="minorHAnsi"/>
                <w:lang w:eastAsia="es-CL"/>
              </w:rPr>
            </w:pPr>
            <w:r w:rsidRPr="00F66C3D">
              <w:rPr>
                <w:rFonts w:eastAsia="Times New Roman" w:cstheme="minorHAnsi"/>
                <w:lang w:eastAsia="es-CL"/>
              </w:rPr>
              <w:t>Antropología Cognitiva, Simbólica y postmoderna</w:t>
            </w:r>
          </w:p>
          <w:p w14:paraId="50892A6F" w14:textId="77777777" w:rsidR="00F66C3D" w:rsidRPr="00F66C3D" w:rsidRDefault="00F66C3D" w:rsidP="00F66C3D">
            <w:pPr>
              <w:pStyle w:val="Prrafodelista"/>
              <w:spacing w:after="0" w:line="256" w:lineRule="auto"/>
              <w:jc w:val="both"/>
              <w:rPr>
                <w:rFonts w:eastAsia="Times New Roman" w:cstheme="minorHAnsi"/>
                <w:lang w:eastAsia="es-CL"/>
              </w:rPr>
            </w:pPr>
          </w:p>
          <w:p w14:paraId="699B2C13" w14:textId="77777777" w:rsidR="00F66C3D" w:rsidRPr="00F66C3D" w:rsidRDefault="00F66C3D" w:rsidP="00F66C3D">
            <w:pPr>
              <w:spacing w:after="0" w:line="256" w:lineRule="auto"/>
              <w:jc w:val="both"/>
              <w:rPr>
                <w:rFonts w:eastAsia="Times New Roman" w:cstheme="minorHAnsi"/>
                <w:b/>
                <w:lang w:eastAsia="es-CL"/>
              </w:rPr>
            </w:pPr>
            <w:r w:rsidRPr="00F66C3D">
              <w:rPr>
                <w:rFonts w:eastAsia="Times New Roman" w:cstheme="minorHAnsi"/>
                <w:b/>
                <w:lang w:eastAsia="es-CL"/>
              </w:rPr>
              <w:t>UNIDAD III: ENFOQUES CONTEMPORÁNEOS</w:t>
            </w:r>
          </w:p>
          <w:p w14:paraId="00F6D269" w14:textId="77777777" w:rsidR="00F66C3D" w:rsidRPr="00F66C3D" w:rsidRDefault="00F66C3D" w:rsidP="00F66C3D">
            <w:pPr>
              <w:pStyle w:val="Prrafodelista"/>
              <w:numPr>
                <w:ilvl w:val="0"/>
                <w:numId w:val="25"/>
              </w:numPr>
              <w:spacing w:after="0" w:line="256" w:lineRule="auto"/>
              <w:jc w:val="both"/>
              <w:rPr>
                <w:rFonts w:eastAsia="Times New Roman" w:cstheme="minorHAnsi"/>
                <w:lang w:eastAsia="es-CL"/>
              </w:rPr>
            </w:pPr>
            <w:r w:rsidRPr="00F66C3D">
              <w:rPr>
                <w:rFonts w:eastAsia="Times New Roman" w:cstheme="minorHAnsi"/>
                <w:lang w:eastAsia="es-CL"/>
              </w:rPr>
              <w:t>Antropología latinoamericana y feminista</w:t>
            </w:r>
          </w:p>
          <w:p w14:paraId="64285712" w14:textId="4AD79689" w:rsidR="00F66C3D" w:rsidRPr="00F66C3D" w:rsidRDefault="00F66C3D" w:rsidP="00F66C3D">
            <w:pPr>
              <w:pStyle w:val="Prrafodelista"/>
              <w:numPr>
                <w:ilvl w:val="0"/>
                <w:numId w:val="25"/>
              </w:numPr>
              <w:spacing w:after="0" w:line="256" w:lineRule="auto"/>
              <w:jc w:val="both"/>
              <w:rPr>
                <w:rFonts w:eastAsia="Times New Roman" w:cstheme="minorHAnsi"/>
                <w:lang w:eastAsia="es-CL"/>
              </w:rPr>
            </w:pPr>
            <w:r w:rsidRPr="00F66C3D">
              <w:rPr>
                <w:rFonts w:eastAsia="Times New Roman" w:cstheme="minorHAnsi"/>
                <w:lang w:eastAsia="es-CL"/>
              </w:rPr>
              <w:t>Problemas antropológicos contemporáneos</w:t>
            </w:r>
          </w:p>
        </w:tc>
      </w:tr>
      <w:tr w:rsidR="00D86920" w:rsidRPr="00F66C3D" w14:paraId="71BE5264" w14:textId="77777777" w:rsidTr="00EE75F6">
        <w:trPr>
          <w:trHeight w:val="925"/>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7673843" w14:textId="77777777" w:rsidR="00D86920" w:rsidRPr="00F66C3D" w:rsidRDefault="00D86920" w:rsidP="00EE75F6">
            <w:pPr>
              <w:spacing w:after="0" w:line="256" w:lineRule="auto"/>
              <w:jc w:val="both"/>
              <w:rPr>
                <w:rFonts w:eastAsia="Times New Roman" w:cstheme="minorHAnsi"/>
                <w:lang w:eastAsia="es-CL"/>
              </w:rPr>
            </w:pPr>
            <w:r w:rsidRPr="00F66C3D">
              <w:rPr>
                <w:rFonts w:eastAsia="Calibri" w:cstheme="minorHAnsi"/>
                <w:b/>
                <w:bCs/>
                <w:color w:val="000000" w:themeColor="text1"/>
                <w:kern w:val="24"/>
                <w:lang w:eastAsia="es-CL"/>
              </w:rPr>
              <w:lastRenderedPageBreak/>
              <w:t>Estrategia general de evaluación de aprendizajes:</w:t>
            </w:r>
          </w:p>
          <w:p w14:paraId="471D6CF0" w14:textId="4EE917F7" w:rsidR="002D3B77" w:rsidRPr="00F66C3D" w:rsidRDefault="002D3B77" w:rsidP="00EE75F6">
            <w:pPr>
              <w:spacing w:after="0" w:line="256" w:lineRule="auto"/>
              <w:jc w:val="both"/>
              <w:rPr>
                <w:rFonts w:eastAsia="Calibri" w:cstheme="minorHAnsi"/>
                <w:bCs/>
                <w:color w:val="000000" w:themeColor="text1"/>
                <w:kern w:val="24"/>
                <w:lang w:eastAsia="es-CL"/>
              </w:rPr>
            </w:pPr>
          </w:p>
          <w:tbl>
            <w:tblPr>
              <w:tblStyle w:val="Tablaconcuadrcula"/>
              <w:tblW w:w="0" w:type="auto"/>
              <w:tblLook w:val="04A0" w:firstRow="1" w:lastRow="0" w:firstColumn="1" w:lastColumn="0" w:noHBand="0" w:noVBand="1"/>
            </w:tblPr>
            <w:tblGrid>
              <w:gridCol w:w="4562"/>
              <w:gridCol w:w="1161"/>
              <w:gridCol w:w="2879"/>
            </w:tblGrid>
            <w:tr w:rsidR="002D3B77" w:rsidRPr="00F66C3D" w14:paraId="45A3947B" w14:textId="77777777" w:rsidTr="00A66968">
              <w:tc>
                <w:tcPr>
                  <w:tcW w:w="4562" w:type="dxa"/>
                </w:tcPr>
                <w:p w14:paraId="6532B257" w14:textId="77777777" w:rsidR="002D3B77" w:rsidRPr="00F66C3D" w:rsidRDefault="002D3B77" w:rsidP="00C538A9">
                  <w:pPr>
                    <w:pStyle w:val="Default"/>
                    <w:framePr w:hSpace="141" w:wrap="around" w:vAnchor="text" w:hAnchor="margin" w:y="414"/>
                    <w:rPr>
                      <w:rFonts w:asciiTheme="minorHAnsi" w:hAnsiTheme="minorHAnsi" w:cstheme="minorHAnsi"/>
                      <w:bCs/>
                      <w:sz w:val="22"/>
                      <w:szCs w:val="22"/>
                    </w:rPr>
                  </w:pPr>
                  <w:r w:rsidRPr="00F66C3D">
                    <w:rPr>
                      <w:rFonts w:asciiTheme="minorHAnsi" w:hAnsiTheme="minorHAnsi" w:cstheme="minorHAnsi"/>
                      <w:sz w:val="22"/>
                      <w:szCs w:val="22"/>
                    </w:rPr>
                    <w:t>Actividad</w:t>
                  </w:r>
                </w:p>
              </w:tc>
              <w:tc>
                <w:tcPr>
                  <w:tcW w:w="1161" w:type="dxa"/>
                </w:tcPr>
                <w:p w14:paraId="64F09649" w14:textId="77777777" w:rsidR="002D3B77" w:rsidRPr="00F66C3D" w:rsidRDefault="002D3B77" w:rsidP="00C538A9">
                  <w:pPr>
                    <w:pStyle w:val="Default"/>
                    <w:framePr w:hSpace="141" w:wrap="around" w:vAnchor="text" w:hAnchor="margin" w:y="414"/>
                    <w:rPr>
                      <w:rFonts w:asciiTheme="minorHAnsi" w:hAnsiTheme="minorHAnsi" w:cstheme="minorHAnsi"/>
                      <w:bCs/>
                      <w:sz w:val="22"/>
                      <w:szCs w:val="22"/>
                    </w:rPr>
                  </w:pPr>
                  <w:r w:rsidRPr="00F66C3D">
                    <w:rPr>
                      <w:rFonts w:asciiTheme="minorHAnsi" w:hAnsiTheme="minorHAnsi" w:cstheme="minorHAnsi"/>
                      <w:sz w:val="22"/>
                      <w:szCs w:val="22"/>
                    </w:rPr>
                    <w:t>Fecha</w:t>
                  </w:r>
                </w:p>
              </w:tc>
              <w:tc>
                <w:tcPr>
                  <w:tcW w:w="2879" w:type="dxa"/>
                </w:tcPr>
                <w:p w14:paraId="7CC250D2" w14:textId="77777777" w:rsidR="002D3B77" w:rsidRPr="00F66C3D" w:rsidRDefault="002D3B77" w:rsidP="00C538A9">
                  <w:pPr>
                    <w:pStyle w:val="Default"/>
                    <w:framePr w:hSpace="141" w:wrap="around" w:vAnchor="text" w:hAnchor="margin" w:y="414"/>
                    <w:rPr>
                      <w:rFonts w:asciiTheme="minorHAnsi" w:hAnsiTheme="minorHAnsi" w:cstheme="minorHAnsi"/>
                      <w:bCs/>
                      <w:sz w:val="22"/>
                      <w:szCs w:val="22"/>
                    </w:rPr>
                  </w:pPr>
                  <w:r w:rsidRPr="00F66C3D">
                    <w:rPr>
                      <w:rFonts w:asciiTheme="minorHAnsi" w:hAnsiTheme="minorHAnsi" w:cstheme="minorHAnsi"/>
                      <w:sz w:val="22"/>
                      <w:szCs w:val="22"/>
                    </w:rPr>
                    <w:t>Ponderación</w:t>
                  </w:r>
                </w:p>
              </w:tc>
            </w:tr>
            <w:tr w:rsidR="002D3B77" w:rsidRPr="00F66C3D" w14:paraId="0D545AE3" w14:textId="77777777" w:rsidTr="00A66968">
              <w:trPr>
                <w:trHeight w:val="283"/>
              </w:trPr>
              <w:tc>
                <w:tcPr>
                  <w:tcW w:w="4562" w:type="dxa"/>
                </w:tcPr>
                <w:p w14:paraId="2F8406D4" w14:textId="3D1D62B5" w:rsidR="002D3B77" w:rsidRPr="00F66C3D" w:rsidRDefault="00797D82" w:rsidP="00C538A9">
                  <w:pPr>
                    <w:framePr w:hSpace="141" w:wrap="around" w:vAnchor="text" w:hAnchor="margin" w:y="414"/>
                    <w:rPr>
                      <w:rFonts w:cstheme="minorHAnsi"/>
                      <w:b/>
                      <w:bCs/>
                    </w:rPr>
                  </w:pPr>
                  <w:r w:rsidRPr="00F66C3D">
                    <w:rPr>
                      <w:rFonts w:cstheme="minorHAnsi"/>
                    </w:rPr>
                    <w:t>Ejercicio etnográfico</w:t>
                  </w:r>
                </w:p>
              </w:tc>
              <w:tc>
                <w:tcPr>
                  <w:tcW w:w="1161" w:type="dxa"/>
                </w:tcPr>
                <w:p w14:paraId="7706CC2D" w14:textId="77777777" w:rsidR="002D3B77" w:rsidRPr="00F66C3D" w:rsidRDefault="002D3B77" w:rsidP="00C538A9">
                  <w:pPr>
                    <w:framePr w:hSpace="141" w:wrap="around" w:vAnchor="text" w:hAnchor="margin" w:y="414"/>
                    <w:rPr>
                      <w:rFonts w:cstheme="minorHAnsi"/>
                      <w:bCs/>
                    </w:rPr>
                  </w:pPr>
                  <w:r w:rsidRPr="00F66C3D">
                    <w:rPr>
                      <w:rFonts w:cstheme="minorHAnsi"/>
                      <w:bCs/>
                    </w:rPr>
                    <w:t>22.10</w:t>
                  </w:r>
                </w:p>
              </w:tc>
              <w:tc>
                <w:tcPr>
                  <w:tcW w:w="2879" w:type="dxa"/>
                </w:tcPr>
                <w:p w14:paraId="5AD3E065" w14:textId="7005A17A" w:rsidR="002D3B77" w:rsidRPr="00F66C3D" w:rsidRDefault="00355944" w:rsidP="00C538A9">
                  <w:pPr>
                    <w:pStyle w:val="Default"/>
                    <w:framePr w:hSpace="141" w:wrap="around" w:vAnchor="text" w:hAnchor="margin" w:y="414"/>
                    <w:rPr>
                      <w:rFonts w:asciiTheme="minorHAnsi" w:hAnsiTheme="minorHAnsi" w:cstheme="minorHAnsi"/>
                      <w:bCs/>
                      <w:sz w:val="22"/>
                      <w:szCs w:val="22"/>
                    </w:rPr>
                  </w:pPr>
                  <w:r w:rsidRPr="00F66C3D">
                    <w:rPr>
                      <w:rFonts w:asciiTheme="minorHAnsi" w:hAnsiTheme="minorHAnsi" w:cstheme="minorHAnsi"/>
                      <w:bCs/>
                      <w:sz w:val="22"/>
                      <w:szCs w:val="22"/>
                    </w:rPr>
                    <w:t>2</w:t>
                  </w:r>
                  <w:r w:rsidR="002D3B77" w:rsidRPr="00F66C3D">
                    <w:rPr>
                      <w:rFonts w:asciiTheme="minorHAnsi" w:hAnsiTheme="minorHAnsi" w:cstheme="minorHAnsi"/>
                      <w:bCs/>
                      <w:sz w:val="22"/>
                      <w:szCs w:val="22"/>
                    </w:rPr>
                    <w:t>0%</w:t>
                  </w:r>
                </w:p>
              </w:tc>
            </w:tr>
            <w:tr w:rsidR="002D3B77" w:rsidRPr="00F66C3D" w14:paraId="769EEF7B" w14:textId="77777777" w:rsidTr="00A66968">
              <w:trPr>
                <w:trHeight w:val="283"/>
              </w:trPr>
              <w:tc>
                <w:tcPr>
                  <w:tcW w:w="4562" w:type="dxa"/>
                </w:tcPr>
                <w:p w14:paraId="782F61EC" w14:textId="27BB9871" w:rsidR="002D3B77" w:rsidRPr="00F66C3D" w:rsidRDefault="00797D82" w:rsidP="00C538A9">
                  <w:pPr>
                    <w:framePr w:hSpace="141" w:wrap="around" w:vAnchor="text" w:hAnchor="margin" w:y="414"/>
                    <w:rPr>
                      <w:rFonts w:cstheme="minorHAnsi"/>
                      <w:b/>
                    </w:rPr>
                  </w:pPr>
                  <w:r w:rsidRPr="00F66C3D">
                    <w:rPr>
                      <w:rFonts w:cstheme="minorHAnsi"/>
                    </w:rPr>
                    <w:t>Prueba integrativa</w:t>
                  </w:r>
                </w:p>
              </w:tc>
              <w:tc>
                <w:tcPr>
                  <w:tcW w:w="1161" w:type="dxa"/>
                </w:tcPr>
                <w:p w14:paraId="4CCC820F" w14:textId="77777777" w:rsidR="002D3B77" w:rsidRPr="00F66C3D" w:rsidRDefault="002D3B77" w:rsidP="00C538A9">
                  <w:pPr>
                    <w:pStyle w:val="Prrafodelista"/>
                    <w:framePr w:hSpace="141" w:wrap="around" w:vAnchor="text" w:hAnchor="margin" w:y="414"/>
                    <w:ind w:left="-179"/>
                    <w:rPr>
                      <w:rFonts w:cstheme="minorHAnsi"/>
                      <w:bCs/>
                    </w:rPr>
                  </w:pPr>
                  <w:r w:rsidRPr="00F66C3D">
                    <w:rPr>
                      <w:rFonts w:cstheme="minorHAnsi"/>
                      <w:bCs/>
                    </w:rPr>
                    <w:t xml:space="preserve">    27.11</w:t>
                  </w:r>
                </w:p>
              </w:tc>
              <w:tc>
                <w:tcPr>
                  <w:tcW w:w="2879" w:type="dxa"/>
                </w:tcPr>
                <w:p w14:paraId="5CA665DE" w14:textId="5362AF6D" w:rsidR="002D3B77" w:rsidRPr="00F66C3D" w:rsidRDefault="00355944" w:rsidP="00C538A9">
                  <w:pPr>
                    <w:pStyle w:val="Default"/>
                    <w:framePr w:hSpace="141" w:wrap="around" w:vAnchor="text" w:hAnchor="margin" w:y="414"/>
                    <w:rPr>
                      <w:rFonts w:asciiTheme="minorHAnsi" w:hAnsiTheme="minorHAnsi" w:cstheme="minorHAnsi"/>
                      <w:bCs/>
                      <w:sz w:val="22"/>
                      <w:szCs w:val="22"/>
                    </w:rPr>
                  </w:pPr>
                  <w:r w:rsidRPr="00F66C3D">
                    <w:rPr>
                      <w:rFonts w:asciiTheme="minorHAnsi" w:hAnsiTheme="minorHAnsi" w:cstheme="minorHAnsi"/>
                      <w:bCs/>
                      <w:sz w:val="22"/>
                      <w:szCs w:val="22"/>
                    </w:rPr>
                    <w:t>4</w:t>
                  </w:r>
                  <w:r w:rsidR="002D3B77" w:rsidRPr="00F66C3D">
                    <w:rPr>
                      <w:rFonts w:asciiTheme="minorHAnsi" w:hAnsiTheme="minorHAnsi" w:cstheme="minorHAnsi"/>
                      <w:bCs/>
                      <w:sz w:val="22"/>
                      <w:szCs w:val="22"/>
                    </w:rPr>
                    <w:t>0%</w:t>
                  </w:r>
                </w:p>
              </w:tc>
            </w:tr>
            <w:tr w:rsidR="002D3B77" w:rsidRPr="00F66C3D" w14:paraId="4024A333" w14:textId="77777777" w:rsidTr="00A66968">
              <w:trPr>
                <w:trHeight w:val="311"/>
              </w:trPr>
              <w:tc>
                <w:tcPr>
                  <w:tcW w:w="4562" w:type="dxa"/>
                </w:tcPr>
                <w:p w14:paraId="4A5628DC" w14:textId="5602EECA" w:rsidR="002D3B77" w:rsidRPr="00F66C3D" w:rsidRDefault="00797D82" w:rsidP="00C538A9">
                  <w:pPr>
                    <w:framePr w:hSpace="141" w:wrap="around" w:vAnchor="text" w:hAnchor="margin" w:y="414"/>
                    <w:rPr>
                      <w:rFonts w:cstheme="minorHAnsi"/>
                      <w:b/>
                    </w:rPr>
                  </w:pPr>
                  <w:r w:rsidRPr="00F66C3D">
                    <w:rPr>
                      <w:rFonts w:cstheme="minorHAnsi"/>
                    </w:rPr>
                    <w:t>Ensayo etnográfico</w:t>
                  </w:r>
                </w:p>
              </w:tc>
              <w:tc>
                <w:tcPr>
                  <w:tcW w:w="1161" w:type="dxa"/>
                </w:tcPr>
                <w:p w14:paraId="666A5E68" w14:textId="77777777" w:rsidR="002D3B77" w:rsidRPr="00F66C3D" w:rsidRDefault="002D3B77" w:rsidP="00C538A9">
                  <w:pPr>
                    <w:pStyle w:val="Prrafodelista"/>
                    <w:framePr w:hSpace="141" w:wrap="around" w:vAnchor="text" w:hAnchor="margin" w:y="414"/>
                    <w:ind w:left="-179"/>
                    <w:rPr>
                      <w:rFonts w:cstheme="minorHAnsi"/>
                      <w:bCs/>
                    </w:rPr>
                  </w:pPr>
                  <w:r w:rsidRPr="00F66C3D">
                    <w:rPr>
                      <w:rFonts w:cstheme="minorHAnsi"/>
                      <w:bCs/>
                    </w:rPr>
                    <w:t xml:space="preserve">    Enero</w:t>
                  </w:r>
                </w:p>
              </w:tc>
              <w:tc>
                <w:tcPr>
                  <w:tcW w:w="2879" w:type="dxa"/>
                </w:tcPr>
                <w:p w14:paraId="19B4977F" w14:textId="581A44EF" w:rsidR="002D3B77" w:rsidRPr="00F66C3D" w:rsidRDefault="00355944" w:rsidP="00C538A9">
                  <w:pPr>
                    <w:pStyle w:val="Default"/>
                    <w:framePr w:hSpace="141" w:wrap="around" w:vAnchor="text" w:hAnchor="margin" w:y="414"/>
                    <w:rPr>
                      <w:rFonts w:asciiTheme="minorHAnsi" w:hAnsiTheme="minorHAnsi" w:cstheme="minorHAnsi"/>
                      <w:bCs/>
                      <w:sz w:val="22"/>
                      <w:szCs w:val="22"/>
                    </w:rPr>
                  </w:pPr>
                  <w:r w:rsidRPr="00F66C3D">
                    <w:rPr>
                      <w:rFonts w:asciiTheme="minorHAnsi" w:hAnsiTheme="minorHAnsi" w:cstheme="minorHAnsi"/>
                      <w:bCs/>
                      <w:sz w:val="22"/>
                      <w:szCs w:val="22"/>
                    </w:rPr>
                    <w:t>3</w:t>
                  </w:r>
                  <w:r w:rsidR="002D3B77" w:rsidRPr="00F66C3D">
                    <w:rPr>
                      <w:rFonts w:asciiTheme="minorHAnsi" w:hAnsiTheme="minorHAnsi" w:cstheme="minorHAnsi"/>
                      <w:bCs/>
                      <w:sz w:val="22"/>
                      <w:szCs w:val="22"/>
                    </w:rPr>
                    <w:t>0%</w:t>
                  </w:r>
                </w:p>
              </w:tc>
            </w:tr>
            <w:tr w:rsidR="00355944" w:rsidRPr="00F66C3D" w14:paraId="28C3CE38" w14:textId="77777777" w:rsidTr="00A66968">
              <w:trPr>
                <w:trHeight w:val="311"/>
              </w:trPr>
              <w:tc>
                <w:tcPr>
                  <w:tcW w:w="4562" w:type="dxa"/>
                </w:tcPr>
                <w:p w14:paraId="30ACB709" w14:textId="017C7A9F" w:rsidR="00355944" w:rsidRPr="00F66C3D" w:rsidRDefault="00355944" w:rsidP="00C538A9">
                  <w:pPr>
                    <w:framePr w:hSpace="141" w:wrap="around" w:vAnchor="text" w:hAnchor="margin" w:y="414"/>
                    <w:rPr>
                      <w:rFonts w:cstheme="minorHAnsi"/>
                    </w:rPr>
                  </w:pPr>
                  <w:r w:rsidRPr="00F66C3D">
                    <w:rPr>
                      <w:rFonts w:cstheme="minorHAnsi"/>
                    </w:rPr>
                    <w:t>Participación en foros</w:t>
                  </w:r>
                </w:p>
              </w:tc>
              <w:tc>
                <w:tcPr>
                  <w:tcW w:w="1161" w:type="dxa"/>
                </w:tcPr>
                <w:p w14:paraId="6CF69544" w14:textId="3C531062" w:rsidR="00355944" w:rsidRPr="00F66C3D" w:rsidRDefault="00355944" w:rsidP="00C538A9">
                  <w:pPr>
                    <w:pStyle w:val="Prrafodelista"/>
                    <w:framePr w:hSpace="141" w:wrap="around" w:vAnchor="text" w:hAnchor="margin" w:y="414"/>
                    <w:numPr>
                      <w:ilvl w:val="0"/>
                      <w:numId w:val="20"/>
                    </w:numPr>
                    <w:rPr>
                      <w:rFonts w:cstheme="minorHAnsi"/>
                      <w:bCs/>
                    </w:rPr>
                  </w:pPr>
                  <w:r w:rsidRPr="00F66C3D">
                    <w:rPr>
                      <w:rFonts w:cstheme="minorHAnsi"/>
                      <w:bCs/>
                    </w:rPr>
                    <w:t xml:space="preserve"> ----</w:t>
                  </w:r>
                </w:p>
              </w:tc>
              <w:tc>
                <w:tcPr>
                  <w:tcW w:w="2879" w:type="dxa"/>
                </w:tcPr>
                <w:p w14:paraId="4AC954B7" w14:textId="52E5E333" w:rsidR="00355944" w:rsidRPr="00F66C3D" w:rsidRDefault="00355944" w:rsidP="00C538A9">
                  <w:pPr>
                    <w:pStyle w:val="Default"/>
                    <w:framePr w:hSpace="141" w:wrap="around" w:vAnchor="text" w:hAnchor="margin" w:y="414"/>
                    <w:rPr>
                      <w:rFonts w:asciiTheme="minorHAnsi" w:hAnsiTheme="minorHAnsi" w:cstheme="minorHAnsi"/>
                      <w:bCs/>
                      <w:sz w:val="22"/>
                      <w:szCs w:val="22"/>
                    </w:rPr>
                  </w:pPr>
                  <w:r w:rsidRPr="00F66C3D">
                    <w:rPr>
                      <w:rFonts w:asciiTheme="minorHAnsi" w:hAnsiTheme="minorHAnsi" w:cstheme="minorHAnsi"/>
                      <w:bCs/>
                      <w:sz w:val="22"/>
                      <w:szCs w:val="22"/>
                    </w:rPr>
                    <w:t>10%</w:t>
                  </w:r>
                </w:p>
              </w:tc>
            </w:tr>
          </w:tbl>
          <w:p w14:paraId="5F494455" w14:textId="77777777" w:rsidR="002D3B77" w:rsidRPr="00F66C3D" w:rsidRDefault="002D3B77" w:rsidP="00EE75F6">
            <w:pPr>
              <w:spacing w:after="0" w:line="256" w:lineRule="auto"/>
              <w:jc w:val="both"/>
              <w:rPr>
                <w:rFonts w:eastAsia="Calibri" w:cstheme="minorHAnsi"/>
                <w:bCs/>
                <w:color w:val="000000" w:themeColor="text1"/>
                <w:kern w:val="24"/>
                <w:lang w:eastAsia="es-CL"/>
              </w:rPr>
            </w:pPr>
          </w:p>
          <w:p w14:paraId="4436B617" w14:textId="4C295ABE" w:rsidR="00FD583C" w:rsidRPr="00F66C3D" w:rsidRDefault="003924A5" w:rsidP="00EE75F6">
            <w:pPr>
              <w:spacing w:after="0" w:line="256" w:lineRule="auto"/>
              <w:jc w:val="both"/>
            </w:pPr>
            <w:r w:rsidRPr="00F66C3D">
              <w:rPr>
                <w:rFonts w:eastAsia="Calibri" w:cstheme="minorHAnsi"/>
                <w:bCs/>
                <w:color w:val="000000" w:themeColor="text1"/>
                <w:kern w:val="24"/>
                <w:lang w:eastAsia="es-CL"/>
              </w:rPr>
              <w:t xml:space="preserve">El trabajo final consistirá </w:t>
            </w:r>
            <w:r w:rsidRPr="00F66C3D">
              <w:t xml:space="preserve">en un ensayo </w:t>
            </w:r>
            <w:r w:rsidR="00355944" w:rsidRPr="00F66C3D">
              <w:t>etnográfico</w:t>
            </w:r>
            <w:r w:rsidRPr="00F66C3D">
              <w:t xml:space="preserve">, donde se aborde de algún tipo de </w:t>
            </w:r>
            <w:r w:rsidR="00355944" w:rsidRPr="00F66C3D">
              <w:t>problema antropológico</w:t>
            </w:r>
            <w:r w:rsidRPr="00F66C3D">
              <w:t xml:space="preserve">, </w:t>
            </w:r>
            <w:r w:rsidR="00355944" w:rsidRPr="00F66C3D">
              <w:t>incluyendo su</w:t>
            </w:r>
            <w:r w:rsidRPr="00F66C3D">
              <w:t xml:space="preserve"> caracterización y la discusión de</w:t>
            </w:r>
            <w:r w:rsidR="00355944" w:rsidRPr="00F66C3D">
              <w:t xml:space="preserve"> explicaciones teóricas</w:t>
            </w:r>
            <w:r w:rsidRPr="00F66C3D">
              <w:t>, a partir de</w:t>
            </w:r>
            <w:r w:rsidR="00355944" w:rsidRPr="00F66C3D">
              <w:t xml:space="preserve"> </w:t>
            </w:r>
            <w:r w:rsidRPr="00F66C3D">
              <w:t>l</w:t>
            </w:r>
            <w:r w:rsidR="00355944" w:rsidRPr="00F66C3D">
              <w:t>a experiencia cotidiana, el contenido de las clases</w:t>
            </w:r>
            <w:r w:rsidRPr="00F66C3D">
              <w:t xml:space="preserve"> y las lecturas obligatorias. El trabajo será </w:t>
            </w:r>
            <w:r w:rsidR="00355944" w:rsidRPr="00F66C3D">
              <w:t>individual</w:t>
            </w:r>
            <w:r w:rsidRPr="00F66C3D">
              <w:t xml:space="preserve">, ya que se pretende </w:t>
            </w:r>
            <w:r w:rsidR="00355944" w:rsidRPr="00F66C3D">
              <w:t>desarrollar la capacidad reflexiva y de escritura individual</w:t>
            </w:r>
            <w:r w:rsidRPr="00F66C3D">
              <w:t>.</w:t>
            </w:r>
          </w:p>
          <w:p w14:paraId="16A3C879" w14:textId="77777777" w:rsidR="00FD583C" w:rsidRPr="00F66C3D" w:rsidRDefault="00FD583C" w:rsidP="00EE75F6">
            <w:pPr>
              <w:spacing w:after="0" w:line="256" w:lineRule="auto"/>
              <w:jc w:val="both"/>
              <w:rPr>
                <w:rFonts w:eastAsia="Calibri" w:cstheme="minorHAnsi"/>
                <w:bCs/>
                <w:color w:val="000000" w:themeColor="text1"/>
                <w:kern w:val="24"/>
                <w:lang w:eastAsia="es-CL"/>
              </w:rPr>
            </w:pPr>
          </w:p>
          <w:p w14:paraId="7ABAF7B8" w14:textId="77777777" w:rsidR="00D86920" w:rsidRPr="00F66C3D" w:rsidRDefault="00D86920" w:rsidP="00EE75F6">
            <w:pPr>
              <w:spacing w:after="0" w:line="256" w:lineRule="auto"/>
              <w:jc w:val="both"/>
              <w:rPr>
                <w:rFonts w:eastAsia="Times New Roman" w:cstheme="minorHAnsi"/>
                <w:lang w:eastAsia="es-CL"/>
              </w:rPr>
            </w:pPr>
          </w:p>
        </w:tc>
      </w:tr>
      <w:tr w:rsidR="00D86920" w:rsidRPr="00F66C3D" w14:paraId="34C90AA7" w14:textId="77777777" w:rsidTr="00025F6F">
        <w:trPr>
          <w:trHeight w:val="533"/>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D6BAC9B" w14:textId="77777777" w:rsidR="00D86920" w:rsidRPr="00F66C3D" w:rsidRDefault="00D86920" w:rsidP="00EE75F6">
            <w:pPr>
              <w:spacing w:after="0" w:line="256" w:lineRule="auto"/>
              <w:jc w:val="both"/>
              <w:rPr>
                <w:rFonts w:eastAsia="Times New Roman" w:cstheme="minorHAnsi"/>
                <w:lang w:eastAsia="es-CL"/>
              </w:rPr>
            </w:pPr>
            <w:r w:rsidRPr="00F66C3D">
              <w:rPr>
                <w:rFonts w:eastAsia="Calibri" w:cstheme="minorHAnsi"/>
                <w:b/>
                <w:bCs/>
                <w:color w:val="000000" w:themeColor="text1"/>
                <w:kern w:val="24"/>
                <w:lang w:eastAsia="es-CL"/>
              </w:rPr>
              <w:t>Sistema de calificaciones y requisitos de aprobación:</w:t>
            </w:r>
          </w:p>
          <w:p w14:paraId="16C98DE7" w14:textId="77777777" w:rsidR="00025F6F" w:rsidRPr="00F66C3D" w:rsidRDefault="00025F6F" w:rsidP="00EE75F6">
            <w:pPr>
              <w:spacing w:after="0" w:line="256" w:lineRule="auto"/>
              <w:jc w:val="both"/>
              <w:rPr>
                <w:rFonts w:eastAsia="Calibri" w:cstheme="minorHAnsi"/>
                <w:bCs/>
                <w:color w:val="000000" w:themeColor="text1"/>
                <w:kern w:val="24"/>
                <w:lang w:eastAsia="es-CL"/>
              </w:rPr>
            </w:pPr>
          </w:p>
          <w:p w14:paraId="7567C4CE" w14:textId="77777777" w:rsidR="00D86920" w:rsidRPr="00F66C3D" w:rsidRDefault="00D86920" w:rsidP="0001126F">
            <w:pPr>
              <w:spacing w:after="0" w:line="256" w:lineRule="auto"/>
              <w:jc w:val="both"/>
              <w:rPr>
                <w:rFonts w:eastAsia="Calibri" w:cstheme="minorHAnsi"/>
                <w:bCs/>
                <w:color w:val="000000" w:themeColor="text1"/>
                <w:kern w:val="24"/>
                <w:lang w:eastAsia="es-CL"/>
              </w:rPr>
            </w:pPr>
            <w:r w:rsidRPr="00F66C3D">
              <w:rPr>
                <w:rFonts w:eastAsia="Calibri" w:cstheme="minorHAnsi"/>
                <w:bCs/>
                <w:color w:val="000000" w:themeColor="text1"/>
                <w:kern w:val="24"/>
                <w:lang w:eastAsia="es-CL"/>
              </w:rPr>
              <w:t>El promedio de notas del semestre tiene una ponderación del 60% y el examen 40%. La nota de aprobación del curso es 4.0  (cuatro punto cero). Se eximirán del examen quienes obtengan un promedio igual o superior a 5.5 (cinco punto cinco).</w:t>
            </w:r>
          </w:p>
          <w:p w14:paraId="751B5642" w14:textId="365852A8" w:rsidR="0001126F" w:rsidRPr="00F66C3D" w:rsidRDefault="0001126F" w:rsidP="0001126F">
            <w:pPr>
              <w:spacing w:after="0" w:line="256" w:lineRule="auto"/>
              <w:jc w:val="both"/>
              <w:rPr>
                <w:rFonts w:eastAsia="Times New Roman" w:cstheme="minorHAnsi"/>
                <w:lang w:eastAsia="es-CL"/>
              </w:rPr>
            </w:pPr>
          </w:p>
        </w:tc>
      </w:tr>
      <w:tr w:rsidR="00D86920" w:rsidRPr="00F66C3D" w14:paraId="327BE3D6" w14:textId="77777777" w:rsidTr="00EE75F6">
        <w:trPr>
          <w:trHeight w:val="864"/>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FAA7911" w14:textId="77777777" w:rsidR="00D86920" w:rsidRPr="00F66C3D" w:rsidRDefault="00D86920" w:rsidP="00EE75F6">
            <w:pPr>
              <w:spacing w:after="0" w:line="240" w:lineRule="auto"/>
              <w:jc w:val="both"/>
              <w:rPr>
                <w:rFonts w:eastAsia="Times New Roman" w:cstheme="minorHAnsi"/>
                <w:lang w:eastAsia="es-CL"/>
              </w:rPr>
            </w:pPr>
            <w:r w:rsidRPr="00F66C3D">
              <w:rPr>
                <w:rFonts w:eastAsia="Times New Roman" w:cstheme="minorHAnsi"/>
                <w:b/>
                <w:bCs/>
                <w:color w:val="000000" w:themeColor="text1"/>
                <w:kern w:val="24"/>
                <w:lang w:val="es-ES_tradnl" w:eastAsia="es-CL"/>
              </w:rPr>
              <w:t>Normativa del curso</w:t>
            </w:r>
            <w:r w:rsidRPr="00F66C3D">
              <w:rPr>
                <w:rFonts w:eastAsia="Times New Roman" w:cstheme="minorHAnsi"/>
                <w:color w:val="000000" w:themeColor="text1"/>
                <w:kern w:val="24"/>
                <w:lang w:val="es-ES_tradnl" w:eastAsia="es-CL"/>
              </w:rPr>
              <w:t xml:space="preserve"> (políticas sobre asistencia, puntualidad, participación en clase, honestidad académica, seguridad, otros.):</w:t>
            </w:r>
          </w:p>
          <w:p w14:paraId="69F35731" w14:textId="77777777" w:rsidR="00DC31A2" w:rsidRPr="00F66C3D" w:rsidRDefault="00DC31A2" w:rsidP="00EE75F6">
            <w:pPr>
              <w:spacing w:after="0" w:line="256" w:lineRule="auto"/>
              <w:jc w:val="both"/>
              <w:rPr>
                <w:rFonts w:eastAsia="Times New Roman" w:cstheme="minorHAnsi"/>
                <w:color w:val="000000" w:themeColor="text1"/>
                <w:kern w:val="24"/>
                <w:lang w:val="es-ES_tradnl" w:eastAsia="es-CL"/>
              </w:rPr>
            </w:pPr>
          </w:p>
          <w:p w14:paraId="3764E0B9" w14:textId="77777777" w:rsidR="00DC31A2" w:rsidRPr="00F66C3D" w:rsidRDefault="00DC31A2" w:rsidP="00DC31A2">
            <w:pPr>
              <w:pStyle w:val="Prrafodelista"/>
              <w:numPr>
                <w:ilvl w:val="0"/>
                <w:numId w:val="6"/>
              </w:numPr>
              <w:spacing w:after="0" w:line="256" w:lineRule="auto"/>
              <w:jc w:val="both"/>
              <w:rPr>
                <w:rFonts w:eastAsia="Calibri" w:cstheme="minorHAnsi"/>
                <w:b/>
                <w:bCs/>
                <w:color w:val="000000" w:themeColor="text1"/>
                <w:kern w:val="24"/>
                <w:lang w:eastAsia="es-CL"/>
              </w:rPr>
            </w:pPr>
            <w:r w:rsidRPr="00F66C3D">
              <w:rPr>
                <w:rFonts w:eastAsia="Times New Roman" w:cstheme="minorHAnsi"/>
                <w:b/>
                <w:color w:val="000000" w:themeColor="text1"/>
                <w:kern w:val="24"/>
                <w:lang w:val="es-ES_tradnl" w:eastAsia="es-CL"/>
              </w:rPr>
              <w:t>Asistencia mínima:</w:t>
            </w:r>
            <w:r w:rsidRPr="00F66C3D">
              <w:rPr>
                <w:rFonts w:eastAsia="Times New Roman" w:cstheme="minorHAnsi"/>
                <w:color w:val="000000" w:themeColor="text1"/>
                <w:kern w:val="24"/>
                <w:lang w:val="es-ES_tradnl" w:eastAsia="es-CL"/>
              </w:rPr>
              <w:t xml:space="preserve"> 50%</w:t>
            </w:r>
            <w:r w:rsidR="00D86920" w:rsidRPr="00F66C3D">
              <w:rPr>
                <w:rFonts w:eastAsia="Times New Roman" w:cstheme="minorHAnsi"/>
                <w:color w:val="000000" w:themeColor="text1"/>
                <w:kern w:val="24"/>
                <w:lang w:val="es-ES_tradnl" w:eastAsia="es-CL"/>
              </w:rPr>
              <w:t> </w:t>
            </w:r>
            <w:r w:rsidR="00D86920" w:rsidRPr="00F66C3D">
              <w:rPr>
                <w:rFonts w:eastAsia="Calibri" w:cstheme="minorHAnsi"/>
                <w:b/>
                <w:bCs/>
                <w:color w:val="000000" w:themeColor="text1"/>
                <w:kern w:val="24"/>
                <w:lang w:eastAsia="es-CL"/>
              </w:rPr>
              <w:t xml:space="preserve"> </w:t>
            </w:r>
          </w:p>
          <w:p w14:paraId="340DDE97" w14:textId="77777777" w:rsidR="00DC31A2" w:rsidRPr="00F66C3D" w:rsidRDefault="00DC31A2" w:rsidP="00EE75F6">
            <w:pPr>
              <w:spacing w:after="0" w:line="256" w:lineRule="auto"/>
              <w:jc w:val="both"/>
              <w:rPr>
                <w:rFonts w:eastAsia="Calibri" w:cstheme="minorHAnsi"/>
                <w:b/>
                <w:bCs/>
                <w:color w:val="000000" w:themeColor="text1"/>
                <w:kern w:val="24"/>
                <w:lang w:eastAsia="es-CL"/>
              </w:rPr>
            </w:pPr>
          </w:p>
          <w:p w14:paraId="13212857" w14:textId="77777777" w:rsidR="00DC31A2" w:rsidRPr="00F66C3D" w:rsidRDefault="00DC31A2" w:rsidP="00DC31A2">
            <w:pPr>
              <w:pStyle w:val="Prrafodelista"/>
              <w:numPr>
                <w:ilvl w:val="0"/>
                <w:numId w:val="6"/>
              </w:numPr>
              <w:spacing w:after="0" w:line="256" w:lineRule="auto"/>
              <w:jc w:val="both"/>
              <w:rPr>
                <w:rFonts w:eastAsia="Calibri" w:cstheme="minorHAnsi"/>
                <w:b/>
                <w:bCs/>
                <w:color w:val="000000" w:themeColor="text1"/>
                <w:kern w:val="24"/>
                <w:lang w:eastAsia="es-CL"/>
              </w:rPr>
            </w:pPr>
            <w:r w:rsidRPr="00F66C3D">
              <w:rPr>
                <w:rFonts w:eastAsia="Calibri" w:cstheme="minorHAnsi"/>
                <w:b/>
                <w:bCs/>
                <w:color w:val="000000" w:themeColor="text1"/>
                <w:kern w:val="24"/>
                <w:lang w:eastAsia="es-CL"/>
              </w:rPr>
              <w:t xml:space="preserve">Exámenes: </w:t>
            </w:r>
            <w:r w:rsidRPr="00F66C3D">
              <w:rPr>
                <w:rFonts w:eastAsia="Calibri" w:cstheme="minorHAnsi"/>
                <w:bCs/>
                <w:color w:val="000000" w:themeColor="text1"/>
                <w:kern w:val="24"/>
                <w:lang w:eastAsia="es-CL"/>
              </w:rPr>
              <w:t>t</w:t>
            </w:r>
            <w:r w:rsidRPr="00F66C3D">
              <w:rPr>
                <w:rFonts w:cs="Arial"/>
              </w:rPr>
              <w:t>endrán derecho a rendir el examen final en dos oportunidades los/las estudiantes que hayan obtenido nota de presentación igual o superior a 3,5 (tres coma cinco), siempre que hayan rendido las evaluaciones contempladas en el programa y que cumplan con el porcentaje de asistencia exigido en el programa del curso. Estas evaluaciones parciales deberán ser resueltas e informadas a los/las estudiantes al menos una semana antes del examen respectivo.</w:t>
            </w:r>
          </w:p>
          <w:p w14:paraId="7A155124" w14:textId="77777777" w:rsidR="00DC31A2" w:rsidRPr="00F66C3D" w:rsidRDefault="00DC31A2" w:rsidP="00DC31A2">
            <w:pPr>
              <w:pStyle w:val="Prrafodelista"/>
              <w:spacing w:after="0" w:line="256" w:lineRule="auto"/>
              <w:jc w:val="both"/>
              <w:rPr>
                <w:rFonts w:eastAsia="Calibri" w:cstheme="minorHAnsi"/>
                <w:b/>
                <w:bCs/>
                <w:color w:val="000000" w:themeColor="text1"/>
                <w:kern w:val="24"/>
                <w:lang w:eastAsia="es-CL"/>
              </w:rPr>
            </w:pPr>
            <w:r w:rsidRPr="00F66C3D">
              <w:rPr>
                <w:rFonts w:cs="Arial"/>
              </w:rPr>
              <w:lastRenderedPageBreak/>
              <w:t>Los/las estudiantes que no hayan alcanzado el promedio indicado en el inciso anterior, sólo tendrán derecho presentarse al examen en segunda oportunidad, siempre que hayan rendido las evaluaciones parciales obligatorias contempladas en el programa de la asignatura.</w:t>
            </w:r>
          </w:p>
          <w:p w14:paraId="1ED6D37B" w14:textId="77777777" w:rsidR="00DC31A2" w:rsidRPr="00F66C3D" w:rsidRDefault="00DC31A2" w:rsidP="00DC31A2">
            <w:pPr>
              <w:ind w:left="708"/>
              <w:jc w:val="both"/>
              <w:rPr>
                <w:rFonts w:cs="Arial"/>
              </w:rPr>
            </w:pPr>
            <w:r w:rsidRPr="00F66C3D">
              <w:rPr>
                <w:rFonts w:cs="Arial"/>
              </w:rPr>
              <w:t>Los/las estudiantes que, teniendo derecho no se presenten a la primera oportunidad, perderán esa opción. En el caso que no se presenten a examen de segunda oportunidad, se considerarán como reprobados/as.</w:t>
            </w:r>
          </w:p>
        </w:tc>
      </w:tr>
      <w:tr w:rsidR="00D86920" w:rsidRPr="00F66C3D" w14:paraId="5CC3DF58" w14:textId="77777777" w:rsidTr="00EE75F6">
        <w:trPr>
          <w:trHeight w:val="864"/>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5E04D86" w14:textId="77777777" w:rsidR="00D86920" w:rsidRPr="00F66C3D" w:rsidRDefault="00D86920" w:rsidP="00EE75F6">
            <w:pPr>
              <w:spacing w:after="0" w:line="240" w:lineRule="auto"/>
              <w:jc w:val="both"/>
              <w:rPr>
                <w:rFonts w:eastAsia="Times New Roman" w:cstheme="minorHAnsi"/>
                <w:b/>
                <w:bCs/>
                <w:color w:val="000000" w:themeColor="text1"/>
                <w:kern w:val="24"/>
                <w:lang w:val="es-ES_tradnl" w:eastAsia="es-CL"/>
              </w:rPr>
            </w:pPr>
            <w:r w:rsidRPr="00F66C3D">
              <w:rPr>
                <w:rFonts w:eastAsia="Times New Roman" w:cstheme="minorHAnsi"/>
                <w:b/>
                <w:bCs/>
                <w:color w:val="000000" w:themeColor="text1"/>
                <w:kern w:val="24"/>
                <w:lang w:val="es-ES_tradnl" w:eastAsia="es-CL"/>
              </w:rPr>
              <w:lastRenderedPageBreak/>
              <w:t xml:space="preserve">Bibliografía </w:t>
            </w:r>
            <w:r w:rsidR="000A4435" w:rsidRPr="00F66C3D">
              <w:rPr>
                <w:rFonts w:eastAsia="Times New Roman" w:cstheme="minorHAnsi"/>
                <w:b/>
                <w:bCs/>
                <w:color w:val="000000" w:themeColor="text1"/>
                <w:kern w:val="24"/>
                <w:lang w:val="es-ES_tradnl" w:eastAsia="es-CL"/>
              </w:rPr>
              <w:t>Básica</w:t>
            </w:r>
            <w:r w:rsidRPr="00F66C3D">
              <w:rPr>
                <w:rFonts w:eastAsia="Times New Roman" w:cstheme="minorHAnsi"/>
                <w:b/>
                <w:bCs/>
                <w:color w:val="000000" w:themeColor="text1"/>
                <w:kern w:val="24"/>
                <w:lang w:val="es-ES_tradnl" w:eastAsia="es-CL"/>
              </w:rPr>
              <w:t xml:space="preserve"> y complementaria:</w:t>
            </w:r>
          </w:p>
          <w:p w14:paraId="2BC05803" w14:textId="77777777" w:rsidR="0001126F" w:rsidRPr="00F66C3D" w:rsidRDefault="0001126F" w:rsidP="00EE75F6">
            <w:pPr>
              <w:spacing w:after="0" w:line="240" w:lineRule="auto"/>
              <w:jc w:val="both"/>
              <w:rPr>
                <w:rFonts w:eastAsia="Times New Roman" w:cstheme="minorHAnsi"/>
                <w:b/>
                <w:bCs/>
                <w:color w:val="000000" w:themeColor="text1"/>
                <w:kern w:val="24"/>
                <w:lang w:val="es-ES_tradnl" w:eastAsia="es-CL"/>
              </w:rPr>
            </w:pPr>
          </w:p>
          <w:p w14:paraId="190B0425" w14:textId="5BE643B5" w:rsidR="00D86920" w:rsidRPr="00F66C3D" w:rsidRDefault="00D86920" w:rsidP="00EE75F6">
            <w:pPr>
              <w:spacing w:after="0" w:line="240" w:lineRule="auto"/>
              <w:jc w:val="both"/>
              <w:rPr>
                <w:rFonts w:eastAsia="Times New Roman" w:cstheme="minorHAnsi"/>
                <w:b/>
                <w:bCs/>
                <w:color w:val="000000" w:themeColor="text1"/>
                <w:kern w:val="24"/>
                <w:lang w:val="es-ES_tradnl" w:eastAsia="es-CL"/>
              </w:rPr>
            </w:pPr>
            <w:r w:rsidRPr="00F66C3D">
              <w:rPr>
                <w:rFonts w:eastAsia="Times New Roman" w:cstheme="minorHAnsi"/>
                <w:b/>
                <w:bCs/>
                <w:color w:val="000000" w:themeColor="text1"/>
                <w:kern w:val="24"/>
                <w:lang w:val="es-ES_tradnl" w:eastAsia="es-CL"/>
              </w:rPr>
              <w:t>Bibliografía Básica:</w:t>
            </w:r>
          </w:p>
          <w:p w14:paraId="3AE10802" w14:textId="69C8FAD1" w:rsidR="00797D82" w:rsidRPr="00F66C3D" w:rsidRDefault="00797D82" w:rsidP="00797D82">
            <w:pPr>
              <w:pStyle w:val="Default"/>
              <w:numPr>
                <w:ilvl w:val="0"/>
                <w:numId w:val="14"/>
              </w:numPr>
              <w:rPr>
                <w:rFonts w:cstheme="minorHAnsi"/>
                <w:sz w:val="22"/>
                <w:szCs w:val="22"/>
              </w:rPr>
            </w:pPr>
            <w:r w:rsidRPr="00F66C3D">
              <w:rPr>
                <w:rFonts w:cstheme="minorHAnsi"/>
                <w:sz w:val="22"/>
                <w:szCs w:val="22"/>
              </w:rPr>
              <w:t>Boas, F. (1993). Las limitaciones del método comparativo. En Bohannan, P., &amp; Glazer, M. (Eds.). Antropología: lecturas: segunda edición. Madrid: McGraw-Hill.</w:t>
            </w:r>
          </w:p>
          <w:p w14:paraId="65FCFBD5" w14:textId="77777777" w:rsidR="00797D82" w:rsidRPr="00797D82" w:rsidRDefault="00797D82" w:rsidP="00797D82">
            <w:pPr>
              <w:pStyle w:val="Default"/>
              <w:numPr>
                <w:ilvl w:val="0"/>
                <w:numId w:val="14"/>
              </w:numPr>
              <w:rPr>
                <w:rFonts w:cstheme="minorHAnsi"/>
                <w:sz w:val="22"/>
                <w:szCs w:val="22"/>
              </w:rPr>
            </w:pPr>
            <w:r w:rsidRPr="00797D82">
              <w:rPr>
                <w:rFonts w:cstheme="minorHAnsi"/>
                <w:sz w:val="22"/>
                <w:szCs w:val="22"/>
              </w:rPr>
              <w:t>Descola, P. (2011). Más allá de la naturaleza y de la cultura. En L. Montenegro (Ed.), Cultura y Naturaleza. Aproximaciones a propósito del bicentenario de la independencia de Colombia (pp. 75–98). Bogotá: Jardín Botánico de Bogotá José Celestino Mutis.</w:t>
            </w:r>
          </w:p>
          <w:p w14:paraId="355602AE" w14:textId="77777777" w:rsidR="00797D82" w:rsidRPr="00797D82" w:rsidRDefault="00797D82" w:rsidP="00797D82">
            <w:pPr>
              <w:pStyle w:val="Default"/>
              <w:numPr>
                <w:ilvl w:val="0"/>
                <w:numId w:val="14"/>
              </w:numPr>
              <w:rPr>
                <w:rFonts w:cstheme="minorHAnsi"/>
                <w:sz w:val="22"/>
                <w:szCs w:val="22"/>
              </w:rPr>
            </w:pPr>
            <w:r w:rsidRPr="00797D82">
              <w:rPr>
                <w:rFonts w:cstheme="minorHAnsi"/>
                <w:sz w:val="22"/>
                <w:szCs w:val="22"/>
              </w:rPr>
              <w:t>Geertz, C. (2003). Descripcion densa: hacia una teoría interpretativa de la cultura. En La interpretación de las culturas.</w:t>
            </w:r>
          </w:p>
          <w:p w14:paraId="3FB1A10E" w14:textId="77777777" w:rsidR="00797D82" w:rsidRPr="00797D82" w:rsidRDefault="00797D82" w:rsidP="00797D82">
            <w:pPr>
              <w:pStyle w:val="Default"/>
              <w:numPr>
                <w:ilvl w:val="0"/>
                <w:numId w:val="14"/>
              </w:numPr>
              <w:rPr>
                <w:rFonts w:cstheme="minorHAnsi"/>
                <w:sz w:val="22"/>
                <w:szCs w:val="22"/>
              </w:rPr>
            </w:pPr>
            <w:r w:rsidRPr="00797D82">
              <w:rPr>
                <w:rFonts w:cstheme="minorHAnsi"/>
                <w:sz w:val="22"/>
                <w:szCs w:val="22"/>
              </w:rPr>
              <w:t>Harris, M. (1979). La ilustración. En El desarrollo de la teoría antropológica: Historias de las teorías de la cultura. México: Siglo veintiuno editores.</w:t>
            </w:r>
          </w:p>
          <w:p w14:paraId="1C7C79BE" w14:textId="77777777" w:rsidR="00797D82" w:rsidRPr="00797D82" w:rsidRDefault="00797D82" w:rsidP="00797D82">
            <w:pPr>
              <w:pStyle w:val="Default"/>
              <w:numPr>
                <w:ilvl w:val="0"/>
                <w:numId w:val="14"/>
              </w:numPr>
              <w:rPr>
                <w:rFonts w:cstheme="minorHAnsi"/>
                <w:sz w:val="22"/>
                <w:szCs w:val="22"/>
              </w:rPr>
            </w:pPr>
            <w:r w:rsidRPr="00797D82">
              <w:rPr>
                <w:rFonts w:cstheme="minorHAnsi"/>
                <w:sz w:val="22"/>
                <w:szCs w:val="22"/>
              </w:rPr>
              <w:t>Harris, M. (1993). Principios teóricos del materialismo cultural. En Bohannan, P., &amp; Glazer, M. (Eds.). Antropología: lecturas: segunda edición. Madrid: McGraw-Hill.</w:t>
            </w:r>
          </w:p>
          <w:p w14:paraId="6E5737D3" w14:textId="77777777" w:rsidR="00797D82" w:rsidRPr="00797D82" w:rsidRDefault="00797D82" w:rsidP="00797D82">
            <w:pPr>
              <w:pStyle w:val="Default"/>
              <w:numPr>
                <w:ilvl w:val="0"/>
                <w:numId w:val="14"/>
              </w:numPr>
              <w:rPr>
                <w:rFonts w:cstheme="minorHAnsi"/>
                <w:sz w:val="22"/>
                <w:szCs w:val="22"/>
              </w:rPr>
            </w:pPr>
            <w:r w:rsidRPr="00797D82">
              <w:rPr>
                <w:rFonts w:cstheme="minorHAnsi"/>
                <w:sz w:val="22"/>
                <w:szCs w:val="22"/>
              </w:rPr>
              <w:t xml:space="preserve">Kottak, C. (2011).¿Qué es antropología?. En </w:t>
            </w:r>
            <w:r w:rsidRPr="00797D82">
              <w:rPr>
                <w:rFonts w:cstheme="minorHAnsi"/>
                <w:i/>
                <w:sz w:val="22"/>
                <w:szCs w:val="22"/>
              </w:rPr>
              <w:t xml:space="preserve">Antropología; Cultural. Decimocuarta Edición. </w:t>
            </w:r>
            <w:r w:rsidRPr="00797D82">
              <w:rPr>
                <w:rFonts w:cstheme="minorHAnsi"/>
                <w:sz w:val="22"/>
                <w:szCs w:val="22"/>
              </w:rPr>
              <w:t>México: McGraw-Hill.</w:t>
            </w:r>
          </w:p>
          <w:p w14:paraId="230596A3" w14:textId="77777777" w:rsidR="00797D82" w:rsidRPr="00797D82" w:rsidRDefault="00797D82" w:rsidP="00797D82">
            <w:pPr>
              <w:pStyle w:val="Default"/>
              <w:numPr>
                <w:ilvl w:val="0"/>
                <w:numId w:val="14"/>
              </w:numPr>
              <w:rPr>
                <w:rFonts w:cstheme="minorHAnsi"/>
                <w:sz w:val="22"/>
                <w:szCs w:val="22"/>
              </w:rPr>
            </w:pPr>
            <w:r w:rsidRPr="00797D82">
              <w:rPr>
                <w:rFonts w:cstheme="minorHAnsi"/>
                <w:sz w:val="22"/>
                <w:szCs w:val="22"/>
              </w:rPr>
              <w:t>Lévi-Strauss, C. (1995). El análisis estructural en lingüística y antropología. En Antropología Estructural I. Barcelona: Paidós.</w:t>
            </w:r>
          </w:p>
          <w:p w14:paraId="28709DCB" w14:textId="77777777" w:rsidR="00797D82" w:rsidRPr="00797D82" w:rsidRDefault="00797D82" w:rsidP="00797D82">
            <w:pPr>
              <w:pStyle w:val="Default"/>
              <w:numPr>
                <w:ilvl w:val="0"/>
                <w:numId w:val="14"/>
              </w:numPr>
              <w:rPr>
                <w:rFonts w:cstheme="minorHAnsi"/>
                <w:sz w:val="22"/>
                <w:szCs w:val="22"/>
              </w:rPr>
            </w:pPr>
            <w:r w:rsidRPr="00797D82">
              <w:rPr>
                <w:rFonts w:cstheme="minorHAnsi"/>
                <w:sz w:val="22"/>
                <w:szCs w:val="22"/>
              </w:rPr>
              <w:t>Malinowski (1993). El grupo y el individuo en el análisis funcional. En Bohannan, P., &amp; Glazer, M. (Eds.). Antropología: lecturas: segunda edición. Madrid:  McGraw-Hill.</w:t>
            </w:r>
          </w:p>
          <w:p w14:paraId="03623F87" w14:textId="77777777" w:rsidR="00797D82" w:rsidRPr="00797D82" w:rsidRDefault="00797D82" w:rsidP="00797D82">
            <w:pPr>
              <w:pStyle w:val="Default"/>
              <w:numPr>
                <w:ilvl w:val="0"/>
                <w:numId w:val="14"/>
              </w:numPr>
              <w:rPr>
                <w:rFonts w:cstheme="minorHAnsi"/>
                <w:sz w:val="22"/>
                <w:szCs w:val="22"/>
              </w:rPr>
            </w:pPr>
            <w:r w:rsidRPr="00797D82">
              <w:rPr>
                <w:rFonts w:cstheme="minorHAnsi"/>
                <w:sz w:val="22"/>
                <w:szCs w:val="22"/>
              </w:rPr>
              <w:t>Mead, M. (1973). Las deducciones de estos datos. En Sexo y temperamento en las sociedades primitivas. Barcelona: Editorial LAIA.</w:t>
            </w:r>
          </w:p>
          <w:p w14:paraId="109EFF04" w14:textId="1733A7D5" w:rsidR="0001126F" w:rsidRPr="00F66C3D" w:rsidRDefault="00797D82" w:rsidP="00797D82">
            <w:pPr>
              <w:pStyle w:val="Default"/>
              <w:numPr>
                <w:ilvl w:val="0"/>
                <w:numId w:val="14"/>
              </w:numPr>
              <w:rPr>
                <w:rFonts w:cstheme="minorHAnsi"/>
                <w:sz w:val="22"/>
                <w:szCs w:val="22"/>
              </w:rPr>
            </w:pPr>
            <w:r w:rsidRPr="00797D82">
              <w:rPr>
                <w:rFonts w:cstheme="minorHAnsi"/>
                <w:sz w:val="22"/>
                <w:szCs w:val="22"/>
              </w:rPr>
              <w:t xml:space="preserve">Segato, R. (2003). La estructura de género y el mandato de violación. En </w:t>
            </w:r>
            <w:r w:rsidRPr="00797D82">
              <w:rPr>
                <w:rFonts w:cstheme="minorHAnsi"/>
                <w:i/>
                <w:sz w:val="22"/>
                <w:szCs w:val="22"/>
              </w:rPr>
              <w:t xml:space="preserve">Las estructuras elementales de la violencia. </w:t>
            </w:r>
            <w:r w:rsidRPr="00797D82">
              <w:rPr>
                <w:rFonts w:cstheme="minorHAnsi"/>
                <w:sz w:val="22"/>
                <w:szCs w:val="22"/>
              </w:rPr>
              <w:t>Buenos Aires: Universidad Nacional de Quilmes Editorial.</w:t>
            </w:r>
          </w:p>
          <w:p w14:paraId="4047A5A8" w14:textId="77777777" w:rsidR="0001126F" w:rsidRPr="00F66C3D" w:rsidRDefault="0001126F" w:rsidP="00EE75F6">
            <w:pPr>
              <w:spacing w:after="0" w:line="240" w:lineRule="auto"/>
              <w:jc w:val="both"/>
              <w:rPr>
                <w:rFonts w:eastAsia="Times New Roman" w:cstheme="minorHAnsi"/>
                <w:bCs/>
                <w:color w:val="000000" w:themeColor="text1"/>
                <w:kern w:val="24"/>
                <w:lang w:val="es-ES_tradnl" w:eastAsia="es-CL"/>
              </w:rPr>
            </w:pPr>
          </w:p>
          <w:p w14:paraId="52C256A7" w14:textId="77777777" w:rsidR="00D86920" w:rsidRPr="00F66C3D" w:rsidRDefault="00D86920" w:rsidP="00EE75F6">
            <w:pPr>
              <w:spacing w:after="0" w:line="240" w:lineRule="auto"/>
              <w:jc w:val="both"/>
              <w:rPr>
                <w:rFonts w:eastAsia="Times New Roman" w:cstheme="minorHAnsi"/>
                <w:b/>
                <w:lang w:eastAsia="es-CL"/>
              </w:rPr>
            </w:pPr>
            <w:r w:rsidRPr="00F66C3D">
              <w:rPr>
                <w:rFonts w:eastAsia="Times New Roman" w:cstheme="minorHAnsi"/>
                <w:b/>
                <w:lang w:eastAsia="es-CL"/>
              </w:rPr>
              <w:t>Bibliografía Complementaria</w:t>
            </w:r>
          </w:p>
          <w:p w14:paraId="05674EDE" w14:textId="77777777" w:rsidR="0001126F" w:rsidRPr="00F66C3D" w:rsidRDefault="0001126F" w:rsidP="0001126F">
            <w:pPr>
              <w:spacing w:after="0" w:line="240" w:lineRule="auto"/>
              <w:jc w:val="both"/>
              <w:rPr>
                <w:rFonts w:eastAsia="Times New Roman" w:cstheme="minorHAnsi"/>
                <w:lang w:eastAsia="es-CL"/>
              </w:rPr>
            </w:pPr>
          </w:p>
          <w:p w14:paraId="72408D62" w14:textId="77777777" w:rsidR="00797D82" w:rsidRPr="00F66C3D" w:rsidRDefault="00797D82" w:rsidP="00797D82">
            <w:pPr>
              <w:pStyle w:val="Prrafodelista"/>
              <w:numPr>
                <w:ilvl w:val="0"/>
                <w:numId w:val="15"/>
              </w:numPr>
              <w:spacing w:after="0" w:line="240" w:lineRule="auto"/>
              <w:jc w:val="both"/>
            </w:pPr>
            <w:r w:rsidRPr="00F66C3D">
              <w:t>Benedict, R. (1971). La diversidad de culturas. En El hombre y la cultura: investigación sobre los orígenes de la civilización contemporánea. Buenos Aires: Centro editor de América Latina.</w:t>
            </w:r>
          </w:p>
          <w:p w14:paraId="317CDF84" w14:textId="77777777" w:rsidR="00797D82" w:rsidRPr="00F66C3D" w:rsidRDefault="00797D82" w:rsidP="00797D82">
            <w:pPr>
              <w:pStyle w:val="Prrafodelista"/>
              <w:numPr>
                <w:ilvl w:val="0"/>
                <w:numId w:val="15"/>
              </w:numPr>
              <w:spacing w:after="0" w:line="240" w:lineRule="auto"/>
              <w:jc w:val="both"/>
            </w:pPr>
            <w:r w:rsidRPr="00F66C3D">
              <w:lastRenderedPageBreak/>
              <w:t>Clifford, J. (2001). Sobre la autoridad etnográfica. En Dilemas de la cultura: Antropología, literatura y arte en la perspectiva posmoderna. Barcelona: Gedisa.</w:t>
            </w:r>
          </w:p>
          <w:p w14:paraId="1E97889F" w14:textId="77777777" w:rsidR="00797D82" w:rsidRPr="00F66C3D" w:rsidRDefault="00797D82" w:rsidP="00797D82">
            <w:pPr>
              <w:pStyle w:val="Prrafodelista"/>
              <w:numPr>
                <w:ilvl w:val="0"/>
                <w:numId w:val="15"/>
              </w:numPr>
              <w:spacing w:after="0" w:line="240" w:lineRule="auto"/>
              <w:jc w:val="both"/>
            </w:pPr>
            <w:r w:rsidRPr="00F66C3D">
              <w:t>de Sousa Santos, B. (2010). “Más allá del pensamiento abismal: de las líneas globales a una ecología de saberes”. En Descolonizar el saber, reinventar el poder. Montevideo: Trilce.</w:t>
            </w:r>
          </w:p>
          <w:p w14:paraId="3661020C" w14:textId="77777777" w:rsidR="00797D82" w:rsidRPr="00F66C3D" w:rsidRDefault="00797D82" w:rsidP="00797D82">
            <w:pPr>
              <w:pStyle w:val="Prrafodelista"/>
              <w:numPr>
                <w:ilvl w:val="0"/>
                <w:numId w:val="15"/>
              </w:numPr>
              <w:spacing w:after="0" w:line="240" w:lineRule="auto"/>
              <w:jc w:val="both"/>
            </w:pPr>
            <w:r w:rsidRPr="00F66C3D">
              <w:t>Evans Pritchard, E. (1976). La noción de brujería explica los sucesos desafortunados. En Brujería, magia y oráculos entre los Azande. Barcelona: Anagrama.</w:t>
            </w:r>
          </w:p>
          <w:p w14:paraId="4298485F" w14:textId="77777777" w:rsidR="00797D82" w:rsidRPr="00F66C3D" w:rsidRDefault="00797D82" w:rsidP="00797D82">
            <w:pPr>
              <w:pStyle w:val="Prrafodelista"/>
              <w:numPr>
                <w:ilvl w:val="0"/>
                <w:numId w:val="15"/>
              </w:numPr>
              <w:spacing w:after="0" w:line="240" w:lineRule="auto"/>
              <w:jc w:val="both"/>
            </w:pPr>
            <w:r w:rsidRPr="00F66C3D">
              <w:t>Evans Pritchard, E. (1992). El sistema político. En Los nuer. Barcelona: Anagrama.</w:t>
            </w:r>
          </w:p>
          <w:p w14:paraId="671D3F53" w14:textId="77777777" w:rsidR="00797D82" w:rsidRPr="00F66C3D" w:rsidRDefault="00797D82" w:rsidP="00797D82">
            <w:pPr>
              <w:pStyle w:val="Prrafodelista"/>
              <w:numPr>
                <w:ilvl w:val="0"/>
                <w:numId w:val="15"/>
              </w:numPr>
              <w:spacing w:after="0" w:line="240" w:lineRule="auto"/>
              <w:jc w:val="both"/>
            </w:pPr>
            <w:r w:rsidRPr="00F66C3D">
              <w:t>Geertz, C. (2003). Política del pasado, política actual: algunas notas sobre la utilidad de la antropología para comprender los nuevos estados. En La interpretación de las culturas. Barcelona: Gedisa.</w:t>
            </w:r>
          </w:p>
          <w:p w14:paraId="681332AF" w14:textId="77777777" w:rsidR="00797D82" w:rsidRPr="00F66C3D" w:rsidRDefault="00797D82" w:rsidP="00797D82">
            <w:pPr>
              <w:pStyle w:val="Prrafodelista"/>
              <w:numPr>
                <w:ilvl w:val="0"/>
                <w:numId w:val="15"/>
              </w:numPr>
              <w:spacing w:after="0" w:line="240" w:lineRule="auto"/>
              <w:jc w:val="both"/>
            </w:pPr>
            <w:r w:rsidRPr="00F66C3D">
              <w:t>Goodenough, W. (1975). Cultura, lenguaje y sociedad. En Kahn, J. S. El concepto de cultura: textos fundamentales. Barcelona: Anagrama</w:t>
            </w:r>
          </w:p>
          <w:p w14:paraId="438C541E" w14:textId="77777777" w:rsidR="00797D82" w:rsidRPr="00F66C3D" w:rsidRDefault="00797D82" w:rsidP="00797D82">
            <w:pPr>
              <w:pStyle w:val="Prrafodelista"/>
              <w:numPr>
                <w:ilvl w:val="0"/>
                <w:numId w:val="15"/>
              </w:numPr>
              <w:spacing w:after="0" w:line="240" w:lineRule="auto"/>
              <w:jc w:val="both"/>
            </w:pPr>
            <w:r w:rsidRPr="00F66C3D">
              <w:t>Herskovits, M. (1952). Áreas culturales, la dimensión espacial. En El hombre y sus obras. México: Fondo de Cultura Económica.</w:t>
            </w:r>
          </w:p>
          <w:p w14:paraId="7983D5FE" w14:textId="77777777" w:rsidR="00797D82" w:rsidRPr="00F66C3D" w:rsidRDefault="00797D82" w:rsidP="00797D82">
            <w:pPr>
              <w:pStyle w:val="Prrafodelista"/>
              <w:numPr>
                <w:ilvl w:val="0"/>
                <w:numId w:val="15"/>
              </w:numPr>
              <w:spacing w:after="0" w:line="240" w:lineRule="auto"/>
              <w:jc w:val="both"/>
            </w:pPr>
            <w:r w:rsidRPr="00F66C3D">
              <w:t>Kardiner, A. (1993). La técnica del análisis psicodinámico. En Bohannan, P., &amp; Glazer, M. (Eds.). Antropología: lecturas: segunda edición. Madrid: McGraw-Hill.</w:t>
            </w:r>
          </w:p>
          <w:p w14:paraId="51B55BF8" w14:textId="77777777" w:rsidR="00797D82" w:rsidRPr="00F66C3D" w:rsidRDefault="00797D82" w:rsidP="00797D82">
            <w:pPr>
              <w:pStyle w:val="Prrafodelista"/>
              <w:numPr>
                <w:ilvl w:val="0"/>
                <w:numId w:val="15"/>
              </w:numPr>
              <w:spacing w:after="0" w:line="240" w:lineRule="auto"/>
              <w:jc w:val="both"/>
            </w:pPr>
            <w:r w:rsidRPr="00F66C3D">
              <w:t>Kottak, C. (2011). Cultura. En Antropología; Cultural. Decimocuarta Edición. México: McGraw-Hill.</w:t>
            </w:r>
          </w:p>
          <w:p w14:paraId="35962C1C" w14:textId="77777777" w:rsidR="00797D82" w:rsidRPr="00F66C3D" w:rsidRDefault="00797D82" w:rsidP="00797D82">
            <w:pPr>
              <w:pStyle w:val="Prrafodelista"/>
              <w:numPr>
                <w:ilvl w:val="0"/>
                <w:numId w:val="15"/>
              </w:numPr>
              <w:spacing w:after="0" w:line="240" w:lineRule="auto"/>
              <w:jc w:val="both"/>
            </w:pPr>
            <w:r w:rsidRPr="00F66C3D">
              <w:t>Latour, B. (2007). Constitución. En Nunca fuimos modernos. Buenos Aires: Siglo veintiuno editores.</w:t>
            </w:r>
          </w:p>
          <w:p w14:paraId="5D27010B" w14:textId="77777777" w:rsidR="00797D82" w:rsidRPr="00F66C3D" w:rsidRDefault="00797D82" w:rsidP="00797D82">
            <w:pPr>
              <w:pStyle w:val="Prrafodelista"/>
              <w:numPr>
                <w:ilvl w:val="0"/>
                <w:numId w:val="15"/>
              </w:numPr>
              <w:spacing w:after="0" w:line="240" w:lineRule="auto"/>
              <w:jc w:val="both"/>
            </w:pPr>
            <w:r w:rsidRPr="00F66C3D">
              <w:t>Mauss, M. (1993). Los dones y la devolución de los dones.  En Bohannan, P., &amp; Glazer, M. (Eds.). Antropología: lecturas: segunda edición. Madrid: McGraw-Hill.</w:t>
            </w:r>
          </w:p>
          <w:p w14:paraId="3C5FD8CA" w14:textId="77777777" w:rsidR="00797D82" w:rsidRPr="00F66C3D" w:rsidRDefault="00797D82" w:rsidP="00797D82">
            <w:pPr>
              <w:pStyle w:val="Prrafodelista"/>
              <w:numPr>
                <w:ilvl w:val="0"/>
                <w:numId w:val="15"/>
              </w:numPr>
              <w:spacing w:after="0" w:line="240" w:lineRule="auto"/>
              <w:jc w:val="both"/>
            </w:pPr>
            <w:r w:rsidRPr="00F66C3D">
              <w:t>Morgan, L. (1975) Períodos étnicos. En La sociedad primitiva.</w:t>
            </w:r>
          </w:p>
          <w:p w14:paraId="440C9666" w14:textId="77777777" w:rsidR="00797D82" w:rsidRPr="00F66C3D" w:rsidRDefault="00797D82" w:rsidP="00797D82">
            <w:pPr>
              <w:pStyle w:val="Prrafodelista"/>
              <w:numPr>
                <w:ilvl w:val="0"/>
                <w:numId w:val="15"/>
              </w:numPr>
              <w:spacing w:after="0" w:line="240" w:lineRule="auto"/>
              <w:jc w:val="both"/>
            </w:pPr>
            <w:r w:rsidRPr="00F66C3D">
              <w:t xml:space="preserve">Painemal Morales, M. &amp; Cañet Caniulen, I. (2018). ¿Es que acaso debemos ser todas feministas? Reflexiones de mujeres Mapuche para un debate. Mapuexpress. Recuperado de http://www.mapuexpress.org/?p=23710 </w:t>
            </w:r>
          </w:p>
          <w:p w14:paraId="31F298CD" w14:textId="77777777" w:rsidR="00797D82" w:rsidRPr="00F66C3D" w:rsidRDefault="00797D82" w:rsidP="00797D82">
            <w:pPr>
              <w:pStyle w:val="Prrafodelista"/>
              <w:numPr>
                <w:ilvl w:val="0"/>
                <w:numId w:val="15"/>
              </w:numPr>
              <w:spacing w:after="0" w:line="240" w:lineRule="auto"/>
              <w:jc w:val="both"/>
            </w:pPr>
            <w:r w:rsidRPr="00F66C3D">
              <w:t>Steward, J. (1993). El concepto y el método de la ecología cultural. En Bohannan, P., &amp; Glazer, M. (Eds.). Antropología: lecturas: segunda edición. Madrid: McGraw-Hill.</w:t>
            </w:r>
          </w:p>
          <w:p w14:paraId="42DCD0D5" w14:textId="77777777" w:rsidR="00797D82" w:rsidRPr="00F66C3D" w:rsidRDefault="00797D82" w:rsidP="00797D82">
            <w:pPr>
              <w:pStyle w:val="Prrafodelista"/>
              <w:numPr>
                <w:ilvl w:val="0"/>
                <w:numId w:val="15"/>
              </w:numPr>
              <w:spacing w:after="0" w:line="240" w:lineRule="auto"/>
              <w:jc w:val="both"/>
            </w:pPr>
            <w:r w:rsidRPr="00F66C3D">
              <w:t>Turner, V. (1988). Liminalidad y communitas. En El proceso ritual: Estructura y antiestructura. Madrid: Taurus.</w:t>
            </w:r>
          </w:p>
          <w:p w14:paraId="2C44457C" w14:textId="77777777" w:rsidR="00797D82" w:rsidRPr="00F66C3D" w:rsidRDefault="00797D82" w:rsidP="00797D82">
            <w:pPr>
              <w:pStyle w:val="Prrafodelista"/>
              <w:numPr>
                <w:ilvl w:val="0"/>
                <w:numId w:val="15"/>
              </w:numPr>
              <w:spacing w:after="0" w:line="240" w:lineRule="auto"/>
              <w:jc w:val="both"/>
            </w:pPr>
            <w:r w:rsidRPr="00F66C3D">
              <w:t>Viveiros de Castro, E. (2002). El mármol y el mirto: sobre la inconstancia del alma salvaje. En A inconstância da alma selvagem e ourtros ensaios de antropologia (pp. 183–264). Sao Paulo: Cosac y Naify.</w:t>
            </w:r>
          </w:p>
          <w:p w14:paraId="439C4305" w14:textId="522A722C" w:rsidR="00D86920" w:rsidRPr="00F66C3D" w:rsidRDefault="00797D82" w:rsidP="00797D82">
            <w:pPr>
              <w:pStyle w:val="Prrafodelista"/>
              <w:numPr>
                <w:ilvl w:val="0"/>
                <w:numId w:val="15"/>
              </w:numPr>
              <w:spacing w:after="0" w:line="240" w:lineRule="auto"/>
              <w:jc w:val="both"/>
            </w:pPr>
            <w:r w:rsidRPr="00F66C3D">
              <w:t>Žižek, S. (1998). Multiculturalismo, o la lógica multicultural del capitalismo multinacional. En Jameson, F. y Žižek, S. Estudios culturales: reflexiones sobre el multiculturalismo. Buenos Aires: Paidós.</w:t>
            </w:r>
          </w:p>
        </w:tc>
      </w:tr>
    </w:tbl>
    <w:p w14:paraId="7A9FD00A" w14:textId="3FCDF4F7" w:rsidR="00D86920" w:rsidRDefault="00D86920" w:rsidP="00D86920">
      <w:pPr>
        <w:jc w:val="both"/>
        <w:rPr>
          <w:rFonts w:cstheme="minorHAnsi"/>
          <w:b/>
          <w:sz w:val="24"/>
          <w:szCs w:val="24"/>
        </w:rPr>
      </w:pPr>
    </w:p>
    <w:p w14:paraId="5FFD099D" w14:textId="77777777" w:rsidR="00D86920" w:rsidRPr="005C005C" w:rsidRDefault="00D86920" w:rsidP="005C005C">
      <w:pPr>
        <w:pStyle w:val="Prrafodelista"/>
        <w:numPr>
          <w:ilvl w:val="0"/>
          <w:numId w:val="1"/>
        </w:numPr>
        <w:jc w:val="both"/>
        <w:rPr>
          <w:rFonts w:cstheme="minorHAnsi"/>
          <w:b/>
          <w:sz w:val="24"/>
          <w:szCs w:val="24"/>
        </w:rPr>
      </w:pPr>
      <w:r w:rsidRPr="005C005C">
        <w:rPr>
          <w:rFonts w:cstheme="minorHAnsi"/>
          <w:b/>
          <w:sz w:val="24"/>
          <w:szCs w:val="24"/>
        </w:rPr>
        <w:lastRenderedPageBreak/>
        <w:t xml:space="preserve">MICROPLANEACIÓN POR SESIÓN </w:t>
      </w:r>
    </w:p>
    <w:p w14:paraId="6000FFCD" w14:textId="7AA8892C" w:rsidR="00797D82" w:rsidRPr="00D03975" w:rsidRDefault="000A4435" w:rsidP="00D03975">
      <w:pPr>
        <w:pStyle w:val="Prrafodelista"/>
        <w:jc w:val="both"/>
        <w:rPr>
          <w:rFonts w:cstheme="minorHAnsi"/>
          <w:sz w:val="24"/>
          <w:szCs w:val="24"/>
        </w:rPr>
      </w:pPr>
      <w:r>
        <w:rPr>
          <w:rFonts w:cstheme="minorHAnsi"/>
          <w:sz w:val="24"/>
          <w:szCs w:val="24"/>
        </w:rPr>
        <w:lastRenderedPageBreak/>
        <w:t>-</w:t>
      </w:r>
      <w:r w:rsidR="005C005C" w:rsidRPr="000A4435">
        <w:rPr>
          <w:rFonts w:cstheme="minorHAnsi"/>
          <w:sz w:val="24"/>
          <w:szCs w:val="24"/>
        </w:rPr>
        <w:t xml:space="preserve">Recuerde sacar las evaluaciones de la planeación </w:t>
      </w:r>
      <w:r w:rsidRPr="000A4435">
        <w:rPr>
          <w:rFonts w:cstheme="minorHAnsi"/>
          <w:sz w:val="24"/>
          <w:szCs w:val="24"/>
        </w:rPr>
        <w:t xml:space="preserve">de actividades </w:t>
      </w:r>
      <w:r w:rsidR="005C005C" w:rsidRPr="000A4435">
        <w:rPr>
          <w:rFonts w:cstheme="minorHAnsi"/>
          <w:sz w:val="24"/>
          <w:szCs w:val="24"/>
        </w:rPr>
        <w:t>dentro del aula-</w:t>
      </w:r>
    </w:p>
    <w:tbl>
      <w:tblPr>
        <w:tblStyle w:val="Cuadrculadetablaclara"/>
        <w:tblW w:w="4448" w:type="pct"/>
        <w:tblLayout w:type="fixed"/>
        <w:tblLook w:val="04A0" w:firstRow="1" w:lastRow="0" w:firstColumn="1" w:lastColumn="0" w:noHBand="0" w:noVBand="1"/>
      </w:tblPr>
      <w:tblGrid>
        <w:gridCol w:w="1084"/>
        <w:gridCol w:w="742"/>
        <w:gridCol w:w="721"/>
        <w:gridCol w:w="1135"/>
        <w:gridCol w:w="1764"/>
        <w:gridCol w:w="1861"/>
        <w:gridCol w:w="798"/>
        <w:gridCol w:w="2074"/>
        <w:gridCol w:w="1380"/>
      </w:tblGrid>
      <w:tr w:rsidR="00E81034" w:rsidRPr="00D03975" w14:paraId="42BCDBE6" w14:textId="77777777" w:rsidTr="00E81034">
        <w:trPr>
          <w:trHeight w:val="90"/>
        </w:trPr>
        <w:tc>
          <w:tcPr>
            <w:tcW w:w="469" w:type="pct"/>
          </w:tcPr>
          <w:p w14:paraId="1BEC2E64" w14:textId="49B83250" w:rsidR="00E81034" w:rsidRPr="00D03975" w:rsidRDefault="00E81034" w:rsidP="00E81034">
            <w:pPr>
              <w:spacing w:after="0" w:line="240" w:lineRule="auto"/>
              <w:jc w:val="center"/>
              <w:rPr>
                <w:rFonts w:cstheme="minorHAnsi"/>
                <w:b/>
                <w:sz w:val="16"/>
                <w:szCs w:val="16"/>
              </w:rPr>
            </w:pPr>
            <w:r w:rsidRPr="00D03975">
              <w:rPr>
                <w:rFonts w:cstheme="minorHAnsi"/>
                <w:spacing w:val="-20"/>
                <w:sz w:val="16"/>
                <w:szCs w:val="16"/>
              </w:rPr>
              <w:lastRenderedPageBreak/>
              <w:t>Propósito de Aprendizaje</w:t>
            </w:r>
          </w:p>
        </w:tc>
        <w:tc>
          <w:tcPr>
            <w:tcW w:w="321" w:type="pct"/>
          </w:tcPr>
          <w:p w14:paraId="2FB7DCA7" w14:textId="39A577A8" w:rsidR="00E81034" w:rsidRPr="00D03975" w:rsidRDefault="00E81034" w:rsidP="00E81034">
            <w:pPr>
              <w:spacing w:after="0" w:line="240" w:lineRule="auto"/>
              <w:jc w:val="center"/>
              <w:rPr>
                <w:rFonts w:cstheme="minorHAnsi"/>
                <w:b/>
                <w:sz w:val="16"/>
                <w:szCs w:val="16"/>
              </w:rPr>
            </w:pPr>
            <w:r w:rsidRPr="00D03975">
              <w:rPr>
                <w:rFonts w:cstheme="minorHAnsi"/>
                <w:b/>
                <w:sz w:val="16"/>
                <w:szCs w:val="16"/>
              </w:rPr>
              <w:t>Sesión</w:t>
            </w:r>
          </w:p>
        </w:tc>
        <w:tc>
          <w:tcPr>
            <w:tcW w:w="312" w:type="pct"/>
          </w:tcPr>
          <w:p w14:paraId="68DDF0EA" w14:textId="112308BF" w:rsidR="00E81034" w:rsidRPr="00D03975" w:rsidRDefault="00E81034" w:rsidP="00E81034">
            <w:pPr>
              <w:spacing w:after="0" w:line="240" w:lineRule="auto"/>
              <w:jc w:val="center"/>
              <w:rPr>
                <w:rFonts w:cstheme="minorHAnsi"/>
                <w:b/>
                <w:sz w:val="16"/>
                <w:szCs w:val="16"/>
              </w:rPr>
            </w:pPr>
            <w:r w:rsidRPr="00D03975">
              <w:rPr>
                <w:rFonts w:cstheme="minorHAnsi"/>
                <w:b/>
                <w:sz w:val="16"/>
                <w:szCs w:val="16"/>
              </w:rPr>
              <w:t>Unidad</w:t>
            </w:r>
          </w:p>
        </w:tc>
        <w:tc>
          <w:tcPr>
            <w:tcW w:w="491" w:type="pct"/>
          </w:tcPr>
          <w:p w14:paraId="6E9CF7E6" w14:textId="42D44E4E" w:rsidR="00E81034" w:rsidRPr="00D03975" w:rsidRDefault="00E81034" w:rsidP="00E81034">
            <w:pPr>
              <w:spacing w:after="0" w:line="240" w:lineRule="auto"/>
              <w:jc w:val="center"/>
              <w:rPr>
                <w:rFonts w:cstheme="minorHAnsi"/>
                <w:b/>
                <w:sz w:val="16"/>
                <w:szCs w:val="16"/>
              </w:rPr>
            </w:pPr>
            <w:r w:rsidRPr="00D03975">
              <w:rPr>
                <w:rFonts w:cstheme="minorHAnsi"/>
                <w:spacing w:val="-20"/>
                <w:sz w:val="16"/>
                <w:szCs w:val="16"/>
              </w:rPr>
              <w:t>Estructura  de  la  Sesión</w:t>
            </w:r>
          </w:p>
        </w:tc>
        <w:tc>
          <w:tcPr>
            <w:tcW w:w="763" w:type="pct"/>
          </w:tcPr>
          <w:p w14:paraId="08E6E6ED" w14:textId="65CCEB43" w:rsidR="00E81034" w:rsidRPr="00D03975" w:rsidRDefault="00E81034" w:rsidP="00E81034">
            <w:pPr>
              <w:spacing w:after="0" w:line="240" w:lineRule="auto"/>
              <w:jc w:val="center"/>
              <w:rPr>
                <w:rFonts w:cstheme="minorHAnsi"/>
                <w:b/>
                <w:sz w:val="16"/>
                <w:szCs w:val="16"/>
              </w:rPr>
            </w:pPr>
            <w:r w:rsidRPr="00D03975">
              <w:rPr>
                <w:rFonts w:cstheme="minorHAnsi"/>
                <w:sz w:val="16"/>
                <w:szCs w:val="16"/>
              </w:rPr>
              <w:t>Criterios de desempeño</w:t>
            </w:r>
          </w:p>
        </w:tc>
        <w:tc>
          <w:tcPr>
            <w:tcW w:w="805" w:type="pct"/>
          </w:tcPr>
          <w:p w14:paraId="652747F0" w14:textId="4AA42B9E" w:rsidR="00E81034" w:rsidRPr="00D03975" w:rsidRDefault="00E81034" w:rsidP="00E81034">
            <w:pPr>
              <w:spacing w:after="0" w:line="240" w:lineRule="auto"/>
              <w:jc w:val="center"/>
              <w:rPr>
                <w:rFonts w:cstheme="minorHAnsi"/>
                <w:b/>
                <w:sz w:val="16"/>
                <w:szCs w:val="16"/>
              </w:rPr>
            </w:pPr>
            <w:r w:rsidRPr="00D03975">
              <w:rPr>
                <w:rFonts w:cstheme="minorHAnsi"/>
                <w:b/>
                <w:sz w:val="16"/>
                <w:szCs w:val="16"/>
              </w:rPr>
              <w:t>Contenido</w:t>
            </w:r>
          </w:p>
        </w:tc>
        <w:tc>
          <w:tcPr>
            <w:tcW w:w="345" w:type="pct"/>
          </w:tcPr>
          <w:p w14:paraId="31E79A67" w14:textId="6B54A5FC" w:rsidR="00E81034" w:rsidRPr="00D03975" w:rsidRDefault="00E81034" w:rsidP="00E81034">
            <w:pPr>
              <w:spacing w:after="0" w:line="240" w:lineRule="auto"/>
              <w:jc w:val="center"/>
              <w:rPr>
                <w:rFonts w:cstheme="minorHAnsi"/>
                <w:b/>
                <w:sz w:val="16"/>
                <w:szCs w:val="16"/>
              </w:rPr>
            </w:pPr>
            <w:r w:rsidRPr="00D03975">
              <w:rPr>
                <w:rFonts w:cstheme="minorHAnsi"/>
                <w:spacing w:val="-20"/>
                <w:sz w:val="16"/>
                <w:szCs w:val="16"/>
              </w:rPr>
              <w:t>Contenido fundamental</w:t>
            </w:r>
          </w:p>
        </w:tc>
        <w:tc>
          <w:tcPr>
            <w:tcW w:w="897" w:type="pct"/>
          </w:tcPr>
          <w:p w14:paraId="16DF1DA1" w14:textId="2970AFE1" w:rsidR="00E81034" w:rsidRPr="00D03975" w:rsidRDefault="00E81034" w:rsidP="00E81034">
            <w:pPr>
              <w:spacing w:after="0" w:line="240" w:lineRule="auto"/>
              <w:jc w:val="center"/>
              <w:rPr>
                <w:rFonts w:cstheme="minorHAnsi"/>
                <w:b/>
                <w:sz w:val="16"/>
                <w:szCs w:val="16"/>
              </w:rPr>
            </w:pPr>
            <w:r w:rsidRPr="00D03975">
              <w:rPr>
                <w:rFonts w:cstheme="minorHAnsi"/>
                <w:b/>
                <w:sz w:val="16"/>
                <w:szCs w:val="16"/>
              </w:rPr>
              <w:t>Lecturas</w:t>
            </w:r>
          </w:p>
        </w:tc>
        <w:tc>
          <w:tcPr>
            <w:tcW w:w="597" w:type="pct"/>
          </w:tcPr>
          <w:p w14:paraId="088072B2" w14:textId="0A97E0DF" w:rsidR="00E81034" w:rsidRPr="00D03975" w:rsidRDefault="00E81034" w:rsidP="00E81034">
            <w:pPr>
              <w:spacing w:after="0" w:line="240" w:lineRule="auto"/>
              <w:jc w:val="center"/>
              <w:rPr>
                <w:rFonts w:cstheme="minorHAnsi"/>
                <w:b/>
                <w:sz w:val="16"/>
                <w:szCs w:val="16"/>
              </w:rPr>
            </w:pPr>
            <w:r w:rsidRPr="00D03975">
              <w:rPr>
                <w:rFonts w:cstheme="minorHAnsi"/>
                <w:spacing w:val="-20"/>
                <w:sz w:val="16"/>
                <w:szCs w:val="16"/>
              </w:rPr>
              <w:t>Recursos Electrónicos</w:t>
            </w:r>
          </w:p>
        </w:tc>
      </w:tr>
      <w:tr w:rsidR="00772DBE" w:rsidRPr="00D03975" w14:paraId="027C9D6E" w14:textId="77777777" w:rsidTr="00AB4302">
        <w:trPr>
          <w:trHeight w:val="454"/>
        </w:trPr>
        <w:tc>
          <w:tcPr>
            <w:tcW w:w="469" w:type="pct"/>
            <w:vMerge w:val="restart"/>
          </w:tcPr>
          <w:p w14:paraId="2FD35C64" w14:textId="1581D41B" w:rsidR="00772DBE" w:rsidRPr="00D03975" w:rsidRDefault="00772DBE" w:rsidP="00E81034">
            <w:pPr>
              <w:spacing w:after="0" w:line="240" w:lineRule="auto"/>
              <w:jc w:val="center"/>
              <w:rPr>
                <w:rFonts w:cstheme="minorHAnsi"/>
                <w:sz w:val="16"/>
                <w:szCs w:val="16"/>
              </w:rPr>
            </w:pPr>
            <w:r w:rsidRPr="00772DBE">
              <w:rPr>
                <w:rFonts w:cstheme="minorHAnsi"/>
                <w:sz w:val="16"/>
                <w:szCs w:val="16"/>
              </w:rPr>
              <w:t>Reconocer la especificidad de la antropología en el contexto de las ciencias sociales.</w:t>
            </w:r>
          </w:p>
        </w:tc>
        <w:tc>
          <w:tcPr>
            <w:tcW w:w="321" w:type="pct"/>
          </w:tcPr>
          <w:p w14:paraId="630E7790" w14:textId="4EBC7B4F" w:rsidR="00772DBE" w:rsidRPr="00D03975" w:rsidRDefault="00772DBE" w:rsidP="00E81034">
            <w:pPr>
              <w:spacing w:after="0" w:line="240" w:lineRule="auto"/>
              <w:jc w:val="center"/>
              <w:rPr>
                <w:rFonts w:cstheme="minorHAnsi"/>
                <w:sz w:val="16"/>
                <w:szCs w:val="16"/>
              </w:rPr>
            </w:pPr>
            <w:r w:rsidRPr="00D03975">
              <w:rPr>
                <w:rFonts w:cstheme="minorHAnsi"/>
                <w:sz w:val="16"/>
                <w:szCs w:val="16"/>
              </w:rPr>
              <w:t xml:space="preserve">1 </w:t>
            </w:r>
          </w:p>
          <w:p w14:paraId="3957DF3A" w14:textId="743F9B4F" w:rsidR="00772DBE" w:rsidRPr="00D03975" w:rsidRDefault="00772DBE" w:rsidP="00E81034">
            <w:pPr>
              <w:spacing w:after="0" w:line="240" w:lineRule="auto"/>
              <w:jc w:val="center"/>
              <w:rPr>
                <w:rFonts w:cstheme="minorHAnsi"/>
                <w:sz w:val="16"/>
                <w:szCs w:val="16"/>
              </w:rPr>
            </w:pPr>
            <w:r w:rsidRPr="00D03975">
              <w:rPr>
                <w:rFonts w:cstheme="minorHAnsi"/>
                <w:sz w:val="16"/>
                <w:szCs w:val="16"/>
              </w:rPr>
              <w:t>22/09</w:t>
            </w:r>
          </w:p>
        </w:tc>
        <w:tc>
          <w:tcPr>
            <w:tcW w:w="312" w:type="pct"/>
          </w:tcPr>
          <w:p w14:paraId="5E462901" w14:textId="6F84D963" w:rsidR="00772DBE" w:rsidRPr="00D03975" w:rsidRDefault="00772DBE" w:rsidP="00E81034">
            <w:pPr>
              <w:spacing w:after="0" w:line="240" w:lineRule="auto"/>
              <w:jc w:val="center"/>
              <w:rPr>
                <w:rFonts w:cstheme="minorHAnsi"/>
                <w:sz w:val="16"/>
                <w:szCs w:val="16"/>
              </w:rPr>
            </w:pPr>
            <w:r w:rsidRPr="00D03975">
              <w:rPr>
                <w:rFonts w:cstheme="minorHAnsi"/>
                <w:sz w:val="16"/>
                <w:szCs w:val="16"/>
              </w:rPr>
              <w:t>1</w:t>
            </w:r>
          </w:p>
        </w:tc>
        <w:tc>
          <w:tcPr>
            <w:tcW w:w="491" w:type="pct"/>
          </w:tcPr>
          <w:p w14:paraId="6953D501" w14:textId="3A52DD3A" w:rsidR="00772DBE" w:rsidRPr="00D03975" w:rsidRDefault="00772DBE" w:rsidP="00E81034">
            <w:pPr>
              <w:spacing w:after="0" w:line="240" w:lineRule="auto"/>
              <w:jc w:val="center"/>
              <w:rPr>
                <w:rFonts w:cstheme="minorHAnsi"/>
                <w:sz w:val="16"/>
                <w:szCs w:val="16"/>
              </w:rPr>
            </w:pPr>
            <w:r w:rsidRPr="00D03975">
              <w:rPr>
                <w:rFonts w:cstheme="minorHAnsi"/>
                <w:sz w:val="16"/>
                <w:szCs w:val="16"/>
              </w:rPr>
              <w:t>Contenidos grabados</w:t>
            </w:r>
          </w:p>
        </w:tc>
        <w:tc>
          <w:tcPr>
            <w:tcW w:w="763" w:type="pct"/>
          </w:tcPr>
          <w:p w14:paraId="3547EECA" w14:textId="2B287E54" w:rsidR="00772DBE" w:rsidRPr="00D03975" w:rsidRDefault="004A3E43" w:rsidP="00E81034">
            <w:pPr>
              <w:spacing w:after="0" w:line="240" w:lineRule="auto"/>
              <w:jc w:val="center"/>
              <w:rPr>
                <w:rFonts w:cstheme="minorHAnsi"/>
                <w:sz w:val="16"/>
                <w:szCs w:val="16"/>
              </w:rPr>
            </w:pPr>
            <w:r>
              <w:rPr>
                <w:rFonts w:cstheme="minorHAnsi"/>
                <w:sz w:val="16"/>
                <w:szCs w:val="16"/>
              </w:rPr>
              <w:t>Identificar la disciplina antropológica</w:t>
            </w:r>
          </w:p>
        </w:tc>
        <w:tc>
          <w:tcPr>
            <w:tcW w:w="805" w:type="pct"/>
          </w:tcPr>
          <w:p w14:paraId="226D038C" w14:textId="752D6E26" w:rsidR="00772DBE" w:rsidRPr="00D03975" w:rsidRDefault="00772DBE" w:rsidP="00E81034">
            <w:pPr>
              <w:spacing w:after="0" w:line="240" w:lineRule="auto"/>
              <w:jc w:val="center"/>
              <w:rPr>
                <w:rFonts w:cstheme="minorHAnsi"/>
                <w:sz w:val="16"/>
                <w:szCs w:val="16"/>
              </w:rPr>
            </w:pPr>
            <w:r w:rsidRPr="00D03975">
              <w:rPr>
                <w:rFonts w:cstheme="minorHAnsi"/>
                <w:sz w:val="16"/>
                <w:szCs w:val="16"/>
              </w:rPr>
              <w:t>Presentación del curso</w:t>
            </w:r>
          </w:p>
        </w:tc>
        <w:tc>
          <w:tcPr>
            <w:tcW w:w="345" w:type="pct"/>
          </w:tcPr>
          <w:p w14:paraId="3433D8E6" w14:textId="7DA394D8" w:rsidR="00772DBE" w:rsidRPr="00D03975" w:rsidRDefault="00772DBE" w:rsidP="00E81034">
            <w:pPr>
              <w:spacing w:after="0" w:line="240" w:lineRule="auto"/>
              <w:jc w:val="center"/>
              <w:rPr>
                <w:rFonts w:cstheme="minorHAnsi"/>
                <w:sz w:val="16"/>
                <w:szCs w:val="16"/>
              </w:rPr>
            </w:pPr>
            <w:r w:rsidRPr="00D03975">
              <w:rPr>
                <w:rFonts w:cstheme="minorHAnsi"/>
                <w:sz w:val="16"/>
                <w:szCs w:val="16"/>
              </w:rPr>
              <w:t>no</w:t>
            </w:r>
          </w:p>
        </w:tc>
        <w:tc>
          <w:tcPr>
            <w:tcW w:w="897" w:type="pct"/>
          </w:tcPr>
          <w:p w14:paraId="501F6D0A" w14:textId="597E8F6C" w:rsidR="00772DBE" w:rsidRPr="00D03975" w:rsidRDefault="00772DBE" w:rsidP="00E81034">
            <w:pPr>
              <w:spacing w:after="0" w:line="240" w:lineRule="auto"/>
              <w:jc w:val="center"/>
              <w:rPr>
                <w:rFonts w:cstheme="minorHAnsi"/>
                <w:sz w:val="16"/>
                <w:szCs w:val="16"/>
              </w:rPr>
            </w:pPr>
          </w:p>
        </w:tc>
        <w:tc>
          <w:tcPr>
            <w:tcW w:w="597" w:type="pct"/>
          </w:tcPr>
          <w:p w14:paraId="60A70521" w14:textId="24B683D8" w:rsidR="00772DBE" w:rsidRPr="00D03975" w:rsidRDefault="00772DBE" w:rsidP="00E81034">
            <w:pPr>
              <w:spacing w:after="0" w:line="240" w:lineRule="auto"/>
              <w:jc w:val="center"/>
              <w:rPr>
                <w:rFonts w:cstheme="minorHAnsi"/>
                <w:sz w:val="16"/>
                <w:szCs w:val="16"/>
              </w:rPr>
            </w:pPr>
            <w:r w:rsidRPr="00D03975">
              <w:rPr>
                <w:rFonts w:cstheme="minorHAnsi"/>
                <w:sz w:val="16"/>
                <w:szCs w:val="16"/>
              </w:rPr>
              <w:t>Zoom</w:t>
            </w:r>
          </w:p>
        </w:tc>
      </w:tr>
      <w:tr w:rsidR="00772DBE" w:rsidRPr="00D03975" w14:paraId="42E5C7F7" w14:textId="77777777" w:rsidTr="00E81034">
        <w:trPr>
          <w:trHeight w:val="624"/>
        </w:trPr>
        <w:tc>
          <w:tcPr>
            <w:tcW w:w="469" w:type="pct"/>
            <w:vMerge/>
          </w:tcPr>
          <w:p w14:paraId="52BC12D1" w14:textId="77777777" w:rsidR="00772DBE" w:rsidRPr="00D03975" w:rsidRDefault="00772DBE" w:rsidP="00E81034">
            <w:pPr>
              <w:spacing w:after="0" w:line="240" w:lineRule="auto"/>
              <w:jc w:val="center"/>
              <w:rPr>
                <w:rFonts w:cstheme="minorHAnsi"/>
                <w:sz w:val="16"/>
                <w:szCs w:val="16"/>
              </w:rPr>
            </w:pPr>
          </w:p>
        </w:tc>
        <w:tc>
          <w:tcPr>
            <w:tcW w:w="321" w:type="pct"/>
          </w:tcPr>
          <w:p w14:paraId="4C133D6B" w14:textId="5A8C483C" w:rsidR="00772DBE" w:rsidRPr="00D03975" w:rsidRDefault="00772DBE" w:rsidP="00E81034">
            <w:pPr>
              <w:spacing w:after="0" w:line="240" w:lineRule="auto"/>
              <w:jc w:val="center"/>
              <w:rPr>
                <w:rFonts w:cstheme="minorHAnsi"/>
                <w:sz w:val="16"/>
                <w:szCs w:val="16"/>
              </w:rPr>
            </w:pPr>
            <w:r w:rsidRPr="00D03975">
              <w:rPr>
                <w:rFonts w:cstheme="minorHAnsi"/>
                <w:sz w:val="16"/>
                <w:szCs w:val="16"/>
              </w:rPr>
              <w:t>2</w:t>
            </w:r>
          </w:p>
          <w:p w14:paraId="61D38274" w14:textId="2A300EE4" w:rsidR="00772DBE" w:rsidRPr="00D03975" w:rsidRDefault="00772DBE" w:rsidP="00E81034">
            <w:pPr>
              <w:spacing w:after="0" w:line="240" w:lineRule="auto"/>
              <w:jc w:val="center"/>
              <w:rPr>
                <w:rFonts w:cstheme="minorHAnsi"/>
                <w:sz w:val="16"/>
                <w:szCs w:val="16"/>
              </w:rPr>
            </w:pPr>
            <w:r w:rsidRPr="00D03975">
              <w:rPr>
                <w:rFonts w:cstheme="minorHAnsi"/>
                <w:sz w:val="16"/>
                <w:szCs w:val="16"/>
              </w:rPr>
              <w:t>29/09</w:t>
            </w:r>
          </w:p>
        </w:tc>
        <w:tc>
          <w:tcPr>
            <w:tcW w:w="312" w:type="pct"/>
          </w:tcPr>
          <w:p w14:paraId="46901D66" w14:textId="65FF53DC" w:rsidR="00772DBE" w:rsidRPr="00D03975" w:rsidRDefault="00772DBE" w:rsidP="00E81034">
            <w:pPr>
              <w:spacing w:after="0" w:line="240" w:lineRule="auto"/>
              <w:jc w:val="center"/>
              <w:rPr>
                <w:rFonts w:cstheme="minorHAnsi"/>
                <w:sz w:val="16"/>
                <w:szCs w:val="16"/>
              </w:rPr>
            </w:pPr>
            <w:r w:rsidRPr="00D03975">
              <w:rPr>
                <w:rFonts w:cstheme="minorHAnsi"/>
                <w:sz w:val="16"/>
                <w:szCs w:val="16"/>
              </w:rPr>
              <w:t>1</w:t>
            </w:r>
          </w:p>
        </w:tc>
        <w:tc>
          <w:tcPr>
            <w:tcW w:w="491" w:type="pct"/>
          </w:tcPr>
          <w:p w14:paraId="5A1B404D" w14:textId="5A87BFBA" w:rsidR="00772DBE" w:rsidRPr="00D03975" w:rsidRDefault="00772DBE" w:rsidP="00E81034">
            <w:pPr>
              <w:spacing w:after="0" w:line="240" w:lineRule="auto"/>
              <w:jc w:val="center"/>
              <w:rPr>
                <w:rFonts w:cstheme="minorHAnsi"/>
                <w:sz w:val="16"/>
                <w:szCs w:val="16"/>
              </w:rPr>
            </w:pPr>
            <w:r w:rsidRPr="00D03975">
              <w:rPr>
                <w:rFonts w:cstheme="minorHAnsi"/>
                <w:sz w:val="16"/>
                <w:szCs w:val="16"/>
              </w:rPr>
              <w:t>Presentación en línea</w:t>
            </w:r>
          </w:p>
          <w:p w14:paraId="6822A904" w14:textId="394483E2" w:rsidR="00772DBE" w:rsidRPr="00D03975" w:rsidRDefault="00772DBE" w:rsidP="00E81034">
            <w:pPr>
              <w:spacing w:after="0" w:line="240" w:lineRule="auto"/>
              <w:jc w:val="center"/>
              <w:rPr>
                <w:rFonts w:cstheme="minorHAnsi"/>
                <w:sz w:val="16"/>
                <w:szCs w:val="16"/>
              </w:rPr>
            </w:pPr>
            <w:r w:rsidRPr="00D03975">
              <w:rPr>
                <w:rFonts w:cstheme="minorHAnsi"/>
                <w:sz w:val="16"/>
                <w:szCs w:val="16"/>
              </w:rPr>
              <w:t>Discusión grupal</w:t>
            </w:r>
          </w:p>
        </w:tc>
        <w:tc>
          <w:tcPr>
            <w:tcW w:w="763" w:type="pct"/>
          </w:tcPr>
          <w:p w14:paraId="5EA40A41" w14:textId="5DA47FAA" w:rsidR="00772DBE" w:rsidRPr="00D03975" w:rsidRDefault="004A3E43" w:rsidP="00E81034">
            <w:pPr>
              <w:spacing w:after="0" w:line="240" w:lineRule="auto"/>
              <w:jc w:val="center"/>
              <w:rPr>
                <w:rFonts w:cstheme="minorHAnsi"/>
                <w:sz w:val="16"/>
                <w:szCs w:val="16"/>
                <w:lang w:val="es-ES_tradnl"/>
              </w:rPr>
            </w:pPr>
            <w:r>
              <w:rPr>
                <w:rFonts w:cstheme="minorHAnsi"/>
                <w:sz w:val="16"/>
                <w:szCs w:val="16"/>
                <w:lang w:val="es-ES_tradnl"/>
              </w:rPr>
              <w:t>Comprender el concepto de cultura</w:t>
            </w:r>
          </w:p>
        </w:tc>
        <w:tc>
          <w:tcPr>
            <w:tcW w:w="805" w:type="pct"/>
          </w:tcPr>
          <w:p w14:paraId="3AF76C5D" w14:textId="241E4301" w:rsidR="00772DBE" w:rsidRPr="00D03975" w:rsidRDefault="00772DBE" w:rsidP="00E81034">
            <w:pPr>
              <w:spacing w:after="0" w:line="240" w:lineRule="auto"/>
              <w:jc w:val="center"/>
              <w:rPr>
                <w:rFonts w:cstheme="minorHAnsi"/>
                <w:sz w:val="16"/>
                <w:szCs w:val="16"/>
                <w:lang w:val="es-ES_tradnl"/>
              </w:rPr>
            </w:pPr>
            <w:r w:rsidRPr="00D03975">
              <w:rPr>
                <w:rFonts w:cstheme="minorHAnsi"/>
                <w:sz w:val="16"/>
                <w:szCs w:val="16"/>
              </w:rPr>
              <w:t>La ciencia de la cultura y los problemas antropológicos</w:t>
            </w:r>
          </w:p>
        </w:tc>
        <w:tc>
          <w:tcPr>
            <w:tcW w:w="345" w:type="pct"/>
          </w:tcPr>
          <w:p w14:paraId="68F861F8" w14:textId="0D264834" w:rsidR="00772DBE" w:rsidRPr="00D03975" w:rsidRDefault="00772DBE" w:rsidP="00E81034">
            <w:pPr>
              <w:spacing w:after="0" w:line="240" w:lineRule="auto"/>
              <w:jc w:val="center"/>
              <w:rPr>
                <w:rFonts w:cstheme="minorHAnsi"/>
                <w:sz w:val="16"/>
                <w:szCs w:val="16"/>
                <w:lang w:val="es-ES_tradnl"/>
              </w:rPr>
            </w:pPr>
            <w:r w:rsidRPr="00D03975">
              <w:rPr>
                <w:rFonts w:cstheme="minorHAnsi"/>
                <w:sz w:val="16"/>
                <w:szCs w:val="16"/>
                <w:lang w:val="es-ES_tradnl"/>
              </w:rPr>
              <w:t>si</w:t>
            </w:r>
          </w:p>
        </w:tc>
        <w:tc>
          <w:tcPr>
            <w:tcW w:w="897" w:type="pct"/>
          </w:tcPr>
          <w:p w14:paraId="14BAF85D" w14:textId="113FC670" w:rsidR="00772DBE" w:rsidRPr="00D03975" w:rsidRDefault="00772DBE" w:rsidP="00E81034">
            <w:pPr>
              <w:spacing w:after="0" w:line="240" w:lineRule="auto"/>
              <w:jc w:val="center"/>
              <w:rPr>
                <w:rFonts w:cstheme="minorHAnsi"/>
                <w:sz w:val="16"/>
                <w:szCs w:val="16"/>
              </w:rPr>
            </w:pPr>
            <w:r w:rsidRPr="00D03975">
              <w:rPr>
                <w:rFonts w:cstheme="minorHAnsi"/>
                <w:sz w:val="16"/>
                <w:szCs w:val="16"/>
              </w:rPr>
              <w:t>Kottak, C. (2011).¿Qué es antropología?. En Antropología; Cultural. Decimocuarta Edición. México: McGraw-Hill.</w:t>
            </w:r>
          </w:p>
        </w:tc>
        <w:tc>
          <w:tcPr>
            <w:tcW w:w="597" w:type="pct"/>
          </w:tcPr>
          <w:p w14:paraId="63D6CF91" w14:textId="77777777" w:rsidR="00772DBE" w:rsidRPr="00D03975" w:rsidRDefault="00772DBE" w:rsidP="00E81034">
            <w:pPr>
              <w:spacing w:after="0" w:line="240" w:lineRule="auto"/>
              <w:jc w:val="center"/>
              <w:rPr>
                <w:rFonts w:cstheme="minorHAnsi"/>
                <w:sz w:val="16"/>
                <w:szCs w:val="16"/>
              </w:rPr>
            </w:pPr>
            <w:r w:rsidRPr="00D03975">
              <w:rPr>
                <w:rFonts w:cstheme="minorHAnsi"/>
                <w:sz w:val="16"/>
                <w:szCs w:val="16"/>
              </w:rPr>
              <w:t>Zoom</w:t>
            </w:r>
          </w:p>
        </w:tc>
      </w:tr>
      <w:tr w:rsidR="00772DBE" w:rsidRPr="00D03975" w14:paraId="267DEB2F" w14:textId="77777777" w:rsidTr="00E81034">
        <w:trPr>
          <w:trHeight w:val="119"/>
        </w:trPr>
        <w:tc>
          <w:tcPr>
            <w:tcW w:w="469" w:type="pct"/>
            <w:vMerge/>
          </w:tcPr>
          <w:p w14:paraId="47327EDD" w14:textId="77777777" w:rsidR="00772DBE" w:rsidRPr="00D03975" w:rsidRDefault="00772DBE" w:rsidP="00E81034">
            <w:pPr>
              <w:spacing w:after="0" w:line="240" w:lineRule="auto"/>
              <w:jc w:val="center"/>
              <w:rPr>
                <w:rFonts w:cstheme="minorHAnsi"/>
                <w:sz w:val="16"/>
                <w:szCs w:val="16"/>
              </w:rPr>
            </w:pPr>
          </w:p>
        </w:tc>
        <w:tc>
          <w:tcPr>
            <w:tcW w:w="321" w:type="pct"/>
          </w:tcPr>
          <w:p w14:paraId="0860523E" w14:textId="142AC0C8" w:rsidR="00772DBE" w:rsidRPr="00D03975" w:rsidRDefault="00772DBE" w:rsidP="00E81034">
            <w:pPr>
              <w:spacing w:after="0" w:line="240" w:lineRule="auto"/>
              <w:jc w:val="center"/>
              <w:rPr>
                <w:rFonts w:cstheme="minorHAnsi"/>
                <w:sz w:val="16"/>
                <w:szCs w:val="16"/>
              </w:rPr>
            </w:pPr>
            <w:r w:rsidRPr="00D03975">
              <w:rPr>
                <w:rFonts w:cstheme="minorHAnsi"/>
                <w:sz w:val="16"/>
                <w:szCs w:val="16"/>
              </w:rPr>
              <w:t>3</w:t>
            </w:r>
          </w:p>
          <w:p w14:paraId="3323CC5E" w14:textId="7D6337A6" w:rsidR="00772DBE" w:rsidRPr="00D03975" w:rsidRDefault="00772DBE" w:rsidP="00E81034">
            <w:pPr>
              <w:spacing w:after="0" w:line="240" w:lineRule="auto"/>
              <w:jc w:val="center"/>
              <w:rPr>
                <w:rFonts w:cstheme="minorHAnsi"/>
                <w:sz w:val="16"/>
                <w:szCs w:val="16"/>
              </w:rPr>
            </w:pPr>
            <w:r w:rsidRPr="00D03975">
              <w:rPr>
                <w:rFonts w:cstheme="minorHAnsi"/>
                <w:sz w:val="16"/>
                <w:szCs w:val="16"/>
              </w:rPr>
              <w:t>06/10</w:t>
            </w:r>
          </w:p>
        </w:tc>
        <w:tc>
          <w:tcPr>
            <w:tcW w:w="312" w:type="pct"/>
          </w:tcPr>
          <w:p w14:paraId="0E7C7EF7" w14:textId="0F41037B" w:rsidR="00772DBE" w:rsidRPr="00D03975" w:rsidRDefault="00772DBE" w:rsidP="00E81034">
            <w:pPr>
              <w:spacing w:after="0" w:line="240" w:lineRule="auto"/>
              <w:jc w:val="center"/>
              <w:rPr>
                <w:rFonts w:cstheme="minorHAnsi"/>
                <w:sz w:val="16"/>
                <w:szCs w:val="16"/>
              </w:rPr>
            </w:pPr>
            <w:r w:rsidRPr="00D03975">
              <w:rPr>
                <w:rFonts w:cstheme="minorHAnsi"/>
                <w:sz w:val="16"/>
                <w:szCs w:val="16"/>
              </w:rPr>
              <w:t>1</w:t>
            </w:r>
          </w:p>
        </w:tc>
        <w:tc>
          <w:tcPr>
            <w:tcW w:w="491" w:type="pct"/>
          </w:tcPr>
          <w:p w14:paraId="286EF69F" w14:textId="77777777" w:rsidR="00772DBE" w:rsidRPr="00D03975" w:rsidRDefault="00772DBE" w:rsidP="00E81034">
            <w:pPr>
              <w:spacing w:after="0" w:line="240" w:lineRule="auto"/>
              <w:jc w:val="center"/>
              <w:rPr>
                <w:rFonts w:cstheme="minorHAnsi"/>
                <w:sz w:val="16"/>
                <w:szCs w:val="16"/>
              </w:rPr>
            </w:pPr>
            <w:r w:rsidRPr="00D03975">
              <w:rPr>
                <w:rFonts w:cstheme="minorHAnsi"/>
                <w:sz w:val="16"/>
                <w:szCs w:val="16"/>
              </w:rPr>
              <w:t>Contenidos grabados</w:t>
            </w:r>
          </w:p>
          <w:p w14:paraId="3AEDA8F0" w14:textId="43F7E982" w:rsidR="00772DBE" w:rsidRPr="00D03975" w:rsidRDefault="00772DBE" w:rsidP="00E81034">
            <w:pPr>
              <w:spacing w:after="0" w:line="240" w:lineRule="auto"/>
              <w:jc w:val="center"/>
              <w:rPr>
                <w:rFonts w:cstheme="minorHAnsi"/>
                <w:sz w:val="16"/>
                <w:szCs w:val="16"/>
              </w:rPr>
            </w:pPr>
            <w:r w:rsidRPr="00D03975">
              <w:rPr>
                <w:rFonts w:cstheme="minorHAnsi"/>
                <w:sz w:val="16"/>
                <w:szCs w:val="16"/>
              </w:rPr>
              <w:t>Discusión en foro</w:t>
            </w:r>
          </w:p>
        </w:tc>
        <w:tc>
          <w:tcPr>
            <w:tcW w:w="763" w:type="pct"/>
          </w:tcPr>
          <w:p w14:paraId="2E6EF75B" w14:textId="47CCA055" w:rsidR="00772DBE" w:rsidRPr="00D03975" w:rsidRDefault="004A3E43" w:rsidP="00E81034">
            <w:pPr>
              <w:spacing w:after="0" w:line="240" w:lineRule="auto"/>
              <w:jc w:val="center"/>
              <w:rPr>
                <w:rFonts w:cstheme="minorHAnsi"/>
                <w:sz w:val="16"/>
                <w:szCs w:val="16"/>
              </w:rPr>
            </w:pPr>
            <w:r>
              <w:rPr>
                <w:rFonts w:cstheme="minorHAnsi"/>
                <w:sz w:val="16"/>
                <w:szCs w:val="16"/>
              </w:rPr>
              <w:t>Identificar los origenes de la Antropología</w:t>
            </w:r>
          </w:p>
        </w:tc>
        <w:tc>
          <w:tcPr>
            <w:tcW w:w="805" w:type="pct"/>
          </w:tcPr>
          <w:p w14:paraId="79C6B082" w14:textId="37FD5362" w:rsidR="00772DBE" w:rsidRPr="00D03975" w:rsidRDefault="00772DBE" w:rsidP="00E81034">
            <w:pPr>
              <w:spacing w:after="0" w:line="240" w:lineRule="auto"/>
              <w:jc w:val="center"/>
              <w:rPr>
                <w:rFonts w:cstheme="minorHAnsi"/>
                <w:sz w:val="16"/>
                <w:szCs w:val="16"/>
              </w:rPr>
            </w:pPr>
            <w:r w:rsidRPr="00D03975">
              <w:rPr>
                <w:rFonts w:cstheme="minorHAnsi"/>
                <w:sz w:val="16"/>
                <w:szCs w:val="16"/>
              </w:rPr>
              <w:t xml:space="preserve">La ilustración antropológica y el debate entre evolucionistas y difusionistas </w:t>
            </w:r>
          </w:p>
        </w:tc>
        <w:tc>
          <w:tcPr>
            <w:tcW w:w="345" w:type="pct"/>
          </w:tcPr>
          <w:p w14:paraId="1690B2E8" w14:textId="48D66893" w:rsidR="00772DBE" w:rsidRPr="00D03975" w:rsidRDefault="00772DBE" w:rsidP="00E81034">
            <w:pPr>
              <w:spacing w:after="0" w:line="240" w:lineRule="auto"/>
              <w:jc w:val="center"/>
              <w:rPr>
                <w:rFonts w:cstheme="minorHAnsi"/>
                <w:sz w:val="16"/>
                <w:szCs w:val="16"/>
                <w:lang w:val="en-US"/>
              </w:rPr>
            </w:pPr>
            <w:r w:rsidRPr="00D03975">
              <w:rPr>
                <w:rFonts w:cstheme="minorHAnsi"/>
                <w:sz w:val="16"/>
                <w:szCs w:val="16"/>
                <w:lang w:val="en-US"/>
              </w:rPr>
              <w:t>no</w:t>
            </w:r>
          </w:p>
        </w:tc>
        <w:tc>
          <w:tcPr>
            <w:tcW w:w="897" w:type="pct"/>
          </w:tcPr>
          <w:p w14:paraId="4A76D5BB" w14:textId="56AC7B79" w:rsidR="00772DBE" w:rsidRPr="00D03975" w:rsidRDefault="00772DBE" w:rsidP="00E81034">
            <w:pPr>
              <w:spacing w:after="0" w:line="240" w:lineRule="auto"/>
              <w:jc w:val="center"/>
              <w:rPr>
                <w:rFonts w:cstheme="minorHAnsi"/>
                <w:sz w:val="16"/>
                <w:szCs w:val="16"/>
              </w:rPr>
            </w:pPr>
            <w:r w:rsidRPr="00D03975">
              <w:rPr>
                <w:rFonts w:cstheme="minorHAnsi"/>
                <w:sz w:val="16"/>
                <w:szCs w:val="16"/>
              </w:rPr>
              <w:t>Kottak, C. (2011).¿Qué es antropología?. En Antropología; Cultural. Decimocuarta Edición. México: McGraw-Hill.</w:t>
            </w:r>
          </w:p>
        </w:tc>
        <w:tc>
          <w:tcPr>
            <w:tcW w:w="597" w:type="pct"/>
          </w:tcPr>
          <w:p w14:paraId="0B2207AB" w14:textId="77777777" w:rsidR="00772DBE" w:rsidRPr="00D03975" w:rsidRDefault="00772DBE" w:rsidP="00E81034">
            <w:pPr>
              <w:spacing w:after="0" w:line="240" w:lineRule="auto"/>
              <w:jc w:val="center"/>
              <w:rPr>
                <w:rFonts w:cstheme="minorHAnsi"/>
                <w:sz w:val="16"/>
                <w:szCs w:val="16"/>
              </w:rPr>
            </w:pPr>
            <w:r w:rsidRPr="00D03975">
              <w:rPr>
                <w:rFonts w:cstheme="minorHAnsi"/>
                <w:sz w:val="16"/>
                <w:szCs w:val="16"/>
              </w:rPr>
              <w:t>Grabada</w:t>
            </w:r>
          </w:p>
          <w:p w14:paraId="4BF238E8" w14:textId="11C92CD0" w:rsidR="00772DBE" w:rsidRPr="00D03975" w:rsidRDefault="00772DBE" w:rsidP="00E81034">
            <w:pPr>
              <w:spacing w:after="0" w:line="240" w:lineRule="auto"/>
              <w:jc w:val="center"/>
              <w:rPr>
                <w:rFonts w:cstheme="minorHAnsi"/>
                <w:sz w:val="16"/>
                <w:szCs w:val="16"/>
              </w:rPr>
            </w:pPr>
            <w:r w:rsidRPr="00D03975">
              <w:rPr>
                <w:rFonts w:cstheme="minorHAnsi"/>
                <w:sz w:val="16"/>
                <w:szCs w:val="16"/>
              </w:rPr>
              <w:t>Foro</w:t>
            </w:r>
          </w:p>
        </w:tc>
      </w:tr>
      <w:tr w:rsidR="00772DBE" w:rsidRPr="00D03975" w14:paraId="5B04F7A4" w14:textId="77777777" w:rsidTr="00E81034">
        <w:trPr>
          <w:trHeight w:val="372"/>
        </w:trPr>
        <w:tc>
          <w:tcPr>
            <w:tcW w:w="469" w:type="pct"/>
            <w:vMerge/>
          </w:tcPr>
          <w:p w14:paraId="7E61F63B" w14:textId="77777777" w:rsidR="00772DBE" w:rsidRPr="00D03975" w:rsidRDefault="00772DBE" w:rsidP="00E81034">
            <w:pPr>
              <w:spacing w:after="0" w:line="240" w:lineRule="auto"/>
              <w:jc w:val="center"/>
              <w:rPr>
                <w:rFonts w:cstheme="minorHAnsi"/>
                <w:sz w:val="16"/>
                <w:szCs w:val="16"/>
              </w:rPr>
            </w:pPr>
          </w:p>
        </w:tc>
        <w:tc>
          <w:tcPr>
            <w:tcW w:w="321" w:type="pct"/>
          </w:tcPr>
          <w:p w14:paraId="4F6DB376" w14:textId="7739C5B0" w:rsidR="00772DBE" w:rsidRPr="00D03975" w:rsidRDefault="00772DBE" w:rsidP="00E81034">
            <w:pPr>
              <w:spacing w:after="0" w:line="240" w:lineRule="auto"/>
              <w:jc w:val="center"/>
              <w:rPr>
                <w:rFonts w:cstheme="minorHAnsi"/>
                <w:sz w:val="16"/>
                <w:szCs w:val="16"/>
              </w:rPr>
            </w:pPr>
            <w:r w:rsidRPr="00D03975">
              <w:rPr>
                <w:rFonts w:cstheme="minorHAnsi"/>
                <w:sz w:val="16"/>
                <w:szCs w:val="16"/>
              </w:rPr>
              <w:t>4</w:t>
            </w:r>
          </w:p>
          <w:p w14:paraId="65684A2D" w14:textId="5302B7A1" w:rsidR="00772DBE" w:rsidRPr="00D03975" w:rsidRDefault="00772DBE" w:rsidP="00E81034">
            <w:pPr>
              <w:spacing w:after="0" w:line="240" w:lineRule="auto"/>
              <w:jc w:val="center"/>
              <w:rPr>
                <w:rFonts w:cstheme="minorHAnsi"/>
                <w:sz w:val="16"/>
                <w:szCs w:val="16"/>
              </w:rPr>
            </w:pPr>
            <w:r w:rsidRPr="00D03975">
              <w:rPr>
                <w:rFonts w:cstheme="minorHAnsi"/>
                <w:sz w:val="16"/>
                <w:szCs w:val="16"/>
              </w:rPr>
              <w:t xml:space="preserve"> 13/10</w:t>
            </w:r>
          </w:p>
        </w:tc>
        <w:tc>
          <w:tcPr>
            <w:tcW w:w="312" w:type="pct"/>
          </w:tcPr>
          <w:p w14:paraId="28FC0174" w14:textId="4C2F3005" w:rsidR="00772DBE" w:rsidRPr="00D03975" w:rsidRDefault="00772DBE" w:rsidP="00E81034">
            <w:pPr>
              <w:spacing w:after="0" w:line="240" w:lineRule="auto"/>
              <w:jc w:val="center"/>
              <w:rPr>
                <w:rFonts w:cstheme="minorHAnsi"/>
                <w:sz w:val="16"/>
                <w:szCs w:val="16"/>
              </w:rPr>
            </w:pPr>
            <w:r w:rsidRPr="00D03975">
              <w:rPr>
                <w:rFonts w:cstheme="minorHAnsi"/>
                <w:sz w:val="16"/>
                <w:szCs w:val="16"/>
              </w:rPr>
              <w:t>1</w:t>
            </w:r>
          </w:p>
        </w:tc>
        <w:tc>
          <w:tcPr>
            <w:tcW w:w="491" w:type="pct"/>
          </w:tcPr>
          <w:p w14:paraId="4E8D0C60" w14:textId="671D9F97" w:rsidR="00772DBE" w:rsidRPr="00D03975" w:rsidRDefault="00772DBE" w:rsidP="00E81034">
            <w:pPr>
              <w:spacing w:after="0" w:line="240" w:lineRule="auto"/>
              <w:jc w:val="center"/>
              <w:rPr>
                <w:rFonts w:cstheme="minorHAnsi"/>
                <w:sz w:val="16"/>
                <w:szCs w:val="16"/>
              </w:rPr>
            </w:pPr>
            <w:r w:rsidRPr="00D03975">
              <w:rPr>
                <w:rFonts w:cstheme="minorHAnsi"/>
                <w:sz w:val="16"/>
                <w:szCs w:val="16"/>
              </w:rPr>
              <w:t>Contenidos grabados</w:t>
            </w:r>
          </w:p>
          <w:p w14:paraId="76805E96" w14:textId="7C295C67" w:rsidR="00772DBE" w:rsidRPr="00D03975" w:rsidRDefault="00772DBE" w:rsidP="00E81034">
            <w:pPr>
              <w:spacing w:after="0" w:line="240" w:lineRule="auto"/>
              <w:jc w:val="center"/>
              <w:rPr>
                <w:rFonts w:cstheme="minorHAnsi"/>
                <w:sz w:val="16"/>
                <w:szCs w:val="16"/>
              </w:rPr>
            </w:pPr>
            <w:r w:rsidRPr="00D03975">
              <w:rPr>
                <w:rFonts w:cstheme="minorHAnsi"/>
                <w:sz w:val="16"/>
                <w:szCs w:val="16"/>
              </w:rPr>
              <w:t>Discusión en foro</w:t>
            </w:r>
          </w:p>
          <w:p w14:paraId="2ED5E322" w14:textId="591F8346" w:rsidR="00772DBE" w:rsidRPr="00D03975" w:rsidRDefault="00772DBE" w:rsidP="00E81034">
            <w:pPr>
              <w:spacing w:after="0" w:line="240" w:lineRule="auto"/>
              <w:jc w:val="center"/>
              <w:rPr>
                <w:rFonts w:cstheme="minorHAnsi"/>
                <w:sz w:val="16"/>
                <w:szCs w:val="16"/>
              </w:rPr>
            </w:pPr>
          </w:p>
        </w:tc>
        <w:tc>
          <w:tcPr>
            <w:tcW w:w="763" w:type="pct"/>
          </w:tcPr>
          <w:p w14:paraId="09BD463E" w14:textId="73370437" w:rsidR="00772DBE" w:rsidRPr="00D03975" w:rsidRDefault="004A3E43" w:rsidP="00E81034">
            <w:pPr>
              <w:spacing w:after="0" w:line="240" w:lineRule="auto"/>
              <w:jc w:val="center"/>
              <w:rPr>
                <w:rFonts w:cstheme="minorHAnsi"/>
                <w:sz w:val="16"/>
                <w:szCs w:val="16"/>
              </w:rPr>
            </w:pPr>
            <w:r>
              <w:rPr>
                <w:rFonts w:cstheme="minorHAnsi"/>
                <w:sz w:val="16"/>
                <w:szCs w:val="16"/>
              </w:rPr>
              <w:t>Reconocer el relativismo cultural y su impacto en las ciencias sociales</w:t>
            </w:r>
          </w:p>
        </w:tc>
        <w:tc>
          <w:tcPr>
            <w:tcW w:w="805" w:type="pct"/>
          </w:tcPr>
          <w:p w14:paraId="63DD1AFC" w14:textId="0C749E29" w:rsidR="00772DBE" w:rsidRPr="00D03975" w:rsidRDefault="00772DBE" w:rsidP="00E81034">
            <w:pPr>
              <w:spacing w:after="0" w:line="240" w:lineRule="auto"/>
              <w:jc w:val="center"/>
              <w:rPr>
                <w:rFonts w:cstheme="minorHAnsi"/>
                <w:sz w:val="16"/>
                <w:szCs w:val="16"/>
              </w:rPr>
            </w:pPr>
            <w:r w:rsidRPr="00D03975">
              <w:rPr>
                <w:rFonts w:cstheme="minorHAnsi"/>
                <w:sz w:val="16"/>
                <w:szCs w:val="16"/>
              </w:rPr>
              <w:t>La antropología cultural norteamericana y la escuela de cultura y personalidad.</w:t>
            </w:r>
          </w:p>
        </w:tc>
        <w:tc>
          <w:tcPr>
            <w:tcW w:w="345" w:type="pct"/>
          </w:tcPr>
          <w:p w14:paraId="62B882E2" w14:textId="34C67E09" w:rsidR="00772DBE" w:rsidRPr="00D03975" w:rsidRDefault="00772DBE" w:rsidP="00E81034">
            <w:pPr>
              <w:spacing w:after="0" w:line="240" w:lineRule="auto"/>
              <w:jc w:val="center"/>
              <w:rPr>
                <w:rFonts w:cstheme="minorHAnsi"/>
                <w:sz w:val="16"/>
                <w:szCs w:val="16"/>
              </w:rPr>
            </w:pPr>
            <w:r w:rsidRPr="00D03975">
              <w:rPr>
                <w:rFonts w:cstheme="minorHAnsi"/>
                <w:sz w:val="16"/>
                <w:szCs w:val="16"/>
              </w:rPr>
              <w:t>si</w:t>
            </w:r>
          </w:p>
        </w:tc>
        <w:tc>
          <w:tcPr>
            <w:tcW w:w="897" w:type="pct"/>
          </w:tcPr>
          <w:p w14:paraId="26618A98" w14:textId="3209B80F" w:rsidR="00772DBE" w:rsidRPr="00D03975" w:rsidRDefault="00772DBE" w:rsidP="00E81034">
            <w:pPr>
              <w:spacing w:after="0" w:line="240" w:lineRule="auto"/>
              <w:jc w:val="center"/>
              <w:rPr>
                <w:rFonts w:eastAsia="Times New Roman" w:cstheme="minorHAnsi"/>
                <w:sz w:val="16"/>
                <w:szCs w:val="16"/>
                <w:lang w:eastAsia="es-CL"/>
              </w:rPr>
            </w:pPr>
            <w:r w:rsidRPr="00D03975">
              <w:rPr>
                <w:rFonts w:cstheme="minorHAnsi"/>
                <w:sz w:val="16"/>
                <w:szCs w:val="16"/>
              </w:rPr>
              <w:t>Harris, M. (1979). La ilustración. En El desarrollo de la teoría antropológica: Historias de las teorías de la cultura. México: Siglo veintiuno editores.</w:t>
            </w:r>
          </w:p>
        </w:tc>
        <w:tc>
          <w:tcPr>
            <w:tcW w:w="597" w:type="pct"/>
          </w:tcPr>
          <w:p w14:paraId="43E27B62" w14:textId="4FF10217" w:rsidR="00772DBE" w:rsidRPr="00D03975" w:rsidRDefault="00772DBE" w:rsidP="00E81034">
            <w:pPr>
              <w:spacing w:after="0" w:line="240" w:lineRule="auto"/>
              <w:jc w:val="center"/>
              <w:rPr>
                <w:rFonts w:cstheme="minorHAnsi"/>
                <w:sz w:val="16"/>
                <w:szCs w:val="16"/>
              </w:rPr>
            </w:pPr>
            <w:r w:rsidRPr="00D03975">
              <w:rPr>
                <w:rFonts w:cstheme="minorHAnsi"/>
                <w:sz w:val="16"/>
                <w:szCs w:val="16"/>
              </w:rPr>
              <w:t xml:space="preserve">Grabada </w:t>
            </w:r>
          </w:p>
          <w:p w14:paraId="070EBA12" w14:textId="38E21C60" w:rsidR="00772DBE" w:rsidRPr="00D03975" w:rsidRDefault="00772DBE" w:rsidP="00E81034">
            <w:pPr>
              <w:spacing w:after="0" w:line="240" w:lineRule="auto"/>
              <w:jc w:val="center"/>
              <w:rPr>
                <w:rFonts w:cstheme="minorHAnsi"/>
                <w:sz w:val="16"/>
                <w:szCs w:val="16"/>
              </w:rPr>
            </w:pPr>
            <w:r w:rsidRPr="00D03975">
              <w:rPr>
                <w:rFonts w:cstheme="minorHAnsi"/>
                <w:sz w:val="16"/>
                <w:szCs w:val="16"/>
              </w:rPr>
              <w:t>Foro</w:t>
            </w:r>
          </w:p>
        </w:tc>
      </w:tr>
      <w:tr w:rsidR="00772DBE" w:rsidRPr="00D03975" w14:paraId="41D923CE" w14:textId="77777777" w:rsidTr="00E81034">
        <w:trPr>
          <w:trHeight w:val="680"/>
        </w:trPr>
        <w:tc>
          <w:tcPr>
            <w:tcW w:w="469" w:type="pct"/>
            <w:vMerge w:val="restart"/>
          </w:tcPr>
          <w:p w14:paraId="485576A6" w14:textId="7A5C0CA2" w:rsidR="00772DBE" w:rsidRPr="00D03975" w:rsidRDefault="00772DBE" w:rsidP="00E81034">
            <w:pPr>
              <w:spacing w:after="0" w:line="240" w:lineRule="auto"/>
              <w:jc w:val="center"/>
              <w:rPr>
                <w:rFonts w:cstheme="minorHAnsi"/>
                <w:sz w:val="16"/>
                <w:szCs w:val="16"/>
              </w:rPr>
            </w:pPr>
            <w:r w:rsidRPr="00772DBE">
              <w:rPr>
                <w:rFonts w:cstheme="minorHAnsi"/>
                <w:sz w:val="16"/>
                <w:szCs w:val="16"/>
              </w:rPr>
              <w:t>Conocer y problematizar las principales teorías y conceptos que se aplican desde la antropología a los fenómenos sociales y humanos.</w:t>
            </w:r>
          </w:p>
        </w:tc>
        <w:tc>
          <w:tcPr>
            <w:tcW w:w="321" w:type="pct"/>
          </w:tcPr>
          <w:p w14:paraId="7D4B9D9C" w14:textId="0F303B09" w:rsidR="00772DBE" w:rsidRPr="00D03975" w:rsidRDefault="00772DBE" w:rsidP="00E81034">
            <w:pPr>
              <w:spacing w:after="0" w:line="240" w:lineRule="auto"/>
              <w:jc w:val="center"/>
              <w:rPr>
                <w:rFonts w:cstheme="minorHAnsi"/>
                <w:sz w:val="16"/>
                <w:szCs w:val="16"/>
              </w:rPr>
            </w:pPr>
            <w:r w:rsidRPr="00D03975">
              <w:rPr>
                <w:rFonts w:cstheme="minorHAnsi"/>
                <w:sz w:val="16"/>
                <w:szCs w:val="16"/>
              </w:rPr>
              <w:t>5</w:t>
            </w:r>
          </w:p>
          <w:p w14:paraId="30883132" w14:textId="2E6D6BD5" w:rsidR="00772DBE" w:rsidRPr="00D03975" w:rsidRDefault="00772DBE" w:rsidP="00E81034">
            <w:pPr>
              <w:spacing w:after="0" w:line="240" w:lineRule="auto"/>
              <w:jc w:val="center"/>
              <w:rPr>
                <w:rFonts w:cstheme="minorHAnsi"/>
                <w:sz w:val="16"/>
                <w:szCs w:val="16"/>
              </w:rPr>
            </w:pPr>
            <w:r w:rsidRPr="00D03975">
              <w:rPr>
                <w:rFonts w:cstheme="minorHAnsi"/>
                <w:sz w:val="16"/>
                <w:szCs w:val="16"/>
              </w:rPr>
              <w:t xml:space="preserve"> 27/10</w:t>
            </w:r>
          </w:p>
        </w:tc>
        <w:tc>
          <w:tcPr>
            <w:tcW w:w="312" w:type="pct"/>
          </w:tcPr>
          <w:p w14:paraId="41CD12F3" w14:textId="0F1E37E3" w:rsidR="00772DBE" w:rsidRPr="00D03975" w:rsidRDefault="00772DBE" w:rsidP="00E81034">
            <w:pPr>
              <w:spacing w:after="0" w:line="240" w:lineRule="auto"/>
              <w:jc w:val="center"/>
              <w:rPr>
                <w:rFonts w:cstheme="minorHAnsi"/>
                <w:sz w:val="16"/>
                <w:szCs w:val="16"/>
              </w:rPr>
            </w:pPr>
            <w:r w:rsidRPr="00D03975">
              <w:rPr>
                <w:rFonts w:cstheme="minorHAnsi"/>
                <w:sz w:val="16"/>
                <w:szCs w:val="16"/>
              </w:rPr>
              <w:t>1</w:t>
            </w:r>
          </w:p>
          <w:p w14:paraId="735CCA5E" w14:textId="77777777" w:rsidR="00772DBE" w:rsidRPr="00D03975" w:rsidRDefault="00772DBE" w:rsidP="00E81034">
            <w:pPr>
              <w:spacing w:after="0" w:line="240" w:lineRule="auto"/>
              <w:jc w:val="center"/>
              <w:rPr>
                <w:rFonts w:cstheme="minorHAnsi"/>
                <w:sz w:val="16"/>
                <w:szCs w:val="16"/>
              </w:rPr>
            </w:pPr>
          </w:p>
          <w:p w14:paraId="6770760F" w14:textId="4951FB58" w:rsidR="00772DBE" w:rsidRPr="00D03975" w:rsidRDefault="00772DBE" w:rsidP="00E81034">
            <w:pPr>
              <w:spacing w:after="0" w:line="240" w:lineRule="auto"/>
              <w:jc w:val="center"/>
              <w:rPr>
                <w:rFonts w:cstheme="minorHAnsi"/>
                <w:sz w:val="16"/>
                <w:szCs w:val="16"/>
              </w:rPr>
            </w:pPr>
          </w:p>
        </w:tc>
        <w:tc>
          <w:tcPr>
            <w:tcW w:w="491" w:type="pct"/>
          </w:tcPr>
          <w:p w14:paraId="3F4FB779" w14:textId="77777777" w:rsidR="00772DBE" w:rsidRPr="00D03975" w:rsidRDefault="00772DBE" w:rsidP="00E81034">
            <w:pPr>
              <w:spacing w:after="0" w:line="240" w:lineRule="auto"/>
              <w:jc w:val="center"/>
              <w:rPr>
                <w:rFonts w:cstheme="minorHAnsi"/>
                <w:sz w:val="16"/>
                <w:szCs w:val="16"/>
              </w:rPr>
            </w:pPr>
            <w:r w:rsidRPr="00D03975">
              <w:rPr>
                <w:rFonts w:cstheme="minorHAnsi"/>
                <w:sz w:val="16"/>
                <w:szCs w:val="16"/>
              </w:rPr>
              <w:t>Contenidos grabados</w:t>
            </w:r>
          </w:p>
          <w:p w14:paraId="29C529C2" w14:textId="703E6782" w:rsidR="00772DBE" w:rsidRPr="00D03975" w:rsidRDefault="00772DBE" w:rsidP="00E81034">
            <w:pPr>
              <w:spacing w:after="0" w:line="240" w:lineRule="auto"/>
              <w:jc w:val="center"/>
              <w:rPr>
                <w:rFonts w:cstheme="minorHAnsi"/>
                <w:sz w:val="16"/>
                <w:szCs w:val="16"/>
              </w:rPr>
            </w:pPr>
            <w:r w:rsidRPr="00D03975">
              <w:rPr>
                <w:rFonts w:cstheme="minorHAnsi"/>
                <w:sz w:val="16"/>
                <w:szCs w:val="16"/>
              </w:rPr>
              <w:t>Discusión grupal</w:t>
            </w:r>
          </w:p>
        </w:tc>
        <w:tc>
          <w:tcPr>
            <w:tcW w:w="763" w:type="pct"/>
          </w:tcPr>
          <w:p w14:paraId="536C7DA2" w14:textId="27DD2347" w:rsidR="00772DBE" w:rsidRPr="00D03975" w:rsidRDefault="004A3E43" w:rsidP="00E81034">
            <w:pPr>
              <w:spacing w:after="0" w:line="240" w:lineRule="auto"/>
              <w:jc w:val="center"/>
              <w:rPr>
                <w:rFonts w:cstheme="minorHAnsi"/>
                <w:sz w:val="16"/>
                <w:szCs w:val="16"/>
                <w:lang w:val="es-ES_tradnl"/>
              </w:rPr>
            </w:pPr>
            <w:r>
              <w:rPr>
                <w:rFonts w:cstheme="minorHAnsi"/>
                <w:sz w:val="16"/>
                <w:szCs w:val="16"/>
                <w:lang w:val="es-ES_tradnl"/>
              </w:rPr>
              <w:t>Comprender la importancia de las instituciones sociales</w:t>
            </w:r>
          </w:p>
        </w:tc>
        <w:tc>
          <w:tcPr>
            <w:tcW w:w="805" w:type="pct"/>
          </w:tcPr>
          <w:p w14:paraId="0FD67E3F" w14:textId="70E45047" w:rsidR="00772DBE" w:rsidRPr="00D03975" w:rsidRDefault="00772DBE" w:rsidP="00E81034">
            <w:pPr>
              <w:spacing w:after="0" w:line="240" w:lineRule="auto"/>
              <w:jc w:val="center"/>
              <w:rPr>
                <w:rFonts w:cstheme="minorHAnsi"/>
                <w:sz w:val="16"/>
                <w:szCs w:val="16"/>
                <w:lang w:val="es-ES_tradnl"/>
              </w:rPr>
            </w:pPr>
            <w:r w:rsidRPr="00D03975">
              <w:rPr>
                <w:rFonts w:cstheme="minorHAnsi"/>
                <w:sz w:val="16"/>
                <w:szCs w:val="16"/>
              </w:rPr>
              <w:t xml:space="preserve">El funcionalismo y sus proyecciones </w:t>
            </w:r>
          </w:p>
        </w:tc>
        <w:tc>
          <w:tcPr>
            <w:tcW w:w="345" w:type="pct"/>
          </w:tcPr>
          <w:p w14:paraId="2810C3D7" w14:textId="603E8FA3" w:rsidR="00772DBE" w:rsidRPr="00D03975" w:rsidRDefault="00772DBE" w:rsidP="00E81034">
            <w:pPr>
              <w:spacing w:after="0" w:line="240" w:lineRule="auto"/>
              <w:jc w:val="center"/>
              <w:rPr>
                <w:rFonts w:cstheme="minorHAnsi"/>
                <w:sz w:val="16"/>
                <w:szCs w:val="16"/>
                <w:lang w:val="es-ES_tradnl"/>
              </w:rPr>
            </w:pPr>
            <w:r w:rsidRPr="00D03975">
              <w:rPr>
                <w:rFonts w:cstheme="minorHAnsi"/>
                <w:sz w:val="16"/>
                <w:szCs w:val="16"/>
                <w:lang w:val="es-ES_tradnl"/>
              </w:rPr>
              <w:t>si</w:t>
            </w:r>
          </w:p>
        </w:tc>
        <w:tc>
          <w:tcPr>
            <w:tcW w:w="897" w:type="pct"/>
          </w:tcPr>
          <w:p w14:paraId="1FA55931" w14:textId="39E6EEE4" w:rsidR="00772DBE" w:rsidRPr="00D03975" w:rsidRDefault="00772DBE" w:rsidP="00E81034">
            <w:pPr>
              <w:spacing w:after="0" w:line="240" w:lineRule="auto"/>
              <w:jc w:val="center"/>
              <w:rPr>
                <w:rFonts w:cstheme="minorHAnsi"/>
                <w:color w:val="000000" w:themeColor="text1"/>
                <w:sz w:val="16"/>
                <w:szCs w:val="16"/>
                <w:lang w:val="es-ES_tradnl"/>
              </w:rPr>
            </w:pPr>
            <w:r w:rsidRPr="00D03975">
              <w:rPr>
                <w:rFonts w:cstheme="minorHAnsi"/>
                <w:sz w:val="16"/>
                <w:szCs w:val="16"/>
              </w:rPr>
              <w:t>Boas, F. (1993). Las limitaciones del método comparativo. En Bohannan, P., &amp; Glazer, M. (Eds.). Antropología: lecturas: segunda edición. Madrid: McGraw-Hill.</w:t>
            </w:r>
          </w:p>
        </w:tc>
        <w:tc>
          <w:tcPr>
            <w:tcW w:w="597" w:type="pct"/>
          </w:tcPr>
          <w:p w14:paraId="0E53AB9B" w14:textId="77777777" w:rsidR="00772DBE" w:rsidRPr="00D03975" w:rsidRDefault="00772DBE" w:rsidP="00E81034">
            <w:pPr>
              <w:spacing w:after="0" w:line="240" w:lineRule="auto"/>
              <w:jc w:val="center"/>
              <w:rPr>
                <w:rFonts w:cstheme="minorHAnsi"/>
                <w:sz w:val="16"/>
                <w:szCs w:val="16"/>
              </w:rPr>
            </w:pPr>
            <w:r w:rsidRPr="00D03975">
              <w:rPr>
                <w:rFonts w:cstheme="minorHAnsi"/>
                <w:sz w:val="16"/>
                <w:szCs w:val="16"/>
              </w:rPr>
              <w:t xml:space="preserve">Grabada </w:t>
            </w:r>
          </w:p>
          <w:p w14:paraId="255B7D0D" w14:textId="43F25FE5" w:rsidR="00772DBE" w:rsidRPr="00D03975" w:rsidRDefault="00772DBE" w:rsidP="00E81034">
            <w:pPr>
              <w:spacing w:after="0" w:line="240" w:lineRule="auto"/>
              <w:jc w:val="center"/>
              <w:rPr>
                <w:rFonts w:cstheme="minorHAnsi"/>
                <w:sz w:val="16"/>
                <w:szCs w:val="16"/>
              </w:rPr>
            </w:pPr>
            <w:r w:rsidRPr="00D03975">
              <w:rPr>
                <w:rFonts w:cstheme="minorHAnsi"/>
                <w:sz w:val="16"/>
                <w:szCs w:val="16"/>
              </w:rPr>
              <w:t>Discusión en Zoom</w:t>
            </w:r>
          </w:p>
        </w:tc>
      </w:tr>
      <w:tr w:rsidR="00772DBE" w:rsidRPr="00D03975" w14:paraId="21E07002" w14:textId="77777777" w:rsidTr="00E81034">
        <w:trPr>
          <w:trHeight w:val="1134"/>
        </w:trPr>
        <w:tc>
          <w:tcPr>
            <w:tcW w:w="469" w:type="pct"/>
            <w:vMerge/>
          </w:tcPr>
          <w:p w14:paraId="011B9847" w14:textId="77777777" w:rsidR="00772DBE" w:rsidRPr="00D03975" w:rsidRDefault="00772DBE" w:rsidP="00E81034">
            <w:pPr>
              <w:spacing w:after="0" w:line="240" w:lineRule="auto"/>
              <w:jc w:val="center"/>
              <w:rPr>
                <w:rFonts w:cstheme="minorHAnsi"/>
                <w:sz w:val="16"/>
                <w:szCs w:val="16"/>
              </w:rPr>
            </w:pPr>
          </w:p>
        </w:tc>
        <w:tc>
          <w:tcPr>
            <w:tcW w:w="321" w:type="pct"/>
          </w:tcPr>
          <w:p w14:paraId="2BF8B0BA" w14:textId="11B5A8DB" w:rsidR="00772DBE" w:rsidRPr="00D03975" w:rsidRDefault="00772DBE" w:rsidP="00E81034">
            <w:pPr>
              <w:spacing w:after="0" w:line="240" w:lineRule="auto"/>
              <w:jc w:val="center"/>
              <w:rPr>
                <w:rFonts w:cstheme="minorHAnsi"/>
                <w:sz w:val="16"/>
                <w:szCs w:val="16"/>
              </w:rPr>
            </w:pPr>
            <w:r w:rsidRPr="00D03975">
              <w:rPr>
                <w:rFonts w:cstheme="minorHAnsi"/>
                <w:sz w:val="16"/>
                <w:szCs w:val="16"/>
              </w:rPr>
              <w:t>6</w:t>
            </w:r>
          </w:p>
          <w:p w14:paraId="7F888C71" w14:textId="2E374445" w:rsidR="00772DBE" w:rsidRPr="00D03975" w:rsidRDefault="00772DBE" w:rsidP="00E81034">
            <w:pPr>
              <w:spacing w:after="0" w:line="240" w:lineRule="auto"/>
              <w:jc w:val="center"/>
              <w:rPr>
                <w:rFonts w:cstheme="minorHAnsi"/>
                <w:sz w:val="16"/>
                <w:szCs w:val="16"/>
              </w:rPr>
            </w:pPr>
            <w:r w:rsidRPr="00D03975">
              <w:rPr>
                <w:rFonts w:cstheme="minorHAnsi"/>
                <w:sz w:val="16"/>
                <w:szCs w:val="16"/>
              </w:rPr>
              <w:t xml:space="preserve"> 03/11</w:t>
            </w:r>
          </w:p>
        </w:tc>
        <w:tc>
          <w:tcPr>
            <w:tcW w:w="312" w:type="pct"/>
          </w:tcPr>
          <w:p w14:paraId="389E84AD" w14:textId="2E2E28AA" w:rsidR="00772DBE" w:rsidRPr="00D03975" w:rsidRDefault="00772DBE" w:rsidP="00E81034">
            <w:pPr>
              <w:spacing w:after="0" w:line="240" w:lineRule="auto"/>
              <w:jc w:val="center"/>
              <w:rPr>
                <w:rFonts w:cstheme="minorHAnsi"/>
                <w:sz w:val="16"/>
                <w:szCs w:val="16"/>
              </w:rPr>
            </w:pPr>
            <w:r w:rsidRPr="00D03975">
              <w:rPr>
                <w:rFonts w:cstheme="minorHAnsi"/>
                <w:sz w:val="16"/>
                <w:szCs w:val="16"/>
              </w:rPr>
              <w:t>2</w:t>
            </w:r>
          </w:p>
        </w:tc>
        <w:tc>
          <w:tcPr>
            <w:tcW w:w="491" w:type="pct"/>
          </w:tcPr>
          <w:p w14:paraId="1C6A248C" w14:textId="77777777" w:rsidR="00772DBE" w:rsidRPr="00D03975" w:rsidRDefault="00772DBE" w:rsidP="00E81034">
            <w:pPr>
              <w:spacing w:after="0" w:line="240" w:lineRule="auto"/>
              <w:jc w:val="center"/>
              <w:rPr>
                <w:rFonts w:cstheme="minorHAnsi"/>
                <w:sz w:val="16"/>
                <w:szCs w:val="16"/>
              </w:rPr>
            </w:pPr>
            <w:r w:rsidRPr="00D03975">
              <w:rPr>
                <w:rFonts w:cstheme="minorHAnsi"/>
                <w:sz w:val="16"/>
                <w:szCs w:val="16"/>
              </w:rPr>
              <w:t>Presentación en línea y discusión</w:t>
            </w:r>
          </w:p>
          <w:p w14:paraId="4944EDEA" w14:textId="2515DC2A" w:rsidR="00772DBE" w:rsidRPr="00D03975" w:rsidRDefault="00772DBE" w:rsidP="00E81034">
            <w:pPr>
              <w:spacing w:after="0" w:line="240" w:lineRule="auto"/>
              <w:jc w:val="center"/>
              <w:rPr>
                <w:rFonts w:cstheme="minorHAnsi"/>
                <w:sz w:val="16"/>
                <w:szCs w:val="16"/>
              </w:rPr>
            </w:pPr>
          </w:p>
        </w:tc>
        <w:tc>
          <w:tcPr>
            <w:tcW w:w="763" w:type="pct"/>
          </w:tcPr>
          <w:p w14:paraId="67245967" w14:textId="2397073E" w:rsidR="00772DBE" w:rsidRPr="00D03975" w:rsidRDefault="004A3E43" w:rsidP="00E81034">
            <w:pPr>
              <w:spacing w:after="0" w:line="240" w:lineRule="auto"/>
              <w:jc w:val="center"/>
              <w:rPr>
                <w:rFonts w:cstheme="minorHAnsi"/>
                <w:sz w:val="16"/>
                <w:szCs w:val="16"/>
              </w:rPr>
            </w:pPr>
            <w:r>
              <w:rPr>
                <w:rFonts w:cstheme="minorHAnsi"/>
                <w:sz w:val="16"/>
                <w:szCs w:val="16"/>
              </w:rPr>
              <w:t>Problematizar la relación entre cultura y medio ambiente</w:t>
            </w:r>
          </w:p>
        </w:tc>
        <w:tc>
          <w:tcPr>
            <w:tcW w:w="805" w:type="pct"/>
          </w:tcPr>
          <w:p w14:paraId="4D59F4F7" w14:textId="6D419AA6" w:rsidR="00772DBE" w:rsidRPr="00D03975" w:rsidRDefault="00772DBE" w:rsidP="00E81034">
            <w:pPr>
              <w:spacing w:after="0" w:line="240" w:lineRule="auto"/>
              <w:jc w:val="center"/>
              <w:rPr>
                <w:rFonts w:cstheme="minorHAnsi"/>
                <w:sz w:val="16"/>
                <w:szCs w:val="16"/>
              </w:rPr>
            </w:pPr>
            <w:r w:rsidRPr="00D03975">
              <w:rPr>
                <w:rFonts w:cstheme="minorHAnsi"/>
                <w:sz w:val="16"/>
                <w:szCs w:val="16"/>
              </w:rPr>
              <w:t>Posturas ecológicas y materialistas</w:t>
            </w:r>
          </w:p>
        </w:tc>
        <w:tc>
          <w:tcPr>
            <w:tcW w:w="345" w:type="pct"/>
          </w:tcPr>
          <w:p w14:paraId="734DE066" w14:textId="763EC0EF" w:rsidR="00772DBE" w:rsidRPr="00D03975" w:rsidRDefault="00772DBE" w:rsidP="00E81034">
            <w:pPr>
              <w:spacing w:after="0" w:line="240" w:lineRule="auto"/>
              <w:jc w:val="center"/>
              <w:rPr>
                <w:rFonts w:cstheme="minorHAnsi"/>
                <w:sz w:val="16"/>
                <w:szCs w:val="16"/>
              </w:rPr>
            </w:pPr>
            <w:r w:rsidRPr="00D03975">
              <w:rPr>
                <w:rFonts w:cstheme="minorHAnsi"/>
                <w:sz w:val="16"/>
                <w:szCs w:val="16"/>
              </w:rPr>
              <w:t>si</w:t>
            </w:r>
          </w:p>
        </w:tc>
        <w:tc>
          <w:tcPr>
            <w:tcW w:w="897" w:type="pct"/>
          </w:tcPr>
          <w:p w14:paraId="74681274" w14:textId="6B6779B1" w:rsidR="00772DBE" w:rsidRPr="00D03975" w:rsidRDefault="00772DBE" w:rsidP="00E81034">
            <w:pPr>
              <w:spacing w:after="0" w:line="240" w:lineRule="auto"/>
              <w:jc w:val="center"/>
              <w:rPr>
                <w:rFonts w:cstheme="minorHAnsi"/>
                <w:sz w:val="16"/>
                <w:szCs w:val="16"/>
              </w:rPr>
            </w:pPr>
            <w:r w:rsidRPr="00D03975">
              <w:rPr>
                <w:rFonts w:cstheme="minorHAnsi"/>
                <w:sz w:val="16"/>
                <w:szCs w:val="16"/>
              </w:rPr>
              <w:t>Malinowski (1993). El grupo y el individuo en el análisis funcional. En Bohannan, P., &amp; Glazer, M. (Eds.). Antropología: lecturas: segunda edición. Madrid:  McGraw-Hill.</w:t>
            </w:r>
          </w:p>
        </w:tc>
        <w:tc>
          <w:tcPr>
            <w:tcW w:w="597" w:type="pct"/>
          </w:tcPr>
          <w:p w14:paraId="5798F449" w14:textId="517EEA90" w:rsidR="00772DBE" w:rsidRPr="00D03975" w:rsidRDefault="00772DBE" w:rsidP="00E81034">
            <w:pPr>
              <w:spacing w:after="0" w:line="240" w:lineRule="auto"/>
              <w:jc w:val="center"/>
              <w:rPr>
                <w:rFonts w:cstheme="minorHAnsi"/>
                <w:sz w:val="16"/>
                <w:szCs w:val="16"/>
              </w:rPr>
            </w:pPr>
            <w:r w:rsidRPr="00D03975">
              <w:rPr>
                <w:rFonts w:cstheme="minorHAnsi"/>
                <w:sz w:val="16"/>
                <w:szCs w:val="16"/>
              </w:rPr>
              <w:t>Zoom</w:t>
            </w:r>
          </w:p>
        </w:tc>
      </w:tr>
      <w:tr w:rsidR="00772DBE" w:rsidRPr="00D03975" w14:paraId="40C07B43" w14:textId="77777777" w:rsidTr="00E81034">
        <w:trPr>
          <w:trHeight w:val="1134"/>
        </w:trPr>
        <w:tc>
          <w:tcPr>
            <w:tcW w:w="469" w:type="pct"/>
            <w:vMerge/>
          </w:tcPr>
          <w:p w14:paraId="0F8EF98B" w14:textId="77777777" w:rsidR="00772DBE" w:rsidRPr="00D03975" w:rsidRDefault="00772DBE" w:rsidP="00E81034">
            <w:pPr>
              <w:spacing w:after="0" w:line="240" w:lineRule="auto"/>
              <w:jc w:val="center"/>
              <w:rPr>
                <w:rFonts w:cstheme="minorHAnsi"/>
                <w:sz w:val="16"/>
                <w:szCs w:val="16"/>
              </w:rPr>
            </w:pPr>
          </w:p>
        </w:tc>
        <w:tc>
          <w:tcPr>
            <w:tcW w:w="321" w:type="pct"/>
          </w:tcPr>
          <w:p w14:paraId="79D4BEDA" w14:textId="1AAD908C" w:rsidR="00772DBE" w:rsidRPr="00D03975" w:rsidRDefault="00772DBE" w:rsidP="00E81034">
            <w:pPr>
              <w:spacing w:after="0" w:line="240" w:lineRule="auto"/>
              <w:jc w:val="center"/>
              <w:rPr>
                <w:rFonts w:cstheme="minorHAnsi"/>
                <w:sz w:val="16"/>
                <w:szCs w:val="16"/>
              </w:rPr>
            </w:pPr>
            <w:r w:rsidRPr="00D03975">
              <w:rPr>
                <w:rFonts w:cstheme="minorHAnsi"/>
                <w:sz w:val="16"/>
                <w:szCs w:val="16"/>
              </w:rPr>
              <w:t>7</w:t>
            </w:r>
          </w:p>
          <w:p w14:paraId="3D3638B4" w14:textId="35269789" w:rsidR="00772DBE" w:rsidRPr="00D03975" w:rsidRDefault="00772DBE" w:rsidP="00E81034">
            <w:pPr>
              <w:spacing w:after="0" w:line="240" w:lineRule="auto"/>
              <w:jc w:val="center"/>
              <w:rPr>
                <w:rFonts w:cstheme="minorHAnsi"/>
                <w:sz w:val="16"/>
                <w:szCs w:val="16"/>
              </w:rPr>
            </w:pPr>
            <w:r w:rsidRPr="00D03975">
              <w:rPr>
                <w:rFonts w:cstheme="minorHAnsi"/>
                <w:sz w:val="16"/>
                <w:szCs w:val="16"/>
              </w:rPr>
              <w:t xml:space="preserve"> 10/11</w:t>
            </w:r>
          </w:p>
        </w:tc>
        <w:tc>
          <w:tcPr>
            <w:tcW w:w="312" w:type="pct"/>
          </w:tcPr>
          <w:p w14:paraId="2FF575D8" w14:textId="65C69328" w:rsidR="00772DBE" w:rsidRPr="00D03975" w:rsidRDefault="00772DBE" w:rsidP="00E81034">
            <w:pPr>
              <w:spacing w:after="0" w:line="240" w:lineRule="auto"/>
              <w:jc w:val="center"/>
              <w:rPr>
                <w:rFonts w:cstheme="minorHAnsi"/>
                <w:sz w:val="16"/>
                <w:szCs w:val="16"/>
              </w:rPr>
            </w:pPr>
            <w:r w:rsidRPr="00D03975">
              <w:rPr>
                <w:rFonts w:cstheme="minorHAnsi"/>
                <w:sz w:val="16"/>
                <w:szCs w:val="16"/>
              </w:rPr>
              <w:t>2</w:t>
            </w:r>
          </w:p>
        </w:tc>
        <w:tc>
          <w:tcPr>
            <w:tcW w:w="491" w:type="pct"/>
          </w:tcPr>
          <w:p w14:paraId="0940A245" w14:textId="77777777" w:rsidR="00772DBE" w:rsidRPr="00D03975" w:rsidRDefault="00772DBE" w:rsidP="00E81034">
            <w:pPr>
              <w:spacing w:after="0" w:line="240" w:lineRule="auto"/>
              <w:jc w:val="center"/>
              <w:rPr>
                <w:rFonts w:cstheme="minorHAnsi"/>
                <w:sz w:val="16"/>
                <w:szCs w:val="16"/>
              </w:rPr>
            </w:pPr>
            <w:r w:rsidRPr="00D03975">
              <w:rPr>
                <w:rFonts w:cstheme="minorHAnsi"/>
                <w:sz w:val="16"/>
                <w:szCs w:val="16"/>
              </w:rPr>
              <w:t>Contenidos grabados</w:t>
            </w:r>
          </w:p>
          <w:p w14:paraId="4047EDED" w14:textId="0F9DF69A" w:rsidR="00772DBE" w:rsidRPr="00D03975" w:rsidRDefault="00772DBE" w:rsidP="00E81034">
            <w:pPr>
              <w:spacing w:after="0" w:line="240" w:lineRule="auto"/>
              <w:jc w:val="center"/>
              <w:rPr>
                <w:rFonts w:cstheme="minorHAnsi"/>
                <w:sz w:val="16"/>
                <w:szCs w:val="16"/>
              </w:rPr>
            </w:pPr>
            <w:r w:rsidRPr="00D03975">
              <w:rPr>
                <w:rFonts w:cstheme="minorHAnsi"/>
                <w:sz w:val="16"/>
                <w:szCs w:val="16"/>
              </w:rPr>
              <w:t>Discusión grupal</w:t>
            </w:r>
          </w:p>
        </w:tc>
        <w:tc>
          <w:tcPr>
            <w:tcW w:w="763" w:type="pct"/>
          </w:tcPr>
          <w:p w14:paraId="60D0CBDE" w14:textId="70AE48A7" w:rsidR="00772DBE" w:rsidRPr="00D03975" w:rsidRDefault="004A3E43" w:rsidP="00E81034">
            <w:pPr>
              <w:spacing w:after="0" w:line="240" w:lineRule="auto"/>
              <w:jc w:val="center"/>
              <w:rPr>
                <w:rFonts w:cstheme="minorHAnsi"/>
                <w:sz w:val="16"/>
                <w:szCs w:val="16"/>
              </w:rPr>
            </w:pPr>
            <w:r>
              <w:rPr>
                <w:rFonts w:cstheme="minorHAnsi"/>
                <w:sz w:val="16"/>
                <w:szCs w:val="16"/>
              </w:rPr>
              <w:t>Identificar la importancia de las estructuras sociales</w:t>
            </w:r>
          </w:p>
        </w:tc>
        <w:tc>
          <w:tcPr>
            <w:tcW w:w="805" w:type="pct"/>
          </w:tcPr>
          <w:p w14:paraId="13C1507D" w14:textId="08D6D6EE" w:rsidR="00772DBE" w:rsidRPr="00D03975" w:rsidRDefault="00772DBE" w:rsidP="00E81034">
            <w:pPr>
              <w:spacing w:after="0" w:line="240" w:lineRule="auto"/>
              <w:jc w:val="center"/>
              <w:rPr>
                <w:rFonts w:cstheme="minorHAnsi"/>
                <w:sz w:val="16"/>
                <w:szCs w:val="16"/>
              </w:rPr>
            </w:pPr>
            <w:r w:rsidRPr="00D03975">
              <w:rPr>
                <w:rFonts w:cstheme="minorHAnsi"/>
                <w:sz w:val="16"/>
                <w:szCs w:val="16"/>
              </w:rPr>
              <w:t xml:space="preserve">Estructuralismo y sus proyecciones </w:t>
            </w:r>
          </w:p>
        </w:tc>
        <w:tc>
          <w:tcPr>
            <w:tcW w:w="345" w:type="pct"/>
          </w:tcPr>
          <w:p w14:paraId="4BBB51B0" w14:textId="23286A12" w:rsidR="00772DBE" w:rsidRPr="00D03975" w:rsidRDefault="00772DBE" w:rsidP="00E81034">
            <w:pPr>
              <w:spacing w:after="0" w:line="240" w:lineRule="auto"/>
              <w:jc w:val="center"/>
              <w:rPr>
                <w:rFonts w:cstheme="minorHAnsi"/>
                <w:sz w:val="16"/>
                <w:szCs w:val="16"/>
              </w:rPr>
            </w:pPr>
            <w:r w:rsidRPr="00D03975">
              <w:rPr>
                <w:rFonts w:cstheme="minorHAnsi"/>
                <w:sz w:val="16"/>
                <w:szCs w:val="16"/>
              </w:rPr>
              <w:t>si</w:t>
            </w:r>
          </w:p>
        </w:tc>
        <w:tc>
          <w:tcPr>
            <w:tcW w:w="897" w:type="pct"/>
          </w:tcPr>
          <w:p w14:paraId="227F701F" w14:textId="7BB46579" w:rsidR="00772DBE" w:rsidRPr="00D03975" w:rsidRDefault="00772DBE" w:rsidP="00E81034">
            <w:pPr>
              <w:spacing w:after="0" w:line="240" w:lineRule="auto"/>
              <w:jc w:val="center"/>
              <w:rPr>
                <w:rFonts w:cstheme="minorHAnsi"/>
                <w:sz w:val="16"/>
                <w:szCs w:val="16"/>
              </w:rPr>
            </w:pPr>
            <w:r w:rsidRPr="00D03975">
              <w:rPr>
                <w:rFonts w:cstheme="minorHAnsi"/>
                <w:sz w:val="16"/>
                <w:szCs w:val="16"/>
              </w:rPr>
              <w:t>Harris, M. (1993). Principios teóricos del materialismo cultural. En Bohannan, P., &amp; Glazer, M. (Eds.). Antropología: lecturas: segunda edición. Madrid: McGraw-Hill.</w:t>
            </w:r>
          </w:p>
        </w:tc>
        <w:tc>
          <w:tcPr>
            <w:tcW w:w="597" w:type="pct"/>
          </w:tcPr>
          <w:p w14:paraId="687F0AAA" w14:textId="77777777" w:rsidR="00772DBE" w:rsidRPr="00D03975" w:rsidRDefault="00772DBE" w:rsidP="00E81034">
            <w:pPr>
              <w:spacing w:after="0" w:line="240" w:lineRule="auto"/>
              <w:jc w:val="center"/>
              <w:rPr>
                <w:rFonts w:cstheme="minorHAnsi"/>
                <w:sz w:val="16"/>
                <w:szCs w:val="16"/>
              </w:rPr>
            </w:pPr>
            <w:r w:rsidRPr="00D03975">
              <w:rPr>
                <w:rFonts w:cstheme="minorHAnsi"/>
                <w:sz w:val="16"/>
                <w:szCs w:val="16"/>
              </w:rPr>
              <w:t xml:space="preserve">Grabada </w:t>
            </w:r>
          </w:p>
          <w:p w14:paraId="0DFD12A2" w14:textId="6CC8F7EB" w:rsidR="00772DBE" w:rsidRPr="00D03975" w:rsidRDefault="00772DBE" w:rsidP="00E81034">
            <w:pPr>
              <w:spacing w:after="0" w:line="240" w:lineRule="auto"/>
              <w:jc w:val="center"/>
              <w:rPr>
                <w:rFonts w:cstheme="minorHAnsi"/>
                <w:sz w:val="16"/>
                <w:szCs w:val="16"/>
              </w:rPr>
            </w:pPr>
            <w:r w:rsidRPr="00D03975">
              <w:rPr>
                <w:rFonts w:cstheme="minorHAnsi"/>
                <w:sz w:val="16"/>
                <w:szCs w:val="16"/>
              </w:rPr>
              <w:t>Discusión en Zoom</w:t>
            </w:r>
          </w:p>
        </w:tc>
      </w:tr>
      <w:tr w:rsidR="00772DBE" w:rsidRPr="00D03975" w14:paraId="57ADBAC6" w14:textId="77777777" w:rsidTr="00E81034">
        <w:trPr>
          <w:trHeight w:val="880"/>
        </w:trPr>
        <w:tc>
          <w:tcPr>
            <w:tcW w:w="469" w:type="pct"/>
            <w:vMerge/>
          </w:tcPr>
          <w:p w14:paraId="7F287F8A" w14:textId="77777777" w:rsidR="00772DBE" w:rsidRPr="00D03975" w:rsidRDefault="00772DBE" w:rsidP="00E81034">
            <w:pPr>
              <w:spacing w:after="0" w:line="240" w:lineRule="auto"/>
              <w:jc w:val="center"/>
              <w:rPr>
                <w:rFonts w:cstheme="minorHAnsi"/>
                <w:sz w:val="16"/>
                <w:szCs w:val="16"/>
              </w:rPr>
            </w:pPr>
          </w:p>
        </w:tc>
        <w:tc>
          <w:tcPr>
            <w:tcW w:w="321" w:type="pct"/>
          </w:tcPr>
          <w:p w14:paraId="40C88F87" w14:textId="7B080EB0" w:rsidR="00772DBE" w:rsidRPr="00D03975" w:rsidRDefault="00772DBE" w:rsidP="00E81034">
            <w:pPr>
              <w:spacing w:after="0" w:line="240" w:lineRule="auto"/>
              <w:jc w:val="center"/>
              <w:rPr>
                <w:rFonts w:cstheme="minorHAnsi"/>
                <w:sz w:val="16"/>
                <w:szCs w:val="16"/>
              </w:rPr>
            </w:pPr>
            <w:r w:rsidRPr="00D03975">
              <w:rPr>
                <w:rFonts w:cstheme="minorHAnsi"/>
                <w:sz w:val="16"/>
                <w:szCs w:val="16"/>
              </w:rPr>
              <w:t>8</w:t>
            </w:r>
          </w:p>
          <w:p w14:paraId="0E126A0F" w14:textId="0686DF43" w:rsidR="00772DBE" w:rsidRPr="00D03975" w:rsidRDefault="00772DBE" w:rsidP="00E81034">
            <w:pPr>
              <w:spacing w:after="0" w:line="240" w:lineRule="auto"/>
              <w:jc w:val="center"/>
              <w:rPr>
                <w:rFonts w:cstheme="minorHAnsi"/>
                <w:sz w:val="16"/>
                <w:szCs w:val="16"/>
              </w:rPr>
            </w:pPr>
            <w:r w:rsidRPr="00D03975">
              <w:rPr>
                <w:rFonts w:cstheme="minorHAnsi"/>
                <w:sz w:val="16"/>
                <w:szCs w:val="16"/>
              </w:rPr>
              <w:t xml:space="preserve"> 17/11</w:t>
            </w:r>
          </w:p>
        </w:tc>
        <w:tc>
          <w:tcPr>
            <w:tcW w:w="312" w:type="pct"/>
          </w:tcPr>
          <w:p w14:paraId="5BB63472" w14:textId="56948D58" w:rsidR="00772DBE" w:rsidRPr="00D03975" w:rsidRDefault="00772DBE" w:rsidP="00E81034">
            <w:pPr>
              <w:spacing w:after="0" w:line="240" w:lineRule="auto"/>
              <w:jc w:val="center"/>
              <w:rPr>
                <w:rFonts w:cstheme="minorHAnsi"/>
                <w:sz w:val="16"/>
                <w:szCs w:val="16"/>
              </w:rPr>
            </w:pPr>
            <w:r w:rsidRPr="00D03975">
              <w:rPr>
                <w:rFonts w:cstheme="minorHAnsi"/>
                <w:sz w:val="16"/>
                <w:szCs w:val="16"/>
              </w:rPr>
              <w:t>2</w:t>
            </w:r>
          </w:p>
        </w:tc>
        <w:tc>
          <w:tcPr>
            <w:tcW w:w="491" w:type="pct"/>
          </w:tcPr>
          <w:p w14:paraId="27EEFE89" w14:textId="77777777" w:rsidR="00772DBE" w:rsidRPr="00D03975" w:rsidRDefault="00772DBE" w:rsidP="00E81034">
            <w:pPr>
              <w:spacing w:after="0" w:line="240" w:lineRule="auto"/>
              <w:jc w:val="center"/>
              <w:rPr>
                <w:rFonts w:cstheme="minorHAnsi"/>
                <w:sz w:val="16"/>
                <w:szCs w:val="16"/>
              </w:rPr>
            </w:pPr>
            <w:r w:rsidRPr="00D03975">
              <w:rPr>
                <w:rFonts w:cstheme="minorHAnsi"/>
                <w:sz w:val="16"/>
                <w:szCs w:val="16"/>
              </w:rPr>
              <w:t>Contenidos grabados</w:t>
            </w:r>
          </w:p>
          <w:p w14:paraId="653857A0" w14:textId="37436F73" w:rsidR="00772DBE" w:rsidRPr="00D03975" w:rsidRDefault="00772DBE" w:rsidP="00E81034">
            <w:pPr>
              <w:spacing w:after="0" w:line="240" w:lineRule="auto"/>
              <w:jc w:val="center"/>
              <w:rPr>
                <w:rFonts w:cstheme="minorHAnsi"/>
                <w:sz w:val="16"/>
                <w:szCs w:val="16"/>
              </w:rPr>
            </w:pPr>
            <w:r w:rsidRPr="00D03975">
              <w:rPr>
                <w:rFonts w:cstheme="minorHAnsi"/>
                <w:sz w:val="16"/>
                <w:szCs w:val="16"/>
              </w:rPr>
              <w:t>Discusión en foro</w:t>
            </w:r>
          </w:p>
        </w:tc>
        <w:tc>
          <w:tcPr>
            <w:tcW w:w="763" w:type="pct"/>
          </w:tcPr>
          <w:p w14:paraId="77361BA0" w14:textId="076B0719" w:rsidR="00772DBE" w:rsidRPr="00D03975" w:rsidRDefault="004A3E43" w:rsidP="00E81034">
            <w:pPr>
              <w:spacing w:after="0" w:line="240" w:lineRule="auto"/>
              <w:jc w:val="center"/>
              <w:rPr>
                <w:rFonts w:cstheme="minorHAnsi"/>
                <w:sz w:val="16"/>
                <w:szCs w:val="16"/>
              </w:rPr>
            </w:pPr>
            <w:r>
              <w:rPr>
                <w:rFonts w:cstheme="minorHAnsi"/>
                <w:sz w:val="16"/>
                <w:szCs w:val="16"/>
              </w:rPr>
              <w:t>Reconocer el impacto de la antropología contemporánea</w:t>
            </w:r>
          </w:p>
        </w:tc>
        <w:tc>
          <w:tcPr>
            <w:tcW w:w="805" w:type="pct"/>
          </w:tcPr>
          <w:p w14:paraId="0E68F23D" w14:textId="35002F6B" w:rsidR="00772DBE" w:rsidRPr="00D03975" w:rsidRDefault="00772DBE" w:rsidP="00E81034">
            <w:pPr>
              <w:spacing w:after="0" w:line="240" w:lineRule="auto"/>
              <w:jc w:val="center"/>
              <w:rPr>
                <w:rFonts w:cstheme="minorHAnsi"/>
                <w:sz w:val="16"/>
                <w:szCs w:val="16"/>
              </w:rPr>
            </w:pPr>
            <w:r w:rsidRPr="00D03975">
              <w:rPr>
                <w:rFonts w:cstheme="minorHAnsi"/>
                <w:sz w:val="16"/>
                <w:szCs w:val="16"/>
              </w:rPr>
              <w:t>Antropología Cognitiva, Simbólica y postmoderna</w:t>
            </w:r>
          </w:p>
        </w:tc>
        <w:tc>
          <w:tcPr>
            <w:tcW w:w="345" w:type="pct"/>
          </w:tcPr>
          <w:p w14:paraId="7CD979C7" w14:textId="4402625F" w:rsidR="00772DBE" w:rsidRPr="00D03975" w:rsidRDefault="00772DBE" w:rsidP="00E81034">
            <w:pPr>
              <w:spacing w:after="0" w:line="240" w:lineRule="auto"/>
              <w:jc w:val="center"/>
              <w:rPr>
                <w:rFonts w:cstheme="minorHAnsi"/>
                <w:sz w:val="16"/>
                <w:szCs w:val="16"/>
              </w:rPr>
            </w:pPr>
            <w:r w:rsidRPr="00D03975">
              <w:rPr>
                <w:rFonts w:cstheme="minorHAnsi"/>
                <w:sz w:val="16"/>
                <w:szCs w:val="16"/>
              </w:rPr>
              <w:t>no</w:t>
            </w:r>
          </w:p>
        </w:tc>
        <w:tc>
          <w:tcPr>
            <w:tcW w:w="897" w:type="pct"/>
          </w:tcPr>
          <w:p w14:paraId="12B50C63" w14:textId="52A5BBA2" w:rsidR="00772DBE" w:rsidRPr="00D03975" w:rsidRDefault="00772DBE" w:rsidP="00E81034">
            <w:pPr>
              <w:spacing w:after="0" w:line="240" w:lineRule="auto"/>
              <w:jc w:val="center"/>
              <w:rPr>
                <w:rFonts w:cstheme="minorHAnsi"/>
                <w:sz w:val="16"/>
                <w:szCs w:val="16"/>
              </w:rPr>
            </w:pPr>
            <w:r w:rsidRPr="00D03975">
              <w:rPr>
                <w:rFonts w:cstheme="minorHAnsi"/>
                <w:sz w:val="16"/>
                <w:szCs w:val="16"/>
              </w:rPr>
              <w:t>Lévi-Strauss, C. (1995). El análisis estructural en lingüística y antropología. En Antropología Estructural I. Barcelona: Paidós.</w:t>
            </w:r>
          </w:p>
        </w:tc>
        <w:tc>
          <w:tcPr>
            <w:tcW w:w="597" w:type="pct"/>
          </w:tcPr>
          <w:p w14:paraId="1D083384" w14:textId="77777777" w:rsidR="00772DBE" w:rsidRPr="00D03975" w:rsidRDefault="00772DBE" w:rsidP="00E81034">
            <w:pPr>
              <w:spacing w:after="0" w:line="240" w:lineRule="auto"/>
              <w:jc w:val="center"/>
              <w:rPr>
                <w:rFonts w:cstheme="minorHAnsi"/>
                <w:sz w:val="16"/>
                <w:szCs w:val="16"/>
              </w:rPr>
            </w:pPr>
            <w:r w:rsidRPr="00D03975">
              <w:rPr>
                <w:rFonts w:cstheme="minorHAnsi"/>
                <w:sz w:val="16"/>
                <w:szCs w:val="16"/>
              </w:rPr>
              <w:t xml:space="preserve">Grabada </w:t>
            </w:r>
          </w:p>
          <w:p w14:paraId="46A8E032" w14:textId="5EAD0B92" w:rsidR="00772DBE" w:rsidRPr="00D03975" w:rsidRDefault="00772DBE" w:rsidP="00E81034">
            <w:pPr>
              <w:spacing w:after="0" w:line="240" w:lineRule="auto"/>
              <w:jc w:val="center"/>
              <w:rPr>
                <w:rFonts w:cstheme="minorHAnsi"/>
                <w:sz w:val="16"/>
                <w:szCs w:val="16"/>
              </w:rPr>
            </w:pPr>
            <w:r w:rsidRPr="00D03975">
              <w:rPr>
                <w:rFonts w:cstheme="minorHAnsi"/>
                <w:sz w:val="16"/>
                <w:szCs w:val="16"/>
              </w:rPr>
              <w:t>Foro</w:t>
            </w:r>
          </w:p>
        </w:tc>
      </w:tr>
      <w:tr w:rsidR="00772DBE" w:rsidRPr="00D03975" w14:paraId="73C152C0" w14:textId="77777777" w:rsidTr="00AB4302">
        <w:trPr>
          <w:trHeight w:val="1088"/>
        </w:trPr>
        <w:tc>
          <w:tcPr>
            <w:tcW w:w="469" w:type="pct"/>
            <w:vMerge w:val="restart"/>
          </w:tcPr>
          <w:p w14:paraId="74371C4C" w14:textId="45FF3FB9" w:rsidR="00772DBE" w:rsidRPr="00D03975" w:rsidRDefault="00772DBE" w:rsidP="00E81034">
            <w:pPr>
              <w:spacing w:after="0" w:line="240" w:lineRule="auto"/>
              <w:jc w:val="center"/>
              <w:rPr>
                <w:rFonts w:cstheme="minorHAnsi"/>
                <w:sz w:val="16"/>
                <w:szCs w:val="16"/>
              </w:rPr>
            </w:pPr>
            <w:r w:rsidRPr="00772DBE">
              <w:rPr>
                <w:rFonts w:cstheme="minorHAnsi"/>
                <w:sz w:val="16"/>
                <w:szCs w:val="16"/>
              </w:rPr>
              <w:t>Comprender el concepto de cultura como una herramienta teórica y metodológica que orienta la investigación socio-cultural contemporánea.</w:t>
            </w:r>
          </w:p>
        </w:tc>
        <w:tc>
          <w:tcPr>
            <w:tcW w:w="321" w:type="pct"/>
          </w:tcPr>
          <w:p w14:paraId="54BB73DD" w14:textId="4FB1D4A2" w:rsidR="00772DBE" w:rsidRPr="00D03975" w:rsidRDefault="00772DBE" w:rsidP="00E81034">
            <w:pPr>
              <w:spacing w:after="0" w:line="240" w:lineRule="auto"/>
              <w:jc w:val="center"/>
              <w:rPr>
                <w:rFonts w:cstheme="minorHAnsi"/>
                <w:sz w:val="16"/>
                <w:szCs w:val="16"/>
              </w:rPr>
            </w:pPr>
            <w:r w:rsidRPr="00D03975">
              <w:rPr>
                <w:rFonts w:cstheme="minorHAnsi"/>
                <w:sz w:val="16"/>
                <w:szCs w:val="16"/>
              </w:rPr>
              <w:t>9</w:t>
            </w:r>
          </w:p>
          <w:p w14:paraId="280F0F2B" w14:textId="6774D30B" w:rsidR="00772DBE" w:rsidRPr="00D03975" w:rsidRDefault="00772DBE" w:rsidP="00E81034">
            <w:pPr>
              <w:spacing w:after="0" w:line="240" w:lineRule="auto"/>
              <w:jc w:val="center"/>
              <w:rPr>
                <w:rFonts w:cstheme="minorHAnsi"/>
                <w:sz w:val="16"/>
                <w:szCs w:val="16"/>
              </w:rPr>
            </w:pPr>
            <w:r w:rsidRPr="00D03975">
              <w:rPr>
                <w:rFonts w:cstheme="minorHAnsi"/>
                <w:sz w:val="16"/>
                <w:szCs w:val="16"/>
              </w:rPr>
              <w:t>01/12</w:t>
            </w:r>
          </w:p>
        </w:tc>
        <w:tc>
          <w:tcPr>
            <w:tcW w:w="312" w:type="pct"/>
          </w:tcPr>
          <w:p w14:paraId="3C361001" w14:textId="1BFF55D8" w:rsidR="00772DBE" w:rsidRPr="00D03975" w:rsidRDefault="00772DBE" w:rsidP="00E81034">
            <w:pPr>
              <w:spacing w:after="0" w:line="240" w:lineRule="auto"/>
              <w:jc w:val="center"/>
              <w:rPr>
                <w:rFonts w:cstheme="minorHAnsi"/>
                <w:sz w:val="16"/>
                <w:szCs w:val="16"/>
              </w:rPr>
            </w:pPr>
            <w:r w:rsidRPr="00D03975">
              <w:rPr>
                <w:rFonts w:cstheme="minorHAnsi"/>
                <w:sz w:val="16"/>
                <w:szCs w:val="16"/>
              </w:rPr>
              <w:t>3</w:t>
            </w:r>
          </w:p>
        </w:tc>
        <w:tc>
          <w:tcPr>
            <w:tcW w:w="491" w:type="pct"/>
          </w:tcPr>
          <w:p w14:paraId="52364A0D" w14:textId="77777777" w:rsidR="00772DBE" w:rsidRPr="00D03975" w:rsidRDefault="00772DBE" w:rsidP="00E81034">
            <w:pPr>
              <w:spacing w:after="0" w:line="240" w:lineRule="auto"/>
              <w:jc w:val="center"/>
              <w:rPr>
                <w:rFonts w:cstheme="minorHAnsi"/>
                <w:sz w:val="16"/>
                <w:szCs w:val="16"/>
              </w:rPr>
            </w:pPr>
            <w:r w:rsidRPr="00D03975">
              <w:rPr>
                <w:rFonts w:cstheme="minorHAnsi"/>
                <w:sz w:val="16"/>
                <w:szCs w:val="16"/>
              </w:rPr>
              <w:t>Presentación en línea</w:t>
            </w:r>
          </w:p>
          <w:p w14:paraId="0FCF9610" w14:textId="3E48E9E1" w:rsidR="00772DBE" w:rsidRPr="00D03975" w:rsidRDefault="00772DBE" w:rsidP="00E81034">
            <w:pPr>
              <w:spacing w:after="0" w:line="240" w:lineRule="auto"/>
              <w:jc w:val="center"/>
              <w:rPr>
                <w:rFonts w:cstheme="minorHAnsi"/>
                <w:sz w:val="16"/>
                <w:szCs w:val="16"/>
              </w:rPr>
            </w:pPr>
            <w:r w:rsidRPr="00D03975">
              <w:rPr>
                <w:rFonts w:cstheme="minorHAnsi"/>
                <w:sz w:val="16"/>
                <w:szCs w:val="16"/>
              </w:rPr>
              <w:t>Discusión de trabajos finales</w:t>
            </w:r>
          </w:p>
        </w:tc>
        <w:tc>
          <w:tcPr>
            <w:tcW w:w="763" w:type="pct"/>
          </w:tcPr>
          <w:p w14:paraId="21CCD2C5" w14:textId="53943A3B" w:rsidR="00772DBE" w:rsidRPr="00D03975" w:rsidRDefault="004A3E43" w:rsidP="00E81034">
            <w:pPr>
              <w:spacing w:after="0" w:line="240" w:lineRule="auto"/>
              <w:jc w:val="center"/>
              <w:rPr>
                <w:rFonts w:cstheme="minorHAnsi"/>
                <w:sz w:val="16"/>
                <w:szCs w:val="16"/>
              </w:rPr>
            </w:pPr>
            <w:r>
              <w:rPr>
                <w:rFonts w:cstheme="minorHAnsi"/>
                <w:sz w:val="16"/>
                <w:szCs w:val="16"/>
              </w:rPr>
              <w:t>Comprender los elementos básicos del proceso etnográfico</w:t>
            </w:r>
          </w:p>
        </w:tc>
        <w:tc>
          <w:tcPr>
            <w:tcW w:w="805" w:type="pct"/>
          </w:tcPr>
          <w:p w14:paraId="0A224F7A" w14:textId="2582D137" w:rsidR="00772DBE" w:rsidRPr="00D03975" w:rsidRDefault="00772DBE" w:rsidP="00E81034">
            <w:pPr>
              <w:spacing w:after="0" w:line="240" w:lineRule="auto"/>
              <w:jc w:val="center"/>
              <w:rPr>
                <w:rFonts w:cstheme="minorHAnsi"/>
                <w:sz w:val="16"/>
                <w:szCs w:val="16"/>
              </w:rPr>
            </w:pPr>
            <w:r w:rsidRPr="00D03975">
              <w:rPr>
                <w:rFonts w:cstheme="minorHAnsi"/>
                <w:sz w:val="16"/>
                <w:szCs w:val="16"/>
              </w:rPr>
              <w:t>La etnografía como práctica científica</w:t>
            </w:r>
          </w:p>
        </w:tc>
        <w:tc>
          <w:tcPr>
            <w:tcW w:w="345" w:type="pct"/>
          </w:tcPr>
          <w:p w14:paraId="305F6B5A" w14:textId="3C80001F" w:rsidR="00772DBE" w:rsidRPr="00D03975" w:rsidRDefault="00772DBE" w:rsidP="00E81034">
            <w:pPr>
              <w:spacing w:after="0" w:line="240" w:lineRule="auto"/>
              <w:jc w:val="center"/>
              <w:rPr>
                <w:rFonts w:cstheme="minorHAnsi"/>
                <w:sz w:val="16"/>
                <w:szCs w:val="16"/>
              </w:rPr>
            </w:pPr>
            <w:r w:rsidRPr="00D03975">
              <w:rPr>
                <w:rFonts w:cstheme="minorHAnsi"/>
                <w:sz w:val="16"/>
                <w:szCs w:val="16"/>
              </w:rPr>
              <w:t>no</w:t>
            </w:r>
          </w:p>
        </w:tc>
        <w:tc>
          <w:tcPr>
            <w:tcW w:w="897" w:type="pct"/>
          </w:tcPr>
          <w:p w14:paraId="29BC92A5" w14:textId="2E91B7CF" w:rsidR="00772DBE" w:rsidRPr="00D03975" w:rsidRDefault="00772DBE" w:rsidP="00E81034">
            <w:pPr>
              <w:spacing w:after="0" w:line="240" w:lineRule="auto"/>
              <w:jc w:val="center"/>
              <w:rPr>
                <w:rFonts w:cstheme="minorHAnsi"/>
                <w:sz w:val="16"/>
                <w:szCs w:val="16"/>
              </w:rPr>
            </w:pPr>
            <w:r w:rsidRPr="00D03975">
              <w:rPr>
                <w:rFonts w:cstheme="minorHAnsi"/>
                <w:sz w:val="16"/>
                <w:szCs w:val="16"/>
              </w:rPr>
              <w:t>Geertz, C. (2003). Descripcion densa: hacia una teoría interpretativa de la cultura. En La interpretación de las culturas.</w:t>
            </w:r>
          </w:p>
        </w:tc>
        <w:tc>
          <w:tcPr>
            <w:tcW w:w="597" w:type="pct"/>
          </w:tcPr>
          <w:p w14:paraId="42528B93" w14:textId="101D9A25" w:rsidR="00772DBE" w:rsidRPr="00D03975" w:rsidRDefault="00772DBE" w:rsidP="00E81034">
            <w:pPr>
              <w:spacing w:after="0" w:line="240" w:lineRule="auto"/>
              <w:jc w:val="center"/>
              <w:rPr>
                <w:rFonts w:cstheme="minorHAnsi"/>
                <w:sz w:val="16"/>
                <w:szCs w:val="16"/>
              </w:rPr>
            </w:pPr>
            <w:r w:rsidRPr="00D03975">
              <w:rPr>
                <w:rFonts w:cstheme="minorHAnsi"/>
                <w:sz w:val="16"/>
                <w:szCs w:val="16"/>
              </w:rPr>
              <w:t>Zoom</w:t>
            </w:r>
          </w:p>
        </w:tc>
      </w:tr>
      <w:tr w:rsidR="00772DBE" w:rsidRPr="00D03975" w14:paraId="46AC39B9" w14:textId="77777777" w:rsidTr="00E81034">
        <w:trPr>
          <w:trHeight w:val="385"/>
        </w:trPr>
        <w:tc>
          <w:tcPr>
            <w:tcW w:w="469" w:type="pct"/>
            <w:vMerge/>
          </w:tcPr>
          <w:p w14:paraId="6177B53E" w14:textId="77777777" w:rsidR="00772DBE" w:rsidRPr="00D03975" w:rsidRDefault="00772DBE" w:rsidP="00E81034">
            <w:pPr>
              <w:spacing w:after="0" w:line="240" w:lineRule="auto"/>
              <w:jc w:val="center"/>
              <w:rPr>
                <w:rFonts w:cstheme="minorHAnsi"/>
                <w:sz w:val="16"/>
                <w:szCs w:val="16"/>
              </w:rPr>
            </w:pPr>
          </w:p>
        </w:tc>
        <w:tc>
          <w:tcPr>
            <w:tcW w:w="321" w:type="pct"/>
          </w:tcPr>
          <w:p w14:paraId="30558457" w14:textId="01457A76" w:rsidR="00772DBE" w:rsidRPr="00D03975" w:rsidRDefault="00772DBE" w:rsidP="00E81034">
            <w:pPr>
              <w:spacing w:after="0" w:line="240" w:lineRule="auto"/>
              <w:jc w:val="center"/>
              <w:rPr>
                <w:rFonts w:cstheme="minorHAnsi"/>
                <w:sz w:val="16"/>
                <w:szCs w:val="16"/>
              </w:rPr>
            </w:pPr>
            <w:r w:rsidRPr="00D03975">
              <w:rPr>
                <w:rFonts w:cstheme="minorHAnsi"/>
                <w:sz w:val="16"/>
                <w:szCs w:val="16"/>
              </w:rPr>
              <w:t>10</w:t>
            </w:r>
          </w:p>
          <w:p w14:paraId="14393D0A" w14:textId="747D5356" w:rsidR="00772DBE" w:rsidRPr="00D03975" w:rsidRDefault="00772DBE" w:rsidP="00E81034">
            <w:pPr>
              <w:spacing w:after="0" w:line="240" w:lineRule="auto"/>
              <w:jc w:val="center"/>
              <w:rPr>
                <w:rFonts w:cstheme="minorHAnsi"/>
                <w:sz w:val="16"/>
                <w:szCs w:val="16"/>
              </w:rPr>
            </w:pPr>
            <w:r w:rsidRPr="00D03975">
              <w:rPr>
                <w:rFonts w:cstheme="minorHAnsi"/>
                <w:sz w:val="16"/>
                <w:szCs w:val="16"/>
              </w:rPr>
              <w:t>8/12</w:t>
            </w:r>
          </w:p>
        </w:tc>
        <w:tc>
          <w:tcPr>
            <w:tcW w:w="312" w:type="pct"/>
          </w:tcPr>
          <w:p w14:paraId="7E2F9FA0" w14:textId="2D8CF006" w:rsidR="00772DBE" w:rsidRPr="00D03975" w:rsidRDefault="00772DBE" w:rsidP="00E81034">
            <w:pPr>
              <w:spacing w:after="0" w:line="240" w:lineRule="auto"/>
              <w:jc w:val="center"/>
              <w:rPr>
                <w:rFonts w:cstheme="minorHAnsi"/>
                <w:sz w:val="16"/>
                <w:szCs w:val="16"/>
              </w:rPr>
            </w:pPr>
            <w:r w:rsidRPr="00D03975">
              <w:rPr>
                <w:rFonts w:cstheme="minorHAnsi"/>
                <w:sz w:val="16"/>
                <w:szCs w:val="16"/>
              </w:rPr>
              <w:t>3</w:t>
            </w:r>
          </w:p>
        </w:tc>
        <w:tc>
          <w:tcPr>
            <w:tcW w:w="491" w:type="pct"/>
          </w:tcPr>
          <w:p w14:paraId="2FABCA39" w14:textId="77777777" w:rsidR="00772DBE" w:rsidRPr="00D03975" w:rsidRDefault="00772DBE" w:rsidP="00E81034">
            <w:pPr>
              <w:spacing w:after="0" w:line="240" w:lineRule="auto"/>
              <w:jc w:val="center"/>
              <w:rPr>
                <w:rFonts w:cstheme="minorHAnsi"/>
                <w:sz w:val="16"/>
                <w:szCs w:val="16"/>
              </w:rPr>
            </w:pPr>
            <w:r w:rsidRPr="00D03975">
              <w:rPr>
                <w:rFonts w:cstheme="minorHAnsi"/>
                <w:sz w:val="16"/>
                <w:szCs w:val="16"/>
              </w:rPr>
              <w:t>Contenidos grabados</w:t>
            </w:r>
          </w:p>
          <w:p w14:paraId="2FB73C00" w14:textId="6C79AE44" w:rsidR="00772DBE" w:rsidRPr="00D03975" w:rsidRDefault="00772DBE" w:rsidP="00E81034">
            <w:pPr>
              <w:spacing w:after="0" w:line="240" w:lineRule="auto"/>
              <w:jc w:val="center"/>
              <w:rPr>
                <w:rFonts w:cstheme="minorHAnsi"/>
                <w:sz w:val="16"/>
                <w:szCs w:val="16"/>
              </w:rPr>
            </w:pPr>
            <w:r w:rsidRPr="00D03975">
              <w:rPr>
                <w:rFonts w:cstheme="minorHAnsi"/>
                <w:sz w:val="16"/>
                <w:szCs w:val="16"/>
              </w:rPr>
              <w:t>Discusión grupal</w:t>
            </w:r>
          </w:p>
        </w:tc>
        <w:tc>
          <w:tcPr>
            <w:tcW w:w="763" w:type="pct"/>
          </w:tcPr>
          <w:p w14:paraId="2E933934" w14:textId="4BA278A7" w:rsidR="00772DBE" w:rsidRPr="00D03975" w:rsidRDefault="004A3E43" w:rsidP="00E81034">
            <w:pPr>
              <w:spacing w:after="0" w:line="240" w:lineRule="auto"/>
              <w:jc w:val="center"/>
              <w:rPr>
                <w:rFonts w:cstheme="minorHAnsi"/>
                <w:sz w:val="16"/>
                <w:szCs w:val="16"/>
              </w:rPr>
            </w:pPr>
            <w:r>
              <w:rPr>
                <w:rFonts w:cstheme="minorHAnsi"/>
                <w:sz w:val="16"/>
                <w:szCs w:val="16"/>
              </w:rPr>
              <w:t>Comprender la relevancia de latinoamerica en el desarrollo de la antropología</w:t>
            </w:r>
          </w:p>
        </w:tc>
        <w:tc>
          <w:tcPr>
            <w:tcW w:w="805" w:type="pct"/>
          </w:tcPr>
          <w:p w14:paraId="471A2EFE" w14:textId="33551BB6" w:rsidR="00772DBE" w:rsidRPr="00D03975" w:rsidRDefault="00772DBE" w:rsidP="00E81034">
            <w:pPr>
              <w:spacing w:after="0" w:line="240" w:lineRule="auto"/>
              <w:jc w:val="center"/>
              <w:rPr>
                <w:rFonts w:cstheme="minorHAnsi"/>
                <w:sz w:val="16"/>
                <w:szCs w:val="16"/>
              </w:rPr>
            </w:pPr>
            <w:r w:rsidRPr="00D03975">
              <w:rPr>
                <w:rFonts w:cstheme="minorHAnsi"/>
                <w:sz w:val="16"/>
                <w:szCs w:val="16"/>
              </w:rPr>
              <w:t>Antropología latinoamericana y feminista</w:t>
            </w:r>
          </w:p>
        </w:tc>
        <w:tc>
          <w:tcPr>
            <w:tcW w:w="345" w:type="pct"/>
          </w:tcPr>
          <w:p w14:paraId="1BBD18D6" w14:textId="09EB3871" w:rsidR="00772DBE" w:rsidRPr="00D03975" w:rsidRDefault="00772DBE" w:rsidP="00E81034">
            <w:pPr>
              <w:spacing w:after="0" w:line="240" w:lineRule="auto"/>
              <w:jc w:val="center"/>
              <w:rPr>
                <w:rFonts w:cstheme="minorHAnsi"/>
                <w:sz w:val="16"/>
                <w:szCs w:val="16"/>
              </w:rPr>
            </w:pPr>
            <w:r w:rsidRPr="00D03975">
              <w:rPr>
                <w:rFonts w:cstheme="minorHAnsi"/>
                <w:sz w:val="16"/>
                <w:szCs w:val="16"/>
              </w:rPr>
              <w:t>no</w:t>
            </w:r>
          </w:p>
        </w:tc>
        <w:tc>
          <w:tcPr>
            <w:tcW w:w="897" w:type="pct"/>
          </w:tcPr>
          <w:p w14:paraId="59B67516" w14:textId="3FAB7849" w:rsidR="00772DBE" w:rsidRPr="00D03975" w:rsidRDefault="00772DBE" w:rsidP="00E81034">
            <w:pPr>
              <w:spacing w:after="0" w:line="240" w:lineRule="auto"/>
              <w:jc w:val="center"/>
              <w:rPr>
                <w:rFonts w:cstheme="minorHAnsi"/>
                <w:sz w:val="16"/>
                <w:szCs w:val="16"/>
              </w:rPr>
            </w:pPr>
            <w:r w:rsidRPr="00D03975">
              <w:rPr>
                <w:rFonts w:cstheme="minorHAnsi"/>
                <w:sz w:val="16"/>
                <w:szCs w:val="16"/>
              </w:rPr>
              <w:t>Segato, R. (2003). La estructura de género y el mandato de violación. En Las estructuras elementales de la violencia. Buenos Aires: Universidad Nacional de Quilmes Editorial.</w:t>
            </w:r>
          </w:p>
        </w:tc>
        <w:tc>
          <w:tcPr>
            <w:tcW w:w="597" w:type="pct"/>
          </w:tcPr>
          <w:p w14:paraId="7E1F24AC" w14:textId="77777777" w:rsidR="00772DBE" w:rsidRPr="00D03975" w:rsidRDefault="00772DBE" w:rsidP="00E81034">
            <w:pPr>
              <w:spacing w:after="0" w:line="240" w:lineRule="auto"/>
              <w:jc w:val="center"/>
              <w:rPr>
                <w:rFonts w:cstheme="minorHAnsi"/>
                <w:sz w:val="16"/>
                <w:szCs w:val="16"/>
              </w:rPr>
            </w:pPr>
            <w:r w:rsidRPr="00D03975">
              <w:rPr>
                <w:rFonts w:cstheme="minorHAnsi"/>
                <w:sz w:val="16"/>
                <w:szCs w:val="16"/>
              </w:rPr>
              <w:t xml:space="preserve">Grabada </w:t>
            </w:r>
          </w:p>
          <w:p w14:paraId="47B6B0DF" w14:textId="0136AD92" w:rsidR="00772DBE" w:rsidRPr="00D03975" w:rsidRDefault="00772DBE" w:rsidP="00E81034">
            <w:pPr>
              <w:spacing w:after="0" w:line="240" w:lineRule="auto"/>
              <w:jc w:val="center"/>
              <w:rPr>
                <w:rFonts w:cstheme="minorHAnsi"/>
                <w:sz w:val="16"/>
                <w:szCs w:val="16"/>
              </w:rPr>
            </w:pPr>
            <w:r w:rsidRPr="00D03975">
              <w:rPr>
                <w:rFonts w:cstheme="minorHAnsi"/>
                <w:sz w:val="16"/>
                <w:szCs w:val="16"/>
              </w:rPr>
              <w:t>Discusión en Zoom</w:t>
            </w:r>
          </w:p>
        </w:tc>
      </w:tr>
      <w:tr w:rsidR="00772DBE" w:rsidRPr="00D03975" w14:paraId="74060983" w14:textId="77777777" w:rsidTr="00E81034">
        <w:trPr>
          <w:trHeight w:val="1134"/>
        </w:trPr>
        <w:tc>
          <w:tcPr>
            <w:tcW w:w="469" w:type="pct"/>
            <w:vMerge/>
          </w:tcPr>
          <w:p w14:paraId="2DEB201F" w14:textId="77777777" w:rsidR="00772DBE" w:rsidRPr="00D03975" w:rsidRDefault="00772DBE" w:rsidP="00E81034">
            <w:pPr>
              <w:spacing w:after="0" w:line="240" w:lineRule="auto"/>
              <w:jc w:val="center"/>
              <w:rPr>
                <w:rFonts w:cstheme="minorHAnsi"/>
                <w:sz w:val="16"/>
                <w:szCs w:val="16"/>
              </w:rPr>
            </w:pPr>
          </w:p>
        </w:tc>
        <w:tc>
          <w:tcPr>
            <w:tcW w:w="321" w:type="pct"/>
          </w:tcPr>
          <w:p w14:paraId="74975157" w14:textId="4870E417" w:rsidR="00772DBE" w:rsidRPr="00D03975" w:rsidRDefault="00772DBE" w:rsidP="00E81034">
            <w:pPr>
              <w:spacing w:after="0" w:line="240" w:lineRule="auto"/>
              <w:jc w:val="center"/>
              <w:rPr>
                <w:rFonts w:cstheme="minorHAnsi"/>
                <w:sz w:val="16"/>
                <w:szCs w:val="16"/>
              </w:rPr>
            </w:pPr>
            <w:r w:rsidRPr="00D03975">
              <w:rPr>
                <w:rFonts w:cstheme="minorHAnsi"/>
                <w:sz w:val="16"/>
                <w:szCs w:val="16"/>
              </w:rPr>
              <w:t>11</w:t>
            </w:r>
          </w:p>
          <w:p w14:paraId="7D455DE4" w14:textId="34604F1C" w:rsidR="00772DBE" w:rsidRPr="00D03975" w:rsidRDefault="00772DBE" w:rsidP="00E81034">
            <w:pPr>
              <w:spacing w:after="0" w:line="240" w:lineRule="auto"/>
              <w:jc w:val="center"/>
              <w:rPr>
                <w:rFonts w:cstheme="minorHAnsi"/>
                <w:sz w:val="16"/>
                <w:szCs w:val="16"/>
              </w:rPr>
            </w:pPr>
            <w:r w:rsidRPr="00D03975">
              <w:rPr>
                <w:rFonts w:cstheme="minorHAnsi"/>
                <w:sz w:val="16"/>
                <w:szCs w:val="16"/>
              </w:rPr>
              <w:t xml:space="preserve"> 15/12</w:t>
            </w:r>
          </w:p>
        </w:tc>
        <w:tc>
          <w:tcPr>
            <w:tcW w:w="312" w:type="pct"/>
          </w:tcPr>
          <w:p w14:paraId="52D54C81" w14:textId="12E0E4A2" w:rsidR="00772DBE" w:rsidRPr="00D03975" w:rsidRDefault="00772DBE" w:rsidP="00E81034">
            <w:pPr>
              <w:spacing w:after="0" w:line="240" w:lineRule="auto"/>
              <w:jc w:val="center"/>
              <w:rPr>
                <w:rFonts w:cstheme="minorHAnsi"/>
                <w:sz w:val="16"/>
                <w:szCs w:val="16"/>
              </w:rPr>
            </w:pPr>
            <w:r w:rsidRPr="00D03975">
              <w:rPr>
                <w:rFonts w:cstheme="minorHAnsi"/>
                <w:sz w:val="16"/>
                <w:szCs w:val="16"/>
              </w:rPr>
              <w:t>3</w:t>
            </w:r>
          </w:p>
        </w:tc>
        <w:tc>
          <w:tcPr>
            <w:tcW w:w="491" w:type="pct"/>
          </w:tcPr>
          <w:p w14:paraId="6E1F3AC2" w14:textId="32C3A89D" w:rsidR="00772DBE" w:rsidRPr="00D03975" w:rsidRDefault="00772DBE" w:rsidP="00E81034">
            <w:pPr>
              <w:spacing w:after="0" w:line="240" w:lineRule="auto"/>
              <w:jc w:val="center"/>
              <w:rPr>
                <w:rFonts w:cstheme="minorHAnsi"/>
                <w:sz w:val="16"/>
                <w:szCs w:val="16"/>
              </w:rPr>
            </w:pPr>
            <w:r w:rsidRPr="00D03975">
              <w:rPr>
                <w:rFonts w:cstheme="minorHAnsi"/>
                <w:sz w:val="16"/>
                <w:szCs w:val="16"/>
              </w:rPr>
              <w:t>Presentación en línea y discusión</w:t>
            </w:r>
          </w:p>
        </w:tc>
        <w:tc>
          <w:tcPr>
            <w:tcW w:w="763" w:type="pct"/>
          </w:tcPr>
          <w:p w14:paraId="46D36479" w14:textId="12BB948D" w:rsidR="00772DBE" w:rsidRPr="00D03975" w:rsidRDefault="004A3E43" w:rsidP="00E81034">
            <w:pPr>
              <w:spacing w:after="0" w:line="240" w:lineRule="auto"/>
              <w:jc w:val="center"/>
              <w:rPr>
                <w:rFonts w:cstheme="minorHAnsi"/>
                <w:sz w:val="16"/>
                <w:szCs w:val="16"/>
              </w:rPr>
            </w:pPr>
            <w:r>
              <w:rPr>
                <w:rFonts w:cstheme="minorHAnsi"/>
                <w:sz w:val="16"/>
                <w:szCs w:val="16"/>
              </w:rPr>
              <w:t>Reconocer la pertinencia del análisis antropológicos para los problemas contemporáneos</w:t>
            </w:r>
          </w:p>
        </w:tc>
        <w:tc>
          <w:tcPr>
            <w:tcW w:w="805" w:type="pct"/>
          </w:tcPr>
          <w:p w14:paraId="028BA456" w14:textId="6314EE48" w:rsidR="00772DBE" w:rsidRPr="00D03975" w:rsidRDefault="00772DBE" w:rsidP="00E81034">
            <w:pPr>
              <w:spacing w:after="0" w:line="240" w:lineRule="auto"/>
              <w:jc w:val="center"/>
              <w:rPr>
                <w:rFonts w:cstheme="minorHAnsi"/>
                <w:sz w:val="16"/>
                <w:szCs w:val="16"/>
              </w:rPr>
            </w:pPr>
            <w:r w:rsidRPr="00D03975">
              <w:rPr>
                <w:rFonts w:cstheme="minorHAnsi"/>
                <w:sz w:val="16"/>
                <w:szCs w:val="16"/>
              </w:rPr>
              <w:t>Problemas antropológicos contemporáneos</w:t>
            </w:r>
          </w:p>
        </w:tc>
        <w:tc>
          <w:tcPr>
            <w:tcW w:w="345" w:type="pct"/>
          </w:tcPr>
          <w:p w14:paraId="6B1CAFA0" w14:textId="129F19BF" w:rsidR="00772DBE" w:rsidRPr="00D03975" w:rsidRDefault="00772DBE" w:rsidP="00E81034">
            <w:pPr>
              <w:spacing w:after="0" w:line="240" w:lineRule="auto"/>
              <w:rPr>
                <w:rFonts w:cstheme="minorHAnsi"/>
                <w:sz w:val="16"/>
                <w:szCs w:val="16"/>
                <w:lang w:val="en-US"/>
              </w:rPr>
            </w:pPr>
            <w:r w:rsidRPr="00D03975">
              <w:rPr>
                <w:rFonts w:cstheme="minorHAnsi"/>
                <w:sz w:val="16"/>
                <w:szCs w:val="16"/>
                <w:lang w:val="en-US"/>
              </w:rPr>
              <w:t>si</w:t>
            </w:r>
          </w:p>
        </w:tc>
        <w:tc>
          <w:tcPr>
            <w:tcW w:w="897" w:type="pct"/>
          </w:tcPr>
          <w:p w14:paraId="3F1E0655" w14:textId="2F7EAA60" w:rsidR="00772DBE" w:rsidRPr="00D03975" w:rsidRDefault="00772DBE" w:rsidP="00E81034">
            <w:pPr>
              <w:spacing w:after="0" w:line="240" w:lineRule="auto"/>
              <w:jc w:val="center"/>
              <w:rPr>
                <w:rFonts w:cstheme="minorHAnsi"/>
                <w:sz w:val="16"/>
                <w:szCs w:val="16"/>
              </w:rPr>
            </w:pPr>
            <w:r w:rsidRPr="00D03975">
              <w:rPr>
                <w:rFonts w:cstheme="minorHAnsi"/>
                <w:sz w:val="16"/>
                <w:szCs w:val="16"/>
              </w:rPr>
              <w:t>Descola, P. (2011). Más allá de la naturaleza y de la cultura. En L. Montenegro (Ed.), Cultura y Naturaleza. Aproximaciones a propósito del bicentenario de la independencia de Colombia (pp. 75–98). Bogotá: Jardín Botánico de Bogotá José Celestino Mutis.</w:t>
            </w:r>
          </w:p>
        </w:tc>
        <w:tc>
          <w:tcPr>
            <w:tcW w:w="597" w:type="pct"/>
          </w:tcPr>
          <w:p w14:paraId="7DE5CD68" w14:textId="77777777" w:rsidR="00772DBE" w:rsidRPr="00D03975" w:rsidRDefault="00772DBE" w:rsidP="00E81034">
            <w:pPr>
              <w:spacing w:after="0" w:line="240" w:lineRule="auto"/>
              <w:jc w:val="center"/>
              <w:rPr>
                <w:rFonts w:cstheme="minorHAnsi"/>
                <w:sz w:val="16"/>
                <w:szCs w:val="16"/>
              </w:rPr>
            </w:pPr>
            <w:r w:rsidRPr="00D03975">
              <w:rPr>
                <w:rFonts w:cstheme="minorHAnsi"/>
                <w:sz w:val="16"/>
                <w:szCs w:val="16"/>
              </w:rPr>
              <w:t>Zoom</w:t>
            </w:r>
          </w:p>
        </w:tc>
      </w:tr>
      <w:tr w:rsidR="00772DBE" w:rsidRPr="00D03975" w14:paraId="4C896B52" w14:textId="77777777" w:rsidTr="00AB4302">
        <w:trPr>
          <w:trHeight w:val="629"/>
        </w:trPr>
        <w:tc>
          <w:tcPr>
            <w:tcW w:w="469" w:type="pct"/>
            <w:vMerge/>
          </w:tcPr>
          <w:p w14:paraId="0B3D543F" w14:textId="77777777" w:rsidR="00772DBE" w:rsidRPr="00D03975" w:rsidRDefault="00772DBE" w:rsidP="00E81034">
            <w:pPr>
              <w:spacing w:after="0" w:line="240" w:lineRule="auto"/>
              <w:jc w:val="center"/>
              <w:rPr>
                <w:rFonts w:cstheme="minorHAnsi"/>
                <w:sz w:val="16"/>
                <w:szCs w:val="16"/>
              </w:rPr>
            </w:pPr>
          </w:p>
        </w:tc>
        <w:tc>
          <w:tcPr>
            <w:tcW w:w="321" w:type="pct"/>
          </w:tcPr>
          <w:p w14:paraId="5E1DB3DE" w14:textId="239B8064" w:rsidR="00772DBE" w:rsidRPr="00D03975" w:rsidRDefault="00772DBE" w:rsidP="00E81034">
            <w:pPr>
              <w:spacing w:after="0" w:line="240" w:lineRule="auto"/>
              <w:jc w:val="center"/>
              <w:rPr>
                <w:rFonts w:cstheme="minorHAnsi"/>
                <w:sz w:val="16"/>
                <w:szCs w:val="16"/>
              </w:rPr>
            </w:pPr>
            <w:r w:rsidRPr="00D03975">
              <w:rPr>
                <w:rFonts w:cstheme="minorHAnsi"/>
                <w:sz w:val="16"/>
                <w:szCs w:val="16"/>
              </w:rPr>
              <w:t>Sesión 12: 05/01</w:t>
            </w:r>
          </w:p>
        </w:tc>
        <w:tc>
          <w:tcPr>
            <w:tcW w:w="312" w:type="pct"/>
          </w:tcPr>
          <w:p w14:paraId="76BF24D7" w14:textId="58AFD525" w:rsidR="00772DBE" w:rsidRPr="00D03975" w:rsidRDefault="00772DBE" w:rsidP="00E81034">
            <w:pPr>
              <w:spacing w:after="0" w:line="240" w:lineRule="auto"/>
              <w:jc w:val="center"/>
              <w:rPr>
                <w:rFonts w:cstheme="minorHAnsi"/>
                <w:sz w:val="16"/>
                <w:szCs w:val="16"/>
              </w:rPr>
            </w:pPr>
            <w:r w:rsidRPr="00D03975">
              <w:rPr>
                <w:rFonts w:cstheme="minorHAnsi"/>
                <w:sz w:val="16"/>
                <w:szCs w:val="16"/>
              </w:rPr>
              <w:t>3</w:t>
            </w:r>
          </w:p>
        </w:tc>
        <w:tc>
          <w:tcPr>
            <w:tcW w:w="491" w:type="pct"/>
          </w:tcPr>
          <w:p w14:paraId="37CF0467" w14:textId="1C3B8756" w:rsidR="00772DBE" w:rsidRPr="00D03975" w:rsidRDefault="00772DBE" w:rsidP="00E81034">
            <w:pPr>
              <w:spacing w:after="0" w:line="240" w:lineRule="auto"/>
              <w:jc w:val="center"/>
              <w:rPr>
                <w:rFonts w:cstheme="minorHAnsi"/>
                <w:sz w:val="16"/>
                <w:szCs w:val="16"/>
              </w:rPr>
            </w:pPr>
            <w:r w:rsidRPr="00D03975">
              <w:rPr>
                <w:rFonts w:cstheme="minorHAnsi"/>
                <w:sz w:val="16"/>
                <w:szCs w:val="16"/>
              </w:rPr>
              <w:t>Presentación en línea y discusión</w:t>
            </w:r>
          </w:p>
        </w:tc>
        <w:tc>
          <w:tcPr>
            <w:tcW w:w="763" w:type="pct"/>
          </w:tcPr>
          <w:p w14:paraId="59C0BCA8" w14:textId="0C2619C5" w:rsidR="00772DBE" w:rsidRPr="00D03975" w:rsidRDefault="00772DBE" w:rsidP="00E81034">
            <w:pPr>
              <w:spacing w:after="0" w:line="240" w:lineRule="auto"/>
              <w:jc w:val="center"/>
              <w:rPr>
                <w:rFonts w:cstheme="minorHAnsi"/>
                <w:sz w:val="16"/>
                <w:szCs w:val="16"/>
              </w:rPr>
            </w:pPr>
          </w:p>
        </w:tc>
        <w:tc>
          <w:tcPr>
            <w:tcW w:w="805" w:type="pct"/>
          </w:tcPr>
          <w:p w14:paraId="31A3BB36" w14:textId="48263BA4" w:rsidR="00772DBE" w:rsidRPr="00D03975" w:rsidRDefault="00772DBE" w:rsidP="00E81034">
            <w:pPr>
              <w:spacing w:after="0" w:line="240" w:lineRule="auto"/>
              <w:jc w:val="center"/>
              <w:rPr>
                <w:rFonts w:cstheme="minorHAnsi"/>
                <w:sz w:val="16"/>
                <w:szCs w:val="16"/>
              </w:rPr>
            </w:pPr>
            <w:r w:rsidRPr="00D03975">
              <w:rPr>
                <w:rFonts w:cstheme="minorHAnsi"/>
                <w:sz w:val="16"/>
                <w:szCs w:val="16"/>
              </w:rPr>
              <w:t>Disución de cierre</w:t>
            </w:r>
          </w:p>
        </w:tc>
        <w:tc>
          <w:tcPr>
            <w:tcW w:w="345" w:type="pct"/>
          </w:tcPr>
          <w:p w14:paraId="47CAB5D3" w14:textId="59431DDC" w:rsidR="00772DBE" w:rsidRPr="00D03975" w:rsidRDefault="00772DBE" w:rsidP="00E81034">
            <w:pPr>
              <w:spacing w:after="0" w:line="240" w:lineRule="auto"/>
              <w:jc w:val="center"/>
              <w:rPr>
                <w:rFonts w:cstheme="minorHAnsi"/>
                <w:sz w:val="16"/>
                <w:szCs w:val="16"/>
              </w:rPr>
            </w:pPr>
            <w:r w:rsidRPr="00D03975">
              <w:rPr>
                <w:rFonts w:cstheme="minorHAnsi"/>
                <w:sz w:val="16"/>
                <w:szCs w:val="16"/>
              </w:rPr>
              <w:t>no</w:t>
            </w:r>
          </w:p>
        </w:tc>
        <w:tc>
          <w:tcPr>
            <w:tcW w:w="897" w:type="pct"/>
          </w:tcPr>
          <w:p w14:paraId="1BE8C042" w14:textId="5B3E3EAF" w:rsidR="00772DBE" w:rsidRPr="00D03975" w:rsidRDefault="00772DBE" w:rsidP="00E81034">
            <w:pPr>
              <w:spacing w:after="0" w:line="240" w:lineRule="auto"/>
              <w:jc w:val="center"/>
              <w:rPr>
                <w:rFonts w:cstheme="minorHAnsi"/>
                <w:sz w:val="16"/>
                <w:szCs w:val="16"/>
              </w:rPr>
            </w:pPr>
          </w:p>
        </w:tc>
        <w:tc>
          <w:tcPr>
            <w:tcW w:w="597" w:type="pct"/>
          </w:tcPr>
          <w:p w14:paraId="4B24597A" w14:textId="57F68776" w:rsidR="00772DBE" w:rsidRPr="00D03975" w:rsidRDefault="00772DBE" w:rsidP="00E81034">
            <w:pPr>
              <w:spacing w:after="0" w:line="240" w:lineRule="auto"/>
              <w:jc w:val="center"/>
              <w:rPr>
                <w:rFonts w:cstheme="minorHAnsi"/>
                <w:sz w:val="16"/>
                <w:szCs w:val="16"/>
              </w:rPr>
            </w:pPr>
            <w:r w:rsidRPr="00D03975">
              <w:rPr>
                <w:rFonts w:cstheme="minorHAnsi"/>
                <w:sz w:val="16"/>
                <w:szCs w:val="16"/>
              </w:rPr>
              <w:t>Zoom</w:t>
            </w:r>
          </w:p>
        </w:tc>
      </w:tr>
    </w:tbl>
    <w:p w14:paraId="6A20F007" w14:textId="77777777" w:rsidR="00797D82" w:rsidRPr="00797D82" w:rsidRDefault="00797D82" w:rsidP="00797D82">
      <w:pPr>
        <w:jc w:val="both"/>
        <w:rPr>
          <w:rFonts w:ascii="Calibri" w:eastAsia="Calibri" w:hAnsi="Calibri" w:cs="Calibri"/>
          <w:sz w:val="20"/>
          <w:szCs w:val="20"/>
        </w:rPr>
      </w:pPr>
    </w:p>
    <w:p w14:paraId="7EFA58AC" w14:textId="77777777" w:rsidR="000A4435" w:rsidRPr="005C005C" w:rsidRDefault="000A4435" w:rsidP="000A4435">
      <w:pPr>
        <w:pStyle w:val="Prrafodelista"/>
        <w:numPr>
          <w:ilvl w:val="0"/>
          <w:numId w:val="1"/>
        </w:numPr>
        <w:jc w:val="both"/>
        <w:rPr>
          <w:rFonts w:cstheme="minorHAnsi"/>
          <w:b/>
          <w:sz w:val="24"/>
          <w:szCs w:val="24"/>
        </w:rPr>
      </w:pPr>
      <w:r>
        <w:rPr>
          <w:rFonts w:cstheme="minorHAnsi"/>
          <w:b/>
          <w:sz w:val="24"/>
          <w:szCs w:val="24"/>
        </w:rPr>
        <w:t>PAUTAS Y CRITERIOS DE EVALUACIÓN</w:t>
      </w:r>
    </w:p>
    <w:p w14:paraId="6528CB0C" w14:textId="77777777" w:rsidR="00D86920" w:rsidRPr="00584BDD" w:rsidRDefault="000A4435" w:rsidP="005C005C">
      <w:pPr>
        <w:jc w:val="both"/>
        <w:rPr>
          <w:rFonts w:cstheme="minorHAnsi"/>
          <w:b/>
          <w:sz w:val="24"/>
          <w:szCs w:val="24"/>
        </w:rPr>
      </w:pPr>
      <w:r>
        <w:rPr>
          <w:rFonts w:cstheme="minorHAnsi"/>
          <w:sz w:val="24"/>
          <w:szCs w:val="24"/>
        </w:rPr>
        <w:t xml:space="preserve">-- </w:t>
      </w:r>
      <w:r w:rsidR="005C005C">
        <w:rPr>
          <w:rFonts w:cstheme="minorHAnsi"/>
          <w:sz w:val="24"/>
          <w:szCs w:val="24"/>
        </w:rPr>
        <w:t>Incluir Pautas y matrices de evaluación</w:t>
      </w:r>
      <w:r>
        <w:rPr>
          <w:rFonts w:cstheme="minorHAnsi"/>
          <w:sz w:val="24"/>
          <w:szCs w:val="24"/>
        </w:rPr>
        <w:t xml:space="preserve"> de trabajos y actividades- -</w:t>
      </w:r>
    </w:p>
    <w:p w14:paraId="46989B22" w14:textId="236C5C79" w:rsidR="00AB4302" w:rsidRDefault="00AB4302" w:rsidP="00AB4302">
      <w:pPr>
        <w:pStyle w:val="Prrafodelista"/>
        <w:numPr>
          <w:ilvl w:val="0"/>
          <w:numId w:val="28"/>
        </w:numPr>
      </w:pPr>
      <w:r>
        <w:t>PORTADA (Título de la investigación [según el tema o fenómeno específico que se aborda], asignatura, integrantes, profesor, etc.)</w:t>
      </w:r>
    </w:p>
    <w:p w14:paraId="55F9DB2A" w14:textId="3A146BDB" w:rsidR="00AB4302" w:rsidRDefault="00AB4302" w:rsidP="00AB4302">
      <w:pPr>
        <w:pStyle w:val="Prrafodelista"/>
        <w:numPr>
          <w:ilvl w:val="0"/>
          <w:numId w:val="28"/>
        </w:numPr>
      </w:pPr>
      <w:r>
        <w:t>INTRODUCCIÓN (Breve presentación del tema y los aspectos específicos en estudio [problema o preguntas de investigación]; importancia o relevancia del estudio).</w:t>
      </w:r>
    </w:p>
    <w:p w14:paraId="2661A91E" w14:textId="724C0953" w:rsidR="00AB4302" w:rsidRDefault="00AB4302" w:rsidP="00AB4302">
      <w:pPr>
        <w:pStyle w:val="Prrafodelista"/>
        <w:numPr>
          <w:ilvl w:val="0"/>
          <w:numId w:val="28"/>
        </w:numPr>
      </w:pPr>
      <w:r>
        <w:lastRenderedPageBreak/>
        <w:t>OBJETIVO(S) DE LA INVESTIGACIÓN (Enunciado del propósito general del estudio [1 ó 2 objetivos]; puede ir acompañado de una fundamentación).</w:t>
      </w:r>
    </w:p>
    <w:p w14:paraId="53107A56" w14:textId="489417C2" w:rsidR="00AB4302" w:rsidRDefault="00AB4302" w:rsidP="00AB4302">
      <w:pPr>
        <w:pStyle w:val="Prrafodelista"/>
        <w:numPr>
          <w:ilvl w:val="0"/>
          <w:numId w:val="28"/>
        </w:numPr>
      </w:pPr>
      <w:r>
        <w:t>METODOLOGÍA (Orientación metodológica general; lugar y tiempo de estudio; técnicas de recolección de información; instrumentos de registro; principales informantes y su criterio de pertinencia [quiénes son y porqué son los principales informantes]).</w:t>
      </w:r>
    </w:p>
    <w:p w14:paraId="2F9B91BB" w14:textId="6E344FDB" w:rsidR="00AB4302" w:rsidRDefault="00AB4302" w:rsidP="00AB4302">
      <w:pPr>
        <w:pStyle w:val="Prrafodelista"/>
        <w:numPr>
          <w:ilvl w:val="0"/>
          <w:numId w:val="28"/>
        </w:numPr>
      </w:pPr>
      <w:r>
        <w:t xml:space="preserve">DESARROLLO (Dimensión descriptiva: presentación y descripción de escenarios y actores; Dimensión interpretativa: tratamiento ordenado de los resultados del estudio, los cuales se exponen y analizan en torno a los aspectos específicos que se abordaron [problema o preguntas de investigación], de acuerdo a una interpretación y reflexión antropológica [sociocultural] de los fenómenos observados. La idea aquí es aplicar e integrar analíticamente observación y experiencia etnográfica, testimonios, conceptos o planteamientos antropológicos vistos en la asignatura, conceptos o planteamientos de la bibliografía temática, etc.). </w:t>
      </w:r>
    </w:p>
    <w:p w14:paraId="71E27589" w14:textId="0AACE9D6" w:rsidR="00AB4302" w:rsidRDefault="00AB4302" w:rsidP="00AB4302">
      <w:pPr>
        <w:pStyle w:val="Prrafodelista"/>
        <w:numPr>
          <w:ilvl w:val="0"/>
          <w:numId w:val="28"/>
        </w:numPr>
      </w:pPr>
      <w:r>
        <w:t xml:space="preserve">CONCLUSIONES O CONSIDERACIONES FINALES (Reflexiones sobre los alcances [límites] y experiencias [errores cometidos o situaciones que afectaron la investigación] del estudio; breve planteamiento de las implicancias del estudio en el tema de investigación; propuestas de continuidad y complementación). </w:t>
      </w:r>
    </w:p>
    <w:p w14:paraId="51F8BF7C" w14:textId="3937F239" w:rsidR="00AB4302" w:rsidRDefault="00AB4302" w:rsidP="00AB4302">
      <w:pPr>
        <w:pStyle w:val="Prrafodelista"/>
        <w:numPr>
          <w:ilvl w:val="0"/>
          <w:numId w:val="28"/>
        </w:numPr>
      </w:pPr>
      <w:r>
        <w:t>BIBLIOGRAFIA (Correctamente referida [autor – título – año – editorial – lugar de edición]. Si se trata de un sitio en internet, se suma a lo anterior la página web completa).</w:t>
      </w:r>
    </w:p>
    <w:p w14:paraId="4ED6E24B" w14:textId="4EB39CE0" w:rsidR="00AB4302" w:rsidRDefault="00AB4302" w:rsidP="00AB4302">
      <w:pPr>
        <w:pStyle w:val="Prrafodelista"/>
        <w:numPr>
          <w:ilvl w:val="0"/>
          <w:numId w:val="28"/>
        </w:numPr>
      </w:pPr>
      <w:r>
        <w:t>ANEXOS (Numerados y referidos en algún lugar del documento).</w:t>
      </w:r>
    </w:p>
    <w:p w14:paraId="28BA4971" w14:textId="77777777" w:rsidR="00AB4302" w:rsidRDefault="00AB4302" w:rsidP="00AB4302">
      <w:r>
        <w:t>ASPECTOS FORMALES:</w:t>
      </w:r>
    </w:p>
    <w:p w14:paraId="572434AB" w14:textId="6C820AD8" w:rsidR="00AB4302" w:rsidRDefault="00AB4302" w:rsidP="00AB4302">
      <w:pPr>
        <w:pStyle w:val="Prrafodelista"/>
        <w:numPr>
          <w:ilvl w:val="0"/>
          <w:numId w:val="29"/>
        </w:numPr>
      </w:pPr>
      <w:r>
        <w:t>Letra Arial 11 o Times New Roman 12. Espacio sencillo. Párrafo justificado.</w:t>
      </w:r>
    </w:p>
    <w:p w14:paraId="2305593E" w14:textId="719FF6AB" w:rsidR="00AB4302" w:rsidRDefault="00AB4302" w:rsidP="00AB4302">
      <w:pPr>
        <w:pStyle w:val="Prrafodelista"/>
        <w:numPr>
          <w:ilvl w:val="0"/>
          <w:numId w:val="29"/>
        </w:numPr>
      </w:pPr>
      <w:r>
        <w:t>Márgenes de 2,5 cm. x todos lados.</w:t>
      </w:r>
    </w:p>
    <w:p w14:paraId="1F3D6030" w14:textId="199482A0" w:rsidR="00AB4302" w:rsidRDefault="00AB4302" w:rsidP="00AB4302">
      <w:pPr>
        <w:pStyle w:val="Prrafodelista"/>
        <w:numPr>
          <w:ilvl w:val="0"/>
          <w:numId w:val="29"/>
        </w:numPr>
      </w:pPr>
      <w:r>
        <w:t xml:space="preserve">Hoja tamaño carta. </w:t>
      </w:r>
    </w:p>
    <w:p w14:paraId="109FE1EA" w14:textId="748083DE" w:rsidR="00AB4302" w:rsidRDefault="00AB4302" w:rsidP="00AB4302">
      <w:pPr>
        <w:pStyle w:val="Prrafodelista"/>
        <w:numPr>
          <w:ilvl w:val="0"/>
          <w:numId w:val="29"/>
        </w:numPr>
      </w:pPr>
      <w:r>
        <w:t>Buena presentación general del documento. Buena ortografía.</w:t>
      </w:r>
    </w:p>
    <w:p w14:paraId="60AA84A1" w14:textId="288045FC" w:rsidR="00AB4302" w:rsidRDefault="00AB4302" w:rsidP="00AB4302">
      <w:pPr>
        <w:pStyle w:val="Prrafodelista"/>
        <w:numPr>
          <w:ilvl w:val="0"/>
          <w:numId w:val="29"/>
        </w:numPr>
      </w:pPr>
      <w:r>
        <w:t>Fotografías, dibujos u otros gráficos dentro del documento o bien en anexos.</w:t>
      </w:r>
    </w:p>
    <w:p w14:paraId="4329176D" w14:textId="165E7429" w:rsidR="00772DBE" w:rsidRDefault="00AB4302" w:rsidP="00AB4302">
      <w:pPr>
        <w:pStyle w:val="Prrafodelista"/>
        <w:numPr>
          <w:ilvl w:val="0"/>
          <w:numId w:val="29"/>
        </w:numPr>
      </w:pPr>
      <w:r>
        <w:t>Volumen aproximado: unas 15 a 18 páginas, más o menos.</w:t>
      </w:r>
    </w:p>
    <w:sectPr w:rsidR="00772DBE" w:rsidSect="00395740">
      <w:headerReference w:type="default" r:id="rId7"/>
      <w:pgSz w:w="15840" w:h="12240"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49FA38" w14:textId="77777777" w:rsidR="00B26FB6" w:rsidRDefault="00B26FB6">
      <w:pPr>
        <w:spacing w:after="0" w:line="240" w:lineRule="auto"/>
      </w:pPr>
      <w:r>
        <w:separator/>
      </w:r>
    </w:p>
  </w:endnote>
  <w:endnote w:type="continuationSeparator" w:id="0">
    <w:p w14:paraId="113FDF72" w14:textId="77777777" w:rsidR="00B26FB6" w:rsidRDefault="00B26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F11221" w14:textId="77777777" w:rsidR="00B26FB6" w:rsidRDefault="00B26FB6">
      <w:pPr>
        <w:spacing w:after="0" w:line="240" w:lineRule="auto"/>
      </w:pPr>
      <w:r>
        <w:separator/>
      </w:r>
    </w:p>
  </w:footnote>
  <w:footnote w:type="continuationSeparator" w:id="0">
    <w:p w14:paraId="3013D822" w14:textId="77777777" w:rsidR="00B26FB6" w:rsidRDefault="00B26F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2EF09" w14:textId="77777777" w:rsidR="00B2024C" w:rsidRDefault="005C005C" w:rsidP="00B2024C">
    <w:pPr>
      <w:pStyle w:val="Encabezado"/>
    </w:pPr>
    <w:r>
      <w:rPr>
        <w:noProof/>
        <w:lang w:eastAsia="es-CL"/>
      </w:rPr>
      <w:drawing>
        <wp:inline distT="0" distB="0" distL="0" distR="0" wp14:anchorId="4DEEA0B6" wp14:editId="569855C2">
          <wp:extent cx="2867025" cy="879017"/>
          <wp:effectExtent l="0" t="0" r="0" b="0"/>
          <wp:docPr id="1" name="Imagen 1" descr="C:\Users\Alumno100\Downloads\Logo DPTO Trabajo Social U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umno100\Downloads\Logo DPTO Trabajo Social UC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2693" cy="88075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B374A"/>
    <w:multiLevelType w:val="hybridMultilevel"/>
    <w:tmpl w:val="D34ED88E"/>
    <w:lvl w:ilvl="0" w:tplc="E6FE2B42">
      <w:numFmt w:val="bullet"/>
      <w:lvlText w:val="–"/>
      <w:lvlJc w:val="left"/>
      <w:pPr>
        <w:ind w:left="720" w:hanging="360"/>
      </w:pPr>
      <w:rPr>
        <w:rFonts w:ascii="Calibri" w:eastAsiaTheme="minorHAnsi" w:hAnsi="Calibri"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EC25967"/>
    <w:multiLevelType w:val="hybridMultilevel"/>
    <w:tmpl w:val="0C4AE64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17D028F9"/>
    <w:multiLevelType w:val="hybridMultilevel"/>
    <w:tmpl w:val="2C0E90F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nsid w:val="1A781A33"/>
    <w:multiLevelType w:val="hybridMultilevel"/>
    <w:tmpl w:val="FA8C895C"/>
    <w:lvl w:ilvl="0" w:tplc="43769BA0">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26BE0CF9"/>
    <w:multiLevelType w:val="multilevel"/>
    <w:tmpl w:val="E222D0F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nsid w:val="30185134"/>
    <w:multiLevelType w:val="hybridMultilevel"/>
    <w:tmpl w:val="E9CE25FA"/>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nsid w:val="30987C24"/>
    <w:multiLevelType w:val="multilevel"/>
    <w:tmpl w:val="C524998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3C5D0263"/>
    <w:multiLevelType w:val="hybridMultilevel"/>
    <w:tmpl w:val="9306E2B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nsid w:val="3E3E036D"/>
    <w:multiLevelType w:val="hybridMultilevel"/>
    <w:tmpl w:val="29BEDE30"/>
    <w:lvl w:ilvl="0" w:tplc="040A0001">
      <w:start w:val="1"/>
      <w:numFmt w:val="bullet"/>
      <w:lvlText w:val=""/>
      <w:lvlJc w:val="left"/>
      <w:pPr>
        <w:ind w:left="360" w:hanging="360"/>
      </w:pPr>
      <w:rPr>
        <w:rFonts w:ascii="Symbol" w:hAnsi="Symbol" w:hint="default"/>
      </w:rPr>
    </w:lvl>
    <w:lvl w:ilvl="1" w:tplc="69A09696">
      <w:numFmt w:val="bullet"/>
      <w:lvlText w:val="•"/>
      <w:lvlJc w:val="left"/>
      <w:pPr>
        <w:ind w:left="1420" w:hanging="700"/>
      </w:pPr>
      <w:rPr>
        <w:rFonts w:ascii="Calibri" w:eastAsiaTheme="minorHAnsi" w:hAnsi="Calibri" w:cstheme="minorBidi" w:hint="default"/>
      </w:r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9">
    <w:nsid w:val="3E7C67CA"/>
    <w:multiLevelType w:val="hybridMultilevel"/>
    <w:tmpl w:val="F73C5348"/>
    <w:lvl w:ilvl="0" w:tplc="040A0001">
      <w:start w:val="1"/>
      <w:numFmt w:val="bullet"/>
      <w:lvlText w:val=""/>
      <w:lvlJc w:val="left"/>
      <w:pPr>
        <w:ind w:left="181" w:hanging="360"/>
      </w:pPr>
      <w:rPr>
        <w:rFonts w:ascii="Symbol" w:hAnsi="Symbol" w:hint="default"/>
      </w:rPr>
    </w:lvl>
    <w:lvl w:ilvl="1" w:tplc="040A0003" w:tentative="1">
      <w:start w:val="1"/>
      <w:numFmt w:val="bullet"/>
      <w:lvlText w:val="o"/>
      <w:lvlJc w:val="left"/>
      <w:pPr>
        <w:ind w:left="901" w:hanging="360"/>
      </w:pPr>
      <w:rPr>
        <w:rFonts w:ascii="Courier New" w:hAnsi="Courier New" w:cs="Courier New" w:hint="default"/>
      </w:rPr>
    </w:lvl>
    <w:lvl w:ilvl="2" w:tplc="040A0005" w:tentative="1">
      <w:start w:val="1"/>
      <w:numFmt w:val="bullet"/>
      <w:lvlText w:val=""/>
      <w:lvlJc w:val="left"/>
      <w:pPr>
        <w:ind w:left="1621" w:hanging="360"/>
      </w:pPr>
      <w:rPr>
        <w:rFonts w:ascii="Wingdings" w:hAnsi="Wingdings" w:hint="default"/>
      </w:rPr>
    </w:lvl>
    <w:lvl w:ilvl="3" w:tplc="040A0001" w:tentative="1">
      <w:start w:val="1"/>
      <w:numFmt w:val="bullet"/>
      <w:lvlText w:val=""/>
      <w:lvlJc w:val="left"/>
      <w:pPr>
        <w:ind w:left="2341" w:hanging="360"/>
      </w:pPr>
      <w:rPr>
        <w:rFonts w:ascii="Symbol" w:hAnsi="Symbol" w:hint="default"/>
      </w:rPr>
    </w:lvl>
    <w:lvl w:ilvl="4" w:tplc="040A0003" w:tentative="1">
      <w:start w:val="1"/>
      <w:numFmt w:val="bullet"/>
      <w:lvlText w:val="o"/>
      <w:lvlJc w:val="left"/>
      <w:pPr>
        <w:ind w:left="3061" w:hanging="360"/>
      </w:pPr>
      <w:rPr>
        <w:rFonts w:ascii="Courier New" w:hAnsi="Courier New" w:cs="Courier New" w:hint="default"/>
      </w:rPr>
    </w:lvl>
    <w:lvl w:ilvl="5" w:tplc="040A0005" w:tentative="1">
      <w:start w:val="1"/>
      <w:numFmt w:val="bullet"/>
      <w:lvlText w:val=""/>
      <w:lvlJc w:val="left"/>
      <w:pPr>
        <w:ind w:left="3781" w:hanging="360"/>
      </w:pPr>
      <w:rPr>
        <w:rFonts w:ascii="Wingdings" w:hAnsi="Wingdings" w:hint="default"/>
      </w:rPr>
    </w:lvl>
    <w:lvl w:ilvl="6" w:tplc="040A0001" w:tentative="1">
      <w:start w:val="1"/>
      <w:numFmt w:val="bullet"/>
      <w:lvlText w:val=""/>
      <w:lvlJc w:val="left"/>
      <w:pPr>
        <w:ind w:left="4501" w:hanging="360"/>
      </w:pPr>
      <w:rPr>
        <w:rFonts w:ascii="Symbol" w:hAnsi="Symbol" w:hint="default"/>
      </w:rPr>
    </w:lvl>
    <w:lvl w:ilvl="7" w:tplc="040A0003" w:tentative="1">
      <w:start w:val="1"/>
      <w:numFmt w:val="bullet"/>
      <w:lvlText w:val="o"/>
      <w:lvlJc w:val="left"/>
      <w:pPr>
        <w:ind w:left="5221" w:hanging="360"/>
      </w:pPr>
      <w:rPr>
        <w:rFonts w:ascii="Courier New" w:hAnsi="Courier New" w:cs="Courier New" w:hint="default"/>
      </w:rPr>
    </w:lvl>
    <w:lvl w:ilvl="8" w:tplc="040A0005" w:tentative="1">
      <w:start w:val="1"/>
      <w:numFmt w:val="bullet"/>
      <w:lvlText w:val=""/>
      <w:lvlJc w:val="left"/>
      <w:pPr>
        <w:ind w:left="5941" w:hanging="360"/>
      </w:pPr>
      <w:rPr>
        <w:rFonts w:ascii="Wingdings" w:hAnsi="Wingdings" w:hint="default"/>
      </w:rPr>
    </w:lvl>
  </w:abstractNum>
  <w:abstractNum w:abstractNumId="10">
    <w:nsid w:val="3FDD4904"/>
    <w:multiLevelType w:val="hybridMultilevel"/>
    <w:tmpl w:val="CB9CC3E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43D21AD3"/>
    <w:multiLevelType w:val="hybridMultilevel"/>
    <w:tmpl w:val="1E480210"/>
    <w:lvl w:ilvl="0" w:tplc="9B2EAE90">
      <w:start w:val="1"/>
      <w:numFmt w:val="upperRoman"/>
      <w:lvlText w:val="%1."/>
      <w:lvlJc w:val="left"/>
      <w:pPr>
        <w:ind w:left="1080" w:hanging="720"/>
      </w:pPr>
      <w:rPr>
        <w:rFonts w:hint="default"/>
      </w:rPr>
    </w:lvl>
    <w:lvl w:ilvl="1" w:tplc="69A09696">
      <w:numFmt w:val="bullet"/>
      <w:lvlText w:val="•"/>
      <w:lvlJc w:val="left"/>
      <w:pPr>
        <w:ind w:left="1780" w:hanging="700"/>
      </w:pPr>
      <w:rPr>
        <w:rFonts w:ascii="Calibri" w:eastAsiaTheme="minorHAnsi" w:hAnsi="Calibri" w:cstheme="minorBidi"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45882CF5"/>
    <w:multiLevelType w:val="hybridMultilevel"/>
    <w:tmpl w:val="F9EEEB3A"/>
    <w:lvl w:ilvl="0" w:tplc="8B42DAA0">
      <w:start w:val="27"/>
      <w:numFmt w:val="bullet"/>
      <w:lvlText w:val="-"/>
      <w:lvlJc w:val="left"/>
      <w:pPr>
        <w:ind w:left="181" w:hanging="360"/>
      </w:pPr>
      <w:rPr>
        <w:rFonts w:ascii="Calibri" w:eastAsiaTheme="minorHAnsi" w:hAnsi="Calibri" w:cstheme="minorHAns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nsid w:val="486A3D94"/>
    <w:multiLevelType w:val="multilevel"/>
    <w:tmpl w:val="2220AD2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nsid w:val="4960197E"/>
    <w:multiLevelType w:val="hybridMultilevel"/>
    <w:tmpl w:val="7B98EA6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nsid w:val="4B872E4C"/>
    <w:multiLevelType w:val="multilevel"/>
    <w:tmpl w:val="C524998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nsid w:val="50645C7A"/>
    <w:multiLevelType w:val="hybridMultilevel"/>
    <w:tmpl w:val="1E74B0EA"/>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nsid w:val="540333E5"/>
    <w:multiLevelType w:val="hybridMultilevel"/>
    <w:tmpl w:val="2518534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nsid w:val="566B10F9"/>
    <w:multiLevelType w:val="hybridMultilevel"/>
    <w:tmpl w:val="991085F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nsid w:val="58643D0A"/>
    <w:multiLevelType w:val="hybridMultilevel"/>
    <w:tmpl w:val="B63A83B4"/>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nsid w:val="59BA00A4"/>
    <w:multiLevelType w:val="multilevel"/>
    <w:tmpl w:val="6BCC124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nsid w:val="62010C60"/>
    <w:multiLevelType w:val="hybridMultilevel"/>
    <w:tmpl w:val="BBD0AB7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nsid w:val="674804FB"/>
    <w:multiLevelType w:val="hybridMultilevel"/>
    <w:tmpl w:val="8E723DB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nsid w:val="6D547F7F"/>
    <w:multiLevelType w:val="hybridMultilevel"/>
    <w:tmpl w:val="E7901178"/>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4">
    <w:nsid w:val="75300068"/>
    <w:multiLevelType w:val="hybridMultilevel"/>
    <w:tmpl w:val="CF8E2AAA"/>
    <w:lvl w:ilvl="0" w:tplc="8B42DAA0">
      <w:start w:val="27"/>
      <w:numFmt w:val="bullet"/>
      <w:lvlText w:val="-"/>
      <w:lvlJc w:val="left"/>
      <w:pPr>
        <w:ind w:left="181" w:hanging="360"/>
      </w:pPr>
      <w:rPr>
        <w:rFonts w:ascii="Calibri" w:eastAsiaTheme="minorHAnsi" w:hAnsi="Calibri" w:cstheme="minorHAnsi" w:hint="default"/>
      </w:rPr>
    </w:lvl>
    <w:lvl w:ilvl="1" w:tplc="040A0003" w:tentative="1">
      <w:start w:val="1"/>
      <w:numFmt w:val="bullet"/>
      <w:lvlText w:val="o"/>
      <w:lvlJc w:val="left"/>
      <w:pPr>
        <w:ind w:left="901" w:hanging="360"/>
      </w:pPr>
      <w:rPr>
        <w:rFonts w:ascii="Courier New" w:hAnsi="Courier New" w:cs="Courier New" w:hint="default"/>
      </w:rPr>
    </w:lvl>
    <w:lvl w:ilvl="2" w:tplc="040A0005" w:tentative="1">
      <w:start w:val="1"/>
      <w:numFmt w:val="bullet"/>
      <w:lvlText w:val=""/>
      <w:lvlJc w:val="left"/>
      <w:pPr>
        <w:ind w:left="1621" w:hanging="360"/>
      </w:pPr>
      <w:rPr>
        <w:rFonts w:ascii="Wingdings" w:hAnsi="Wingdings" w:hint="default"/>
      </w:rPr>
    </w:lvl>
    <w:lvl w:ilvl="3" w:tplc="040A0001" w:tentative="1">
      <w:start w:val="1"/>
      <w:numFmt w:val="bullet"/>
      <w:lvlText w:val=""/>
      <w:lvlJc w:val="left"/>
      <w:pPr>
        <w:ind w:left="2341" w:hanging="360"/>
      </w:pPr>
      <w:rPr>
        <w:rFonts w:ascii="Symbol" w:hAnsi="Symbol" w:hint="default"/>
      </w:rPr>
    </w:lvl>
    <w:lvl w:ilvl="4" w:tplc="040A0003" w:tentative="1">
      <w:start w:val="1"/>
      <w:numFmt w:val="bullet"/>
      <w:lvlText w:val="o"/>
      <w:lvlJc w:val="left"/>
      <w:pPr>
        <w:ind w:left="3061" w:hanging="360"/>
      </w:pPr>
      <w:rPr>
        <w:rFonts w:ascii="Courier New" w:hAnsi="Courier New" w:cs="Courier New" w:hint="default"/>
      </w:rPr>
    </w:lvl>
    <w:lvl w:ilvl="5" w:tplc="040A0005" w:tentative="1">
      <w:start w:val="1"/>
      <w:numFmt w:val="bullet"/>
      <w:lvlText w:val=""/>
      <w:lvlJc w:val="left"/>
      <w:pPr>
        <w:ind w:left="3781" w:hanging="360"/>
      </w:pPr>
      <w:rPr>
        <w:rFonts w:ascii="Wingdings" w:hAnsi="Wingdings" w:hint="default"/>
      </w:rPr>
    </w:lvl>
    <w:lvl w:ilvl="6" w:tplc="040A0001" w:tentative="1">
      <w:start w:val="1"/>
      <w:numFmt w:val="bullet"/>
      <w:lvlText w:val=""/>
      <w:lvlJc w:val="left"/>
      <w:pPr>
        <w:ind w:left="4501" w:hanging="360"/>
      </w:pPr>
      <w:rPr>
        <w:rFonts w:ascii="Symbol" w:hAnsi="Symbol" w:hint="default"/>
      </w:rPr>
    </w:lvl>
    <w:lvl w:ilvl="7" w:tplc="040A0003" w:tentative="1">
      <w:start w:val="1"/>
      <w:numFmt w:val="bullet"/>
      <w:lvlText w:val="o"/>
      <w:lvlJc w:val="left"/>
      <w:pPr>
        <w:ind w:left="5221" w:hanging="360"/>
      </w:pPr>
      <w:rPr>
        <w:rFonts w:ascii="Courier New" w:hAnsi="Courier New" w:cs="Courier New" w:hint="default"/>
      </w:rPr>
    </w:lvl>
    <w:lvl w:ilvl="8" w:tplc="040A0005" w:tentative="1">
      <w:start w:val="1"/>
      <w:numFmt w:val="bullet"/>
      <w:lvlText w:val=""/>
      <w:lvlJc w:val="left"/>
      <w:pPr>
        <w:ind w:left="5941" w:hanging="360"/>
      </w:pPr>
      <w:rPr>
        <w:rFonts w:ascii="Wingdings" w:hAnsi="Wingdings" w:hint="default"/>
      </w:rPr>
    </w:lvl>
  </w:abstractNum>
  <w:abstractNum w:abstractNumId="25">
    <w:nsid w:val="75FA5A26"/>
    <w:multiLevelType w:val="hybridMultilevel"/>
    <w:tmpl w:val="71D8E6E0"/>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nsid w:val="7B203C08"/>
    <w:multiLevelType w:val="hybridMultilevel"/>
    <w:tmpl w:val="826A8FEA"/>
    <w:lvl w:ilvl="0" w:tplc="040A0001">
      <w:start w:val="1"/>
      <w:numFmt w:val="bullet"/>
      <w:lvlText w:val=""/>
      <w:lvlJc w:val="left"/>
      <w:pPr>
        <w:ind w:left="181"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7">
    <w:nsid w:val="7E861E14"/>
    <w:multiLevelType w:val="hybridMultilevel"/>
    <w:tmpl w:val="5D58701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nsid w:val="7ECB03CA"/>
    <w:multiLevelType w:val="hybridMultilevel"/>
    <w:tmpl w:val="FF5646E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1"/>
  </w:num>
  <w:num w:numId="2">
    <w:abstractNumId w:val="27"/>
  </w:num>
  <w:num w:numId="3">
    <w:abstractNumId w:val="18"/>
  </w:num>
  <w:num w:numId="4">
    <w:abstractNumId w:val="0"/>
  </w:num>
  <w:num w:numId="5">
    <w:abstractNumId w:val="3"/>
  </w:num>
  <w:num w:numId="6">
    <w:abstractNumId w:val="10"/>
  </w:num>
  <w:num w:numId="7">
    <w:abstractNumId w:val="25"/>
  </w:num>
  <w:num w:numId="8">
    <w:abstractNumId w:val="23"/>
  </w:num>
  <w:num w:numId="9">
    <w:abstractNumId w:val="5"/>
  </w:num>
  <w:num w:numId="10">
    <w:abstractNumId w:val="16"/>
  </w:num>
  <w:num w:numId="11">
    <w:abstractNumId w:val="4"/>
  </w:num>
  <w:num w:numId="12">
    <w:abstractNumId w:val="13"/>
  </w:num>
  <w:num w:numId="13">
    <w:abstractNumId w:val="28"/>
  </w:num>
  <w:num w:numId="14">
    <w:abstractNumId w:val="1"/>
  </w:num>
  <w:num w:numId="15">
    <w:abstractNumId w:val="22"/>
  </w:num>
  <w:num w:numId="16">
    <w:abstractNumId w:val="2"/>
  </w:num>
  <w:num w:numId="17">
    <w:abstractNumId w:val="19"/>
  </w:num>
  <w:num w:numId="18">
    <w:abstractNumId w:val="15"/>
  </w:num>
  <w:num w:numId="19">
    <w:abstractNumId w:val="20"/>
  </w:num>
  <w:num w:numId="20">
    <w:abstractNumId w:val="24"/>
  </w:num>
  <w:num w:numId="21">
    <w:abstractNumId w:val="12"/>
  </w:num>
  <w:num w:numId="22">
    <w:abstractNumId w:val="26"/>
  </w:num>
  <w:num w:numId="23">
    <w:abstractNumId w:val="17"/>
  </w:num>
  <w:num w:numId="24">
    <w:abstractNumId w:val="14"/>
  </w:num>
  <w:num w:numId="25">
    <w:abstractNumId w:val="21"/>
  </w:num>
  <w:num w:numId="26">
    <w:abstractNumId w:val="6"/>
  </w:num>
  <w:num w:numId="27">
    <w:abstractNumId w:val="7"/>
  </w:num>
  <w:num w:numId="28">
    <w:abstractNumId w:val="8"/>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920"/>
    <w:rsid w:val="0001126F"/>
    <w:rsid w:val="00025F6F"/>
    <w:rsid w:val="000953F5"/>
    <w:rsid w:val="000A4435"/>
    <w:rsid w:val="000A64ED"/>
    <w:rsid w:val="000B4D1C"/>
    <w:rsid w:val="000D05DC"/>
    <w:rsid w:val="000E6C2E"/>
    <w:rsid w:val="001123C7"/>
    <w:rsid w:val="00157E8B"/>
    <w:rsid w:val="00176918"/>
    <w:rsid w:val="001901FF"/>
    <w:rsid w:val="001A0406"/>
    <w:rsid w:val="001D5F64"/>
    <w:rsid w:val="002B5BB5"/>
    <w:rsid w:val="002D3B77"/>
    <w:rsid w:val="00311F15"/>
    <w:rsid w:val="0035050C"/>
    <w:rsid w:val="00353446"/>
    <w:rsid w:val="00355944"/>
    <w:rsid w:val="003924A5"/>
    <w:rsid w:val="0039325A"/>
    <w:rsid w:val="003D10BC"/>
    <w:rsid w:val="003D59C3"/>
    <w:rsid w:val="003F0FCD"/>
    <w:rsid w:val="003F4F4E"/>
    <w:rsid w:val="004723B5"/>
    <w:rsid w:val="004A3E43"/>
    <w:rsid w:val="004B3AE7"/>
    <w:rsid w:val="005069A8"/>
    <w:rsid w:val="00511BE8"/>
    <w:rsid w:val="00574C04"/>
    <w:rsid w:val="00581F19"/>
    <w:rsid w:val="005C005C"/>
    <w:rsid w:val="005F2C2A"/>
    <w:rsid w:val="00685A32"/>
    <w:rsid w:val="006F146E"/>
    <w:rsid w:val="00772DBE"/>
    <w:rsid w:val="00797D82"/>
    <w:rsid w:val="00804090"/>
    <w:rsid w:val="008553E7"/>
    <w:rsid w:val="008C4813"/>
    <w:rsid w:val="008C4AB5"/>
    <w:rsid w:val="008C55DF"/>
    <w:rsid w:val="008F27F6"/>
    <w:rsid w:val="009C3CF7"/>
    <w:rsid w:val="00A46669"/>
    <w:rsid w:val="00A6014F"/>
    <w:rsid w:val="00A9498C"/>
    <w:rsid w:val="00AB4302"/>
    <w:rsid w:val="00B02043"/>
    <w:rsid w:val="00B13C94"/>
    <w:rsid w:val="00B26FB6"/>
    <w:rsid w:val="00B6724E"/>
    <w:rsid w:val="00B95790"/>
    <w:rsid w:val="00BC0946"/>
    <w:rsid w:val="00BE0C39"/>
    <w:rsid w:val="00C06DE3"/>
    <w:rsid w:val="00C538A9"/>
    <w:rsid w:val="00C610CE"/>
    <w:rsid w:val="00C6446F"/>
    <w:rsid w:val="00C90AD7"/>
    <w:rsid w:val="00CC7352"/>
    <w:rsid w:val="00CF2A8B"/>
    <w:rsid w:val="00D03975"/>
    <w:rsid w:val="00D22CC2"/>
    <w:rsid w:val="00D5621D"/>
    <w:rsid w:val="00D7155E"/>
    <w:rsid w:val="00D86920"/>
    <w:rsid w:val="00DB2CA1"/>
    <w:rsid w:val="00DB7C4F"/>
    <w:rsid w:val="00DC31A2"/>
    <w:rsid w:val="00DD7CD1"/>
    <w:rsid w:val="00E33957"/>
    <w:rsid w:val="00E76A7F"/>
    <w:rsid w:val="00E81034"/>
    <w:rsid w:val="00E90A94"/>
    <w:rsid w:val="00F312C7"/>
    <w:rsid w:val="00F66C3D"/>
    <w:rsid w:val="00F9683B"/>
    <w:rsid w:val="00FB0355"/>
    <w:rsid w:val="00FC4F3D"/>
    <w:rsid w:val="00FD583C"/>
    <w:rsid w:val="00FE5A66"/>
    <w:rsid w:val="00FF467A"/>
    <w:rsid w:val="00FF4FB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C036C"/>
  <w15:docId w15:val="{9951DF4C-76FD-FE45-AF41-45CD41011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920"/>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8692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86920"/>
  </w:style>
  <w:style w:type="paragraph" w:customStyle="1" w:styleId="Default">
    <w:name w:val="Default"/>
    <w:rsid w:val="00D86920"/>
    <w:pPr>
      <w:autoSpaceDE w:val="0"/>
      <w:autoSpaceDN w:val="0"/>
      <w:adjustRightInd w:val="0"/>
      <w:spacing w:after="0" w:line="240" w:lineRule="auto"/>
    </w:pPr>
    <w:rPr>
      <w:rFonts w:ascii="Calibri" w:hAnsi="Calibri" w:cs="Calibri"/>
      <w:color w:val="000000"/>
      <w:sz w:val="24"/>
      <w:szCs w:val="24"/>
    </w:rPr>
  </w:style>
  <w:style w:type="table" w:styleId="Tablaconcuadrcula">
    <w:name w:val="Table Grid"/>
    <w:basedOn w:val="Tablanormal"/>
    <w:uiPriority w:val="39"/>
    <w:rsid w:val="00D869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D86920"/>
    <w:pPr>
      <w:spacing w:line="254" w:lineRule="auto"/>
      <w:ind w:left="720"/>
      <w:contextualSpacing/>
    </w:pPr>
  </w:style>
  <w:style w:type="character" w:styleId="Hipervnculo">
    <w:name w:val="Hyperlink"/>
    <w:basedOn w:val="Fuentedeprrafopredeter"/>
    <w:uiPriority w:val="99"/>
    <w:unhideWhenUsed/>
    <w:rsid w:val="00D86920"/>
    <w:rPr>
      <w:color w:val="0000FF" w:themeColor="hyperlink"/>
      <w:u w:val="single"/>
    </w:rPr>
  </w:style>
  <w:style w:type="table" w:customStyle="1" w:styleId="Tablaconcuadrcula4-nfasis31">
    <w:name w:val="Tabla con cuadrícula 4 - Énfasis 31"/>
    <w:basedOn w:val="Tablanormal"/>
    <w:uiPriority w:val="49"/>
    <w:rsid w:val="00D86920"/>
    <w:pPr>
      <w:spacing w:after="0" w:line="240" w:lineRule="auto"/>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Textodeglobo">
    <w:name w:val="Balloon Text"/>
    <w:basedOn w:val="Normal"/>
    <w:link w:val="TextodegloboCar"/>
    <w:uiPriority w:val="99"/>
    <w:semiHidden/>
    <w:unhideWhenUsed/>
    <w:rsid w:val="00D8692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6920"/>
    <w:rPr>
      <w:rFonts w:ascii="Tahoma" w:hAnsi="Tahoma" w:cs="Tahoma"/>
      <w:sz w:val="16"/>
      <w:szCs w:val="16"/>
    </w:rPr>
  </w:style>
  <w:style w:type="table" w:styleId="Cuadrculadetablaclara">
    <w:name w:val="Grid Table Light"/>
    <w:basedOn w:val="Tablanormal"/>
    <w:uiPriority w:val="40"/>
    <w:rsid w:val="00C6446F"/>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anormal3">
    <w:name w:val="Plain Table 3"/>
    <w:basedOn w:val="Tablanormal"/>
    <w:uiPriority w:val="43"/>
    <w:rsid w:val="00C6446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Hipervnculovisitado">
    <w:name w:val="FollowedHyperlink"/>
    <w:basedOn w:val="Fuentedeprrafopredeter"/>
    <w:uiPriority w:val="99"/>
    <w:semiHidden/>
    <w:unhideWhenUsed/>
    <w:rsid w:val="00C644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994020">
      <w:bodyDiv w:val="1"/>
      <w:marLeft w:val="0"/>
      <w:marRight w:val="0"/>
      <w:marTop w:val="0"/>
      <w:marBottom w:val="0"/>
      <w:divBdr>
        <w:top w:val="none" w:sz="0" w:space="0" w:color="auto"/>
        <w:left w:val="none" w:sz="0" w:space="0" w:color="auto"/>
        <w:bottom w:val="none" w:sz="0" w:space="0" w:color="auto"/>
        <w:right w:val="none" w:sz="0" w:space="0" w:color="auto"/>
      </w:divBdr>
    </w:div>
    <w:div w:id="117441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2432</Words>
  <Characters>13376</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 de Windows</cp:lastModifiedBy>
  <cp:revision>2</cp:revision>
  <dcterms:created xsi:type="dcterms:W3CDTF">2020-09-15T15:44:00Z</dcterms:created>
  <dcterms:modified xsi:type="dcterms:W3CDTF">2020-09-15T15:44:00Z</dcterms:modified>
</cp:coreProperties>
</file>